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B621" w14:textId="77777777" w:rsidR="00AF718F" w:rsidRDefault="00AF718F" w:rsidP="00AF718F">
      <w:pPr>
        <w:pStyle w:val="Default"/>
        <w:jc w:val="center"/>
        <w:rPr>
          <w:rFonts w:eastAsia="Times New Roman"/>
          <w:b/>
          <w:bCs/>
          <w:color w:val="auto"/>
          <w:sz w:val="32"/>
          <w:szCs w:val="32"/>
          <w:lang w:val="en-GB" w:eastAsia="en-GB"/>
        </w:rPr>
      </w:pPr>
      <w:r w:rsidRPr="003A6B13">
        <w:rPr>
          <w:rFonts w:eastAsia="Times New Roman"/>
          <w:b/>
          <w:bCs/>
          <w:color w:val="auto"/>
          <w:sz w:val="32"/>
          <w:szCs w:val="32"/>
          <w:lang w:val="en-GB" w:eastAsia="en-GB"/>
        </w:rPr>
        <w:t>MINISTRY OF INFORMATION AND COMMUNICATIONS</w:t>
      </w:r>
    </w:p>
    <w:p w14:paraId="0C3DE3B0" w14:textId="77777777" w:rsidR="00AF718F" w:rsidRDefault="00AF718F" w:rsidP="00AF718F">
      <w:pPr>
        <w:jc w:val="center"/>
        <w:rPr>
          <w:rFonts w:eastAsia="Calibri"/>
          <w:b/>
          <w:color w:val="000000"/>
          <w:sz w:val="40"/>
          <w:szCs w:val="40"/>
        </w:rPr>
      </w:pPr>
    </w:p>
    <w:p w14:paraId="6EB0BD4A" w14:textId="5CECB529" w:rsidR="00AF718F" w:rsidRPr="002E7684" w:rsidRDefault="00AF718F" w:rsidP="002E7684">
      <w:pPr>
        <w:jc w:val="center"/>
        <w:rPr>
          <w:rFonts w:eastAsia="Calibri"/>
          <w:b/>
          <w:color w:val="000000"/>
          <w:sz w:val="40"/>
          <w:szCs w:val="40"/>
        </w:rPr>
      </w:pPr>
      <w:r>
        <w:rPr>
          <w:noProof/>
          <w:lang w:val="en-US" w:eastAsia="en-US"/>
        </w:rPr>
        <w:drawing>
          <wp:inline distT="0" distB="0" distL="0" distR="0" wp14:anchorId="6CEF84AA" wp14:editId="3BC16FAF">
            <wp:extent cx="3465368" cy="2410691"/>
            <wp:effectExtent l="0" t="0" r="0" b="0"/>
            <wp:docPr id="10" name="Picture 10" descr="SL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coat_of_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2381" cy="2415569"/>
                    </a:xfrm>
                    <a:prstGeom prst="rect">
                      <a:avLst/>
                    </a:prstGeom>
                    <a:noFill/>
                    <a:ln>
                      <a:noFill/>
                    </a:ln>
                  </pic:spPr>
                </pic:pic>
              </a:graphicData>
            </a:graphic>
          </wp:inline>
        </w:drawing>
      </w:r>
    </w:p>
    <w:p w14:paraId="0D5ABC1E" w14:textId="77777777" w:rsidR="00AF718F" w:rsidRPr="00661DC9" w:rsidRDefault="00AF718F" w:rsidP="00AF718F">
      <w:pPr>
        <w:jc w:val="center"/>
        <w:rPr>
          <w:rFonts w:eastAsia="Calibri"/>
          <w:b/>
          <w:color w:val="000000"/>
          <w:sz w:val="32"/>
          <w:szCs w:val="32"/>
          <w:lang w:val="fr-FR"/>
        </w:rPr>
      </w:pPr>
      <w:r w:rsidRPr="00661DC9">
        <w:rPr>
          <w:rFonts w:eastAsia="Calibri"/>
          <w:b/>
          <w:color w:val="000000"/>
          <w:sz w:val="32"/>
          <w:szCs w:val="32"/>
          <w:lang w:val="fr-FR"/>
        </w:rPr>
        <w:t>REPUBLIC OF SIERRA LEONE</w:t>
      </w:r>
    </w:p>
    <w:p w14:paraId="4ADF7545" w14:textId="77777777" w:rsidR="00AB59BD" w:rsidRPr="00661DC9" w:rsidRDefault="00AB59BD" w:rsidP="00292C6C">
      <w:pPr>
        <w:rPr>
          <w:rFonts w:eastAsia="Calibri"/>
          <w:b/>
          <w:color w:val="000000"/>
          <w:lang w:val="fr-FR"/>
        </w:rPr>
      </w:pPr>
    </w:p>
    <w:p w14:paraId="79A2AD7B" w14:textId="77777777" w:rsidR="00AB59BD" w:rsidRPr="00661DC9" w:rsidRDefault="00AB59BD" w:rsidP="00292C6C">
      <w:pPr>
        <w:rPr>
          <w:rFonts w:eastAsia="Calibri"/>
          <w:b/>
          <w:color w:val="000000"/>
          <w:lang w:val="fr-FR"/>
        </w:rPr>
      </w:pPr>
    </w:p>
    <w:p w14:paraId="3EADEC1F" w14:textId="77777777" w:rsidR="002E7684" w:rsidRPr="00661DC9" w:rsidRDefault="00C97B2E" w:rsidP="002E7684">
      <w:pPr>
        <w:jc w:val="center"/>
        <w:rPr>
          <w:b/>
          <w:noProof/>
          <w:color w:val="0D0D0D" w:themeColor="text1" w:themeTint="F2"/>
          <w:sz w:val="40"/>
          <w:szCs w:val="30"/>
          <w:lang w:val="fr-FR"/>
        </w:rPr>
      </w:pPr>
      <w:r w:rsidRPr="00661DC9">
        <w:rPr>
          <w:rFonts w:eastAsia="Calibri"/>
          <w:b/>
          <w:color w:val="000000"/>
          <w:sz w:val="32"/>
          <w:szCs w:val="32"/>
          <w:lang w:val="fr-FR"/>
        </w:rPr>
        <w:t>SIERRA LEONE DIGITAL TRANSFORMATION PROJECT</w:t>
      </w:r>
      <w:r w:rsidR="00B654CD" w:rsidRPr="00661DC9">
        <w:rPr>
          <w:rFonts w:eastAsia="Calibri"/>
          <w:b/>
          <w:color w:val="000000"/>
          <w:sz w:val="32"/>
          <w:szCs w:val="32"/>
          <w:lang w:val="fr-FR"/>
        </w:rPr>
        <w:t xml:space="preserve"> </w:t>
      </w:r>
      <w:r w:rsidR="002E7684" w:rsidRPr="00661DC9">
        <w:rPr>
          <w:b/>
          <w:noProof/>
          <w:color w:val="0D0D0D" w:themeColor="text1" w:themeTint="F2"/>
          <w:sz w:val="28"/>
          <w:szCs w:val="30"/>
          <w:lang w:val="fr-FR"/>
        </w:rPr>
        <w:t>(</w:t>
      </w:r>
      <w:r w:rsidR="002E7684" w:rsidRPr="00661DC9">
        <w:rPr>
          <w:b/>
          <w:noProof/>
          <w:color w:val="0D0D0D" w:themeColor="text1" w:themeTint="F2"/>
          <w:sz w:val="32"/>
          <w:szCs w:val="30"/>
          <w:lang w:val="fr-FR"/>
        </w:rPr>
        <w:t>P177077)</w:t>
      </w:r>
    </w:p>
    <w:p w14:paraId="10FC591E" w14:textId="77777777" w:rsidR="00AB59BD" w:rsidRPr="00661DC9" w:rsidRDefault="00AB59BD" w:rsidP="00292C6C">
      <w:pPr>
        <w:rPr>
          <w:rFonts w:eastAsia="Calibri"/>
          <w:b/>
          <w:color w:val="000000"/>
          <w:sz w:val="28"/>
          <w:szCs w:val="28"/>
          <w:lang w:val="fr-FR"/>
        </w:rPr>
      </w:pPr>
    </w:p>
    <w:p w14:paraId="3BF38C18" w14:textId="186C4709" w:rsidR="00AB59BD" w:rsidRPr="00AF718F" w:rsidRDefault="00C97B2E" w:rsidP="00292C6C">
      <w:pPr>
        <w:jc w:val="center"/>
        <w:rPr>
          <w:rFonts w:eastAsia="Calibri"/>
          <w:b/>
          <w:color w:val="000000"/>
          <w:sz w:val="36"/>
          <w:szCs w:val="36"/>
        </w:rPr>
      </w:pPr>
      <w:r w:rsidRPr="00AF718F">
        <w:rPr>
          <w:rFonts w:eastAsia="Calibri"/>
          <w:b/>
          <w:color w:val="000000"/>
          <w:sz w:val="36"/>
          <w:szCs w:val="36"/>
        </w:rPr>
        <w:t>ENVIRONMENTAL AND SOCIAL MANAGEMENT FRAMEWORK (ESMF)</w:t>
      </w:r>
    </w:p>
    <w:p w14:paraId="7504D941" w14:textId="5FF9590A" w:rsidR="00AF718F" w:rsidRDefault="00AF718F" w:rsidP="00AF718F">
      <w:pPr>
        <w:jc w:val="center"/>
        <w:rPr>
          <w:rFonts w:eastAsia="Calibri"/>
          <w:b/>
          <w:color w:val="000000"/>
          <w:sz w:val="32"/>
          <w:szCs w:val="32"/>
        </w:rPr>
      </w:pPr>
    </w:p>
    <w:p w14:paraId="7BD9C732" w14:textId="6CBBBEF3" w:rsidR="00A63407" w:rsidRDefault="00A63407" w:rsidP="00AF718F">
      <w:pPr>
        <w:jc w:val="center"/>
        <w:rPr>
          <w:rFonts w:eastAsia="Calibri"/>
          <w:b/>
          <w:color w:val="000000"/>
          <w:sz w:val="32"/>
          <w:szCs w:val="32"/>
        </w:rPr>
      </w:pPr>
    </w:p>
    <w:p w14:paraId="79995ECB" w14:textId="77777777" w:rsidR="00A63407" w:rsidRDefault="00A63407" w:rsidP="00AF718F">
      <w:pPr>
        <w:jc w:val="center"/>
        <w:rPr>
          <w:rFonts w:eastAsia="Calibri"/>
          <w:b/>
          <w:color w:val="000000"/>
          <w:sz w:val="32"/>
          <w:szCs w:val="32"/>
        </w:rPr>
      </w:pPr>
    </w:p>
    <w:p w14:paraId="27999D40" w14:textId="08FBC4FC" w:rsidR="00AB59BD" w:rsidRDefault="00AF718F" w:rsidP="00AF718F">
      <w:pPr>
        <w:jc w:val="center"/>
        <w:rPr>
          <w:rFonts w:eastAsia="Calibri"/>
          <w:b/>
          <w:color w:val="000000"/>
          <w:sz w:val="32"/>
          <w:szCs w:val="32"/>
        </w:rPr>
      </w:pPr>
      <w:r>
        <w:rPr>
          <w:rFonts w:eastAsia="Calibri"/>
          <w:b/>
          <w:color w:val="000000"/>
          <w:sz w:val="32"/>
          <w:szCs w:val="32"/>
        </w:rPr>
        <w:t>DRAFT</w:t>
      </w:r>
      <w:r w:rsidR="00995E00">
        <w:rPr>
          <w:rFonts w:eastAsia="Calibri"/>
          <w:b/>
          <w:color w:val="000000"/>
          <w:sz w:val="32"/>
          <w:szCs w:val="32"/>
        </w:rPr>
        <w:t xml:space="preserve"> FINAL</w:t>
      </w:r>
    </w:p>
    <w:p w14:paraId="6126AA76" w14:textId="236657D2" w:rsidR="00A63407" w:rsidRDefault="00A63407" w:rsidP="00AF718F">
      <w:pPr>
        <w:jc w:val="center"/>
        <w:rPr>
          <w:rFonts w:eastAsia="Calibri"/>
          <w:b/>
          <w:color w:val="000000"/>
          <w:sz w:val="32"/>
          <w:szCs w:val="32"/>
        </w:rPr>
      </w:pPr>
    </w:p>
    <w:p w14:paraId="2843DCCC" w14:textId="4E7A38DA" w:rsidR="00A63407" w:rsidRDefault="00A63407" w:rsidP="00AF718F">
      <w:pPr>
        <w:jc w:val="center"/>
        <w:rPr>
          <w:rFonts w:eastAsia="Calibri"/>
          <w:b/>
          <w:color w:val="000000"/>
          <w:sz w:val="32"/>
          <w:szCs w:val="32"/>
        </w:rPr>
      </w:pPr>
    </w:p>
    <w:p w14:paraId="41E3EC9F" w14:textId="77777777" w:rsidR="00A63407" w:rsidRPr="00944C87" w:rsidRDefault="00A63407" w:rsidP="00AF718F">
      <w:pPr>
        <w:jc w:val="center"/>
        <w:rPr>
          <w:rFonts w:eastAsia="Calibri"/>
          <w:b/>
          <w:color w:val="000000"/>
          <w:sz w:val="28"/>
          <w:szCs w:val="28"/>
        </w:rPr>
      </w:pPr>
    </w:p>
    <w:p w14:paraId="69A53FFC" w14:textId="3BE4A710" w:rsidR="00AB59BD" w:rsidRDefault="00AB59BD" w:rsidP="00B654CD">
      <w:pPr>
        <w:tabs>
          <w:tab w:val="left" w:pos="3952"/>
        </w:tabs>
        <w:rPr>
          <w:rFonts w:eastAsia="Calibri"/>
          <w:b/>
          <w:color w:val="000000"/>
          <w:sz w:val="28"/>
          <w:szCs w:val="28"/>
        </w:rPr>
      </w:pPr>
    </w:p>
    <w:p w14:paraId="35A0E7F1" w14:textId="4E22026A" w:rsidR="00956DB6" w:rsidRDefault="00995E00" w:rsidP="00956DB6">
      <w:pPr>
        <w:jc w:val="center"/>
        <w:rPr>
          <w:rFonts w:eastAsia="Calibri"/>
          <w:b/>
          <w:color w:val="000000"/>
          <w:sz w:val="28"/>
          <w:szCs w:val="28"/>
        </w:rPr>
        <w:sectPr w:rsidR="00956DB6" w:rsidSect="00956D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r>
        <w:rPr>
          <w:rFonts w:eastAsia="Calibri"/>
          <w:b/>
          <w:color w:val="000000"/>
          <w:sz w:val="28"/>
          <w:szCs w:val="28"/>
        </w:rPr>
        <w:t xml:space="preserve">JUNE </w:t>
      </w:r>
      <w:r w:rsidR="005A5B3B">
        <w:rPr>
          <w:rFonts w:eastAsia="Calibri"/>
          <w:b/>
          <w:color w:val="000000"/>
          <w:sz w:val="28"/>
          <w:szCs w:val="28"/>
        </w:rPr>
        <w:t>2022</w:t>
      </w:r>
    </w:p>
    <w:p w14:paraId="2D423309" w14:textId="565EF746" w:rsidR="00746D38" w:rsidRDefault="00C97B2E" w:rsidP="004245B5">
      <w:pPr>
        <w:pStyle w:val="Heading1"/>
      </w:pPr>
      <w:bookmarkStart w:id="0" w:name="_Toc97199991"/>
      <w:bookmarkStart w:id="1" w:name="_Toc106765437"/>
      <w:r>
        <w:lastRenderedPageBreak/>
        <w:t>Executive Summary</w:t>
      </w:r>
      <w:bookmarkEnd w:id="0"/>
      <w:bookmarkEnd w:id="1"/>
      <w:r>
        <w:t xml:space="preserve"> </w:t>
      </w:r>
    </w:p>
    <w:p w14:paraId="33D8EF1F" w14:textId="77777777" w:rsidR="00257A1E" w:rsidRDefault="00257A1E" w:rsidP="00071905">
      <w:pPr>
        <w:jc w:val="both"/>
        <w:rPr>
          <w:b/>
          <w:bCs/>
        </w:rPr>
      </w:pPr>
    </w:p>
    <w:p w14:paraId="2D928B86" w14:textId="245A3DCC" w:rsidR="00C53F20" w:rsidRPr="00960E45" w:rsidRDefault="00E25987" w:rsidP="00071905">
      <w:pPr>
        <w:jc w:val="both"/>
        <w:rPr>
          <w:rStyle w:val="normaltextrun"/>
          <w:b/>
          <w:bCs/>
        </w:rPr>
      </w:pPr>
      <w:r w:rsidRPr="00960E45">
        <w:rPr>
          <w:b/>
          <w:bCs/>
        </w:rPr>
        <w:t xml:space="preserve">Project Background </w:t>
      </w:r>
    </w:p>
    <w:p w14:paraId="6A1DC393" w14:textId="02726C5B" w:rsidR="007723D8" w:rsidRDefault="2262A1E6" w:rsidP="00A63407">
      <w:pPr>
        <w:jc w:val="both"/>
      </w:pPr>
      <w:r w:rsidRPr="00960E45">
        <w:rPr>
          <w:rStyle w:val="normaltextrun"/>
          <w:color w:val="000000"/>
          <w:shd w:val="clear" w:color="auto" w:fill="FFFFFF"/>
        </w:rPr>
        <w:t>Sierra Leone is a small country in West Africa with a total population of 7.9 million, of which approximately 75 percent are under 35 years. The country is known for its rich mineral</w:t>
      </w:r>
      <w:r w:rsidR="5162A3B5">
        <w:rPr>
          <w:rStyle w:val="normaltextrun"/>
          <w:color w:val="000000"/>
          <w:shd w:val="clear" w:color="auto" w:fill="FFFFFF"/>
        </w:rPr>
        <w:t xml:space="preserve"> resources</w:t>
      </w:r>
      <w:r w:rsidRPr="00960E45">
        <w:rPr>
          <w:rStyle w:val="normaltextrun"/>
          <w:color w:val="000000"/>
          <w:shd w:val="clear" w:color="auto" w:fill="FFFFFF"/>
        </w:rPr>
        <w:t xml:space="preserve">, agricultural and </w:t>
      </w:r>
      <w:r w:rsidR="5162A3B5">
        <w:rPr>
          <w:rStyle w:val="normaltextrun"/>
          <w:color w:val="000000"/>
          <w:shd w:val="clear" w:color="auto" w:fill="FFFFFF"/>
        </w:rPr>
        <w:t>marine</w:t>
      </w:r>
      <w:r w:rsidRPr="00960E45">
        <w:rPr>
          <w:rStyle w:val="normaltextrun"/>
          <w:color w:val="000000"/>
          <w:shd w:val="clear" w:color="auto" w:fill="FFFFFF"/>
        </w:rPr>
        <w:t xml:space="preserve"> resources. However, Sierra Leone faces multiple development challenges, including poverty, rapid growth of </w:t>
      </w:r>
      <w:r w:rsidR="5162A3B5">
        <w:rPr>
          <w:rStyle w:val="normaltextrun"/>
          <w:color w:val="000000"/>
          <w:shd w:val="clear" w:color="auto" w:fill="FFFFFF"/>
        </w:rPr>
        <w:t xml:space="preserve">the </w:t>
      </w:r>
      <w:r w:rsidRPr="00960E45">
        <w:rPr>
          <w:rStyle w:val="normaltextrun"/>
          <w:color w:val="000000"/>
          <w:shd w:val="clear" w:color="auto" w:fill="FFFFFF"/>
        </w:rPr>
        <w:t>youth population</w:t>
      </w:r>
      <w:r w:rsidR="5162A3B5">
        <w:rPr>
          <w:rStyle w:val="normaltextrun"/>
          <w:color w:val="000000"/>
          <w:shd w:val="clear" w:color="auto" w:fill="FFFFFF"/>
        </w:rPr>
        <w:t>,</w:t>
      </w:r>
      <w:r w:rsidRPr="00960E45">
        <w:rPr>
          <w:rStyle w:val="normaltextrun"/>
          <w:color w:val="000000"/>
          <w:shd w:val="clear" w:color="auto" w:fill="FFFFFF"/>
        </w:rPr>
        <w:t xml:space="preserve"> high youth unemployment, </w:t>
      </w:r>
      <w:r w:rsidR="5162A3B5">
        <w:rPr>
          <w:rStyle w:val="normaltextrun"/>
          <w:color w:val="000000"/>
          <w:shd w:val="clear" w:color="auto" w:fill="FFFFFF"/>
        </w:rPr>
        <w:t xml:space="preserve">and </w:t>
      </w:r>
      <w:r w:rsidRPr="00960E45">
        <w:rPr>
          <w:rStyle w:val="normaltextrun"/>
          <w:color w:val="000000"/>
          <w:shd w:val="clear" w:color="auto" w:fill="FFFFFF"/>
        </w:rPr>
        <w:t>weak institutions.  Sierra Leone’s economy remains highly dependent on agriculture and natural resources for revenue</w:t>
      </w:r>
      <w:r w:rsidR="5162A3B5">
        <w:rPr>
          <w:rStyle w:val="normaltextrun"/>
          <w:color w:val="000000"/>
          <w:shd w:val="clear" w:color="auto" w:fill="FFFFFF"/>
        </w:rPr>
        <w:t xml:space="preserve">, </w:t>
      </w:r>
      <w:r w:rsidRPr="00960E45">
        <w:rPr>
          <w:rStyle w:val="normaltextrun"/>
          <w:color w:val="000000"/>
          <w:shd w:val="clear" w:color="auto" w:fill="FFFFFF"/>
        </w:rPr>
        <w:t>as it</w:t>
      </w:r>
      <w:r w:rsidRPr="00960E45">
        <w:t xml:space="preserve"> struggles to expand its labour market, increase</w:t>
      </w:r>
      <w:r w:rsidR="5162A3B5">
        <w:t xml:space="preserve"> </w:t>
      </w:r>
      <w:r w:rsidRPr="00960E45">
        <w:t xml:space="preserve">productivity, and </w:t>
      </w:r>
      <w:r w:rsidR="5162A3B5">
        <w:t>create jobs</w:t>
      </w:r>
      <w:r w:rsidRPr="00960E45">
        <w:t xml:space="preserve"> for its youth population. </w:t>
      </w:r>
      <w:r w:rsidR="545A37CE" w:rsidRPr="00960E45">
        <w:t xml:space="preserve">The country also </w:t>
      </w:r>
      <w:r w:rsidR="5162A3B5">
        <w:t>has limited</w:t>
      </w:r>
      <w:r w:rsidR="5162A3B5" w:rsidRPr="00960E45">
        <w:t xml:space="preserve"> </w:t>
      </w:r>
      <w:r w:rsidR="545A37CE" w:rsidRPr="00960E45">
        <w:t>a</w:t>
      </w:r>
      <w:r w:rsidR="3EF94825" w:rsidRPr="00960E45">
        <w:t>cce</w:t>
      </w:r>
      <w:r w:rsidR="545A37CE" w:rsidRPr="00960E45">
        <w:t>ss to</w:t>
      </w:r>
      <w:r w:rsidR="7C843496" w:rsidRPr="00960E45">
        <w:t xml:space="preserve"> high-speed </w:t>
      </w:r>
      <w:r w:rsidR="545A37CE" w:rsidRPr="00960E45">
        <w:t xml:space="preserve">internet connectivity, </w:t>
      </w:r>
      <w:r w:rsidR="7C843496" w:rsidRPr="00960E45">
        <w:t>affordable handsets, digital skills</w:t>
      </w:r>
      <w:r w:rsidR="564A6C34">
        <w:t>,</w:t>
      </w:r>
      <w:r w:rsidR="7C843496" w:rsidRPr="00960E45">
        <w:t xml:space="preserve"> and literacy.</w:t>
      </w:r>
    </w:p>
    <w:p w14:paraId="780A2668" w14:textId="378E5348" w:rsidR="00385E69" w:rsidRPr="00960E45" w:rsidRDefault="00385E69" w:rsidP="00071905">
      <w:pPr>
        <w:jc w:val="both"/>
        <w:rPr>
          <w:rStyle w:val="normaltextrun"/>
        </w:rPr>
      </w:pPr>
      <w:r w:rsidRPr="00960E45">
        <w:rPr>
          <w:rStyle w:val="normaltextrun"/>
          <w:color w:val="000000"/>
          <w:shd w:val="clear" w:color="auto" w:fill="FFFFFF"/>
        </w:rPr>
        <w:t> </w:t>
      </w:r>
    </w:p>
    <w:p w14:paraId="1F0B9F53" w14:textId="4908A93F" w:rsidR="007750BF" w:rsidRDefault="00C53F20" w:rsidP="00071905">
      <w:pPr>
        <w:jc w:val="both"/>
      </w:pPr>
      <w:r w:rsidRPr="00960E45">
        <w:rPr>
          <w:rStyle w:val="normaltextrun"/>
          <w:color w:val="000000"/>
          <w:shd w:val="clear" w:color="auto" w:fill="FFFFFF"/>
        </w:rPr>
        <w:t>Although the Government of Sierra Leone (GoSL) is committed to transforming its economy based on a more inclusive and human-centric digital growth and development approach</w:t>
      </w:r>
      <w:r w:rsidR="007750BF" w:rsidRPr="00960E45">
        <w:rPr>
          <w:rStyle w:val="normaltextrun"/>
          <w:color w:val="000000"/>
          <w:shd w:val="clear" w:color="auto" w:fill="FFFFFF"/>
        </w:rPr>
        <w:t>,</w:t>
      </w:r>
      <w:r w:rsidRPr="00960E45">
        <w:rPr>
          <w:rStyle w:val="normaltextrun"/>
          <w:color w:val="000000"/>
          <w:shd w:val="clear" w:color="auto" w:fill="FFFFFF"/>
        </w:rPr>
        <w:t xml:space="preserve"> there</w:t>
      </w:r>
      <w:r w:rsidR="007750BF" w:rsidRPr="00960E45">
        <w:rPr>
          <w:rStyle w:val="normaltextrun"/>
          <w:color w:val="000000"/>
          <w:shd w:val="clear" w:color="auto" w:fill="FFFFFF"/>
        </w:rPr>
        <w:t xml:space="preserve"> are</w:t>
      </w:r>
      <w:r w:rsidRPr="00960E45">
        <w:rPr>
          <w:rStyle w:val="normaltextrun"/>
          <w:color w:val="000000"/>
          <w:shd w:val="clear" w:color="auto" w:fill="FFFFFF"/>
        </w:rPr>
        <w:t xml:space="preserve"> </w:t>
      </w:r>
      <w:r w:rsidRPr="00960E45">
        <w:t>significant constraints to advancing digital transformation in Sierra Leone.</w:t>
      </w:r>
      <w:r w:rsidR="00195954" w:rsidRPr="00960E45">
        <w:t xml:space="preserve"> According to the Digital Economy for Africa (DE4A) Country Diagnostic conducted for Sierra Leone in 2020</w:t>
      </w:r>
      <w:r w:rsidR="007750BF" w:rsidRPr="00960E45">
        <w:t>, the challenges that Sierra Leone faces in achieving its vision, includes high prices of connectivity and devices, significant gaps in access to broadband internet for rural, women and marginalized groups, inadequate capacity, and skills to capitalize on digital opportunities, poor security of critical infrastructure, and low awareness of cybersecurity threats</w:t>
      </w:r>
      <w:r w:rsidR="002B6118">
        <w:t xml:space="preserve">. </w:t>
      </w:r>
      <w:r w:rsidR="00430CE5" w:rsidRPr="00960E45">
        <w:t>Despite</w:t>
      </w:r>
      <w:r w:rsidR="007750BF" w:rsidRPr="00960E45">
        <w:t xml:space="preserve"> </w:t>
      </w:r>
      <w:r w:rsidR="00430CE5" w:rsidRPr="00960E45">
        <w:t>these challenges</w:t>
      </w:r>
      <w:r w:rsidR="002B6118">
        <w:t>,</w:t>
      </w:r>
      <w:r w:rsidR="00430CE5" w:rsidRPr="00960E45">
        <w:t xml:space="preserve"> </w:t>
      </w:r>
      <w:r w:rsidR="007750BF" w:rsidRPr="00960E45">
        <w:t>there is a significant potential for digital technologies and digitally enabled innovation to contribute to increasing overall socioeconomic resilience in the country</w:t>
      </w:r>
      <w:r w:rsidR="002B6118">
        <w:t>.</w:t>
      </w:r>
    </w:p>
    <w:p w14:paraId="03B1BBAA" w14:textId="77777777" w:rsidR="00F06A36" w:rsidRPr="00960E45" w:rsidRDefault="00F06A36" w:rsidP="00071905">
      <w:pPr>
        <w:jc w:val="both"/>
        <w:rPr>
          <w:rStyle w:val="normaltextrun"/>
          <w:color w:val="000000"/>
          <w:shd w:val="clear" w:color="auto" w:fill="FFFFFF"/>
        </w:rPr>
      </w:pPr>
    </w:p>
    <w:p w14:paraId="2D69FD18" w14:textId="1ADFD801" w:rsidR="00DE743D" w:rsidRPr="00DE743D" w:rsidRDefault="296ACDA5" w:rsidP="00DE743D">
      <w:pPr>
        <w:jc w:val="both"/>
        <w:rPr>
          <w:b/>
          <w:bCs/>
        </w:rPr>
      </w:pPr>
      <w:r w:rsidRPr="4EF5EAF6">
        <w:rPr>
          <w:b/>
          <w:bCs/>
        </w:rPr>
        <w:t xml:space="preserve">Project Development Objective </w:t>
      </w:r>
      <w:r w:rsidR="07F5E1A7" w:rsidRPr="4EF5EAF6">
        <w:rPr>
          <w:b/>
          <w:bCs/>
        </w:rPr>
        <w:t>(PDO)</w:t>
      </w:r>
    </w:p>
    <w:p w14:paraId="561F5DE1" w14:textId="77777777" w:rsidR="00DE743D" w:rsidRPr="00DE743D" w:rsidRDefault="00DE743D" w:rsidP="00DE743D">
      <w:pPr>
        <w:jc w:val="both"/>
        <w:rPr>
          <w:b/>
          <w:bCs/>
          <w:lang w:val="en-US"/>
        </w:rPr>
      </w:pPr>
    </w:p>
    <w:p w14:paraId="44A29CE6" w14:textId="7AB38618" w:rsidR="00DE743D" w:rsidRDefault="4EF5EAF6" w:rsidP="00BF0D7C">
      <w:pPr>
        <w:jc w:val="both"/>
        <w:rPr>
          <w:lang w:val="en-US"/>
        </w:rPr>
      </w:pPr>
      <w:r w:rsidRPr="4EF5EAF6">
        <w:t xml:space="preserve">The proposed Sierra Leone Digital Transformation Project (SL DTP) aims to increase digital adoption and digital literacy, improve e-government services, broadband market policy and regulation as well as fostering environment for mainstreaming digital solutions. The PDO is </w:t>
      </w:r>
      <w:r w:rsidR="357D0B56" w:rsidRPr="4EF5EAF6">
        <w:rPr>
          <w:lang w:val="en-US"/>
        </w:rPr>
        <w:t xml:space="preserve">to expand access to broadband internet, </w:t>
      </w:r>
      <w:r w:rsidR="4C4BA059" w:rsidRPr="4EF5EAF6">
        <w:rPr>
          <w:lang w:val="en-US"/>
        </w:rPr>
        <w:t>enhance</w:t>
      </w:r>
      <w:r w:rsidR="357D0B56" w:rsidRPr="4EF5EAF6">
        <w:rPr>
          <w:lang w:val="en-US"/>
        </w:rPr>
        <w:t xml:space="preserve"> digital skills and improve government capacity to deliver public services digitally.</w:t>
      </w:r>
    </w:p>
    <w:p w14:paraId="355DDD13" w14:textId="77777777" w:rsidR="000433C0" w:rsidRDefault="000433C0" w:rsidP="00A63407">
      <w:pPr>
        <w:jc w:val="both"/>
        <w:rPr>
          <w:b/>
          <w:bCs/>
        </w:rPr>
      </w:pPr>
    </w:p>
    <w:p w14:paraId="737F4C19" w14:textId="79E714A2" w:rsidR="00365287" w:rsidRDefault="00365287" w:rsidP="00A63407">
      <w:pPr>
        <w:jc w:val="both"/>
        <w:rPr>
          <w:b/>
          <w:bCs/>
          <w:snapToGrid w:val="0"/>
          <w:lang w:val="en-US" w:eastAsia="en-US"/>
        </w:rPr>
      </w:pPr>
      <w:r w:rsidRPr="00365287">
        <w:rPr>
          <w:b/>
          <w:bCs/>
          <w:snapToGrid w:val="0"/>
          <w:lang w:val="en-US" w:eastAsia="en-US"/>
        </w:rPr>
        <w:t>Need for SL DTP Intervention</w:t>
      </w:r>
    </w:p>
    <w:p w14:paraId="51230E90" w14:textId="269A1FA2" w:rsidR="00661B93" w:rsidRDefault="00661B93" w:rsidP="00A63407">
      <w:pPr>
        <w:jc w:val="both"/>
        <w:rPr>
          <w:b/>
          <w:bCs/>
        </w:rPr>
      </w:pPr>
    </w:p>
    <w:p w14:paraId="5F3EEF53" w14:textId="33C65493" w:rsidR="00A444CC" w:rsidRPr="00A87956" w:rsidRDefault="173F6EBD" w:rsidP="00A87956">
      <w:pPr>
        <w:jc w:val="both"/>
      </w:pPr>
      <w:r>
        <w:t>SL DTP reflects the Government of Sierra Leone’s commitment to transforming the economy of Sierra Leone based on a more inclusive and human-centered digital growth and development approach. The project is proposed to achieve the government’s digital transformation vision, including the establishment of a National Digital Development Agency (NDDA)</w:t>
      </w:r>
      <w:r w:rsidR="07C68F36">
        <w:t xml:space="preserve">, which will direct initiatives for an </w:t>
      </w:r>
      <w:r>
        <w:t xml:space="preserve">electronic government (e-government) and digital government, data protection, and cybersecurity. </w:t>
      </w:r>
      <w:r w:rsidR="07C68F36">
        <w:t xml:space="preserve"> The interventions will meet the following needs:</w:t>
      </w:r>
    </w:p>
    <w:p w14:paraId="009B5BAB" w14:textId="77777777" w:rsidR="00A444CC" w:rsidRDefault="00A444CC" w:rsidP="00A63407">
      <w:pPr>
        <w:jc w:val="both"/>
        <w:rPr>
          <w:b/>
          <w:bCs/>
        </w:rPr>
      </w:pPr>
    </w:p>
    <w:p w14:paraId="3D7F9A4E" w14:textId="0A0080A1" w:rsidR="00661B93" w:rsidRPr="00661B93" w:rsidRDefault="00661B93" w:rsidP="00B86165">
      <w:pPr>
        <w:pStyle w:val="ListParagraph"/>
        <w:numPr>
          <w:ilvl w:val="0"/>
          <w:numId w:val="107"/>
        </w:numPr>
        <w:jc w:val="both"/>
      </w:pPr>
      <w:r w:rsidRPr="00661B93">
        <w:t>Need to Address Market Inefficiencies and Strengthen Regulatory Environment in Broadband Value Chain</w:t>
      </w:r>
    </w:p>
    <w:p w14:paraId="505369BB" w14:textId="169653A5" w:rsidR="00661B93" w:rsidRPr="00661B93" w:rsidRDefault="00661B93" w:rsidP="00B86165">
      <w:pPr>
        <w:pStyle w:val="ListParagraph"/>
        <w:numPr>
          <w:ilvl w:val="0"/>
          <w:numId w:val="107"/>
        </w:numPr>
        <w:jc w:val="both"/>
      </w:pPr>
      <w:r w:rsidRPr="00661B93">
        <w:t>Need to Expand Access to Internet and Narrow Digital Divides for Inclusive Digital Growth</w:t>
      </w:r>
    </w:p>
    <w:p w14:paraId="20139EE9" w14:textId="7E517338" w:rsidR="00661B93" w:rsidRPr="00F21E8A" w:rsidRDefault="00661B93" w:rsidP="00B86165">
      <w:pPr>
        <w:pStyle w:val="ListParagraph"/>
        <w:numPr>
          <w:ilvl w:val="0"/>
          <w:numId w:val="107"/>
        </w:numPr>
        <w:jc w:val="both"/>
      </w:pPr>
      <w:r w:rsidRPr="00F21E8A">
        <w:t>Need to address digital literacy and digital skills gaps</w:t>
      </w:r>
    </w:p>
    <w:p w14:paraId="15BE2B79" w14:textId="21BED3EB" w:rsidR="00661B93" w:rsidRPr="00661B93" w:rsidRDefault="00661B93" w:rsidP="00B86165">
      <w:pPr>
        <w:pStyle w:val="ListParagraph"/>
        <w:numPr>
          <w:ilvl w:val="0"/>
          <w:numId w:val="107"/>
        </w:numPr>
        <w:jc w:val="both"/>
      </w:pPr>
      <w:r w:rsidRPr="00661B93">
        <w:lastRenderedPageBreak/>
        <w:t>Low Digital-Skilled Society Hinders Leveraging Digital Innovative Solutions and Technologies</w:t>
      </w:r>
    </w:p>
    <w:p w14:paraId="30D4A0FC" w14:textId="5055A9E1" w:rsidR="00661B93" w:rsidRPr="00661B93" w:rsidRDefault="00661B93" w:rsidP="00B86165">
      <w:pPr>
        <w:pStyle w:val="ListParagraph"/>
        <w:numPr>
          <w:ilvl w:val="0"/>
          <w:numId w:val="107"/>
        </w:numPr>
        <w:jc w:val="both"/>
      </w:pPr>
      <w:r w:rsidRPr="00661B93">
        <w:t>Fragmented building blocks for digital government service delivery</w:t>
      </w:r>
    </w:p>
    <w:p w14:paraId="016308DD" w14:textId="7A5EE280" w:rsidR="00661B93" w:rsidRPr="00661B93" w:rsidRDefault="00661B93" w:rsidP="00B86165">
      <w:pPr>
        <w:pStyle w:val="ListParagraph"/>
        <w:numPr>
          <w:ilvl w:val="0"/>
          <w:numId w:val="107"/>
        </w:numPr>
        <w:jc w:val="both"/>
      </w:pPr>
      <w:r w:rsidRPr="00661B93">
        <w:t>Need for Increasing Resilience of Digital Infrastructure, networks and services</w:t>
      </w:r>
    </w:p>
    <w:p w14:paraId="4AE08DE7" w14:textId="77777777" w:rsidR="00365287" w:rsidRDefault="00365287" w:rsidP="00A63407">
      <w:pPr>
        <w:jc w:val="both"/>
        <w:rPr>
          <w:b/>
          <w:bCs/>
        </w:rPr>
      </w:pPr>
    </w:p>
    <w:p w14:paraId="1C947935" w14:textId="18329321" w:rsidR="002F261B" w:rsidRDefault="003B462B" w:rsidP="00071905">
      <w:pPr>
        <w:jc w:val="both"/>
        <w:rPr>
          <w:b/>
          <w:bCs/>
        </w:rPr>
      </w:pPr>
      <w:r>
        <w:rPr>
          <w:b/>
          <w:bCs/>
        </w:rPr>
        <w:t>Objectives/Scope</w:t>
      </w:r>
      <w:r w:rsidRPr="00960E45">
        <w:rPr>
          <w:b/>
          <w:bCs/>
        </w:rPr>
        <w:t xml:space="preserve"> </w:t>
      </w:r>
      <w:r w:rsidR="002F261B" w:rsidRPr="00960E45">
        <w:rPr>
          <w:b/>
          <w:bCs/>
        </w:rPr>
        <w:t>of the ESMF</w:t>
      </w:r>
    </w:p>
    <w:p w14:paraId="377BA942" w14:textId="77777777" w:rsidR="002B6118" w:rsidRPr="00960E45" w:rsidRDefault="002B6118" w:rsidP="00071905">
      <w:pPr>
        <w:jc w:val="both"/>
        <w:rPr>
          <w:b/>
          <w:bCs/>
          <w:lang w:val="en-US"/>
        </w:rPr>
      </w:pPr>
    </w:p>
    <w:p w14:paraId="06FAB322" w14:textId="14BD4653" w:rsidR="002F261B" w:rsidRDefault="002F261B" w:rsidP="00071905">
      <w:pPr>
        <w:jc w:val="both"/>
      </w:pPr>
      <w:r w:rsidRPr="00960E45">
        <w:t xml:space="preserve">The primary purpose of this ESMF is to assist </w:t>
      </w:r>
      <w:r w:rsidR="008B534B" w:rsidRPr="00960E45">
        <w:t>the Ministry of Information and Communications (MIC)</w:t>
      </w:r>
      <w:r w:rsidRPr="00960E45">
        <w:t xml:space="preserve"> in examining the environmental and social risks and impacts of the SL DTP activities.  It serves as a guide to assess potential environmental and social risks and impacts of </w:t>
      </w:r>
      <w:r w:rsidR="009773F9" w:rsidRPr="00960E45">
        <w:t xml:space="preserve">the </w:t>
      </w:r>
      <w:r w:rsidRPr="00960E45">
        <w:t xml:space="preserve">SL DTP’s </w:t>
      </w:r>
      <w:r w:rsidR="009773F9" w:rsidRPr="00960E45">
        <w:t>activities</w:t>
      </w:r>
      <w:r w:rsidRPr="00960E45">
        <w:t xml:space="preserve"> when subprojects’ locations cannot be determined during project preparation.  It sets out the principles, rules, guidelines, and procedures to assess the potential environmental and social (E&amp;S) risks and impacts. It provides adequate information on </w:t>
      </w:r>
      <w:r w:rsidR="002B6118">
        <w:t>where</w:t>
      </w:r>
      <w:r w:rsidRPr="00960E45">
        <w:t xml:space="preserve"> subprojects are expected to be sited, including any potential E&amp;S vulnerabilities of the </w:t>
      </w:r>
      <w:r w:rsidR="002B6118">
        <w:t>setting</w:t>
      </w:r>
      <w:r w:rsidRPr="00960E45">
        <w:t>; and on the potential impacts that may occur</w:t>
      </w:r>
      <w:r w:rsidR="002B6118">
        <w:t xml:space="preserve">, </w:t>
      </w:r>
      <w:r w:rsidRPr="00960E45">
        <w:t xml:space="preserve">and mitigation measures that might be </w:t>
      </w:r>
      <w:r w:rsidR="002B6118">
        <w:t>appropriate</w:t>
      </w:r>
      <w:r w:rsidRPr="00960E45">
        <w:t>.</w:t>
      </w:r>
      <w:r w:rsidR="002B6118">
        <w:t xml:space="preserve"> </w:t>
      </w:r>
      <w:r w:rsidR="0011370A">
        <w:t>Specifically</w:t>
      </w:r>
      <w:r w:rsidR="002B6118">
        <w:t xml:space="preserve">, the </w:t>
      </w:r>
      <w:r w:rsidR="002D4E27">
        <w:t xml:space="preserve">objectives of the </w:t>
      </w:r>
      <w:r w:rsidR="002B6118">
        <w:t xml:space="preserve">ESMF </w:t>
      </w:r>
      <w:r w:rsidR="00B32E45">
        <w:t>include</w:t>
      </w:r>
      <w:r w:rsidR="007E3004">
        <w:t xml:space="preserve"> </w:t>
      </w:r>
      <w:r w:rsidR="00B32E45">
        <w:t>the following</w:t>
      </w:r>
      <w:r w:rsidR="002B6118">
        <w:t>:</w:t>
      </w:r>
    </w:p>
    <w:p w14:paraId="7E9CE14B" w14:textId="73F61EC6" w:rsidR="002D4E27" w:rsidRPr="002D4E27" w:rsidRDefault="002D4E27" w:rsidP="00B86165">
      <w:pPr>
        <w:widowControl w:val="0"/>
        <w:numPr>
          <w:ilvl w:val="0"/>
          <w:numId w:val="10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450"/>
        <w:contextualSpacing/>
        <w:jc w:val="both"/>
        <w:rPr>
          <w:rFonts w:eastAsia="Calibri"/>
          <w:color w:val="000000"/>
          <w:szCs w:val="22"/>
          <w:lang w:eastAsia="en-US"/>
        </w:rPr>
      </w:pPr>
      <w:r w:rsidRPr="002D4E27">
        <w:rPr>
          <w:rFonts w:eastAsia="Calibri"/>
          <w:color w:val="000000"/>
          <w:szCs w:val="22"/>
          <w:lang w:eastAsia="en-US"/>
        </w:rPr>
        <w:t xml:space="preserve">Assess the potential environmental and social impacts of the </w:t>
      </w:r>
      <w:r w:rsidR="00F6535E" w:rsidRPr="002D4E27">
        <w:rPr>
          <w:rFonts w:eastAsia="Calibri"/>
          <w:color w:val="000000"/>
          <w:szCs w:val="22"/>
          <w:lang w:eastAsia="en-US"/>
        </w:rPr>
        <w:t>Project.</w:t>
      </w:r>
    </w:p>
    <w:p w14:paraId="637C0443" w14:textId="36845DA7" w:rsidR="002D4E27" w:rsidRPr="002D4E27" w:rsidRDefault="2938DE52" w:rsidP="4EF5EAF6">
      <w:pPr>
        <w:widowControl w:val="0"/>
        <w:numPr>
          <w:ilvl w:val="0"/>
          <w:numId w:val="10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70" w:hanging="450"/>
        <w:contextualSpacing/>
        <w:jc w:val="both"/>
        <w:rPr>
          <w:color w:val="000000"/>
          <w:lang w:val="en-US" w:eastAsia="en-US"/>
        </w:rPr>
      </w:pPr>
      <w:r w:rsidRPr="4EF5EAF6">
        <w:rPr>
          <w:color w:val="000000" w:themeColor="text1"/>
          <w:lang w:val="en-US" w:eastAsia="en-US"/>
        </w:rPr>
        <w:t xml:space="preserve">Establish </w:t>
      </w:r>
      <w:r w:rsidR="2C938E57" w:rsidRPr="4EF5EAF6">
        <w:rPr>
          <w:color w:val="000000" w:themeColor="text1"/>
          <w:lang w:val="en-US" w:eastAsia="en-US"/>
        </w:rPr>
        <w:t>clear procedures</w:t>
      </w:r>
      <w:r w:rsidRPr="4EF5EAF6">
        <w:rPr>
          <w:color w:val="000000" w:themeColor="text1"/>
          <w:lang w:val="en-US" w:eastAsia="en-US"/>
        </w:rPr>
        <w:t xml:space="preserve"> and </w:t>
      </w:r>
      <w:r w:rsidR="2C938E57" w:rsidRPr="4EF5EAF6">
        <w:rPr>
          <w:color w:val="000000" w:themeColor="text1"/>
          <w:lang w:val="en-US" w:eastAsia="en-US"/>
        </w:rPr>
        <w:t>methodologies at</w:t>
      </w:r>
      <w:r w:rsidRPr="4EF5EAF6">
        <w:rPr>
          <w:color w:val="000000" w:themeColor="text1"/>
          <w:lang w:val="en-US" w:eastAsia="en-US"/>
        </w:rPr>
        <w:t xml:space="preserve"> the subproject level, for </w:t>
      </w:r>
      <w:r w:rsidR="6DEE4C50" w:rsidRPr="4EF5EAF6">
        <w:rPr>
          <w:color w:val="000000" w:themeColor="text1"/>
          <w:lang w:val="en-US" w:eastAsia="en-US"/>
        </w:rPr>
        <w:t>screening,</w:t>
      </w:r>
      <w:r w:rsidRPr="4EF5EAF6">
        <w:rPr>
          <w:color w:val="000000" w:themeColor="text1"/>
          <w:lang w:val="en-US" w:eastAsia="en-US"/>
        </w:rPr>
        <w:t xml:space="preserve"> identification of environmental and social impacts and for mitigation, monitoring and </w:t>
      </w:r>
      <w:r w:rsidR="453A1CA0" w:rsidRPr="4EF5EAF6">
        <w:rPr>
          <w:color w:val="000000" w:themeColor="text1"/>
          <w:lang w:val="en-US" w:eastAsia="en-US"/>
        </w:rPr>
        <w:t>institutional measures</w:t>
      </w:r>
      <w:r w:rsidRPr="4EF5EAF6">
        <w:rPr>
          <w:color w:val="000000" w:themeColor="text1"/>
          <w:lang w:val="en-US" w:eastAsia="en-US"/>
        </w:rPr>
        <w:t xml:space="preserve">  </w:t>
      </w:r>
    </w:p>
    <w:p w14:paraId="27BC6EA9" w14:textId="35382962" w:rsidR="002D4E27" w:rsidRPr="002D4E27" w:rsidRDefault="002D4E27" w:rsidP="00B86165">
      <w:pPr>
        <w:widowControl w:val="0"/>
        <w:numPr>
          <w:ilvl w:val="0"/>
          <w:numId w:val="10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70" w:hanging="450"/>
        <w:contextualSpacing/>
        <w:jc w:val="both"/>
        <w:rPr>
          <w:color w:val="000000"/>
          <w:szCs w:val="22"/>
          <w:lang w:val="en-US" w:eastAsia="en-US"/>
        </w:rPr>
      </w:pPr>
      <w:r w:rsidRPr="002D4E27">
        <w:rPr>
          <w:color w:val="000000"/>
          <w:szCs w:val="22"/>
          <w:lang w:val="en-US" w:eastAsia="en-US"/>
        </w:rPr>
        <w:t>Develop an Environmental and Social Management Framework Guidelines</w:t>
      </w:r>
      <w:r w:rsidR="007E3004">
        <w:rPr>
          <w:color w:val="000000"/>
          <w:szCs w:val="22"/>
          <w:lang w:val="en-US" w:eastAsia="en-US"/>
        </w:rPr>
        <w:t xml:space="preserve"> </w:t>
      </w:r>
      <w:r w:rsidRPr="002D4E27">
        <w:rPr>
          <w:color w:val="000000"/>
          <w:szCs w:val="22"/>
          <w:lang w:val="en-US" w:eastAsia="en-US"/>
        </w:rPr>
        <w:t>for the mitigation of the potential negative impacts and for monitoring compliance with the relevant Environment and Social Standards (ESSs) of the ESF</w:t>
      </w:r>
    </w:p>
    <w:p w14:paraId="02EE0797" w14:textId="77777777" w:rsidR="002D4E27" w:rsidRPr="002D4E27" w:rsidRDefault="002D4E27" w:rsidP="00B86165">
      <w:pPr>
        <w:widowControl w:val="0"/>
        <w:numPr>
          <w:ilvl w:val="0"/>
          <w:numId w:val="10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70" w:hanging="450"/>
        <w:contextualSpacing/>
        <w:jc w:val="both"/>
        <w:rPr>
          <w:szCs w:val="22"/>
          <w:lang w:val="en-US" w:eastAsia="it-IT"/>
        </w:rPr>
      </w:pPr>
      <w:r w:rsidRPr="002D4E27">
        <w:rPr>
          <w:color w:val="000000"/>
          <w:szCs w:val="22"/>
          <w:lang w:val="en-US" w:eastAsia="en-US"/>
        </w:rPr>
        <w:t>Assess the capacity and training of the implementing agencies at the national and local levels, to implement the developed environmental and social management framework; and</w:t>
      </w:r>
    </w:p>
    <w:p w14:paraId="00A5D632" w14:textId="5AEFCE9D" w:rsidR="002D4E27" w:rsidRPr="002D4E27" w:rsidRDefault="2938DE52" w:rsidP="4EF5EAF6">
      <w:pPr>
        <w:widowControl w:val="0"/>
        <w:numPr>
          <w:ilvl w:val="0"/>
          <w:numId w:val="101"/>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70" w:hanging="450"/>
        <w:contextualSpacing/>
        <w:jc w:val="both"/>
        <w:rPr>
          <w:lang w:val="en-US" w:eastAsia="it-IT"/>
        </w:rPr>
      </w:pPr>
      <w:r w:rsidRPr="4EF5EAF6">
        <w:rPr>
          <w:color w:val="000000" w:themeColor="text1"/>
          <w:lang w:val="en-US" w:eastAsia="en-US"/>
        </w:rPr>
        <w:t>Estimate and proposed budget for the implementation of the ESMF.</w:t>
      </w:r>
    </w:p>
    <w:p w14:paraId="3102259C" w14:textId="3CD655D2" w:rsidR="00385E69" w:rsidRPr="00960E45" w:rsidRDefault="00385E69" w:rsidP="00071905">
      <w:pPr>
        <w:jc w:val="both"/>
      </w:pPr>
    </w:p>
    <w:p w14:paraId="5E83E15A" w14:textId="77777777" w:rsidR="002B6118" w:rsidRDefault="00390D00" w:rsidP="00071905">
      <w:pPr>
        <w:jc w:val="both"/>
        <w:rPr>
          <w:b/>
          <w:bCs/>
        </w:rPr>
      </w:pPr>
      <w:r w:rsidRPr="00960E45">
        <w:rPr>
          <w:b/>
          <w:bCs/>
        </w:rPr>
        <w:t>Project Components</w:t>
      </w:r>
    </w:p>
    <w:p w14:paraId="63CFAFCD" w14:textId="232DF58E" w:rsidR="00390D00" w:rsidRPr="00960E45" w:rsidRDefault="00390D00" w:rsidP="00071905">
      <w:pPr>
        <w:jc w:val="both"/>
        <w:rPr>
          <w:b/>
          <w:bCs/>
          <w:lang w:val="en-US"/>
        </w:rPr>
      </w:pPr>
      <w:r w:rsidRPr="00960E45">
        <w:rPr>
          <w:b/>
          <w:bCs/>
        </w:rPr>
        <w:t xml:space="preserve"> </w:t>
      </w:r>
    </w:p>
    <w:p w14:paraId="59064E1A" w14:textId="109791BD" w:rsidR="00236749" w:rsidRDefault="00390D00" w:rsidP="00071905">
      <w:pPr>
        <w:jc w:val="both"/>
      </w:pPr>
      <w:r w:rsidRPr="00960E45">
        <w:t xml:space="preserve">The Sierra Leone Digital Transformation Project proposes </w:t>
      </w:r>
      <w:r w:rsidR="00030D5D">
        <w:t>four</w:t>
      </w:r>
      <w:r w:rsidR="00030D5D" w:rsidRPr="00960E45">
        <w:t xml:space="preserve"> </w:t>
      </w:r>
      <w:r w:rsidRPr="00960E45">
        <w:t>integrated and mutually reinforcing components</w:t>
      </w:r>
      <w:r w:rsidR="009E575E" w:rsidRPr="009E575E">
        <w:rPr>
          <w:rFonts w:asciiTheme="minorHAnsi" w:eastAsiaTheme="minorEastAsia" w:hAnsiTheme="minorHAnsi" w:cstheme="minorBidi"/>
          <w:color w:val="000000"/>
          <w:sz w:val="22"/>
          <w:szCs w:val="22"/>
          <w:lang w:val="en-US" w:eastAsia="en-US"/>
        </w:rPr>
        <w:t xml:space="preserve"> </w:t>
      </w:r>
      <w:r w:rsidR="009E575E" w:rsidRPr="009E575E">
        <w:rPr>
          <w:lang w:val="en-US"/>
        </w:rPr>
        <w:t>with</w:t>
      </w:r>
      <w:r w:rsidR="009E575E" w:rsidRPr="009E575E">
        <w:rPr>
          <w:b/>
          <w:bCs/>
          <w:lang w:val="en-US"/>
        </w:rPr>
        <w:t xml:space="preserve"> </w:t>
      </w:r>
      <w:r w:rsidR="009E575E" w:rsidRPr="009E575E">
        <w:rPr>
          <w:lang w:val="en-US"/>
        </w:rPr>
        <w:t>a fifth component dedicated to contingent response to future emergencies (</w:t>
      </w:r>
      <w:r w:rsidR="009E575E" w:rsidRPr="009E575E">
        <w:rPr>
          <w:i/>
          <w:iCs/>
          <w:lang w:val="en-US"/>
        </w:rPr>
        <w:t>Contingent Emergency Response Component</w:t>
      </w:r>
      <w:r w:rsidR="009E575E" w:rsidRPr="009E575E">
        <w:rPr>
          <w:lang w:val="en-US"/>
        </w:rPr>
        <w:t xml:space="preserve">, </w:t>
      </w:r>
      <w:r w:rsidR="009E575E" w:rsidRPr="009E575E">
        <w:rPr>
          <w:i/>
          <w:iCs/>
          <w:lang w:val="en-US"/>
        </w:rPr>
        <w:t>CERC)</w:t>
      </w:r>
      <w:r w:rsidRPr="00960E45">
        <w:t xml:space="preserve">. </w:t>
      </w:r>
    </w:p>
    <w:p w14:paraId="45DB145B" w14:textId="77777777" w:rsidR="00F06A36" w:rsidRPr="00F96CEE" w:rsidRDefault="00F06A36" w:rsidP="00071905">
      <w:pPr>
        <w:jc w:val="both"/>
      </w:pPr>
    </w:p>
    <w:p w14:paraId="2FECD527" w14:textId="597658D5" w:rsidR="00F96CEE" w:rsidRPr="00F96CEE" w:rsidRDefault="00F96CEE" w:rsidP="00F96CEE">
      <w:pPr>
        <w:spacing w:after="240" w:line="259" w:lineRule="auto"/>
        <w:jc w:val="both"/>
        <w:rPr>
          <w:rFonts w:eastAsia="Malgun Gothic"/>
          <w:color w:val="000000"/>
          <w:u w:val="single"/>
          <w:lang w:val="en-US" w:eastAsia="en-US"/>
        </w:rPr>
      </w:pPr>
      <w:r w:rsidRPr="00F96CEE">
        <w:rPr>
          <w:rFonts w:eastAsia="Malgun Gothic"/>
          <w:b/>
          <w:bCs/>
          <w:color w:val="000000"/>
          <w:u w:val="single"/>
          <w:lang w:val="en-US" w:eastAsia="en-US"/>
        </w:rPr>
        <w:t xml:space="preserve">Component 1: Expanding Digital Access and Increasing Resilience of </w:t>
      </w:r>
      <w:r w:rsidR="00CF0F6E">
        <w:rPr>
          <w:rFonts w:eastAsia="Malgun Gothic"/>
          <w:b/>
          <w:bCs/>
          <w:color w:val="000000"/>
          <w:u w:val="single"/>
          <w:lang w:val="en-US" w:eastAsia="en-US"/>
        </w:rPr>
        <w:t xml:space="preserve">the </w:t>
      </w:r>
      <w:r w:rsidRPr="00F96CEE">
        <w:rPr>
          <w:rFonts w:eastAsia="Malgun Gothic"/>
          <w:b/>
          <w:bCs/>
          <w:color w:val="000000"/>
          <w:u w:val="single"/>
          <w:lang w:val="en-US" w:eastAsia="en-US"/>
        </w:rPr>
        <w:t>Digital Environment</w:t>
      </w:r>
      <w:r w:rsidRPr="00F96CEE">
        <w:rPr>
          <w:rFonts w:eastAsia="Malgun Gothic"/>
          <w:b/>
          <w:bCs/>
          <w:color w:val="000000"/>
          <w:lang w:val="en-US" w:eastAsia="en-US"/>
        </w:rPr>
        <w:t xml:space="preserve"> </w:t>
      </w:r>
      <w:r w:rsidRPr="00F96CEE">
        <w:rPr>
          <w:rFonts w:eastAsia="Malgun Gothic"/>
          <w:color w:val="000000"/>
          <w:lang w:val="en-US" w:eastAsia="en-US"/>
        </w:rPr>
        <w:t>(US$21.6 million)</w:t>
      </w:r>
    </w:p>
    <w:p w14:paraId="1F472E3D" w14:textId="50BC0266" w:rsidR="00F96CEE" w:rsidRDefault="4AB56B9A" w:rsidP="4EF5EAF6">
      <w:pPr>
        <w:spacing w:after="240" w:line="259" w:lineRule="auto"/>
        <w:jc w:val="both"/>
        <w:rPr>
          <w:lang w:val="en-US"/>
        </w:rPr>
      </w:pPr>
      <w:r w:rsidRPr="4EF5EAF6">
        <w:rPr>
          <w:rFonts w:eastAsia="Calibri"/>
          <w:b/>
          <w:bCs/>
          <w:lang w:val="en-US" w:eastAsia="en-US"/>
        </w:rPr>
        <w:t>This component aims to improve broadband market competition, expand access to broadband internet, and address existing digital divides in Sierra Leone.</w:t>
      </w:r>
      <w:r w:rsidRPr="4EF5EAF6">
        <w:rPr>
          <w:rFonts w:eastAsia="Calibri"/>
          <w:lang w:val="en-US" w:eastAsia="en-US"/>
        </w:rPr>
        <w:t xml:space="preserve"> Sierra Leone continues to experience challenges in strategic parts of the broadband value chain, from the first mile where the internet enters the country to the last mile where it reaches end users. A mix of financing and technical assistance is expected to strengthen regulatory capacity and instruments to increase competition, lower prices and address some key connectivity gaps in Sierra Leone attracting private sector investments. </w:t>
      </w:r>
      <w:r w:rsidR="4EF5EAF6" w:rsidRPr="4EF5EAF6">
        <w:rPr>
          <w:lang w:val="en-US"/>
        </w:rPr>
        <w:t xml:space="preserve">The </w:t>
      </w:r>
      <w:r w:rsidR="005A7AE8">
        <w:rPr>
          <w:lang w:val="en-US"/>
        </w:rPr>
        <w:t>subcomponents</w:t>
      </w:r>
      <w:r w:rsidR="4EF5EAF6" w:rsidRPr="4EF5EAF6">
        <w:rPr>
          <w:lang w:val="en-US"/>
        </w:rPr>
        <w:t xml:space="preserve"> proposed in th</w:t>
      </w:r>
      <w:r w:rsidR="005A7AE8">
        <w:rPr>
          <w:lang w:val="en-US"/>
        </w:rPr>
        <w:t>is</w:t>
      </w:r>
      <w:r w:rsidR="4EF5EAF6" w:rsidRPr="4EF5EAF6">
        <w:rPr>
          <w:lang w:val="en-US"/>
        </w:rPr>
        <w:t xml:space="preserve"> component are:</w:t>
      </w:r>
    </w:p>
    <w:p w14:paraId="496D80FA" w14:textId="79DF00D5" w:rsidR="005A7AE8" w:rsidRPr="00EC750E" w:rsidRDefault="005A7AE8" w:rsidP="005A7AE8">
      <w:pPr>
        <w:pStyle w:val="ListParagraph"/>
        <w:numPr>
          <w:ilvl w:val="0"/>
          <w:numId w:val="150"/>
        </w:numPr>
        <w:spacing w:after="240" w:line="259" w:lineRule="auto"/>
        <w:jc w:val="both"/>
        <w:rPr>
          <w:lang w:val="en-US"/>
        </w:rPr>
      </w:pPr>
      <w:r w:rsidRPr="00EC750E">
        <w:rPr>
          <w:rFonts w:eastAsia="Malgun Gothic"/>
          <w:lang w:eastAsia="ko-KR"/>
        </w:rPr>
        <w:lastRenderedPageBreak/>
        <w:t>Subcomponent 1.1. Broadband Market Policy and Regulation</w:t>
      </w:r>
    </w:p>
    <w:p w14:paraId="7B2FF71E" w14:textId="69C83BE8" w:rsidR="005A7AE8" w:rsidRPr="00EC750E" w:rsidRDefault="005A7AE8" w:rsidP="005A7AE8">
      <w:pPr>
        <w:pStyle w:val="ListParagraph"/>
        <w:numPr>
          <w:ilvl w:val="0"/>
          <w:numId w:val="150"/>
        </w:numPr>
        <w:spacing w:after="240" w:line="259" w:lineRule="auto"/>
        <w:jc w:val="both"/>
        <w:rPr>
          <w:lang w:val="en-US"/>
        </w:rPr>
      </w:pPr>
      <w:r w:rsidRPr="00EC750E">
        <w:rPr>
          <w:rFonts w:eastAsia="Malgun Gothic"/>
          <w:lang w:eastAsia="ko-KR"/>
        </w:rPr>
        <w:t>Subcomponent 1.2. Last-mile Connectivity Access for Public Institutions</w:t>
      </w:r>
    </w:p>
    <w:p w14:paraId="41AF1DE8" w14:textId="72E691A4" w:rsidR="005A7AE8" w:rsidRPr="00EC750E" w:rsidRDefault="005A7AE8" w:rsidP="005A7AE8">
      <w:pPr>
        <w:pStyle w:val="ListParagraph"/>
        <w:numPr>
          <w:ilvl w:val="0"/>
          <w:numId w:val="150"/>
        </w:numPr>
        <w:spacing w:after="240" w:line="259" w:lineRule="auto"/>
        <w:jc w:val="both"/>
        <w:rPr>
          <w:lang w:val="en-US"/>
        </w:rPr>
      </w:pPr>
      <w:r w:rsidRPr="00EC750E">
        <w:rPr>
          <w:rFonts w:eastAsia="Malgun Gothic"/>
          <w:lang w:eastAsia="ko-KR"/>
        </w:rPr>
        <w:t>Subcomponent 1.3. Inclusive Access for Underserved and Marginalized Communities</w:t>
      </w:r>
    </w:p>
    <w:p w14:paraId="126E2D01" w14:textId="215C73DE" w:rsidR="00EC750E" w:rsidRPr="00EC750E" w:rsidRDefault="00EC750E" w:rsidP="005A7AE8">
      <w:pPr>
        <w:pStyle w:val="ListParagraph"/>
        <w:numPr>
          <w:ilvl w:val="0"/>
          <w:numId w:val="150"/>
        </w:numPr>
        <w:spacing w:after="240" w:line="259" w:lineRule="auto"/>
        <w:jc w:val="both"/>
        <w:rPr>
          <w:lang w:val="en-US"/>
        </w:rPr>
      </w:pPr>
      <w:r w:rsidRPr="00EC750E">
        <w:rPr>
          <w:rFonts w:eastAsia="Malgun Gothic"/>
          <w:lang w:eastAsia="ko-KR"/>
        </w:rPr>
        <w:t xml:space="preserve">Subcomponent 1.4. </w:t>
      </w:r>
      <w:r w:rsidRPr="00EC750E">
        <w:t>Increasing Resilience of Digital Environment</w:t>
      </w:r>
    </w:p>
    <w:p w14:paraId="6572E3EC" w14:textId="77777777" w:rsidR="00F06A36" w:rsidRPr="00960E45" w:rsidRDefault="00F06A36" w:rsidP="00071905">
      <w:pPr>
        <w:jc w:val="both"/>
      </w:pPr>
    </w:p>
    <w:p w14:paraId="44227DCE" w14:textId="77777777" w:rsidR="00F03CA5" w:rsidRPr="0086668E" w:rsidRDefault="00F03CA5" w:rsidP="00F03CA5">
      <w:pPr>
        <w:spacing w:after="240" w:line="259" w:lineRule="auto"/>
        <w:jc w:val="both"/>
        <w:rPr>
          <w:rFonts w:eastAsia="Malgun Gothic"/>
          <w:b/>
          <w:bCs/>
          <w:color w:val="000000"/>
          <w:u w:val="single"/>
          <w:lang w:val="en-US" w:eastAsia="en-US"/>
        </w:rPr>
      </w:pPr>
      <w:r w:rsidRPr="0086668E">
        <w:rPr>
          <w:rFonts w:eastAsia="Malgun Gothic"/>
          <w:b/>
          <w:bCs/>
          <w:color w:val="000000"/>
          <w:u w:val="single"/>
          <w:lang w:val="en-US" w:eastAsia="en-US"/>
        </w:rPr>
        <w:t xml:space="preserve">Component 2. Digital Skills Development and Innovation </w:t>
      </w:r>
      <w:r w:rsidRPr="0086668E">
        <w:rPr>
          <w:rFonts w:eastAsia="Malgun Gothic"/>
          <w:color w:val="000000"/>
          <w:lang w:val="en-US" w:eastAsia="en-US"/>
        </w:rPr>
        <w:t>(US$5.3 million)</w:t>
      </w:r>
    </w:p>
    <w:p w14:paraId="54BE6D2E" w14:textId="7CC4188B" w:rsidR="00EC750E" w:rsidRDefault="00F03CA5" w:rsidP="00EC750E">
      <w:pPr>
        <w:spacing w:after="240" w:line="259" w:lineRule="auto"/>
        <w:jc w:val="both"/>
        <w:rPr>
          <w:lang w:val="en-US"/>
        </w:rPr>
      </w:pPr>
      <w:r w:rsidRPr="0086668E">
        <w:rPr>
          <w:rFonts w:eastAsia="Calibri"/>
          <w:b/>
          <w:bCs/>
          <w:lang w:val="en-US" w:eastAsia="en-US"/>
        </w:rPr>
        <w:t>This component aims to tackle Sierra Leone’s digital literacy and innovation gaps by offering digital skills training for marginalized communities, enabling them to develop and utilize digital skills to improve their livelihoods and address challenges in their communities.</w:t>
      </w:r>
      <w:r w:rsidRPr="0086668E">
        <w:rPr>
          <w:rFonts w:eastAsia="Calibri"/>
          <w:lang w:val="en-US" w:eastAsia="en-US"/>
        </w:rPr>
        <w:t xml:space="preserve"> This component will support vulnerable youth by enabling their participation in online and in-person digital skills training courses, thereby increasing their employment opportunities. The project will include targeted outreach and awareness-raising activities to recruit beneficiaries, including young women and youth with disabilities. Given that digital skills agenda is nascent in Sierra Leone, the design of digital literacy trainings will be based on a robust and detailed market assessment on the supply and demand of digital skills, as well as the analysis on the potential for youth to access livelihoods opportunities through the gig economy. Leveraging on Sierra Leone’s progress in fostering </w:t>
      </w:r>
      <w:r w:rsidRPr="0086668E">
        <w:rPr>
          <w:rFonts w:eastAsia="Malgun Gothic"/>
          <w:lang w:val="en-US" w:eastAsia="en-US"/>
        </w:rPr>
        <w:t>drone use cases for development, the project will also include drone training for selected use cases and strengthening regulatory capacity for relevant regulatory bodies such as National Civil Aviation Authority (NCAA) and NATCOM.</w:t>
      </w:r>
      <w:r w:rsidR="00EC750E">
        <w:rPr>
          <w:rFonts w:eastAsia="Malgun Gothic"/>
          <w:lang w:val="en-US" w:eastAsia="en-US"/>
        </w:rPr>
        <w:t xml:space="preserve"> </w:t>
      </w:r>
      <w:r w:rsidR="00EC750E" w:rsidRPr="4EF5EAF6">
        <w:rPr>
          <w:lang w:val="en-US"/>
        </w:rPr>
        <w:t>The</w:t>
      </w:r>
      <w:r w:rsidR="00382776">
        <w:rPr>
          <w:lang w:val="en-US"/>
        </w:rPr>
        <w:t xml:space="preserve"> </w:t>
      </w:r>
      <w:r w:rsidR="00EC750E">
        <w:rPr>
          <w:lang w:val="en-US"/>
        </w:rPr>
        <w:t>subcomponents</w:t>
      </w:r>
      <w:r w:rsidR="00EC750E" w:rsidRPr="4EF5EAF6">
        <w:rPr>
          <w:lang w:val="en-US"/>
        </w:rPr>
        <w:t xml:space="preserve"> proposed in th</w:t>
      </w:r>
      <w:r w:rsidR="00EC750E">
        <w:rPr>
          <w:lang w:val="en-US"/>
        </w:rPr>
        <w:t>is</w:t>
      </w:r>
      <w:r w:rsidR="00EC750E" w:rsidRPr="4EF5EAF6">
        <w:rPr>
          <w:lang w:val="en-US"/>
        </w:rPr>
        <w:t xml:space="preserve"> component are:</w:t>
      </w:r>
    </w:p>
    <w:p w14:paraId="7D35737D" w14:textId="34C9FABD" w:rsidR="00F03CA5" w:rsidRPr="00382776" w:rsidRDefault="00EC750E" w:rsidP="00EC750E">
      <w:pPr>
        <w:pStyle w:val="ListParagraph"/>
        <w:numPr>
          <w:ilvl w:val="0"/>
          <w:numId w:val="151"/>
        </w:numPr>
        <w:spacing w:after="240" w:line="259" w:lineRule="auto"/>
        <w:jc w:val="both"/>
        <w:rPr>
          <w:rFonts w:eastAsia="Malgun Gothic"/>
          <w:color w:val="000000"/>
          <w:lang w:val="en-US" w:eastAsia="en-US"/>
        </w:rPr>
      </w:pPr>
      <w:r w:rsidRPr="00382776">
        <w:rPr>
          <w:rFonts w:eastAsia="Calibri"/>
        </w:rPr>
        <w:t>Subcomponent 2.1. Digital Skills Training</w:t>
      </w:r>
    </w:p>
    <w:p w14:paraId="43A5076A" w14:textId="2D1A56C9" w:rsidR="00EC750E" w:rsidRPr="00382776" w:rsidRDefault="00EC750E" w:rsidP="00EC750E">
      <w:pPr>
        <w:pStyle w:val="ListParagraph"/>
        <w:numPr>
          <w:ilvl w:val="0"/>
          <w:numId w:val="151"/>
        </w:numPr>
        <w:spacing w:after="240" w:line="259" w:lineRule="auto"/>
        <w:jc w:val="both"/>
        <w:rPr>
          <w:rFonts w:eastAsia="Malgun Gothic"/>
          <w:color w:val="000000"/>
          <w:lang w:val="en-US" w:eastAsia="en-US"/>
        </w:rPr>
      </w:pPr>
      <w:r w:rsidRPr="00382776">
        <w:t>Subcomponent 2.2. Drones for Innovation</w:t>
      </w:r>
    </w:p>
    <w:p w14:paraId="7CF793DE" w14:textId="77777777" w:rsidR="00F06A36" w:rsidRPr="00960E45" w:rsidRDefault="00F06A36" w:rsidP="0086668E">
      <w:pPr>
        <w:jc w:val="both"/>
      </w:pPr>
    </w:p>
    <w:p w14:paraId="1BBC6496" w14:textId="77777777" w:rsidR="00CF0DD3" w:rsidRPr="00071905" w:rsidRDefault="00CF0DD3" w:rsidP="00CF0DD3">
      <w:pPr>
        <w:widowControl w:val="0"/>
        <w:autoSpaceDE w:val="0"/>
        <w:autoSpaceDN w:val="0"/>
        <w:adjustRightInd w:val="0"/>
        <w:spacing w:line="257" w:lineRule="auto"/>
        <w:jc w:val="both"/>
        <w:rPr>
          <w:rFonts w:eastAsia="Calibri"/>
          <w:color w:val="000000"/>
          <w:lang w:val="en-US" w:eastAsia="en-US"/>
        </w:rPr>
      </w:pPr>
      <w:r w:rsidRPr="00071905">
        <w:rPr>
          <w:rFonts w:eastAsia="Calibri"/>
          <w:b/>
          <w:bCs/>
          <w:color w:val="000000"/>
          <w:u w:val="single"/>
          <w:lang w:val="en-US" w:eastAsia="en-US"/>
        </w:rPr>
        <w:t>Component 3. Laying Key Foundations for Digital Government Services and Systems</w:t>
      </w:r>
      <w:r w:rsidRPr="00071905">
        <w:rPr>
          <w:rFonts w:eastAsia="Calibri"/>
          <w:color w:val="000000"/>
          <w:lang w:val="en-US" w:eastAsia="en-US"/>
        </w:rPr>
        <w:t xml:space="preserve"> (US$19.5 million)</w:t>
      </w:r>
    </w:p>
    <w:p w14:paraId="2A45E32B" w14:textId="77777777" w:rsidR="00CF0DD3" w:rsidRPr="00071905" w:rsidRDefault="00CF0DD3" w:rsidP="00CF0DD3">
      <w:pPr>
        <w:widowControl w:val="0"/>
        <w:autoSpaceDE w:val="0"/>
        <w:autoSpaceDN w:val="0"/>
        <w:adjustRightInd w:val="0"/>
        <w:spacing w:line="257" w:lineRule="auto"/>
        <w:jc w:val="both"/>
        <w:rPr>
          <w:rFonts w:eastAsia="Calibri"/>
          <w:color w:val="000000"/>
          <w:lang w:val="en-US" w:eastAsia="en-US"/>
        </w:rPr>
      </w:pPr>
    </w:p>
    <w:p w14:paraId="501AF3E8" w14:textId="7AAE5793" w:rsidR="00382776" w:rsidRDefault="7EDBC154" w:rsidP="00382776">
      <w:pPr>
        <w:spacing w:after="240" w:line="259" w:lineRule="auto"/>
        <w:jc w:val="both"/>
        <w:rPr>
          <w:lang w:val="en-US"/>
        </w:rPr>
      </w:pPr>
      <w:r w:rsidRPr="4EF5EAF6">
        <w:rPr>
          <w:rFonts w:eastAsia="Calibri"/>
          <w:b/>
          <w:bCs/>
          <w:color w:val="000000" w:themeColor="text1"/>
          <w:lang w:val="en-US" w:eastAsia="en-US"/>
        </w:rPr>
        <w:t>This component aims to build the core infrastructure and institutional capacity to strengthen digital public service delivery, build prioritized services and systems, and enhance the Government’s operational efficiency.</w:t>
      </w:r>
      <w:r w:rsidRPr="4EF5EAF6">
        <w:rPr>
          <w:rFonts w:eastAsia="Calibri"/>
          <w:color w:val="000000" w:themeColor="text1"/>
          <w:lang w:val="en-US" w:eastAsia="en-US"/>
        </w:rPr>
        <w:t xml:space="preserve"> This Component is comprised of three mutually integrated subcomponents, namely: Subcomponent 3.1: Enabling environment for digital government; Subcomponent 3.2: Government Service Delivery Infrastructure and Networks; and Subcomponent 3.3. Demonstration of Digital Services and Systems</w:t>
      </w:r>
      <w:r w:rsidR="00382776">
        <w:rPr>
          <w:rFonts w:eastAsia="Calibri"/>
          <w:color w:val="000000" w:themeColor="text1"/>
          <w:lang w:val="en-US" w:eastAsia="en-US"/>
        </w:rPr>
        <w:t xml:space="preserve">. </w:t>
      </w:r>
      <w:r w:rsidR="00382776" w:rsidRPr="4EF5EAF6">
        <w:rPr>
          <w:lang w:val="en-US"/>
        </w:rPr>
        <w:t xml:space="preserve">The </w:t>
      </w:r>
      <w:r w:rsidR="00382776">
        <w:rPr>
          <w:lang w:val="en-US"/>
        </w:rPr>
        <w:t>subcomponents</w:t>
      </w:r>
      <w:r w:rsidR="00382776" w:rsidRPr="4EF5EAF6">
        <w:rPr>
          <w:lang w:val="en-US"/>
        </w:rPr>
        <w:t xml:space="preserve"> proposed in th</w:t>
      </w:r>
      <w:r w:rsidR="00382776">
        <w:rPr>
          <w:lang w:val="en-US"/>
        </w:rPr>
        <w:t>is</w:t>
      </w:r>
      <w:r w:rsidR="00382776" w:rsidRPr="4EF5EAF6">
        <w:rPr>
          <w:lang w:val="en-US"/>
        </w:rPr>
        <w:t xml:space="preserve"> component are:</w:t>
      </w:r>
    </w:p>
    <w:p w14:paraId="0D62914D" w14:textId="3B546811" w:rsidR="00382776" w:rsidRPr="005B2B42" w:rsidRDefault="00382776" w:rsidP="00382776">
      <w:pPr>
        <w:pStyle w:val="ListParagraph"/>
        <w:numPr>
          <w:ilvl w:val="0"/>
          <w:numId w:val="152"/>
        </w:numPr>
        <w:spacing w:after="240" w:line="259" w:lineRule="auto"/>
        <w:jc w:val="both"/>
        <w:rPr>
          <w:lang w:val="en-US"/>
        </w:rPr>
      </w:pPr>
      <w:r w:rsidRPr="005B2B42">
        <w:rPr>
          <w:rFonts w:eastAsia="Calibri"/>
          <w:color w:val="000000" w:themeColor="text1"/>
        </w:rPr>
        <w:t>Subcomponent 3.1. Enabling Environment for Digital Government</w:t>
      </w:r>
    </w:p>
    <w:p w14:paraId="30292746" w14:textId="53BC694A" w:rsidR="005B2B42" w:rsidRPr="005B2B42" w:rsidRDefault="005B2B42" w:rsidP="00382776">
      <w:pPr>
        <w:pStyle w:val="ListParagraph"/>
        <w:numPr>
          <w:ilvl w:val="0"/>
          <w:numId w:val="152"/>
        </w:numPr>
        <w:spacing w:after="240" w:line="259" w:lineRule="auto"/>
        <w:jc w:val="both"/>
        <w:rPr>
          <w:lang w:val="en-US"/>
        </w:rPr>
      </w:pPr>
      <w:r w:rsidRPr="005B2B42">
        <w:rPr>
          <w:rFonts w:eastAsia="Calibri"/>
          <w:color w:val="000000" w:themeColor="text1"/>
        </w:rPr>
        <w:t>Subcomponent 3.2. Government Service Delivery Infrastructure and Networks</w:t>
      </w:r>
    </w:p>
    <w:p w14:paraId="32A68BEE" w14:textId="2FEE35DD" w:rsidR="00696B73" w:rsidRPr="005B2B42" w:rsidRDefault="005B2B42" w:rsidP="005B2B42">
      <w:pPr>
        <w:pStyle w:val="ListParagraph"/>
        <w:numPr>
          <w:ilvl w:val="0"/>
          <w:numId w:val="152"/>
        </w:numPr>
        <w:spacing w:after="240" w:line="259" w:lineRule="auto"/>
        <w:jc w:val="both"/>
        <w:rPr>
          <w:lang w:val="en-US"/>
        </w:rPr>
      </w:pPr>
      <w:r w:rsidRPr="005B2B42">
        <w:rPr>
          <w:rFonts w:eastAsia="Calibri"/>
          <w:color w:val="000000" w:themeColor="text1"/>
        </w:rPr>
        <w:t>Subcomponent 3.3. Demonstration of Digital Services and Systems</w:t>
      </w:r>
    </w:p>
    <w:p w14:paraId="609529C3" w14:textId="55700CCF" w:rsidR="005B2B42" w:rsidRDefault="005B2B42" w:rsidP="005B2B42">
      <w:pPr>
        <w:pStyle w:val="ListParagraph"/>
        <w:spacing w:after="240" w:line="259" w:lineRule="auto"/>
        <w:jc w:val="both"/>
        <w:rPr>
          <w:rFonts w:ascii="Calibri" w:eastAsia="Calibri" w:hAnsi="Calibri" w:cs="Calibri"/>
          <w:b/>
          <w:bCs/>
          <w:color w:val="000000" w:themeColor="text1"/>
          <w:sz w:val="22"/>
          <w:szCs w:val="22"/>
          <w:u w:val="single"/>
        </w:rPr>
      </w:pPr>
    </w:p>
    <w:p w14:paraId="46A83B6A" w14:textId="77777777" w:rsidR="005B2B42" w:rsidRPr="005B2B42" w:rsidRDefault="005B2B42" w:rsidP="005B2B42">
      <w:pPr>
        <w:pStyle w:val="ListParagraph"/>
        <w:spacing w:after="240" w:line="259" w:lineRule="auto"/>
        <w:jc w:val="both"/>
        <w:rPr>
          <w:lang w:val="en-US"/>
        </w:rPr>
      </w:pPr>
    </w:p>
    <w:p w14:paraId="4BB69D19" w14:textId="77777777" w:rsidR="00696B73" w:rsidRPr="006311C2" w:rsidRDefault="00696B73" w:rsidP="00696B73">
      <w:pPr>
        <w:autoSpaceDE w:val="0"/>
        <w:autoSpaceDN w:val="0"/>
        <w:adjustRightInd w:val="0"/>
        <w:spacing w:after="240" w:line="259" w:lineRule="auto"/>
        <w:jc w:val="both"/>
        <w:rPr>
          <w:rFonts w:eastAsia="Malgun Gothic"/>
          <w:lang w:val="en-US" w:eastAsia="en-US"/>
        </w:rPr>
      </w:pPr>
      <w:r w:rsidRPr="006311C2">
        <w:rPr>
          <w:rFonts w:eastAsia="Malgun Gothic"/>
          <w:b/>
          <w:bCs/>
          <w:u w:val="single"/>
          <w:lang w:val="en-US" w:eastAsia="en-US"/>
        </w:rPr>
        <w:t xml:space="preserve">Component 4: Project Management and Implementation Support </w:t>
      </w:r>
      <w:r w:rsidRPr="006311C2">
        <w:rPr>
          <w:rFonts w:eastAsia="Malgun Gothic"/>
          <w:lang w:val="en-US" w:eastAsia="en-US"/>
        </w:rPr>
        <w:t>(US$3.6 million)</w:t>
      </w:r>
    </w:p>
    <w:p w14:paraId="37B5A73E" w14:textId="77777777" w:rsidR="00696B73" w:rsidRPr="006311C2" w:rsidRDefault="00696B73" w:rsidP="006311C2">
      <w:pPr>
        <w:widowControl w:val="0"/>
        <w:autoSpaceDE w:val="0"/>
        <w:autoSpaceDN w:val="0"/>
        <w:adjustRightInd w:val="0"/>
        <w:spacing w:after="240" w:line="259" w:lineRule="auto"/>
        <w:jc w:val="both"/>
        <w:rPr>
          <w:rFonts w:eastAsia="Malgun Gothic"/>
          <w:b/>
          <w:bCs/>
          <w:color w:val="000000"/>
          <w:lang w:val="en-US" w:eastAsia="en-US"/>
        </w:rPr>
      </w:pPr>
      <w:r w:rsidRPr="006311C2">
        <w:rPr>
          <w:rFonts w:eastAsia="Calibri"/>
          <w:b/>
          <w:bCs/>
          <w:color w:val="000000"/>
          <w:lang w:val="en-US" w:eastAsia="en-US"/>
        </w:rPr>
        <w:t xml:space="preserve">This component will finance the Borrower’s project management and coordination capacity, including procurement, financial management (FM), monitoring and evaluation (M&amp;E), environmental and social (E&amp;S) safeguards management, project communication, and citizen engagement. </w:t>
      </w:r>
      <w:r w:rsidRPr="006311C2">
        <w:rPr>
          <w:rFonts w:eastAsia="Calibri"/>
          <w:color w:val="000000"/>
          <w:lang w:val="en-US" w:eastAsia="en-US"/>
        </w:rPr>
        <w:t>This component will also cover modest office equipment and independent audits and learning/training for key beneficiaries (e.g., Project Coordination Unit (PCU) staff and the Technical Committee) to support the public sector’s ability to build and retain skills for implementing whole-of-government digital transformation. Moreover, special attention will be devoted to promoting equal participation of women in all decision-making bodies under the project and contributing to tackling barriers in recruitment, retention, and promotion.</w:t>
      </w:r>
    </w:p>
    <w:p w14:paraId="4EDDC339" w14:textId="77777777" w:rsidR="00696B73" w:rsidRPr="006311C2" w:rsidRDefault="00696B73" w:rsidP="006311C2">
      <w:pPr>
        <w:widowControl w:val="0"/>
        <w:autoSpaceDE w:val="0"/>
        <w:autoSpaceDN w:val="0"/>
        <w:adjustRightInd w:val="0"/>
        <w:spacing w:after="240" w:line="259" w:lineRule="auto"/>
        <w:jc w:val="both"/>
        <w:rPr>
          <w:rFonts w:eastAsia="Malgun Gothic"/>
          <w:lang w:val="en-US" w:eastAsia="en-US"/>
        </w:rPr>
      </w:pPr>
      <w:r w:rsidRPr="006311C2">
        <w:rPr>
          <w:rFonts w:eastAsia="Malgun Gothic"/>
          <w:b/>
          <w:bCs/>
          <w:lang w:val="en-US" w:eastAsia="en-US"/>
        </w:rPr>
        <w:t>Citizen Engagement (CE) support will be financed under this subcomponent and include</w:t>
      </w:r>
      <w:r w:rsidRPr="006311C2">
        <w:rPr>
          <w:rFonts w:eastAsia="Malgun Gothic"/>
          <w:lang w:val="en-US" w:eastAsia="en-US"/>
        </w:rPr>
        <w:t>: (a) the development and implementation of a comprehensive grievance redress mechanism (GRM) to collect and respond to issues encountered by beneficiaries, system users, other system stakeholders, as well as the general population, including links between the GRM and M&amp;E systems in order to improve project monitoring data; (b) the development of a comprehensive CE strategy and national consultation mechanism to ensure that all relevant stakeholders, including beneficiaries and marginalized groups, are consulted about the project design and implementation on at least an annual basis and the feedback from those consultations is fed back into the implementation plan and design of project-financed systems; (c) qualitative user research to identify barriers to accessing and successfully using project-financed systems and services, particularly barriers faced by marginalized groups and underserved populations, and inform the design and implementation of the activities; and (d) surveying usage and satisfaction of users of project-financed systems and services.</w:t>
      </w:r>
    </w:p>
    <w:p w14:paraId="2C974969" w14:textId="77777777" w:rsidR="00696B73" w:rsidRPr="006311C2" w:rsidRDefault="00696B73" w:rsidP="00696B73">
      <w:pPr>
        <w:spacing w:after="240" w:line="259" w:lineRule="auto"/>
        <w:jc w:val="both"/>
        <w:rPr>
          <w:rFonts w:eastAsia="Malgun Gothic"/>
          <w:color w:val="000000"/>
          <w:lang w:val="en-US" w:eastAsia="en-US"/>
        </w:rPr>
      </w:pPr>
      <w:r w:rsidRPr="006311C2">
        <w:rPr>
          <w:rFonts w:eastAsia="Malgun Gothic"/>
          <w:b/>
          <w:bCs/>
          <w:u w:val="single"/>
          <w:lang w:val="en-US" w:eastAsia="en-US"/>
        </w:rPr>
        <w:t xml:space="preserve">Component 5: </w:t>
      </w:r>
      <w:r w:rsidRPr="006311C2">
        <w:rPr>
          <w:rFonts w:eastAsia="Calibri"/>
          <w:b/>
          <w:bCs/>
          <w:color w:val="000000"/>
          <w:u w:val="single"/>
          <w:lang w:val="en-US" w:eastAsia="en-US"/>
        </w:rPr>
        <w:t>Contingent Emergency Response Component</w:t>
      </w:r>
      <w:r w:rsidRPr="006311C2">
        <w:rPr>
          <w:rFonts w:eastAsia="Malgun Gothic"/>
          <w:b/>
          <w:bCs/>
          <w:u w:val="single"/>
          <w:lang w:val="en-US" w:eastAsia="en-US"/>
        </w:rPr>
        <w:t xml:space="preserve"> (CERC) (</w:t>
      </w:r>
      <w:r w:rsidRPr="006311C2">
        <w:rPr>
          <w:rFonts w:eastAsia="Malgun Gothic"/>
          <w:lang w:val="en-US" w:eastAsia="en-US"/>
        </w:rPr>
        <w:t>US$0.0 million)</w:t>
      </w:r>
    </w:p>
    <w:p w14:paraId="5C874032" w14:textId="3581448F" w:rsidR="00696B73" w:rsidRDefault="00696B73" w:rsidP="006311C2">
      <w:pPr>
        <w:widowControl w:val="0"/>
        <w:autoSpaceDE w:val="0"/>
        <w:autoSpaceDN w:val="0"/>
        <w:adjustRightInd w:val="0"/>
        <w:spacing w:after="240" w:line="259" w:lineRule="auto"/>
        <w:jc w:val="both"/>
        <w:rPr>
          <w:rFonts w:eastAsia="Malgun Gothic"/>
          <w:color w:val="000000"/>
          <w:lang w:val="en-US" w:eastAsia="en-US"/>
        </w:rPr>
      </w:pPr>
      <w:r w:rsidRPr="006311C2">
        <w:rPr>
          <w:rFonts w:eastAsia="Malgun Gothic"/>
          <w:b/>
          <w:bCs/>
          <w:color w:val="000000"/>
          <w:lang w:val="en-US" w:eastAsia="en-US"/>
        </w:rPr>
        <w:t>In the context of the COVID-19 crisis, a Contingent Emergency Response Component (CERC) is added to the project structure to provide support to the Government to swiftly respond to an eligible crisis, including climate or natural disasters and public health emergencies.</w:t>
      </w:r>
      <w:r w:rsidRPr="006311C2">
        <w:rPr>
          <w:rFonts w:eastAsia="Malgun Gothic"/>
          <w:color w:val="000000"/>
          <w:lang w:val="en-US" w:eastAsia="en-US"/>
        </w:rPr>
        <w:t xml:space="preserve"> Including CERC at the preparation stage, albeit with zero funding, provides for flexibility for an agile response to an imminent or actual emergency (such as COVID-19) through quick disbursement of uncommitted balances from other components. The crisis response expenditures could cover, for instance, the facilitation of emergency payments to vulnerable groups of population using mobile money or ensuring business continuity of core government functions, when civil servants are required to continue home-based work. The CERC is not expected to finance civil engineering works that can induce risks and/or negative environmental and social impacts. However, CERT component is not added to finance any activities that include adverse environmental and social risks and impacts. </w:t>
      </w:r>
    </w:p>
    <w:p w14:paraId="3B2FF304" w14:textId="398ABBB7" w:rsidR="00D76D9F" w:rsidRDefault="00D76D9F" w:rsidP="006311C2">
      <w:pPr>
        <w:widowControl w:val="0"/>
        <w:autoSpaceDE w:val="0"/>
        <w:autoSpaceDN w:val="0"/>
        <w:adjustRightInd w:val="0"/>
        <w:spacing w:after="240" w:line="259" w:lineRule="auto"/>
        <w:jc w:val="both"/>
        <w:rPr>
          <w:rFonts w:eastAsia="Malgun Gothic"/>
          <w:color w:val="000000"/>
          <w:lang w:val="en-US" w:eastAsia="en-US"/>
        </w:rPr>
      </w:pPr>
    </w:p>
    <w:p w14:paraId="1A503E77" w14:textId="77777777" w:rsidR="00D76D9F" w:rsidRPr="009B7961" w:rsidRDefault="00D76D9F" w:rsidP="006311C2">
      <w:pPr>
        <w:widowControl w:val="0"/>
        <w:autoSpaceDE w:val="0"/>
        <w:autoSpaceDN w:val="0"/>
        <w:adjustRightInd w:val="0"/>
        <w:spacing w:after="240" w:line="259" w:lineRule="auto"/>
        <w:jc w:val="both"/>
        <w:rPr>
          <w:rFonts w:eastAsia="Malgun Gothic"/>
          <w:color w:val="000000"/>
          <w:lang w:val="en-US" w:eastAsia="en-US"/>
        </w:rPr>
      </w:pPr>
    </w:p>
    <w:p w14:paraId="1493D31B" w14:textId="05A72BA4" w:rsidR="00FC28AD" w:rsidRDefault="00FC28AD" w:rsidP="009B7961">
      <w:pPr>
        <w:jc w:val="both"/>
        <w:rPr>
          <w:b/>
          <w:bCs/>
        </w:rPr>
      </w:pPr>
      <w:r w:rsidRPr="00960E45">
        <w:rPr>
          <w:b/>
          <w:bCs/>
        </w:rPr>
        <w:t>Approach and Methodology</w:t>
      </w:r>
    </w:p>
    <w:p w14:paraId="66467C9C" w14:textId="77777777" w:rsidR="006F6121" w:rsidRPr="00960E45" w:rsidRDefault="006F6121" w:rsidP="009B7961">
      <w:pPr>
        <w:jc w:val="both"/>
        <w:rPr>
          <w:b/>
          <w:bCs/>
          <w:lang w:val="en-US"/>
        </w:rPr>
      </w:pPr>
    </w:p>
    <w:p w14:paraId="06166CBB" w14:textId="6D53C6C0" w:rsidR="00FC28AD" w:rsidRPr="00960E45" w:rsidRDefault="00FC28AD" w:rsidP="009B7961">
      <w:pPr>
        <w:jc w:val="both"/>
      </w:pPr>
      <w:r w:rsidRPr="00960E45">
        <w:t xml:space="preserve">The ESMF has been prepared in accordance with WB’s Environmental and Social Framework (ESF) requirements and applicable </w:t>
      </w:r>
      <w:r w:rsidR="00C6173B">
        <w:t>Sierra Leone</w:t>
      </w:r>
      <w:r w:rsidR="00C6173B" w:rsidRPr="00960E45">
        <w:t xml:space="preserve"> </w:t>
      </w:r>
      <w:r w:rsidRPr="00960E45">
        <w:t>environmental assessment procedures.  The following approach and techniques were used in the development of the ESMF:</w:t>
      </w:r>
    </w:p>
    <w:p w14:paraId="25560512" w14:textId="789D97C3" w:rsidR="00FC28AD" w:rsidRPr="00960E45" w:rsidRDefault="00FC28AD" w:rsidP="00F21E8A">
      <w:pPr>
        <w:pStyle w:val="ListParagraph"/>
        <w:numPr>
          <w:ilvl w:val="0"/>
          <w:numId w:val="5"/>
        </w:numPr>
        <w:spacing w:line="256" w:lineRule="auto"/>
        <w:jc w:val="both"/>
        <w:rPr>
          <w:lang w:val="en-US"/>
        </w:rPr>
      </w:pPr>
      <w:r w:rsidRPr="00960E45">
        <w:t>Data gathering through desk</w:t>
      </w:r>
      <w:r w:rsidR="006F6121">
        <w:t xml:space="preserve"> research</w:t>
      </w:r>
      <w:r w:rsidRPr="00960E45">
        <w:t>;</w:t>
      </w:r>
    </w:p>
    <w:p w14:paraId="700D53C9" w14:textId="699875B8" w:rsidR="00FC28AD" w:rsidRPr="00960E45" w:rsidRDefault="5FB420C3" w:rsidP="00F21E8A">
      <w:pPr>
        <w:pStyle w:val="ListParagraph"/>
        <w:numPr>
          <w:ilvl w:val="0"/>
          <w:numId w:val="5"/>
        </w:numPr>
        <w:spacing w:line="256" w:lineRule="auto"/>
        <w:jc w:val="both"/>
      </w:pPr>
      <w:r>
        <w:t>Participatory public consultations and discussions with relevant sector institutions including Ministries, Departments and Agencies (MDAs) private and public innovation, ecosystem providers, telecom providers, vulnerable groups and Non-Governmental Organizations (NGOs);</w:t>
      </w:r>
    </w:p>
    <w:p w14:paraId="4A543477" w14:textId="72E3BDCF" w:rsidR="00FC28AD" w:rsidRPr="00960E45" w:rsidRDefault="00FC28AD" w:rsidP="00F21E8A">
      <w:pPr>
        <w:pStyle w:val="ListParagraph"/>
        <w:numPr>
          <w:ilvl w:val="0"/>
          <w:numId w:val="5"/>
        </w:numPr>
        <w:spacing w:line="256" w:lineRule="auto"/>
        <w:jc w:val="both"/>
      </w:pPr>
      <w:r w:rsidRPr="00960E45">
        <w:t>Data analysis for risk</w:t>
      </w:r>
      <w:r w:rsidR="006F6121">
        <w:t>-</w:t>
      </w:r>
      <w:r w:rsidRPr="00960E45">
        <w:t>impact identification and guidelines for the preparation of subprojects Environmental and Social Management Plans (ESMPs);</w:t>
      </w:r>
    </w:p>
    <w:p w14:paraId="1B6D892E" w14:textId="1CC39283" w:rsidR="00FC28AD" w:rsidRPr="00960E45" w:rsidRDefault="5FB420C3" w:rsidP="00F21E8A">
      <w:pPr>
        <w:pStyle w:val="ListParagraph"/>
        <w:numPr>
          <w:ilvl w:val="0"/>
          <w:numId w:val="5"/>
        </w:numPr>
        <w:spacing w:line="256" w:lineRule="auto"/>
        <w:jc w:val="both"/>
      </w:pPr>
      <w:r>
        <w:t xml:space="preserve">Review of comments and feedback from stakeholder </w:t>
      </w:r>
      <w:r w:rsidR="005B2B42">
        <w:t>consultations</w:t>
      </w:r>
      <w:r>
        <w:t>; and</w:t>
      </w:r>
    </w:p>
    <w:p w14:paraId="54347C48" w14:textId="371C44A1" w:rsidR="00FC28AD" w:rsidRDefault="00FC28AD" w:rsidP="00F21E8A">
      <w:pPr>
        <w:pStyle w:val="ListParagraph"/>
        <w:numPr>
          <w:ilvl w:val="0"/>
          <w:numId w:val="5"/>
        </w:numPr>
        <w:spacing w:line="256" w:lineRule="auto"/>
        <w:jc w:val="both"/>
      </w:pPr>
      <w:r w:rsidRPr="00960E45">
        <w:t>Finalization of the ESMF for disclosure.</w:t>
      </w:r>
    </w:p>
    <w:p w14:paraId="171189D7" w14:textId="77777777" w:rsidR="00511B3C" w:rsidRPr="00960E45" w:rsidRDefault="00511B3C" w:rsidP="009B7961">
      <w:pPr>
        <w:spacing w:line="256" w:lineRule="auto"/>
        <w:jc w:val="both"/>
      </w:pPr>
    </w:p>
    <w:p w14:paraId="16E1B694" w14:textId="7674FE62" w:rsidR="00511B3C" w:rsidRDefault="00511B3C" w:rsidP="00511B3C">
      <w:pPr>
        <w:jc w:val="both"/>
        <w:rPr>
          <w:b/>
          <w:bCs/>
        </w:rPr>
      </w:pPr>
      <w:r w:rsidRPr="00960E45">
        <w:rPr>
          <w:b/>
          <w:bCs/>
        </w:rPr>
        <w:t>Legal and Institutional Framework</w:t>
      </w:r>
    </w:p>
    <w:p w14:paraId="6C260B74" w14:textId="77777777" w:rsidR="00511B3C" w:rsidRPr="00960E45" w:rsidRDefault="00511B3C" w:rsidP="00511B3C">
      <w:pPr>
        <w:jc w:val="both"/>
        <w:rPr>
          <w:b/>
          <w:bCs/>
        </w:rPr>
      </w:pPr>
    </w:p>
    <w:p w14:paraId="0A924A1E" w14:textId="6DF8B1B7" w:rsidR="00511B3C" w:rsidRPr="006B7254" w:rsidRDefault="692FEF2E" w:rsidP="4EF5EAF6">
      <w:pPr>
        <w:pStyle w:val="ListParagraph"/>
        <w:ind w:left="0"/>
        <w:jc w:val="both"/>
        <w:rPr>
          <w:color w:val="000000"/>
        </w:rPr>
      </w:pPr>
      <w:r w:rsidRPr="4EF5EAF6">
        <w:rPr>
          <w:color w:val="000000" w:themeColor="text1"/>
        </w:rPr>
        <w:t xml:space="preserve">The proposed SL DTP will strictly adhere to and follow the World Bank’s ESF as well as the </w:t>
      </w:r>
      <w:r w:rsidR="1CDAE572" w:rsidRPr="4EF5EAF6">
        <w:rPr>
          <w:color w:val="000000" w:themeColor="text1"/>
        </w:rPr>
        <w:t xml:space="preserve"> </w:t>
      </w:r>
      <w:r w:rsidRPr="4EF5EAF6">
        <w:rPr>
          <w:color w:val="000000" w:themeColor="text1"/>
        </w:rPr>
        <w:t xml:space="preserve">legal and regulatory frameworks of Sierra Leone on environmental and social aspects.  The key environmental </w:t>
      </w:r>
      <w:r w:rsidR="23E354A3" w:rsidRPr="4EF5EAF6">
        <w:rPr>
          <w:color w:val="000000" w:themeColor="text1"/>
        </w:rPr>
        <w:t xml:space="preserve">and social </w:t>
      </w:r>
      <w:r w:rsidRPr="4EF5EAF6">
        <w:rPr>
          <w:color w:val="000000" w:themeColor="text1"/>
        </w:rPr>
        <w:t>policies, legal framework and procedures considered as relevant under the SL DTP</w:t>
      </w:r>
      <w:r w:rsidR="23E354A3" w:rsidRPr="4EF5EAF6">
        <w:rPr>
          <w:color w:val="000000" w:themeColor="text1"/>
        </w:rPr>
        <w:t>, as outlined below,</w:t>
      </w:r>
      <w:r w:rsidRPr="4EF5EAF6">
        <w:rPr>
          <w:color w:val="000000" w:themeColor="text1"/>
        </w:rPr>
        <w:t xml:space="preserve"> have been </w:t>
      </w:r>
      <w:r w:rsidR="23E354A3" w:rsidRPr="4EF5EAF6">
        <w:rPr>
          <w:color w:val="000000" w:themeColor="text1"/>
        </w:rPr>
        <w:t xml:space="preserve">described </w:t>
      </w:r>
      <w:r w:rsidRPr="4EF5EAF6">
        <w:rPr>
          <w:color w:val="000000" w:themeColor="text1"/>
        </w:rPr>
        <w:t>in Chapter 2 of this ESMF including a comparison of Sierra Leone’s Regulations/ Policies and World Bank ESF for</w:t>
      </w:r>
      <w:r w:rsidR="6CFFF392" w:rsidRPr="4EF5EAF6">
        <w:rPr>
          <w:color w:val="000000" w:themeColor="text1"/>
        </w:rPr>
        <w:t xml:space="preserve"> managing</w:t>
      </w:r>
      <w:r w:rsidRPr="4EF5EAF6">
        <w:rPr>
          <w:color w:val="000000" w:themeColor="text1"/>
        </w:rPr>
        <w:t xml:space="preserve"> Environmental and Social Risks</w:t>
      </w:r>
      <w:r w:rsidR="6CFFF392" w:rsidRPr="4EF5EAF6">
        <w:rPr>
          <w:color w:val="000000" w:themeColor="text1"/>
        </w:rPr>
        <w:t xml:space="preserve"> and impacts of the project</w:t>
      </w:r>
      <w:r w:rsidR="12A3C7A5" w:rsidRPr="4EF5EAF6">
        <w:rPr>
          <w:color w:val="000000" w:themeColor="text1"/>
        </w:rPr>
        <w:t>.</w:t>
      </w:r>
    </w:p>
    <w:p w14:paraId="23EABB55" w14:textId="7F216D5D" w:rsidR="00C93B0C" w:rsidRPr="006B7254" w:rsidRDefault="00C93B0C" w:rsidP="00511B3C">
      <w:pPr>
        <w:pStyle w:val="ListParagraph"/>
        <w:ind w:left="0"/>
        <w:jc w:val="both"/>
        <w:rPr>
          <w:bCs/>
          <w:color w:val="000000"/>
        </w:rPr>
      </w:pPr>
    </w:p>
    <w:p w14:paraId="43C2F3F4" w14:textId="77777777" w:rsidR="00C93B0C" w:rsidRPr="006B7254" w:rsidRDefault="00C93B0C" w:rsidP="00B86165">
      <w:pPr>
        <w:pStyle w:val="ListParagraph"/>
        <w:numPr>
          <w:ilvl w:val="0"/>
          <w:numId w:val="6"/>
        </w:numPr>
        <w:jc w:val="both"/>
      </w:pPr>
      <w:r w:rsidRPr="006B7254">
        <w:t>National Social Protection Policy (2011 and revised 2018)</w:t>
      </w:r>
    </w:p>
    <w:p w14:paraId="2915A62B" w14:textId="77777777" w:rsidR="00C93B0C" w:rsidRPr="006B7254" w:rsidRDefault="00C93B0C" w:rsidP="00B86165">
      <w:pPr>
        <w:pStyle w:val="ListParagraph"/>
        <w:numPr>
          <w:ilvl w:val="0"/>
          <w:numId w:val="6"/>
        </w:numPr>
        <w:spacing w:after="160"/>
        <w:jc w:val="both"/>
      </w:pPr>
      <w:r w:rsidRPr="006B7254">
        <w:t xml:space="preserve">National Lands Policy, 2015/Land Tenure and Ownership </w:t>
      </w:r>
    </w:p>
    <w:p w14:paraId="3E9480E2" w14:textId="77777777" w:rsidR="00C93B0C" w:rsidRPr="006B7254" w:rsidRDefault="00C93B0C" w:rsidP="00B86165">
      <w:pPr>
        <w:pStyle w:val="ListParagraph"/>
        <w:numPr>
          <w:ilvl w:val="0"/>
          <w:numId w:val="6"/>
        </w:numPr>
        <w:spacing w:after="160"/>
        <w:jc w:val="both"/>
      </w:pPr>
      <w:r w:rsidRPr="006B7254">
        <w:t xml:space="preserve">National Environmental Policy (NEP) 2013 </w:t>
      </w:r>
    </w:p>
    <w:p w14:paraId="62213FF5" w14:textId="77777777" w:rsidR="00C93B0C" w:rsidRPr="006B7254" w:rsidRDefault="00C93B0C" w:rsidP="00B86165">
      <w:pPr>
        <w:pStyle w:val="ListParagraph"/>
        <w:numPr>
          <w:ilvl w:val="0"/>
          <w:numId w:val="6"/>
        </w:numPr>
        <w:spacing w:after="160"/>
        <w:jc w:val="both"/>
      </w:pPr>
      <w:r w:rsidRPr="006B7254">
        <w:t>Development-Induced Resettlement Policy 2020</w:t>
      </w:r>
    </w:p>
    <w:p w14:paraId="309F7C63" w14:textId="77777777" w:rsidR="00C93B0C" w:rsidRPr="006B7254" w:rsidRDefault="00C93B0C" w:rsidP="00B86165">
      <w:pPr>
        <w:pStyle w:val="ListParagraph"/>
        <w:numPr>
          <w:ilvl w:val="0"/>
          <w:numId w:val="6"/>
        </w:numPr>
        <w:spacing w:after="160"/>
        <w:jc w:val="both"/>
      </w:pPr>
      <w:r w:rsidRPr="006B7254">
        <w:t xml:space="preserve">National Biodiversity Strategy and Action Plan 2017–2026 </w:t>
      </w:r>
    </w:p>
    <w:p w14:paraId="7173A865" w14:textId="77777777" w:rsidR="00C93B0C" w:rsidRPr="006B7254" w:rsidRDefault="00C93B0C" w:rsidP="00B86165">
      <w:pPr>
        <w:pStyle w:val="ListParagraph"/>
        <w:numPr>
          <w:ilvl w:val="0"/>
          <w:numId w:val="6"/>
        </w:numPr>
        <w:spacing w:after="160"/>
        <w:jc w:val="both"/>
      </w:pPr>
      <w:r w:rsidRPr="006B7254">
        <w:t xml:space="preserve">National Disaster Risk Management Policy, 2018 </w:t>
      </w:r>
    </w:p>
    <w:p w14:paraId="7D102100" w14:textId="77777777" w:rsidR="00C93B0C" w:rsidRPr="006B7254" w:rsidRDefault="00C93B0C" w:rsidP="00B86165">
      <w:pPr>
        <w:pStyle w:val="ListParagraph"/>
        <w:numPr>
          <w:ilvl w:val="0"/>
          <w:numId w:val="6"/>
        </w:numPr>
        <w:spacing w:after="160"/>
        <w:jc w:val="both"/>
      </w:pPr>
      <w:r w:rsidRPr="006B7254">
        <w:t xml:space="preserve">The National Water and Sanitation Policy, 2010 </w:t>
      </w:r>
    </w:p>
    <w:p w14:paraId="6ECEF602" w14:textId="77777777" w:rsidR="00C93B0C" w:rsidRPr="006B7254" w:rsidRDefault="00C93B0C" w:rsidP="00B86165">
      <w:pPr>
        <w:pStyle w:val="ListParagraph"/>
        <w:numPr>
          <w:ilvl w:val="0"/>
          <w:numId w:val="6"/>
        </w:numPr>
        <w:spacing w:after="160"/>
        <w:jc w:val="both"/>
      </w:pPr>
      <w:r w:rsidRPr="006B7254">
        <w:t>National Policy on the Advancement of Women, 2000</w:t>
      </w:r>
    </w:p>
    <w:p w14:paraId="14C0920E" w14:textId="77777777" w:rsidR="00C93B0C" w:rsidRPr="006B7254" w:rsidRDefault="00C93B0C" w:rsidP="00B86165">
      <w:pPr>
        <w:pStyle w:val="ListParagraph"/>
        <w:numPr>
          <w:ilvl w:val="0"/>
          <w:numId w:val="6"/>
        </w:numPr>
        <w:spacing w:after="160"/>
        <w:jc w:val="both"/>
      </w:pPr>
      <w:r w:rsidRPr="006B7254">
        <w:t>National Policy on Gender Mainstreaming, 2000</w:t>
      </w:r>
    </w:p>
    <w:p w14:paraId="3AAFE925" w14:textId="77777777" w:rsidR="00C93B0C" w:rsidRPr="006B7254" w:rsidRDefault="00C93B0C" w:rsidP="00B86165">
      <w:pPr>
        <w:pStyle w:val="ListParagraph"/>
        <w:numPr>
          <w:ilvl w:val="0"/>
          <w:numId w:val="6"/>
        </w:numPr>
        <w:spacing w:after="160"/>
        <w:jc w:val="both"/>
      </w:pPr>
      <w:r w:rsidRPr="006B7254">
        <w:t>The GBV Referral Protocol, 2019</w:t>
      </w:r>
    </w:p>
    <w:p w14:paraId="099003EA" w14:textId="77777777" w:rsidR="00C93B0C" w:rsidRPr="006B7254" w:rsidRDefault="00C93B0C" w:rsidP="00B86165">
      <w:pPr>
        <w:pStyle w:val="ListParagraph"/>
        <w:numPr>
          <w:ilvl w:val="0"/>
          <w:numId w:val="6"/>
        </w:numPr>
        <w:spacing w:after="160"/>
        <w:jc w:val="both"/>
      </w:pPr>
      <w:r w:rsidRPr="006B7254">
        <w:t xml:space="preserve">The Right to Access Information Act, 2013 </w:t>
      </w:r>
    </w:p>
    <w:p w14:paraId="74F2E8D1" w14:textId="77777777" w:rsidR="00C93B0C" w:rsidRPr="006B7254" w:rsidRDefault="00C93B0C" w:rsidP="00B86165">
      <w:pPr>
        <w:pStyle w:val="ListParagraph"/>
        <w:numPr>
          <w:ilvl w:val="0"/>
          <w:numId w:val="6"/>
        </w:numPr>
        <w:spacing w:after="160"/>
        <w:jc w:val="both"/>
      </w:pPr>
      <w:r w:rsidRPr="006B7254">
        <w:t>Public Health Ordinance, 1960</w:t>
      </w:r>
    </w:p>
    <w:p w14:paraId="25DA9EB3" w14:textId="77777777" w:rsidR="00C93B0C" w:rsidRPr="006B7254" w:rsidRDefault="00C93B0C" w:rsidP="00B86165">
      <w:pPr>
        <w:pStyle w:val="ListParagraph"/>
        <w:numPr>
          <w:ilvl w:val="0"/>
          <w:numId w:val="6"/>
        </w:numPr>
        <w:spacing w:after="160"/>
        <w:jc w:val="both"/>
      </w:pPr>
      <w:r w:rsidRPr="006B7254">
        <w:t>Public Health Amendment Act, 2004</w:t>
      </w:r>
    </w:p>
    <w:p w14:paraId="4F070DC5" w14:textId="77777777" w:rsidR="00C93B0C" w:rsidRPr="006B7254" w:rsidRDefault="00C93B0C" w:rsidP="00B86165">
      <w:pPr>
        <w:pStyle w:val="ListParagraph"/>
        <w:numPr>
          <w:ilvl w:val="0"/>
          <w:numId w:val="6"/>
        </w:numPr>
        <w:spacing w:after="160"/>
        <w:jc w:val="both"/>
      </w:pPr>
      <w:r w:rsidRPr="006B7254">
        <w:t>National Action Plan for Health Security, 2018</w:t>
      </w:r>
    </w:p>
    <w:p w14:paraId="5CA8291D" w14:textId="77777777" w:rsidR="00C93B0C" w:rsidRPr="006B7254" w:rsidRDefault="00C93B0C" w:rsidP="00B86165">
      <w:pPr>
        <w:pStyle w:val="ListParagraph"/>
        <w:numPr>
          <w:ilvl w:val="0"/>
          <w:numId w:val="6"/>
        </w:numPr>
        <w:spacing w:after="160"/>
      </w:pPr>
      <w:r w:rsidRPr="006B7254">
        <w:t>National Resettlement Policy, 2021</w:t>
      </w:r>
    </w:p>
    <w:p w14:paraId="3E0EA502" w14:textId="77777777" w:rsidR="00511B3C" w:rsidRDefault="00511B3C" w:rsidP="00A63407">
      <w:pPr>
        <w:jc w:val="both"/>
        <w:rPr>
          <w:b/>
          <w:bCs/>
        </w:rPr>
      </w:pPr>
    </w:p>
    <w:p w14:paraId="453359F5" w14:textId="40FF9919" w:rsidR="00995E00" w:rsidRDefault="2F9653F3" w:rsidP="00995E00">
      <w:pPr>
        <w:jc w:val="both"/>
        <w:rPr>
          <w:lang w:val="en-US"/>
        </w:rPr>
      </w:pPr>
      <w:r w:rsidRPr="4EF5EAF6">
        <w:rPr>
          <w:lang w:val="en-US"/>
        </w:rPr>
        <w:t>The World Bank ESF consists of ten Environmental and Social Standards (ESSs). The Bank requires that all environmental and social risks and impacts of the project be addressed as part of the environmental and social assessment conducted in accordance with ESS1. ESS2–10 sets out the obligations of the Borrower in identifying and addressing environmental and social risks and impacts that may require particular attention. These Standards establish objectives and requirements to avoid, minimize, reduce and mitigate risks and impacts, and where significant residual impacts remain, to compensate for or offset such impacts.</w:t>
      </w:r>
    </w:p>
    <w:p w14:paraId="5E0EE398" w14:textId="77777777" w:rsidR="00995E00" w:rsidRDefault="00995E00" w:rsidP="00995E00">
      <w:pPr>
        <w:jc w:val="both"/>
        <w:rPr>
          <w:lang w:val="en-US"/>
        </w:rPr>
      </w:pPr>
    </w:p>
    <w:p w14:paraId="7C3E2504" w14:textId="77777777" w:rsidR="00995E00" w:rsidRPr="00040C43" w:rsidRDefault="00995E00" w:rsidP="00995E00">
      <w:pPr>
        <w:jc w:val="both"/>
        <w:rPr>
          <w:lang w:val="en-US"/>
        </w:rPr>
      </w:pPr>
      <w:r w:rsidRPr="00040C43">
        <w:rPr>
          <w:lang w:val="en-US"/>
        </w:rPr>
        <w:t xml:space="preserve">The following Environmental and Social Standards (ESSs) under the Environmental and Social Framework (ESF) </w:t>
      </w:r>
      <w:r w:rsidRPr="00283E87">
        <w:rPr>
          <w:lang w:val="en-US"/>
        </w:rPr>
        <w:t>are considered relevant to the project</w:t>
      </w:r>
      <w:r>
        <w:rPr>
          <w:lang w:val="en-US"/>
        </w:rPr>
        <w:t xml:space="preserve">. </w:t>
      </w:r>
      <w:r w:rsidRPr="00283E87">
        <w:rPr>
          <w:lang w:val="en-US"/>
        </w:rPr>
        <w:t>ESS</w:t>
      </w:r>
      <w:r w:rsidRPr="00040C43">
        <w:rPr>
          <w:lang w:val="en-US"/>
        </w:rPr>
        <w:t>1 (Assessment and Management of Environmental and Social Risks and Impacts), ESS2 (Labor and Working Conditions), ESS3 (Resource Efficiency and Pollution Prevention and Management), ESS4 (Community Health and Safety), ESS5 (Land Acquisition, Restrictions on Land Use and Involuntary Resettlement), ESS6 (Biodiversity Conservation and Sustainable Management of Living Natural Resources), ESS8 (Cultural Heritage), and ESS10 (Stakeholder Engagement and Information Disclosure).</w:t>
      </w:r>
    </w:p>
    <w:p w14:paraId="0750E22E" w14:textId="77777777" w:rsidR="00511B3C" w:rsidRDefault="00511B3C" w:rsidP="00A63407">
      <w:pPr>
        <w:jc w:val="both"/>
        <w:rPr>
          <w:b/>
          <w:bCs/>
        </w:rPr>
      </w:pPr>
    </w:p>
    <w:p w14:paraId="1FBE4D8F" w14:textId="7D600B6A" w:rsidR="00367405" w:rsidRDefault="009C053E" w:rsidP="009B7961">
      <w:pPr>
        <w:jc w:val="both"/>
        <w:rPr>
          <w:b/>
          <w:bCs/>
        </w:rPr>
      </w:pPr>
      <w:r w:rsidRPr="009C053E">
        <w:rPr>
          <w:b/>
          <w:bCs/>
        </w:rPr>
        <w:t xml:space="preserve">Institutional </w:t>
      </w:r>
      <w:r w:rsidR="00367405" w:rsidRPr="00960E45">
        <w:rPr>
          <w:b/>
          <w:bCs/>
        </w:rPr>
        <w:t>and Implementation Arrangement</w:t>
      </w:r>
      <w:r w:rsidR="00EB2089">
        <w:rPr>
          <w:b/>
          <w:bCs/>
        </w:rPr>
        <w:t>s</w:t>
      </w:r>
      <w:r w:rsidR="00367405" w:rsidRPr="00960E45">
        <w:rPr>
          <w:b/>
          <w:bCs/>
        </w:rPr>
        <w:t xml:space="preserve"> </w:t>
      </w:r>
    </w:p>
    <w:p w14:paraId="49BE9D19" w14:textId="77777777" w:rsidR="006F6121" w:rsidRPr="00960E45" w:rsidRDefault="006F6121" w:rsidP="009B7961">
      <w:pPr>
        <w:jc w:val="both"/>
        <w:rPr>
          <w:b/>
          <w:bCs/>
          <w:lang w:val="en-US"/>
        </w:rPr>
      </w:pPr>
    </w:p>
    <w:p w14:paraId="63775B76" w14:textId="59521A1B" w:rsidR="005F0B45" w:rsidRDefault="78A8F2EE" w:rsidP="005F0B45">
      <w:pPr>
        <w:pStyle w:val="Body"/>
        <w:numPr>
          <w:ilvl w:val="0"/>
          <w:numId w:val="0"/>
        </w:numPr>
        <w:jc w:val="both"/>
        <w:rPr>
          <w:rFonts w:ascii="Times New Roman" w:hAnsi="Times New Roman" w:cs="Times New Roman"/>
          <w:sz w:val="24"/>
        </w:rPr>
      </w:pPr>
      <w:r w:rsidRPr="4EF5EAF6">
        <w:rPr>
          <w:rFonts w:ascii="Times New Roman" w:hAnsi="Times New Roman" w:cs="Times New Roman"/>
          <w:sz w:val="24"/>
        </w:rPr>
        <w:t>This project will be implemented by a dedicated Project Coordination Unit (PCU) under the MIC as the main implementing agency. MIC will have the overall responsibility for handling the day-to-day coordination of project activities. The PCU will be responsible for the preparation of annual work plans and budgets, fiduciary arrangements and reporting, preparation of Terms of References (ToRs) and specifications, project monitoring and reporting, as well as general stakeholder coordination. Considering the Ministry’s mandate to lead Sierra Leone</w:t>
      </w:r>
      <w:r w:rsidR="00B05130" w:rsidRPr="4EF5EAF6">
        <w:rPr>
          <w:rFonts w:ascii="Times New Roman" w:hAnsi="Times New Roman" w:cs="Times New Roman"/>
          <w:sz w:val="24"/>
        </w:rPr>
        <w:t>’</w:t>
      </w:r>
      <w:r w:rsidRPr="4EF5EAF6">
        <w:rPr>
          <w:rFonts w:ascii="Times New Roman" w:hAnsi="Times New Roman" w:cs="Times New Roman"/>
          <w:sz w:val="24"/>
        </w:rPr>
        <w:t xml:space="preserve">s digital development agenda and overall coordination among MDAs, the MIC will coordinate with relevant MDAs, key stakeholders responsible for various aspects of the project implementation and serve as communication lead for project activities and outcomes. At a minimum, the PCU will be staffed with a Project Coordinator, Deputy Project Coordinator, </w:t>
      </w:r>
      <w:r w:rsidR="005F0B45">
        <w:rPr>
          <w:rFonts w:ascii="Times New Roman" w:hAnsi="Times New Roman" w:cs="Times New Roman"/>
          <w:sz w:val="24"/>
        </w:rPr>
        <w:t>Monitoring and Evaluation (</w:t>
      </w:r>
      <w:r w:rsidR="005F0B45" w:rsidRPr="4EF5EAF6">
        <w:rPr>
          <w:rFonts w:ascii="Times New Roman" w:hAnsi="Times New Roman" w:cs="Times New Roman"/>
          <w:sz w:val="24"/>
        </w:rPr>
        <w:t>M&amp;E</w:t>
      </w:r>
      <w:r w:rsidR="005F0B45">
        <w:rPr>
          <w:rFonts w:ascii="Times New Roman" w:hAnsi="Times New Roman" w:cs="Times New Roman"/>
          <w:sz w:val="24"/>
        </w:rPr>
        <w:t>)</w:t>
      </w:r>
      <w:r w:rsidR="005F0B45" w:rsidRPr="4EF5EAF6">
        <w:rPr>
          <w:rFonts w:ascii="Times New Roman" w:hAnsi="Times New Roman" w:cs="Times New Roman"/>
          <w:sz w:val="24"/>
        </w:rPr>
        <w:t xml:space="preserve"> Specialist, Procurement Specialist, </w:t>
      </w:r>
      <w:r w:rsidR="005F0B45">
        <w:rPr>
          <w:rFonts w:ascii="Times New Roman" w:hAnsi="Times New Roman" w:cs="Times New Roman"/>
          <w:sz w:val="24"/>
        </w:rPr>
        <w:t>Financial Management</w:t>
      </w:r>
      <w:r w:rsidR="005B2B42" w:rsidRPr="4EF5EAF6">
        <w:rPr>
          <w:rFonts w:ascii="Times New Roman" w:hAnsi="Times New Roman" w:cs="Times New Roman"/>
          <w:sz w:val="24"/>
        </w:rPr>
        <w:t xml:space="preserve"> </w:t>
      </w:r>
      <w:r w:rsidR="005B2B42">
        <w:rPr>
          <w:rFonts w:ascii="Times New Roman" w:hAnsi="Times New Roman" w:cs="Times New Roman"/>
          <w:sz w:val="24"/>
        </w:rPr>
        <w:t>S</w:t>
      </w:r>
      <w:r w:rsidR="005F0B45" w:rsidRPr="4EF5EAF6">
        <w:rPr>
          <w:rFonts w:ascii="Times New Roman" w:hAnsi="Times New Roman" w:cs="Times New Roman"/>
          <w:sz w:val="24"/>
        </w:rPr>
        <w:t>pecialist, and Environment and Social Safeguards Specialist.</w:t>
      </w:r>
    </w:p>
    <w:p w14:paraId="238A1B42" w14:textId="66D52EE1" w:rsidR="00BD6C87" w:rsidRDefault="78A8F2EE" w:rsidP="4EF5EAF6">
      <w:pPr>
        <w:pStyle w:val="Body"/>
        <w:numPr>
          <w:ilvl w:val="0"/>
          <w:numId w:val="0"/>
        </w:numPr>
        <w:jc w:val="both"/>
        <w:rPr>
          <w:rFonts w:ascii="Times New Roman" w:hAnsi="Times New Roman" w:cs="Times New Roman"/>
          <w:sz w:val="24"/>
        </w:rPr>
      </w:pPr>
      <w:r w:rsidRPr="4EF5EAF6">
        <w:rPr>
          <w:rFonts w:ascii="Times New Roman" w:hAnsi="Times New Roman" w:cs="Times New Roman"/>
          <w:sz w:val="24"/>
        </w:rPr>
        <w:t>.</w:t>
      </w:r>
    </w:p>
    <w:p w14:paraId="5FC473DD" w14:textId="77777777" w:rsidR="00367405" w:rsidRPr="00960E45" w:rsidRDefault="00367405" w:rsidP="00C079F3">
      <w:pPr>
        <w:jc w:val="both"/>
        <w:rPr>
          <w:b/>
          <w:bCs/>
        </w:rPr>
      </w:pPr>
    </w:p>
    <w:p w14:paraId="4F9E922E" w14:textId="798D3BE0" w:rsidR="00367405" w:rsidRDefault="00367405" w:rsidP="00C079F3">
      <w:pPr>
        <w:jc w:val="both"/>
        <w:rPr>
          <w:b/>
          <w:bCs/>
        </w:rPr>
      </w:pPr>
      <w:r w:rsidRPr="00960E45">
        <w:rPr>
          <w:b/>
          <w:bCs/>
        </w:rPr>
        <w:t>Environmental and Social Baseline Conditions</w:t>
      </w:r>
    </w:p>
    <w:p w14:paraId="3A3EF304" w14:textId="77777777" w:rsidR="006F6121" w:rsidRPr="00960E45" w:rsidRDefault="006F6121" w:rsidP="00C079F3">
      <w:pPr>
        <w:jc w:val="both"/>
        <w:rPr>
          <w:b/>
          <w:bCs/>
          <w:lang w:val="en-US"/>
        </w:rPr>
      </w:pPr>
    </w:p>
    <w:p w14:paraId="712EA9B5" w14:textId="7E9426DE" w:rsidR="00D14EF0" w:rsidRDefault="295087F1" w:rsidP="00A87956">
      <w:pPr>
        <w:jc w:val="both"/>
      </w:pPr>
      <w:r w:rsidRPr="00544CD6">
        <w:rPr>
          <w:rFonts w:eastAsia="Arial Narrow"/>
          <w:spacing w:val="-1"/>
        </w:rPr>
        <w:t xml:space="preserve">The environmental and social baseline of </w:t>
      </w:r>
      <w:r w:rsidR="2C740EDC" w:rsidRPr="006B7254">
        <w:rPr>
          <w:rFonts w:eastAsia="Arial Narrow"/>
          <w:spacing w:val="-1"/>
        </w:rPr>
        <w:t>Sierra Leone</w:t>
      </w:r>
      <w:r w:rsidRPr="006B7254">
        <w:rPr>
          <w:rFonts w:eastAsia="Arial Narrow"/>
          <w:spacing w:val="-1"/>
        </w:rPr>
        <w:t xml:space="preserve"> has been provided as part of the ESMF</w:t>
      </w:r>
      <w:r w:rsidR="00B05130" w:rsidRPr="006B7254">
        <w:rPr>
          <w:rFonts w:eastAsia="Arial Narrow"/>
          <w:spacing w:val="-1"/>
        </w:rPr>
        <w:t xml:space="preserve">, focusing on the general </w:t>
      </w:r>
      <w:r w:rsidR="32F95762">
        <w:rPr>
          <w:rFonts w:eastAsia="Arial Narrow"/>
          <w:spacing w:val="-1"/>
        </w:rPr>
        <w:t xml:space="preserve">environmental and social issues of relevance to the project to provide additional context. </w:t>
      </w:r>
      <w:r w:rsidR="00B05130" w:rsidRPr="0057499F">
        <w:t xml:space="preserve">Generally, Sierra Leone is </w:t>
      </w:r>
      <w:r w:rsidR="5AB6B6F3">
        <w:t>a tropical country with two distinct seasons and increasingly unpredictable weather conditions. Deforestation is pervasive, resulting in very dry conditions and water scarcity in many regions. The economy showed a slight rise after the E</w:t>
      </w:r>
      <w:r w:rsidR="007F2CFF">
        <w:t>b</w:t>
      </w:r>
      <w:r w:rsidR="5AB6B6F3">
        <w:t xml:space="preserve">ola Virus Outbreak and a slump again during the COVID-19 outbreak, which significantly affected delivery of government services. These trends threaten a country with the potential for an exponential rise in the population from </w:t>
      </w:r>
      <w:r w:rsidR="3F64193B">
        <w:t xml:space="preserve">7 million in 2015 to 12 million in 2050. Land tenure is a major crisis in the urban centres, </w:t>
      </w:r>
      <w:r w:rsidR="007F2CFF">
        <w:t xml:space="preserve">and </w:t>
      </w:r>
      <w:r w:rsidR="3F64193B">
        <w:t>a severe</w:t>
      </w:r>
      <w:r w:rsidR="007F2CFF">
        <w:t xml:space="preserve"> </w:t>
      </w:r>
      <w:r w:rsidR="3F64193B">
        <w:t>issue for women in rural areas. Women also suffer from persistent GBV and SEA, which compounds the problem of poor waste management and internet usage in the country.</w:t>
      </w:r>
    </w:p>
    <w:p w14:paraId="00E380FA" w14:textId="77777777" w:rsidR="00D4453D" w:rsidRPr="00960E45" w:rsidRDefault="00D4453D" w:rsidP="00C079F3">
      <w:pPr>
        <w:jc w:val="both"/>
      </w:pPr>
    </w:p>
    <w:p w14:paraId="5A915474" w14:textId="03C94BFB" w:rsidR="00367405" w:rsidRDefault="00367405" w:rsidP="00C079F3">
      <w:pPr>
        <w:jc w:val="both"/>
        <w:rPr>
          <w:b/>
        </w:rPr>
      </w:pPr>
      <w:r w:rsidRPr="00960E45">
        <w:rPr>
          <w:b/>
        </w:rPr>
        <w:t>Potential Impacts and Proposed Mitigation Measures</w:t>
      </w:r>
    </w:p>
    <w:p w14:paraId="4FB82366" w14:textId="77777777" w:rsidR="006F6121" w:rsidRPr="00960E45" w:rsidRDefault="006F6121" w:rsidP="00C079F3">
      <w:pPr>
        <w:jc w:val="both"/>
        <w:rPr>
          <w:b/>
        </w:rPr>
      </w:pPr>
    </w:p>
    <w:p w14:paraId="20FDF7D4" w14:textId="4DDD0F75" w:rsidR="00DC3670" w:rsidRDefault="005F0B45" w:rsidP="00A63407">
      <w:pPr>
        <w:jc w:val="both"/>
        <w:rPr>
          <w:lang w:val="en-US"/>
        </w:rPr>
      </w:pPr>
      <w:r w:rsidRPr="00D57C76">
        <w:t xml:space="preserve">The potential environmental risks and impacts are associated with proposed activities resulting from the provision of Last-mile Connectivity Access for Public Institutions under subcomponent 1.2 to expand high-speed broadband connectivity for selected priority public institutions at the central and local levels in Freetown and secondary cities that currently do not have broadband access. However, no direct network construction will be financed under this component, though it will incentivize the private sector network investment if deemed necessary. These investments may include laying fiber cables, replacement of microwave links etc. The specific locations and target institutions to be connected is unknown and will be determined by the feasibility study being conducted under the Project Preparation Advance (PPA). </w:t>
      </w:r>
      <w:r w:rsidR="295087F1">
        <w:t xml:space="preserve">The implementation of the proposed </w:t>
      </w:r>
      <w:r w:rsidR="090CB1B0">
        <w:t>project</w:t>
      </w:r>
      <w:r w:rsidR="295087F1">
        <w:t xml:space="preserve"> may result in several potential E&amp;S impacts on the biophysical, </w:t>
      </w:r>
      <w:r w:rsidR="005B2B42">
        <w:t>socio-economic,</w:t>
      </w:r>
      <w:r w:rsidR="295087F1">
        <w:t xml:space="preserve"> and cultural environments.  These potential E&amp;S impacts could be both positive and negative, and will occur during </w:t>
      </w:r>
      <w:r w:rsidR="005B2B42">
        <w:t>the construction</w:t>
      </w:r>
      <w:r w:rsidR="295087F1">
        <w:t xml:space="preserve"> and operation &amp; maintenance phases.  </w:t>
      </w:r>
      <w:r w:rsidR="7C776B1C" w:rsidRPr="4EF5EAF6">
        <w:rPr>
          <w:lang w:val="en-US"/>
        </w:rPr>
        <w:t xml:space="preserve">The </w:t>
      </w:r>
      <w:r w:rsidR="55D1C52B" w:rsidRPr="4EF5EAF6">
        <w:rPr>
          <w:lang w:val="en-US"/>
        </w:rPr>
        <w:t xml:space="preserve">overall </w:t>
      </w:r>
      <w:r w:rsidR="7C776B1C" w:rsidRPr="4EF5EAF6">
        <w:rPr>
          <w:lang w:val="en-US"/>
        </w:rPr>
        <w:t xml:space="preserve">environmental and social risks are currently assessed as Moderate as project interventions are not anticipated to have adverse irreversible impacts. </w:t>
      </w:r>
      <w:r w:rsidR="295087F1">
        <w:t>However, good E&amp;S r</w:t>
      </w:r>
      <w:r w:rsidR="007F2CFF">
        <w:t>isk</w:t>
      </w:r>
      <w:r w:rsidR="295087F1">
        <w:t xml:space="preserve"> management practices will minimise or eliminate most of the anticipated risks and impacts, which are mostly temporary and site specific.</w:t>
      </w:r>
      <w:r w:rsidR="39D50E44">
        <w:t xml:space="preserve"> </w:t>
      </w:r>
      <w:r w:rsidR="48369391" w:rsidRPr="4EF5EAF6">
        <w:rPr>
          <w:lang w:val="en-US"/>
        </w:rPr>
        <w:t xml:space="preserve">These risks and impacts are expected to range from minimal to moderate, due to the nature of small to medium scale infrastructure works. </w:t>
      </w:r>
      <w:r w:rsidR="766586CB" w:rsidRPr="4EF5EAF6">
        <w:rPr>
          <w:lang w:val="en-US"/>
        </w:rPr>
        <w:t xml:space="preserve">The key potential environmental risks and impacts associated with the proposed activities both during the construction and operational phases under the Project, include </w:t>
      </w:r>
    </w:p>
    <w:p w14:paraId="043376C1" w14:textId="77777777" w:rsidR="00874C98" w:rsidRDefault="00874C98" w:rsidP="00A63407">
      <w:pPr>
        <w:jc w:val="both"/>
        <w:rPr>
          <w:lang w:val="en-US"/>
        </w:rPr>
      </w:pPr>
    </w:p>
    <w:p w14:paraId="44DECEAD" w14:textId="0AAD4B7D" w:rsidR="00DC3670" w:rsidRPr="00874C98" w:rsidRDefault="345AFE74" w:rsidP="4EF5EAF6">
      <w:pPr>
        <w:jc w:val="both"/>
        <w:rPr>
          <w:i/>
          <w:iCs/>
          <w:lang w:val="en-US"/>
        </w:rPr>
      </w:pPr>
      <w:r w:rsidRPr="4EF5EAF6">
        <w:rPr>
          <w:i/>
          <w:iCs/>
          <w:lang w:val="en-US"/>
        </w:rPr>
        <w:t xml:space="preserve">Adverse Environmental </w:t>
      </w:r>
      <w:r w:rsidR="1A73A647" w:rsidRPr="4EF5EAF6">
        <w:rPr>
          <w:i/>
          <w:iCs/>
          <w:lang w:val="en-US"/>
        </w:rPr>
        <w:t xml:space="preserve">Risks and </w:t>
      </w:r>
      <w:r w:rsidRPr="4EF5EAF6">
        <w:rPr>
          <w:i/>
          <w:iCs/>
          <w:lang w:val="en-US"/>
        </w:rPr>
        <w:t>Impacts</w:t>
      </w:r>
    </w:p>
    <w:p w14:paraId="22055E60" w14:textId="531024CB" w:rsidR="00DD7C27" w:rsidRDefault="766586CB" w:rsidP="00B86165">
      <w:pPr>
        <w:pStyle w:val="ListParagraph"/>
        <w:numPr>
          <w:ilvl w:val="0"/>
          <w:numId w:val="103"/>
        </w:numPr>
        <w:jc w:val="both"/>
        <w:rPr>
          <w:lang w:val="en-US"/>
        </w:rPr>
      </w:pPr>
      <w:r w:rsidRPr="00DD7C27">
        <w:rPr>
          <w:lang w:val="en-US"/>
        </w:rPr>
        <w:t>nuisance related to air and noise emissions</w:t>
      </w:r>
      <w:r w:rsidR="4F78B9AC" w:rsidRPr="00904E2C">
        <w:rPr>
          <w:rFonts w:ascii="Arial" w:hAnsi="Arial" w:cs="Arial"/>
          <w:snapToGrid w:val="0"/>
          <w:lang w:val="en-US" w:eastAsia="en-US"/>
        </w:rPr>
        <w:t xml:space="preserve"> </w:t>
      </w:r>
      <w:r w:rsidR="4F78B9AC" w:rsidRPr="00904E2C">
        <w:rPr>
          <w:lang w:val="en-US"/>
        </w:rPr>
        <w:t xml:space="preserve">from moving vehicles, excavators, generators, power tools (e.g., for vegetation clearing), and compressors during construction. Vibrations may come from soil compaction equipment and other vibro equipment to be used </w:t>
      </w:r>
    </w:p>
    <w:p w14:paraId="1ECBC27B" w14:textId="086B4B19" w:rsidR="00B62B42" w:rsidRDefault="00B62B42" w:rsidP="00B86165">
      <w:pPr>
        <w:numPr>
          <w:ilvl w:val="0"/>
          <w:numId w:val="104"/>
        </w:numPr>
        <w:autoSpaceDE w:val="0"/>
        <w:autoSpaceDN w:val="0"/>
        <w:adjustRightInd w:val="0"/>
        <w:jc w:val="both"/>
      </w:pPr>
      <w:r w:rsidRPr="00B62B42">
        <w:t xml:space="preserve">Air pollution is expected from fugitive dust and emissions from construction vehicles, </w:t>
      </w:r>
      <w:r w:rsidR="00861C99" w:rsidRPr="00B62B42">
        <w:t>plant,</w:t>
      </w:r>
      <w:r w:rsidRPr="00B62B42">
        <w:t xml:space="preserve"> and equipment. Dust is generated by excavation and earth moving operations and causes nuisance to residents and other sensitive receptors. Exhaust emissions occur from poor maintenance of plant and equipment or over revving of engines</w:t>
      </w:r>
    </w:p>
    <w:p w14:paraId="71228364" w14:textId="23564A44" w:rsidR="00AA3F58" w:rsidRPr="00AA3F58" w:rsidRDefault="00AA3F58" w:rsidP="00B86165">
      <w:pPr>
        <w:pStyle w:val="ListParagraph"/>
        <w:numPr>
          <w:ilvl w:val="0"/>
          <w:numId w:val="103"/>
        </w:numPr>
        <w:jc w:val="both"/>
      </w:pPr>
      <w:r>
        <w:t>L</w:t>
      </w:r>
      <w:r w:rsidRPr="00AA3F58">
        <w:t>ow to moderate risk on biodiversity</w:t>
      </w:r>
    </w:p>
    <w:p w14:paraId="57352F96" w14:textId="05D25564" w:rsidR="00DD7C27" w:rsidRPr="00AA3F58" w:rsidRDefault="000B219A" w:rsidP="00B86165">
      <w:pPr>
        <w:pStyle w:val="ListParagraph"/>
        <w:numPr>
          <w:ilvl w:val="0"/>
          <w:numId w:val="103"/>
        </w:numPr>
        <w:jc w:val="both"/>
      </w:pPr>
      <w:r>
        <w:rPr>
          <w:lang w:val="en-US"/>
        </w:rPr>
        <w:t>D</w:t>
      </w:r>
      <w:r w:rsidR="00DC3670" w:rsidRPr="00DD7C27">
        <w:rPr>
          <w:lang w:val="en-US"/>
        </w:rPr>
        <w:t xml:space="preserve">isposal and management of waste from soil excavation and operation of </w:t>
      </w:r>
      <w:r w:rsidR="009D3BA3" w:rsidRPr="00DD7C27">
        <w:rPr>
          <w:lang w:val="en-US"/>
        </w:rPr>
        <w:t>machinery.</w:t>
      </w:r>
    </w:p>
    <w:p w14:paraId="6C0ABED1" w14:textId="32D889B7" w:rsidR="0005791B" w:rsidRDefault="0005791B" w:rsidP="00B86165">
      <w:pPr>
        <w:pStyle w:val="ListParagraph"/>
        <w:numPr>
          <w:ilvl w:val="0"/>
          <w:numId w:val="103"/>
        </w:numPr>
        <w:jc w:val="both"/>
      </w:pPr>
      <w:r>
        <w:t xml:space="preserve">Solid </w:t>
      </w:r>
      <w:r w:rsidRPr="0005791B">
        <w:t xml:space="preserve">waste </w:t>
      </w:r>
      <w:r>
        <w:t xml:space="preserve">generated </w:t>
      </w:r>
      <w:r w:rsidRPr="0005791B">
        <w:t xml:space="preserve">during construction including domestic waste from construction areas and worker camps. </w:t>
      </w:r>
    </w:p>
    <w:p w14:paraId="5F2738E7" w14:textId="76A7D879" w:rsidR="00DD7C27" w:rsidRPr="00DD7C27" w:rsidRDefault="000B219A" w:rsidP="00B86165">
      <w:pPr>
        <w:pStyle w:val="ListParagraph"/>
        <w:numPr>
          <w:ilvl w:val="0"/>
          <w:numId w:val="103"/>
        </w:numPr>
        <w:jc w:val="both"/>
        <w:rPr>
          <w:lang w:val="en-US"/>
        </w:rPr>
      </w:pPr>
      <w:r>
        <w:rPr>
          <w:lang w:val="en-US"/>
        </w:rPr>
        <w:t>C</w:t>
      </w:r>
      <w:r w:rsidR="00DC3670" w:rsidRPr="00DD7C27">
        <w:rPr>
          <w:lang w:val="en-US"/>
        </w:rPr>
        <w:t xml:space="preserve">ommunity health and safety </w:t>
      </w:r>
      <w:r w:rsidR="00BA36FA" w:rsidRPr="00DD7C27">
        <w:rPr>
          <w:lang w:val="en-US"/>
        </w:rPr>
        <w:t>risks.</w:t>
      </w:r>
    </w:p>
    <w:p w14:paraId="381F1869" w14:textId="6F22A6EB" w:rsidR="00DD7C27" w:rsidRPr="00DD7C27" w:rsidRDefault="000B219A" w:rsidP="00B86165">
      <w:pPr>
        <w:pStyle w:val="ListParagraph"/>
        <w:numPr>
          <w:ilvl w:val="0"/>
          <w:numId w:val="103"/>
        </w:numPr>
        <w:jc w:val="both"/>
        <w:rPr>
          <w:lang w:val="en-US"/>
        </w:rPr>
      </w:pPr>
      <w:r>
        <w:rPr>
          <w:lang w:val="en-US"/>
        </w:rPr>
        <w:t>T</w:t>
      </w:r>
      <w:r w:rsidR="00DC3670" w:rsidRPr="00DD7C27">
        <w:rPr>
          <w:lang w:val="en-US"/>
        </w:rPr>
        <w:t xml:space="preserve">raffic </w:t>
      </w:r>
      <w:r w:rsidR="00BA36FA" w:rsidRPr="00DD7C27">
        <w:rPr>
          <w:lang w:val="en-US"/>
        </w:rPr>
        <w:t>management.</w:t>
      </w:r>
      <w:r w:rsidR="00DC3670" w:rsidRPr="00DD7C27">
        <w:rPr>
          <w:lang w:val="en-US"/>
        </w:rPr>
        <w:t xml:space="preserve"> </w:t>
      </w:r>
    </w:p>
    <w:p w14:paraId="657A679E" w14:textId="326FCE1B" w:rsidR="00DC3670" w:rsidRDefault="000B219A" w:rsidP="00B86165">
      <w:pPr>
        <w:pStyle w:val="ListParagraph"/>
        <w:numPr>
          <w:ilvl w:val="0"/>
          <w:numId w:val="103"/>
        </w:numPr>
        <w:jc w:val="both"/>
        <w:rPr>
          <w:lang w:val="en-US"/>
        </w:rPr>
      </w:pPr>
      <w:r>
        <w:rPr>
          <w:lang w:val="en-US"/>
        </w:rPr>
        <w:t>O</w:t>
      </w:r>
      <w:r w:rsidR="00DC3670" w:rsidRPr="00DD7C27">
        <w:rPr>
          <w:lang w:val="en-US"/>
        </w:rPr>
        <w:t>ccupational health and safety of workers</w:t>
      </w:r>
      <w:r w:rsidR="00B87CF4" w:rsidRPr="00B87CF4">
        <w:rPr>
          <w:rFonts w:ascii="Arial" w:hAnsi="Arial" w:cs="Arial"/>
          <w:snapToGrid w:val="0"/>
        </w:rPr>
        <w:t xml:space="preserve"> </w:t>
      </w:r>
      <w:r w:rsidR="00B87CF4" w:rsidRPr="00B87CF4">
        <w:t>during construction</w:t>
      </w:r>
      <w:r w:rsidR="00DC3670" w:rsidRPr="00DD7C27">
        <w:rPr>
          <w:lang w:val="en-US"/>
        </w:rPr>
        <w:t xml:space="preserve">. </w:t>
      </w:r>
    </w:p>
    <w:p w14:paraId="451ACF89" w14:textId="77777777" w:rsidR="005F0B45" w:rsidRPr="00C3679D" w:rsidRDefault="005F0B45" w:rsidP="005F0B45">
      <w:pPr>
        <w:pStyle w:val="ListParagraph"/>
        <w:numPr>
          <w:ilvl w:val="0"/>
          <w:numId w:val="103"/>
        </w:numPr>
        <w:jc w:val="both"/>
        <w:rPr>
          <w:lang w:val="en-US"/>
        </w:rPr>
      </w:pPr>
      <w:r w:rsidRPr="002B2379">
        <w:t xml:space="preserve">Operational and maintenance activities envisioned may also result in the generation of electronic wastes (e.g., old cell phones, nickel cadmium batteries and printed circuit boards from computers and other electronic equipment as well as backup power batteries). </w:t>
      </w:r>
    </w:p>
    <w:p w14:paraId="0642A0AD" w14:textId="52452AFD" w:rsidR="005F0B45" w:rsidRPr="005B2B42" w:rsidRDefault="005F0B45" w:rsidP="005F0B45">
      <w:pPr>
        <w:pStyle w:val="ListParagraph"/>
        <w:numPr>
          <w:ilvl w:val="0"/>
          <w:numId w:val="103"/>
        </w:numPr>
        <w:jc w:val="both"/>
        <w:rPr>
          <w:lang w:val="en-US"/>
        </w:rPr>
      </w:pPr>
      <w:r w:rsidRPr="002B2379">
        <w:t>The operation of backup generators and service vehicles may also result in the generation of used tires, waste oils and used filters.</w:t>
      </w:r>
    </w:p>
    <w:p w14:paraId="428F1F14" w14:textId="3CEE89C1" w:rsidR="005B2B42" w:rsidRPr="005F0B45" w:rsidRDefault="005B2B42" w:rsidP="005F0B45">
      <w:pPr>
        <w:pStyle w:val="ListParagraph"/>
        <w:numPr>
          <w:ilvl w:val="0"/>
          <w:numId w:val="103"/>
        </w:numPr>
        <w:jc w:val="both"/>
        <w:rPr>
          <w:lang w:val="en-US"/>
        </w:rPr>
      </w:pPr>
      <w:r>
        <w:t>Operations and Maintenance (O&amp;M) risks may also result from the poor handling of electronic wastes, such as spent circuit boards, transformers, capacitors, transistors, and hazardous wastes including, nickel, lead or cadmium batteries, and old/broken cables</w:t>
      </w:r>
    </w:p>
    <w:p w14:paraId="383BE433" w14:textId="77777777" w:rsidR="009177DE" w:rsidRDefault="009177DE" w:rsidP="00A63407">
      <w:pPr>
        <w:jc w:val="both"/>
      </w:pPr>
    </w:p>
    <w:p w14:paraId="36B81F81" w14:textId="6DC2EBEB" w:rsidR="00B462A1" w:rsidRPr="00C079F3" w:rsidRDefault="00F83E90" w:rsidP="00A63407">
      <w:pPr>
        <w:jc w:val="both"/>
        <w:rPr>
          <w:i/>
          <w:iCs/>
        </w:rPr>
      </w:pPr>
      <w:r>
        <w:rPr>
          <w:i/>
          <w:iCs/>
        </w:rPr>
        <w:t xml:space="preserve">Potential </w:t>
      </w:r>
      <w:r w:rsidR="009177DE" w:rsidRPr="00C079F3">
        <w:rPr>
          <w:i/>
          <w:iCs/>
        </w:rPr>
        <w:t xml:space="preserve">Adverse Social </w:t>
      </w:r>
      <w:r w:rsidR="00EF144F">
        <w:rPr>
          <w:i/>
          <w:iCs/>
        </w:rPr>
        <w:t xml:space="preserve">Risks and </w:t>
      </w:r>
      <w:r w:rsidR="009177DE" w:rsidRPr="00C079F3">
        <w:rPr>
          <w:i/>
          <w:iCs/>
        </w:rPr>
        <w:t>Impacts</w:t>
      </w:r>
    </w:p>
    <w:p w14:paraId="26D9154C" w14:textId="3157CC81" w:rsidR="009177DE" w:rsidRDefault="00F83E90" w:rsidP="00B86165">
      <w:pPr>
        <w:pStyle w:val="ListParagraph"/>
        <w:numPr>
          <w:ilvl w:val="0"/>
          <w:numId w:val="108"/>
        </w:numPr>
        <w:jc w:val="both"/>
      </w:pPr>
      <w:r>
        <w:t>Exclusion of vulnerable groups (</w:t>
      </w:r>
      <w:r w:rsidRPr="00F83E90">
        <w:t>women, and persons with disabilities and people in hard-to-reach communities</w:t>
      </w:r>
      <w:r>
        <w:t>)</w:t>
      </w:r>
      <w:r w:rsidRPr="00F83E90">
        <w:t xml:space="preserve"> </w:t>
      </w:r>
      <w:r>
        <w:t>from</w:t>
      </w:r>
      <w:r w:rsidRPr="00F83E90">
        <w:t xml:space="preserve"> accessing </w:t>
      </w:r>
      <w:r>
        <w:t xml:space="preserve">digital services and </w:t>
      </w:r>
      <w:r w:rsidRPr="00F83E90">
        <w:t>project benefits</w:t>
      </w:r>
      <w:r>
        <w:t>.</w:t>
      </w:r>
    </w:p>
    <w:p w14:paraId="104D5113" w14:textId="25067472" w:rsidR="00F83E90" w:rsidRDefault="00F83E90" w:rsidP="00B86165">
      <w:pPr>
        <w:pStyle w:val="ListParagraph"/>
        <w:numPr>
          <w:ilvl w:val="0"/>
          <w:numId w:val="108"/>
        </w:numPr>
        <w:jc w:val="both"/>
      </w:pPr>
      <w:r>
        <w:t>Risk of land acquisition and</w:t>
      </w:r>
      <w:r w:rsidRPr="00F83E90">
        <w:t xml:space="preserve"> displacement resulting from installation of IT equipment </w:t>
      </w:r>
      <w:r>
        <w:t>and</w:t>
      </w:r>
      <w:r w:rsidRPr="00F83E90">
        <w:t xml:space="preserve"> </w:t>
      </w:r>
      <w:r>
        <w:t xml:space="preserve">civil works to support </w:t>
      </w:r>
      <w:r w:rsidRPr="00F83E90">
        <w:t>last mile connectivity for selected priority public institutions, including government offices, schools, health clinics and community centers</w:t>
      </w:r>
      <w:r>
        <w:t>.</w:t>
      </w:r>
      <w:r w:rsidRPr="00F83E90">
        <w:t xml:space="preserve"> </w:t>
      </w:r>
    </w:p>
    <w:p w14:paraId="215DD009" w14:textId="2D607011" w:rsidR="00F83E90" w:rsidRDefault="007F2CFF" w:rsidP="00B86165">
      <w:pPr>
        <w:pStyle w:val="ListParagraph"/>
        <w:numPr>
          <w:ilvl w:val="0"/>
          <w:numId w:val="108"/>
        </w:numPr>
        <w:jc w:val="both"/>
      </w:pPr>
      <w:r>
        <w:t>L</w:t>
      </w:r>
      <w:r w:rsidR="00F83E90" w:rsidRPr="00F83E90">
        <w:t>abor related risks, health, and safety of workers</w:t>
      </w:r>
      <w:r w:rsidR="001A06F3">
        <w:t xml:space="preserve"> </w:t>
      </w:r>
      <w:r w:rsidR="00F83E90" w:rsidRPr="00F83E90">
        <w:t xml:space="preserve">and exposure to COVID-19 </w:t>
      </w:r>
      <w:r w:rsidR="00F83E90">
        <w:t>from t</w:t>
      </w:r>
      <w:r w:rsidR="00F83E90" w:rsidRPr="00F83E90">
        <w:t>he engagement of consultants to carry out the capacity building trainings and contractors.</w:t>
      </w:r>
    </w:p>
    <w:p w14:paraId="32A4101E" w14:textId="180CB8D9" w:rsidR="00F83E90" w:rsidRDefault="007F2CFF" w:rsidP="00B86165">
      <w:pPr>
        <w:pStyle w:val="ListParagraph"/>
        <w:numPr>
          <w:ilvl w:val="0"/>
          <w:numId w:val="108"/>
        </w:numPr>
        <w:jc w:val="both"/>
      </w:pPr>
      <w:r>
        <w:t>R</w:t>
      </w:r>
      <w:r w:rsidR="00F83E90" w:rsidRPr="00F83E90">
        <w:t>isk of Sexual Exploitation and Abuse and Sexual Harassment (SEA/SH)</w:t>
      </w:r>
      <w:r w:rsidR="00F83E90">
        <w:t xml:space="preserve"> from </w:t>
      </w:r>
      <w:r w:rsidR="00F83E90">
        <w:rPr>
          <w:noProof/>
        </w:rPr>
        <w:t>the process of regist</w:t>
      </w:r>
      <w:r>
        <w:rPr>
          <w:noProof/>
        </w:rPr>
        <w:t>ering</w:t>
      </w:r>
      <w:r w:rsidR="00F83E90">
        <w:rPr>
          <w:noProof/>
        </w:rPr>
        <w:t xml:space="preserve"> beneficiaries for digital training where project actors with power over the registration process could exploit vulnerable beneficiaries. Similarly, project actors and trainers may engage directly with beneficiaries in conducting the training with limited supervision, SEA/SH can also occur.</w:t>
      </w:r>
      <w:r w:rsidR="00F83E90" w:rsidRPr="00F83E90">
        <w:t xml:space="preserve"> </w:t>
      </w:r>
      <w:r w:rsidR="00F83E90" w:rsidRPr="00F83E90">
        <w:rPr>
          <w:noProof/>
        </w:rPr>
        <w:t>Investment for last mile connectivity will likely be implemented in poor communities with increased income from construction/rehabilitation work, coupled with search for employment and procurement opportunities, the risk of SEA/SH may be heightened</w:t>
      </w:r>
    </w:p>
    <w:p w14:paraId="15A3C4E3" w14:textId="77777777" w:rsidR="002C40B3" w:rsidRDefault="002C40B3" w:rsidP="00A63407">
      <w:pPr>
        <w:jc w:val="both"/>
      </w:pPr>
    </w:p>
    <w:p w14:paraId="03762210" w14:textId="3633B611" w:rsidR="008E0BC0" w:rsidRDefault="6AECBDB4" w:rsidP="00A63407">
      <w:pPr>
        <w:jc w:val="both"/>
      </w:pPr>
      <w:r>
        <w:t>Impact mitigation measures proffered in this report are general guidelines for dealing with the envisaged program and sub-project impacts. The recommended mitigation measures are those that have been considered appropriate and practical and the following principles have been taken into consideration.</w:t>
      </w:r>
    </w:p>
    <w:p w14:paraId="78DC6B23" w14:textId="77777777" w:rsidR="002C40B3" w:rsidRDefault="002C40B3" w:rsidP="00A63407">
      <w:pPr>
        <w:jc w:val="both"/>
      </w:pPr>
    </w:p>
    <w:p w14:paraId="071E791A" w14:textId="42153E8A" w:rsidR="00817521" w:rsidRPr="00960E45" w:rsidRDefault="0089663C" w:rsidP="00817521">
      <w:pPr>
        <w:jc w:val="both"/>
        <w:rPr>
          <w:b/>
        </w:rPr>
      </w:pPr>
      <w:r w:rsidRPr="0089663C">
        <w:rPr>
          <w:b/>
          <w:bCs/>
          <w:lang w:val="en-US"/>
        </w:rPr>
        <w:t>Environmental and Social Impact Assessment (ESIA)/</w:t>
      </w:r>
      <w:r w:rsidR="00817521" w:rsidRPr="00960E45">
        <w:rPr>
          <w:b/>
        </w:rPr>
        <w:t>Environmental and Social Management Plan (ESMP)</w:t>
      </w:r>
    </w:p>
    <w:p w14:paraId="3D1C70C1" w14:textId="1BE3ED6F" w:rsidR="00817521" w:rsidRDefault="00817521" w:rsidP="00A63407">
      <w:pPr>
        <w:jc w:val="both"/>
      </w:pPr>
    </w:p>
    <w:p w14:paraId="12187818" w14:textId="7653B6B7" w:rsidR="003227A2" w:rsidRDefault="1D66582B" w:rsidP="00A63407">
      <w:pPr>
        <w:jc w:val="both"/>
      </w:pPr>
      <w:r>
        <w:t>An Environmental and Social Management Plan (ESMP) shall be prepared for</w:t>
      </w:r>
      <w:r w:rsidR="005B2B42">
        <w:t xml:space="preserve"> subcomponents 1.2 and </w:t>
      </w:r>
      <w:r w:rsidR="00BA599C">
        <w:t>3.2</w:t>
      </w:r>
      <w:r>
        <w:t xml:space="preserve"> during the subproject preparation stage.</w:t>
      </w:r>
      <w:r w:rsidR="05FE95D2">
        <w:t xml:space="preserve"> The ESMPs are required to provide how environmental and social issues of the subprojects will be addressed during project pre-construction, construction </w:t>
      </w:r>
      <w:r w:rsidR="134F482C">
        <w:t xml:space="preserve">operational and operational </w:t>
      </w:r>
      <w:r w:rsidR="05FE95D2">
        <w:t xml:space="preserve">phases. The ESMPs will specify standards and codes of practice as well as all the operational plans proposed for each subproject to ensure environmental sustainability and social acceptability. </w:t>
      </w:r>
    </w:p>
    <w:p w14:paraId="2DAD382A" w14:textId="77777777" w:rsidR="003F2F39" w:rsidRDefault="003F2F39" w:rsidP="00A63407">
      <w:pPr>
        <w:jc w:val="both"/>
      </w:pPr>
    </w:p>
    <w:p w14:paraId="54F02B6F" w14:textId="42452EDC" w:rsidR="00B462A1" w:rsidRDefault="295087F1" w:rsidP="00C079F3">
      <w:pPr>
        <w:jc w:val="both"/>
        <w:rPr>
          <w:rFonts w:cstheme="minorHAnsi"/>
        </w:rPr>
      </w:pPr>
      <w:r>
        <w:t xml:space="preserve">The ESMP provides details on: (a) the measures to be taken during the implementation and operation of a project to eliminate or offset adverse environmental and social impacts, or to reduce them to acceptable levels; and (b) the actions needed to implement these measures. It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Roles and responsibilities are clearly defined to guide project implementation with </w:t>
      </w:r>
      <w:r w:rsidR="1251BEA0">
        <w:t xml:space="preserve">recommended </w:t>
      </w:r>
      <w:r>
        <w:t xml:space="preserve">monitoring </w:t>
      </w:r>
      <w:r w:rsidR="50F4878A">
        <w:t>measures</w:t>
      </w:r>
      <w:r w:rsidR="007F2CFF">
        <w:t>.</w:t>
      </w:r>
      <w:r w:rsidR="50F4878A">
        <w:t xml:space="preserve"> </w:t>
      </w:r>
      <w:r w:rsidR="00B462A1" w:rsidRPr="00FE0941">
        <w:rPr>
          <w:rFonts w:cstheme="minorHAnsi"/>
        </w:rPr>
        <w:t>These are specific actions recommended to address the potential impacts identified for project</w:t>
      </w:r>
      <w:r w:rsidR="007F2CFF">
        <w:rPr>
          <w:rFonts w:cstheme="minorHAnsi"/>
        </w:rPr>
        <w:t>:</w:t>
      </w:r>
      <w:r w:rsidR="00B462A1" w:rsidRPr="00FE0941">
        <w:rPr>
          <w:rFonts w:cstheme="minorHAnsi"/>
        </w:rPr>
        <w:t xml:space="preserve"> to reduce, avoid mitigate and or compensate the negative social and environmental impacts identified in the impact assessment of a project proposed activities</w:t>
      </w:r>
      <w:r w:rsidR="00F06A36">
        <w:rPr>
          <w:rFonts w:cstheme="minorHAnsi"/>
        </w:rPr>
        <w:t>.</w:t>
      </w:r>
    </w:p>
    <w:p w14:paraId="121AE9FC" w14:textId="77777777" w:rsidR="00F06A36" w:rsidRPr="00960E45" w:rsidRDefault="00F06A36" w:rsidP="00C079F3">
      <w:pPr>
        <w:jc w:val="both"/>
        <w:rPr>
          <w:lang w:val="en-US"/>
        </w:rPr>
      </w:pPr>
    </w:p>
    <w:p w14:paraId="3C44B990" w14:textId="732374CD" w:rsidR="00603BA3" w:rsidRPr="00960E45" w:rsidRDefault="00603BA3" w:rsidP="00C079F3">
      <w:pPr>
        <w:jc w:val="both"/>
        <w:rPr>
          <w:b/>
        </w:rPr>
      </w:pPr>
      <w:r w:rsidRPr="00960E45">
        <w:rPr>
          <w:b/>
        </w:rPr>
        <w:t>ESMF Implementation Monitoring Plan</w:t>
      </w:r>
    </w:p>
    <w:p w14:paraId="2C2E0DAE" w14:textId="77777777" w:rsidR="00995E00" w:rsidRPr="00960E45" w:rsidRDefault="00923DBD" w:rsidP="00995E00">
      <w:pPr>
        <w:jc w:val="both"/>
      </w:pPr>
      <w:r w:rsidRPr="00960E45">
        <w:t>The purpose of the Implementation Monitoring Plan includes (i) to ensure proper and timely implementation of environmental and social interventions proposed in this ESMF and other relevant documents preparation based on the ESMF</w:t>
      </w:r>
      <w:r w:rsidR="00995E00">
        <w:t xml:space="preserve"> </w:t>
      </w:r>
      <w:r w:rsidR="00995E00" w:rsidRPr="00787B23">
        <w:rPr>
          <w:lang w:val="en-US"/>
        </w:rPr>
        <w:t>such as the EIA/ ESIA and EMP/ ESMP</w:t>
      </w:r>
      <w:r w:rsidRPr="00960E45">
        <w:t xml:space="preserve">; (ii) to alert project authorities by providing timely information about the success or otherwise of the environmental management process outlined in this ESMF; and (iii) to make </w:t>
      </w:r>
      <w:r w:rsidR="00F01941" w:rsidRPr="00960E45">
        <w:t>a final evaluation in order to determine whether the mitigation measures incorporated in the technical designs and the EMP/ ESMP have been successful or not and to determine what further mitigation measures may be required. The plan is made of two types of monitoring, namely</w:t>
      </w:r>
      <w:r w:rsidR="00424F6E">
        <w:t>:</w:t>
      </w:r>
      <w:r w:rsidR="00F01941" w:rsidRPr="00960E45">
        <w:t xml:space="preserve"> Compliance Monitoring and Monitoring of Environmental and Social Impacts</w:t>
      </w:r>
      <w:r w:rsidR="008B534B" w:rsidRPr="00960E45">
        <w:t>.</w:t>
      </w:r>
      <w:r w:rsidR="00861C99">
        <w:t xml:space="preserve"> These roles will be performed by the PCU who lead on</w:t>
      </w:r>
      <w:r w:rsidR="00424F6E">
        <w:t xml:space="preserve"> compliance monitoring, contractors who apply measures proposed herein to field activities, and the EPA who monitor sites and evaluate reports from time to time.</w:t>
      </w:r>
      <w:r w:rsidR="00995E00">
        <w:t xml:space="preserve"> </w:t>
      </w:r>
      <w:r w:rsidR="00995E00" w:rsidRPr="00A14862">
        <w:t>The MIC will work with the EPA, Ministry of Lands and Country Planning, Ministry of Gender and Children’s Affairs, agencies specified under the components and subcomponents of the project, digital service providers, local councils, contractors, and consultants to implement the ESMF</w:t>
      </w:r>
      <w:r w:rsidR="00995E00">
        <w:t>.</w:t>
      </w:r>
    </w:p>
    <w:p w14:paraId="338FA088" w14:textId="7DCF8F0B" w:rsidR="00603BA3" w:rsidRPr="00960E45" w:rsidRDefault="00603BA3" w:rsidP="00C079F3">
      <w:pPr>
        <w:jc w:val="both"/>
      </w:pPr>
    </w:p>
    <w:p w14:paraId="3200F5B3" w14:textId="0B6A316F" w:rsidR="00F01941" w:rsidRPr="00960E45" w:rsidRDefault="00F01941" w:rsidP="00C079F3">
      <w:pPr>
        <w:jc w:val="both"/>
        <w:rPr>
          <w:b/>
        </w:rPr>
      </w:pPr>
      <w:r w:rsidRPr="00960E45">
        <w:rPr>
          <w:b/>
        </w:rPr>
        <w:t xml:space="preserve">Capacity Building </w:t>
      </w:r>
      <w:r w:rsidR="00916B1E">
        <w:rPr>
          <w:b/>
        </w:rPr>
        <w:t xml:space="preserve">and Training </w:t>
      </w:r>
      <w:r w:rsidRPr="00960E45">
        <w:rPr>
          <w:b/>
        </w:rPr>
        <w:t>Requirements</w:t>
      </w:r>
    </w:p>
    <w:p w14:paraId="47180F84" w14:textId="097C9F30" w:rsidR="00EB3337" w:rsidRDefault="00F01941" w:rsidP="00EB3337">
      <w:pPr>
        <w:jc w:val="both"/>
        <w:rPr>
          <w:color w:val="0D0D0D" w:themeColor="text1" w:themeTint="F2"/>
          <w:lang w:val="en-US"/>
        </w:rPr>
      </w:pPr>
      <w:r w:rsidRPr="00960E45">
        <w:rPr>
          <w:color w:val="0D0D0D" w:themeColor="text1" w:themeTint="F2"/>
        </w:rPr>
        <w:t xml:space="preserve">Project institutions need to understand the purpose of the ESMF, their expected roles and the extent to which the ESMF will facilitate the respective statutory functions.  This will engender the required </w:t>
      </w:r>
      <w:r w:rsidR="007E3A18" w:rsidRPr="00960E45">
        <w:rPr>
          <w:color w:val="0D0D0D" w:themeColor="text1" w:themeTint="F2"/>
        </w:rPr>
        <w:t>collaboration</w:t>
      </w:r>
      <w:r w:rsidRPr="00960E45">
        <w:rPr>
          <w:color w:val="0D0D0D" w:themeColor="text1" w:themeTint="F2"/>
        </w:rPr>
        <w:t xml:space="preserve"> for the ESMF implementation.  </w:t>
      </w:r>
      <w:r w:rsidR="00EB3337" w:rsidRPr="00EB3337">
        <w:rPr>
          <w:color w:val="0D0D0D" w:themeColor="text1" w:themeTint="F2"/>
          <w:lang w:val="en-US"/>
        </w:rPr>
        <w:t>Given the nature of the environmental and social management requirements and provisions outlined in this ESMF, competencies and capacity building will be required in the following areas:</w:t>
      </w:r>
    </w:p>
    <w:p w14:paraId="6A52F4A0"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Stakeholder engagement and project awareness raising</w:t>
      </w:r>
    </w:p>
    <w:p w14:paraId="0B7F921F"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World Bank ESF</w:t>
      </w:r>
    </w:p>
    <w:p w14:paraId="38155A45"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Project GRM</w:t>
      </w:r>
    </w:p>
    <w:p w14:paraId="2634ECF3" w14:textId="77777777" w:rsidR="00424F6E" w:rsidRPr="00A87956" w:rsidRDefault="00424F6E" w:rsidP="00B86165">
      <w:pPr>
        <w:pStyle w:val="ListParagraph"/>
        <w:keepLines/>
        <w:widowControl w:val="0"/>
        <w:numPr>
          <w:ilvl w:val="0"/>
          <w:numId w:val="109"/>
        </w:numPr>
        <w:contextualSpacing w:val="0"/>
        <w:jc w:val="both"/>
        <w:rPr>
          <w:rFonts w:cstheme="minorHAnsi"/>
        </w:rPr>
      </w:pPr>
      <w:r w:rsidRPr="00A87956">
        <w:rPr>
          <w:rFonts w:cstheme="minorHAnsi"/>
        </w:rPr>
        <w:t>Emergency preparedness and response</w:t>
      </w:r>
    </w:p>
    <w:p w14:paraId="5772DE9F"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Community health and safety</w:t>
      </w:r>
      <w:r w:rsidRPr="00A87956">
        <w:rPr>
          <w:rFonts w:cstheme="minorHAnsi"/>
          <w:b/>
          <w:bCs/>
        </w:rPr>
        <w:t xml:space="preserve"> </w:t>
      </w:r>
    </w:p>
    <w:p w14:paraId="6CD36A60"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Implementation of ESMF, RPF, SEP</w:t>
      </w:r>
    </w:p>
    <w:p w14:paraId="05A4E54E"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E&amp;S screening for sub-projects</w:t>
      </w:r>
    </w:p>
    <w:p w14:paraId="21FDA1B4" w14:textId="77777777" w:rsidR="00424F6E" w:rsidRPr="00A87956" w:rsidRDefault="00424F6E" w:rsidP="00B86165">
      <w:pPr>
        <w:pStyle w:val="ListParagraph"/>
        <w:keepLines/>
        <w:widowControl w:val="0"/>
        <w:numPr>
          <w:ilvl w:val="0"/>
          <w:numId w:val="109"/>
        </w:numPr>
        <w:contextualSpacing w:val="0"/>
        <w:jc w:val="both"/>
        <w:rPr>
          <w:rFonts w:cstheme="minorHAnsi"/>
        </w:rPr>
      </w:pPr>
      <w:r w:rsidRPr="00A87956">
        <w:rPr>
          <w:rFonts w:cstheme="minorHAnsi"/>
        </w:rPr>
        <w:t>Environmental and Social Risk Management procedures</w:t>
      </w:r>
    </w:p>
    <w:p w14:paraId="1A312AFE"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COVID 19 transmission, prevention, preparedness and response</w:t>
      </w:r>
    </w:p>
    <w:p w14:paraId="6B4B1961" w14:textId="77777777" w:rsidR="00424F6E" w:rsidRPr="00A87956" w:rsidRDefault="00424F6E" w:rsidP="00B86165">
      <w:pPr>
        <w:pStyle w:val="ListParagraph"/>
        <w:keepLines/>
        <w:numPr>
          <w:ilvl w:val="0"/>
          <w:numId w:val="109"/>
        </w:numPr>
        <w:contextualSpacing w:val="0"/>
        <w:jc w:val="both"/>
        <w:rPr>
          <w:rFonts w:cstheme="minorHAnsi"/>
        </w:rPr>
      </w:pPr>
      <w:r w:rsidRPr="00A87956">
        <w:rPr>
          <w:rFonts w:cstheme="minorHAnsi"/>
        </w:rPr>
        <w:t xml:space="preserve">Occupational Health and Safety </w:t>
      </w:r>
    </w:p>
    <w:p w14:paraId="3B19868A" w14:textId="77777777" w:rsidR="00424F6E" w:rsidRPr="00A87956" w:rsidRDefault="00424F6E" w:rsidP="00B86165">
      <w:pPr>
        <w:pStyle w:val="ListParagraph"/>
        <w:keepLines/>
        <w:numPr>
          <w:ilvl w:val="0"/>
          <w:numId w:val="109"/>
        </w:numPr>
        <w:contextualSpacing w:val="0"/>
        <w:jc w:val="both"/>
        <w:rPr>
          <w:rFonts w:cstheme="minorHAnsi"/>
        </w:rPr>
      </w:pPr>
      <w:r w:rsidRPr="00A87956">
        <w:rPr>
          <w:rFonts w:cstheme="minorHAnsi"/>
        </w:rPr>
        <w:t>SEA/SH Risk Mitigation</w:t>
      </w:r>
    </w:p>
    <w:p w14:paraId="5D4B2FFA"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Disability inclusion training</w:t>
      </w:r>
    </w:p>
    <w:p w14:paraId="287C6D7A"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E&amp;S Documentation and reporting</w:t>
      </w:r>
    </w:p>
    <w:p w14:paraId="4880AB20" w14:textId="77777777" w:rsidR="00424F6E" w:rsidRPr="00A87956" w:rsidRDefault="00424F6E" w:rsidP="00B86165">
      <w:pPr>
        <w:pStyle w:val="ListParagraph"/>
        <w:numPr>
          <w:ilvl w:val="0"/>
          <w:numId w:val="109"/>
        </w:numPr>
        <w:contextualSpacing w:val="0"/>
        <w:jc w:val="both"/>
        <w:rPr>
          <w:rFonts w:cstheme="minorHAnsi"/>
        </w:rPr>
      </w:pPr>
      <w:r w:rsidRPr="00A87956">
        <w:rPr>
          <w:rFonts w:cstheme="minorHAnsi"/>
        </w:rPr>
        <w:t>Information disclosure</w:t>
      </w:r>
    </w:p>
    <w:p w14:paraId="69DEB4E8" w14:textId="0118214F" w:rsidR="00F01941" w:rsidRDefault="00F01941" w:rsidP="002A5929">
      <w:pPr>
        <w:jc w:val="both"/>
        <w:rPr>
          <w:color w:val="0D0D0D" w:themeColor="text1" w:themeTint="F2"/>
        </w:rPr>
      </w:pPr>
      <w:r w:rsidRPr="00960E45">
        <w:rPr>
          <w:color w:val="0D0D0D" w:themeColor="text1" w:themeTint="F2"/>
        </w:rPr>
        <w:t xml:space="preserve">Further details are presented in Chapter 10 of this document. </w:t>
      </w:r>
    </w:p>
    <w:p w14:paraId="730B6EF0" w14:textId="77777777" w:rsidR="00B462A1" w:rsidRPr="00960E45" w:rsidRDefault="00B462A1" w:rsidP="002A5929">
      <w:pPr>
        <w:jc w:val="both"/>
        <w:rPr>
          <w:color w:val="0D0D0D" w:themeColor="text1" w:themeTint="F2"/>
        </w:rPr>
      </w:pPr>
    </w:p>
    <w:p w14:paraId="6D271688" w14:textId="77777777" w:rsidR="00061F2E" w:rsidRPr="00960E45" w:rsidRDefault="00061F2E" w:rsidP="002A5929">
      <w:pPr>
        <w:jc w:val="both"/>
        <w:rPr>
          <w:lang w:val="en-US"/>
        </w:rPr>
      </w:pPr>
      <w:r w:rsidRPr="00960E45">
        <w:rPr>
          <w:b/>
        </w:rPr>
        <w:t>Grievance Redress Mechanism (GRM)</w:t>
      </w:r>
    </w:p>
    <w:p w14:paraId="240F648E" w14:textId="0D60D76F" w:rsidR="00061F2E" w:rsidRDefault="00061F2E" w:rsidP="002A5929">
      <w:pPr>
        <w:jc w:val="both"/>
      </w:pPr>
      <w:r w:rsidRPr="00960E45">
        <w:t xml:space="preserve">The main objective of a Grievance Redress Mechanism (GRM) is to assist the implementing institutions to resolve complaints and grievances in a timely, </w:t>
      </w:r>
      <w:r w:rsidR="006F6121" w:rsidRPr="006F6121">
        <w:t>effective,</w:t>
      </w:r>
      <w:r w:rsidRPr="00960E45">
        <w:t xml:space="preserve"> and efficient manner that satisfies all parties involved.  It </w:t>
      </w:r>
      <w:r w:rsidRPr="00960E45">
        <w:rPr>
          <w:color w:val="000000" w:themeColor="text1"/>
        </w:rPr>
        <w:t>is to help track project-related complaints including a feedback system for regular and timely response on actions taken to respond to complaints and t</w:t>
      </w:r>
      <w:r w:rsidRPr="00960E45">
        <w:t xml:space="preserve">o address and resolve any issues or problems connected to the proposed project from affected persons or community members promptly and in a manner that will be acceptable to all parties.  The GRM is an integral part of this ESMF and helps to create avenues for receiving and responding to stakeholder concerns and complaints about issues related to the project.  Specifically, it provides a transparent and credible process for fair, effective and lasting outcomes.  It also builds trust and cooperation as an integral component of broader community/ citizen engagement that facilitates corrective actions. </w:t>
      </w:r>
    </w:p>
    <w:p w14:paraId="162F2D8B" w14:textId="77777777" w:rsidR="00B462A1" w:rsidRPr="00960E45" w:rsidRDefault="00B462A1" w:rsidP="002A5929">
      <w:pPr>
        <w:jc w:val="both"/>
        <w:rPr>
          <w:lang w:val="en-US"/>
        </w:rPr>
      </w:pPr>
    </w:p>
    <w:p w14:paraId="7D916024" w14:textId="57357D50" w:rsidR="00061F2E" w:rsidRPr="00960E45" w:rsidRDefault="00061F2E" w:rsidP="002A5929">
      <w:pPr>
        <w:jc w:val="both"/>
      </w:pPr>
      <w:r w:rsidRPr="00960E45">
        <w:t>Grievances arising from the proposed project implementation could typically include access and quality of services, issues about targeting for services, and availability of facilities and resources.  Grievances may also relate to expansion of infrastructural activities with some physical footprints in the later stages of project implementation.  The GRM are in four levels, i.e., Level 1 will be to (i) receive, (ii) acknowledge, (iii) register/ log, (iv) screen, (v) Investigate, (vi) resolve and (vii) provide feedback on grievance at the project institutions implementing the project; Level 2 will be to present the grievances to a Grievance Redress Committee (GRC) at the PCU/ MIC; Level 3 will be to use a Mediation to be agreed by the complainant and PCU/ MIC and the last resort being the use of Court (Level 4).  In line with ESS2 and ESS5, the project’s GRM shall be utilized with its approach to addressing grievances. SL DTP has established a comprehensive Grievance Redress Mechanism for management of all kind</w:t>
      </w:r>
      <w:r w:rsidR="006F6121">
        <w:t>s</w:t>
      </w:r>
      <w:r w:rsidRPr="00960E45">
        <w:t xml:space="preserve"> of grievances including labour issues under ESS 2 and resettlement under ESS 5.  It also addresses grievances related to Sexual Exploitation, Abuse</w:t>
      </w:r>
      <w:r w:rsidR="006F6121">
        <w:t>,</w:t>
      </w:r>
      <w:r w:rsidRPr="00960E45">
        <w:t xml:space="preserve"> and Harassment (SEA/H) related action plan will mitigate SEA/ H risks inclusive of referral pathways for rehabilitation of victims.  </w:t>
      </w:r>
    </w:p>
    <w:p w14:paraId="4D224CFF" w14:textId="77777777" w:rsidR="00061F2E" w:rsidRPr="00960E45" w:rsidRDefault="00061F2E" w:rsidP="002A5929">
      <w:pPr>
        <w:tabs>
          <w:tab w:val="left" w:pos="1965"/>
        </w:tabs>
        <w:jc w:val="both"/>
      </w:pPr>
    </w:p>
    <w:p w14:paraId="37F0BFA8" w14:textId="2AF4B1FB" w:rsidR="00061F2E" w:rsidRDefault="00061F2E" w:rsidP="002A5929">
      <w:pPr>
        <w:jc w:val="both"/>
        <w:rPr>
          <w:b/>
        </w:rPr>
      </w:pPr>
      <w:r w:rsidRPr="00960E45">
        <w:rPr>
          <w:b/>
        </w:rPr>
        <w:t xml:space="preserve">Public Consultations, </w:t>
      </w:r>
      <w:r w:rsidR="00E057F0" w:rsidRPr="00960E45">
        <w:rPr>
          <w:b/>
        </w:rPr>
        <w:t>Participation,</w:t>
      </w:r>
      <w:r w:rsidRPr="00960E45">
        <w:rPr>
          <w:b/>
        </w:rPr>
        <w:t xml:space="preserve"> and Information Disclosure</w:t>
      </w:r>
    </w:p>
    <w:p w14:paraId="5961B151" w14:textId="77777777" w:rsidR="006F6121" w:rsidRPr="00960E45" w:rsidRDefault="006F6121" w:rsidP="002A5929">
      <w:pPr>
        <w:jc w:val="both"/>
        <w:rPr>
          <w:b/>
        </w:rPr>
      </w:pPr>
    </w:p>
    <w:p w14:paraId="29F574E3" w14:textId="4CBA0968" w:rsidR="00061F2E" w:rsidRPr="00960E45" w:rsidRDefault="00A43337" w:rsidP="002A5929">
      <w:pPr>
        <w:jc w:val="both"/>
      </w:pPr>
      <w:r>
        <w:t>K</w:t>
      </w:r>
      <w:r w:rsidR="7989D116">
        <w:t xml:space="preserve">ey stakeholders including organisations and individuals have been consulted </w:t>
      </w:r>
      <w:r w:rsidR="6191F285">
        <w:t>in May</w:t>
      </w:r>
      <w:r w:rsidR="2F9653F3">
        <w:t xml:space="preserve"> 20 to June 3,</w:t>
      </w:r>
      <w:r w:rsidR="6191F285">
        <w:t xml:space="preserve"> 2022</w:t>
      </w:r>
      <w:r w:rsidR="7989D116">
        <w:t xml:space="preserve"> and the objectives of the engagement were to:</w:t>
      </w:r>
    </w:p>
    <w:p w14:paraId="4891EEAC" w14:textId="77777777" w:rsidR="00061F2E" w:rsidRPr="00960E45" w:rsidRDefault="00061F2E" w:rsidP="00B86165">
      <w:pPr>
        <w:pStyle w:val="ListParagraph"/>
        <w:numPr>
          <w:ilvl w:val="0"/>
          <w:numId w:val="76"/>
        </w:numPr>
        <w:spacing w:line="256" w:lineRule="auto"/>
        <w:jc w:val="both"/>
        <w:rPr>
          <w:lang w:val="en-US"/>
        </w:rPr>
      </w:pPr>
      <w:r w:rsidRPr="00960E45">
        <w:t>Provide information related to the activities of the proposed project;</w:t>
      </w:r>
    </w:p>
    <w:p w14:paraId="217E1DE5" w14:textId="77777777" w:rsidR="00061F2E" w:rsidRPr="00960E45" w:rsidRDefault="00061F2E" w:rsidP="00B86165">
      <w:pPr>
        <w:pStyle w:val="ListParagraph"/>
        <w:numPr>
          <w:ilvl w:val="0"/>
          <w:numId w:val="76"/>
        </w:numPr>
        <w:spacing w:line="256" w:lineRule="auto"/>
        <w:jc w:val="both"/>
      </w:pPr>
      <w:r w:rsidRPr="00960E45">
        <w:t>Facilitate and maintain dialogue;</w:t>
      </w:r>
    </w:p>
    <w:p w14:paraId="7E4D92C2" w14:textId="77777777" w:rsidR="00061F2E" w:rsidRPr="00960E45" w:rsidRDefault="00061F2E" w:rsidP="00B86165">
      <w:pPr>
        <w:pStyle w:val="ListParagraph"/>
        <w:numPr>
          <w:ilvl w:val="0"/>
          <w:numId w:val="76"/>
        </w:numPr>
        <w:spacing w:line="256" w:lineRule="auto"/>
        <w:jc w:val="both"/>
      </w:pPr>
      <w:r w:rsidRPr="00960E45">
        <w:t>Seek participation of all interested parties;</w:t>
      </w:r>
    </w:p>
    <w:p w14:paraId="01042201" w14:textId="77777777" w:rsidR="00061F2E" w:rsidRPr="00960E45" w:rsidRDefault="00061F2E" w:rsidP="00B86165">
      <w:pPr>
        <w:pStyle w:val="ListParagraph"/>
        <w:numPr>
          <w:ilvl w:val="0"/>
          <w:numId w:val="76"/>
        </w:numPr>
        <w:spacing w:line="256" w:lineRule="auto"/>
        <w:jc w:val="both"/>
      </w:pPr>
      <w:r w:rsidRPr="00960E45">
        <w:t>Identify key stakeholder interests as well as issues;</w:t>
      </w:r>
    </w:p>
    <w:p w14:paraId="169927DA" w14:textId="77777777" w:rsidR="00061F2E" w:rsidRPr="00960E45" w:rsidRDefault="00061F2E" w:rsidP="00B86165">
      <w:pPr>
        <w:pStyle w:val="ListParagraph"/>
        <w:numPr>
          <w:ilvl w:val="0"/>
          <w:numId w:val="76"/>
        </w:numPr>
        <w:spacing w:line="256" w:lineRule="auto"/>
        <w:jc w:val="both"/>
      </w:pPr>
      <w:r w:rsidRPr="00960E45">
        <w:t>Create solutions for addressing any concerns and integrating them into project design, operations, and management; and</w:t>
      </w:r>
    </w:p>
    <w:p w14:paraId="0C9AA579" w14:textId="13DC4313" w:rsidR="00061F2E" w:rsidRPr="00960E45" w:rsidRDefault="00061F2E" w:rsidP="00B86165">
      <w:pPr>
        <w:pStyle w:val="ListParagraph"/>
        <w:numPr>
          <w:ilvl w:val="0"/>
          <w:numId w:val="76"/>
        </w:numPr>
        <w:spacing w:line="256" w:lineRule="auto"/>
        <w:jc w:val="both"/>
      </w:pPr>
      <w:r w:rsidRPr="00960E45">
        <w:t>Enhance the project by learning from, and incorporating the expertise of individuals, professionals, communities</w:t>
      </w:r>
      <w:r w:rsidR="006F6121">
        <w:t>,</w:t>
      </w:r>
      <w:r w:rsidRPr="00960E45">
        <w:t xml:space="preserve"> and organizations.</w:t>
      </w:r>
    </w:p>
    <w:p w14:paraId="68BF94AE" w14:textId="5AE85A62" w:rsidR="00B462A1" w:rsidRDefault="00061F2E" w:rsidP="002A5929">
      <w:pPr>
        <w:pStyle w:val="BodyText"/>
        <w:spacing w:after="240" w:line="240" w:lineRule="auto"/>
        <w:jc w:val="both"/>
        <w:rPr>
          <w:color w:val="0D0D0D" w:themeColor="text1" w:themeTint="F2"/>
        </w:rPr>
      </w:pPr>
      <w:r w:rsidRPr="00960E45">
        <w:t xml:space="preserve">Aspects of the stakeholder concerns are summarized </w:t>
      </w:r>
      <w:r w:rsidR="00D407BF" w:rsidRPr="00960E45">
        <w:t>in Appendix</w:t>
      </w:r>
      <w:r w:rsidR="007E3A18" w:rsidRPr="00960E45">
        <w:t xml:space="preserve"> 12-1.</w:t>
      </w:r>
      <w:r w:rsidR="006F6121">
        <w:t xml:space="preserve"> </w:t>
      </w:r>
      <w:r w:rsidR="006F6121" w:rsidRPr="006F6121">
        <w:rPr>
          <w:color w:val="0D0D0D" w:themeColor="text1" w:themeTint="F2"/>
        </w:rPr>
        <w:t>To</w:t>
      </w:r>
      <w:r w:rsidRPr="00960E45">
        <w:rPr>
          <w:color w:val="0D0D0D" w:themeColor="text1" w:themeTint="F2"/>
        </w:rPr>
        <w:t xml:space="preserve"> ensure proper implementation of the project and to avoid public agitations/ litigations which could hinder the project, the project should further engage/sensitize the public, particularly those who may be affected within the RoW and sites for project facilities. The engagement/sensitization should include the schedule of implementation, reinstatement process for any affected property, grievance redress mechanism, traffic management, etc.</w:t>
      </w:r>
      <w:r w:rsidR="006D1043" w:rsidRPr="00960E45">
        <w:rPr>
          <w:color w:val="0D0D0D" w:themeColor="text1" w:themeTint="F2"/>
        </w:rPr>
        <w:t xml:space="preserve"> </w:t>
      </w:r>
      <w:r w:rsidRPr="00960E45">
        <w:rPr>
          <w:color w:val="0D0D0D" w:themeColor="text1" w:themeTint="F2"/>
        </w:rPr>
        <w:t xml:space="preserve">The public engagement/ sensitization should be carried out ahead of </w:t>
      </w:r>
      <w:r w:rsidR="0072367C">
        <w:rPr>
          <w:color w:val="0D0D0D" w:themeColor="text1" w:themeTint="F2"/>
        </w:rPr>
        <w:t>any civil</w:t>
      </w:r>
      <w:r w:rsidR="0072367C" w:rsidRPr="00960E45">
        <w:rPr>
          <w:color w:val="0D0D0D" w:themeColor="text1" w:themeTint="F2"/>
        </w:rPr>
        <w:t xml:space="preserve"> </w:t>
      </w:r>
      <w:r w:rsidRPr="00960E45">
        <w:rPr>
          <w:color w:val="0D0D0D" w:themeColor="text1" w:themeTint="F2"/>
        </w:rPr>
        <w:t>works and any grievances addressed.</w:t>
      </w:r>
    </w:p>
    <w:p w14:paraId="1E350E9E" w14:textId="77777777" w:rsidR="00995E00" w:rsidRDefault="2F9653F3" w:rsidP="00995E00">
      <w:pPr>
        <w:jc w:val="both"/>
        <w:rPr>
          <w:b/>
          <w:bCs/>
        </w:rPr>
      </w:pPr>
      <w:r w:rsidRPr="4EF5EAF6">
        <w:rPr>
          <w:b/>
          <w:bCs/>
        </w:rPr>
        <w:t>Key findings from stakeholder interviews held to assess the current situation with the core project components and subcomponents are presented as follows.</w:t>
      </w:r>
    </w:p>
    <w:p w14:paraId="747E899A" w14:textId="77777777" w:rsidR="00995E00" w:rsidRDefault="00995E00" w:rsidP="00B86165">
      <w:pPr>
        <w:pStyle w:val="ListParagraph"/>
        <w:numPr>
          <w:ilvl w:val="0"/>
          <w:numId w:val="117"/>
        </w:numPr>
        <w:jc w:val="both"/>
      </w:pPr>
      <w:r>
        <w:t xml:space="preserve">On broadband market policy and regulations, NATCOM noted the development of various policies since 2020, including for SIM registration, license regulation, type approval, and radio frequency regulation. They noted the need for the project to support the establishment of a network monitoring system, quality-of-service assessments, improvements to the available Spectrum Vehicle, and implementation of findings of both the cost study and access gap survey. </w:t>
      </w:r>
    </w:p>
    <w:p w14:paraId="3571E0B7" w14:textId="77777777" w:rsidR="00995E00" w:rsidRDefault="00995E00" w:rsidP="00B86165">
      <w:pPr>
        <w:pStyle w:val="ListParagraph"/>
        <w:numPr>
          <w:ilvl w:val="0"/>
          <w:numId w:val="117"/>
        </w:numPr>
        <w:jc w:val="both"/>
      </w:pPr>
      <w:r>
        <w:t>For last mile connections and enhancing inclusive access, UADF stressed the urgent need for infrastructure and the digital services that accompany it, to scale-up the ongoing pilot in three regions, funded from the 0.75% levy received recently from MNOs.</w:t>
      </w:r>
    </w:p>
    <w:p w14:paraId="6CC6AB6A" w14:textId="6FB991E7" w:rsidR="00995E00" w:rsidRDefault="2F9653F3" w:rsidP="00B86165">
      <w:pPr>
        <w:pStyle w:val="ListParagraph"/>
        <w:numPr>
          <w:ilvl w:val="0"/>
          <w:numId w:val="117"/>
        </w:numPr>
        <w:jc w:val="both"/>
      </w:pPr>
      <w:r>
        <w:t xml:space="preserve">In terms of e-waste management, EPA indicated that the current EPA acts are inadequate for regulating e-waste and no policy has been developed, although previous </w:t>
      </w:r>
      <w:r w:rsidR="00F122B2">
        <w:t>work done</w:t>
      </w:r>
      <w:r>
        <w:t xml:space="preserve"> </w:t>
      </w:r>
      <w:r w:rsidR="00F122B2">
        <w:t>by the</w:t>
      </w:r>
      <w:r>
        <w:t xml:space="preserve"> FCDO through the Africa Clean Energy Technical Assistance Facility (ACE TAF) provide </w:t>
      </w:r>
      <w:r w:rsidR="00F122B2">
        <w:t>an approach for developing such policies.</w:t>
      </w:r>
      <w:r w:rsidR="00577E5F" w:rsidRPr="00577E5F">
        <w:t xml:space="preserve"> This project will support the preparation of e-waste management plan during project preparation along with the development of the e-waste management policy frame work under subcomponent 1.1.</w:t>
      </w:r>
    </w:p>
    <w:p w14:paraId="1CAAE0AB" w14:textId="77777777" w:rsidR="00995E00" w:rsidRDefault="00995E00" w:rsidP="00B86165">
      <w:pPr>
        <w:pStyle w:val="ListParagraph"/>
        <w:numPr>
          <w:ilvl w:val="0"/>
          <w:numId w:val="117"/>
        </w:numPr>
        <w:jc w:val="both"/>
      </w:pPr>
      <w:r w:rsidRPr="00A87956">
        <w:t>On digital skills development and innovation</w:t>
      </w:r>
      <w:r>
        <w:t>, NATCOM stressed the importance of strengthening the capacities of their staff and ISPs on the back of needs and resources identified by the access gap survey. This work could be complemented by the Africa Finance Corporation (AFC) that is in talks with the commission.</w:t>
      </w:r>
    </w:p>
    <w:p w14:paraId="6279CDF8" w14:textId="77777777" w:rsidR="00995E00" w:rsidRDefault="00995E00" w:rsidP="00B86165">
      <w:pPr>
        <w:pStyle w:val="ListParagraph"/>
        <w:numPr>
          <w:ilvl w:val="0"/>
          <w:numId w:val="117"/>
        </w:numPr>
        <w:jc w:val="both"/>
      </w:pPr>
      <w:r>
        <w:t>MTHE noted the slow but sure transition to digital systems for curriculum development and delivery at institutions of higher learning, although ICT laboratories are needed to provide hands-on training to learners are roll-out other plans in their 5-year strategy.</w:t>
      </w:r>
    </w:p>
    <w:p w14:paraId="075ABB3C" w14:textId="792D9A80" w:rsidR="00A43337" w:rsidRPr="00A87956" w:rsidRDefault="00995E00" w:rsidP="00BF0D7C">
      <w:pPr>
        <w:pStyle w:val="ListParagraph"/>
        <w:jc w:val="both"/>
      </w:pPr>
      <w:r w:rsidRPr="00A87956">
        <w:t xml:space="preserve">In terms of </w:t>
      </w:r>
      <w:r>
        <w:t>e-government service delivery infrastructure and networks, the Cabinet Secretariat indicated that a Cabinet Manual was produced in 2015 to go with the establishment of a web-based platform that, however, still needs additional infrastructure to be sustainable and secure. The goal in the future is to open the platform to the public, create a library site, and provide tools for performance monitoring.</w:t>
      </w:r>
    </w:p>
    <w:p w14:paraId="7ADE1557" w14:textId="77777777" w:rsidR="00C80C9C" w:rsidRPr="00960E45" w:rsidRDefault="00C80C9C" w:rsidP="00BF0D7C">
      <w:pPr>
        <w:pStyle w:val="ListParagraph"/>
        <w:jc w:val="both"/>
      </w:pPr>
    </w:p>
    <w:p w14:paraId="73D99990" w14:textId="649D311E" w:rsidR="00D6238E" w:rsidRPr="007F2CFF" w:rsidRDefault="00D6238E" w:rsidP="00A63407">
      <w:pPr>
        <w:jc w:val="both"/>
        <w:rPr>
          <w:bCs/>
        </w:rPr>
      </w:pPr>
      <w:r w:rsidRPr="00BF0D7C">
        <w:t>The major concerns and expectations expressed by the stakeholders are as shown i</w:t>
      </w:r>
      <w:r w:rsidR="009322B9" w:rsidRPr="00BF0D7C">
        <w:t>n</w:t>
      </w:r>
      <w:r w:rsidRPr="00BF0D7C">
        <w:t xml:space="preserve"> </w:t>
      </w:r>
      <w:r w:rsidRPr="007F2CFF">
        <w:rPr>
          <w:bCs/>
        </w:rPr>
        <w:t>Table</w:t>
      </w:r>
      <w:r w:rsidR="009322B9" w:rsidRPr="007F2CFF">
        <w:rPr>
          <w:bCs/>
        </w:rPr>
        <w:t xml:space="preserve"> 1</w:t>
      </w:r>
      <w:r w:rsidRPr="007F2CFF">
        <w:rPr>
          <w:bCs/>
        </w:rPr>
        <w:t>.</w:t>
      </w:r>
    </w:p>
    <w:p w14:paraId="5C6DB394" w14:textId="39FE273F" w:rsidR="00D6238E" w:rsidRPr="00A87956" w:rsidRDefault="00D6238E" w:rsidP="00A63407">
      <w:pPr>
        <w:jc w:val="both"/>
        <w:rPr>
          <w:b/>
          <w:highlight w:val="green"/>
        </w:rPr>
      </w:pPr>
    </w:p>
    <w:p w14:paraId="065B8953" w14:textId="06A7392E" w:rsidR="003C5746" w:rsidRPr="00455893" w:rsidRDefault="009322B9" w:rsidP="003C5746">
      <w:pPr>
        <w:jc w:val="both"/>
        <w:rPr>
          <w:b/>
          <w:lang w:val="en-US"/>
        </w:rPr>
      </w:pPr>
      <w:r w:rsidRPr="00A87956">
        <w:rPr>
          <w:b/>
          <w:lang w:val="en-US"/>
        </w:rPr>
        <w:t xml:space="preserve">Table 1: </w:t>
      </w:r>
      <w:r w:rsidR="003C5746" w:rsidRPr="00455893">
        <w:rPr>
          <w:b/>
          <w:lang w:val="en-US"/>
        </w:rPr>
        <w:t xml:space="preserve">Major </w:t>
      </w:r>
      <w:r w:rsidR="008413F2" w:rsidRPr="00A87956">
        <w:rPr>
          <w:b/>
          <w:lang w:val="en-US"/>
        </w:rPr>
        <w:t>c</w:t>
      </w:r>
      <w:r w:rsidR="003C5746" w:rsidRPr="00455893">
        <w:rPr>
          <w:b/>
          <w:lang w:val="en-US"/>
        </w:rPr>
        <w:t xml:space="preserve">oncerns </w:t>
      </w:r>
      <w:r w:rsidR="006C4200" w:rsidRPr="00455893">
        <w:rPr>
          <w:b/>
          <w:lang w:val="en-US"/>
        </w:rPr>
        <w:t xml:space="preserve">and </w:t>
      </w:r>
      <w:r w:rsidR="008413F2" w:rsidRPr="00A87956">
        <w:rPr>
          <w:b/>
          <w:lang w:val="en-US"/>
        </w:rPr>
        <w:t>e</w:t>
      </w:r>
      <w:r w:rsidR="006C4200" w:rsidRPr="00455893">
        <w:rPr>
          <w:b/>
          <w:lang w:val="en-US"/>
        </w:rPr>
        <w:t xml:space="preserve">xpectations </w:t>
      </w:r>
      <w:r w:rsidR="008413F2" w:rsidRPr="00A87956">
        <w:rPr>
          <w:b/>
          <w:lang w:val="en-US"/>
        </w:rPr>
        <w:t>e</w:t>
      </w:r>
      <w:r w:rsidR="003C5746" w:rsidRPr="00455893">
        <w:rPr>
          <w:b/>
          <w:lang w:val="en-US"/>
        </w:rPr>
        <w:t xml:space="preserve">xpressed by </w:t>
      </w:r>
      <w:r w:rsidR="008413F2" w:rsidRPr="00A87956">
        <w:rPr>
          <w:b/>
          <w:lang w:val="en-US"/>
        </w:rPr>
        <w:t>s</w:t>
      </w:r>
      <w:r w:rsidR="003C5746" w:rsidRPr="00455893">
        <w:rPr>
          <w:b/>
          <w:lang w:val="en-US"/>
        </w:rPr>
        <w:t>takeholders</w:t>
      </w:r>
    </w:p>
    <w:p w14:paraId="66347AE5" w14:textId="743C1961" w:rsidR="003C5746" w:rsidRPr="00455893" w:rsidRDefault="003C5746" w:rsidP="00A63407">
      <w:pPr>
        <w:jc w:val="both"/>
        <w:rPr>
          <w:b/>
        </w:rPr>
      </w:pPr>
    </w:p>
    <w:tbl>
      <w:tblPr>
        <w:tblStyle w:val="TableGrid"/>
        <w:tblW w:w="0" w:type="auto"/>
        <w:tblInd w:w="0" w:type="dxa"/>
        <w:tblLook w:val="04A0" w:firstRow="1" w:lastRow="0" w:firstColumn="1" w:lastColumn="0" w:noHBand="0" w:noVBand="1"/>
      </w:tblPr>
      <w:tblGrid>
        <w:gridCol w:w="4675"/>
        <w:gridCol w:w="4675"/>
      </w:tblGrid>
      <w:tr w:rsidR="009A4A0E" w:rsidRPr="00125BEE" w14:paraId="32BFCFF8" w14:textId="77777777" w:rsidTr="00A87956">
        <w:tc>
          <w:tcPr>
            <w:tcW w:w="4675" w:type="dxa"/>
            <w:tcBorders>
              <w:bottom w:val="single" w:sz="4" w:space="0" w:color="auto"/>
            </w:tcBorders>
            <w:shd w:val="clear" w:color="auto" w:fill="D0CECE" w:themeFill="background2" w:themeFillShade="E6"/>
            <w:vAlign w:val="center"/>
          </w:tcPr>
          <w:p w14:paraId="0D280E71" w14:textId="58494E89" w:rsidR="009A4A0E" w:rsidRPr="00455893" w:rsidRDefault="009A4A0E" w:rsidP="00A87956">
            <w:pPr>
              <w:rPr>
                <w:b/>
              </w:rPr>
            </w:pPr>
            <w:r w:rsidRPr="00455893">
              <w:rPr>
                <w:b/>
                <w:bCs/>
                <w:sz w:val="22"/>
                <w:szCs w:val="22"/>
              </w:rPr>
              <w:t xml:space="preserve">CONCERNS </w:t>
            </w:r>
            <w:r w:rsidR="00915024" w:rsidRPr="00A87956">
              <w:rPr>
                <w:b/>
                <w:bCs/>
                <w:sz w:val="22"/>
                <w:szCs w:val="22"/>
              </w:rPr>
              <w:t>&amp; EXPECTATIONS</w:t>
            </w:r>
          </w:p>
        </w:tc>
        <w:tc>
          <w:tcPr>
            <w:tcW w:w="4675" w:type="dxa"/>
            <w:tcBorders>
              <w:bottom w:val="single" w:sz="4" w:space="0" w:color="auto"/>
            </w:tcBorders>
            <w:shd w:val="clear" w:color="auto" w:fill="D0CECE" w:themeFill="background2" w:themeFillShade="E6"/>
            <w:vAlign w:val="center"/>
          </w:tcPr>
          <w:p w14:paraId="54BEB202" w14:textId="4C893EA4" w:rsidR="009A4A0E" w:rsidRPr="00125BEE" w:rsidRDefault="009A4A0E" w:rsidP="00A87956">
            <w:pPr>
              <w:rPr>
                <w:b/>
              </w:rPr>
            </w:pPr>
            <w:r w:rsidRPr="00455893">
              <w:rPr>
                <w:b/>
                <w:bCs/>
                <w:sz w:val="22"/>
                <w:szCs w:val="22"/>
              </w:rPr>
              <w:t>RESPONSES TO STAKEHOLDERS’ CONCERNS</w:t>
            </w:r>
          </w:p>
        </w:tc>
      </w:tr>
      <w:tr w:rsidR="00747BFA" w:rsidRPr="00125BEE" w14:paraId="47FE14CF" w14:textId="77777777" w:rsidTr="00A87956">
        <w:tc>
          <w:tcPr>
            <w:tcW w:w="4675" w:type="dxa"/>
          </w:tcPr>
          <w:p w14:paraId="03D25FED" w14:textId="77777777" w:rsidR="00747BFA" w:rsidRDefault="008413F2" w:rsidP="00F122B2">
            <w:pPr>
              <w:pStyle w:val="ListParagraph"/>
              <w:numPr>
                <w:ilvl w:val="0"/>
                <w:numId w:val="118"/>
              </w:numPr>
              <w:rPr>
                <w:bCs/>
              </w:rPr>
            </w:pPr>
            <w:r w:rsidRPr="008413F2">
              <w:rPr>
                <w:bCs/>
              </w:rPr>
              <w:t>Project to improve the utility of the Integrated Financial Management System (IFMS) and Integrated Tax Administration System (ITAS)</w:t>
            </w:r>
          </w:p>
          <w:p w14:paraId="2BFF51EA" w14:textId="1A0589B1" w:rsidR="008413F2" w:rsidRDefault="008413F2" w:rsidP="00F122B2">
            <w:pPr>
              <w:pStyle w:val="ListParagraph"/>
              <w:numPr>
                <w:ilvl w:val="0"/>
                <w:numId w:val="118"/>
              </w:numPr>
              <w:rPr>
                <w:bCs/>
              </w:rPr>
            </w:pPr>
            <w:r>
              <w:rPr>
                <w:bCs/>
              </w:rPr>
              <w:t>Low digital skills within the public sector; need to develop and/or strengthen skills for the delivery of digital services within and outside the civil and public services</w:t>
            </w:r>
          </w:p>
          <w:p w14:paraId="653FAD4F" w14:textId="606AF3B9" w:rsidR="008413F2" w:rsidRDefault="008413F2" w:rsidP="00F122B2">
            <w:pPr>
              <w:pStyle w:val="ListParagraph"/>
              <w:numPr>
                <w:ilvl w:val="0"/>
                <w:numId w:val="118"/>
              </w:numPr>
              <w:rPr>
                <w:bCs/>
              </w:rPr>
            </w:pPr>
            <w:r>
              <w:rPr>
                <w:bCs/>
              </w:rPr>
              <w:t>Need to support the delivery of Digital Finance Services (DFS) and government’s financial inclusion agenda</w:t>
            </w:r>
          </w:p>
          <w:p w14:paraId="3996C3F8" w14:textId="77777777" w:rsidR="008413F2" w:rsidRDefault="008413F2" w:rsidP="00F122B2">
            <w:pPr>
              <w:pStyle w:val="ListParagraph"/>
              <w:numPr>
                <w:ilvl w:val="0"/>
                <w:numId w:val="118"/>
              </w:numPr>
              <w:rPr>
                <w:bCs/>
              </w:rPr>
            </w:pPr>
            <w:r>
              <w:rPr>
                <w:bCs/>
              </w:rPr>
              <w:t>Need to digitalize civil registration</w:t>
            </w:r>
          </w:p>
          <w:p w14:paraId="648EE2A4" w14:textId="77777777" w:rsidR="008413F2" w:rsidRDefault="008413F2" w:rsidP="00F122B2">
            <w:pPr>
              <w:pStyle w:val="ListParagraph"/>
              <w:numPr>
                <w:ilvl w:val="0"/>
                <w:numId w:val="118"/>
              </w:numPr>
              <w:rPr>
                <w:bCs/>
              </w:rPr>
            </w:pPr>
            <w:r>
              <w:rPr>
                <w:bCs/>
              </w:rPr>
              <w:t>Need to increase digital literacy among teachers, lecturers, students, and pupils</w:t>
            </w:r>
          </w:p>
          <w:p w14:paraId="1BD639BB" w14:textId="77777777" w:rsidR="005C074D" w:rsidRDefault="005C074D" w:rsidP="00F122B2">
            <w:pPr>
              <w:pStyle w:val="ListParagraph"/>
              <w:numPr>
                <w:ilvl w:val="0"/>
                <w:numId w:val="118"/>
              </w:numPr>
              <w:rPr>
                <w:bCs/>
              </w:rPr>
            </w:pPr>
            <w:r>
              <w:rPr>
                <w:bCs/>
              </w:rPr>
              <w:t>Need for adequate and appropriate policies to regulate the broadband market and create opportunities for last mile inclusive access.</w:t>
            </w:r>
          </w:p>
          <w:p w14:paraId="3BFE4A70" w14:textId="658D2725" w:rsidR="005C074D" w:rsidRDefault="005C074D" w:rsidP="00F122B2">
            <w:pPr>
              <w:pStyle w:val="ListParagraph"/>
              <w:numPr>
                <w:ilvl w:val="0"/>
                <w:numId w:val="118"/>
              </w:numPr>
              <w:rPr>
                <w:bCs/>
              </w:rPr>
            </w:pPr>
            <w:r>
              <w:rPr>
                <w:bCs/>
              </w:rPr>
              <w:t>Need to purchase and install A</w:t>
            </w:r>
            <w:r w:rsidR="00631386">
              <w:rPr>
                <w:bCs/>
              </w:rPr>
              <w:t>s</w:t>
            </w:r>
            <w:r>
              <w:rPr>
                <w:bCs/>
              </w:rPr>
              <w:t>sis</w:t>
            </w:r>
            <w:r w:rsidR="000E3225">
              <w:rPr>
                <w:bCs/>
              </w:rPr>
              <w:t>s</w:t>
            </w:r>
            <w:r>
              <w:rPr>
                <w:bCs/>
              </w:rPr>
              <w:t>tive Technology to enha</w:t>
            </w:r>
            <w:r w:rsidR="000E3225">
              <w:rPr>
                <w:bCs/>
              </w:rPr>
              <w:t>nc</w:t>
            </w:r>
            <w:r>
              <w:rPr>
                <w:bCs/>
              </w:rPr>
              <w:t>e PwD access to digital content and increase their participation in the digital space.</w:t>
            </w:r>
          </w:p>
          <w:p w14:paraId="1DE253A5" w14:textId="77777777" w:rsidR="005C074D" w:rsidRDefault="005C074D" w:rsidP="00F122B2">
            <w:pPr>
              <w:pStyle w:val="ListParagraph"/>
              <w:numPr>
                <w:ilvl w:val="0"/>
                <w:numId w:val="118"/>
              </w:numPr>
              <w:rPr>
                <w:bCs/>
              </w:rPr>
            </w:pPr>
            <w:r>
              <w:rPr>
                <w:bCs/>
              </w:rPr>
              <w:t>Need to consider barriers to sustainability (e.g., energy access for establishing and operating ICT labs, ready supply chain for digital services capacity building, etc</w:t>
            </w:r>
            <w:r w:rsidR="007F2CFF">
              <w:rPr>
                <w:bCs/>
              </w:rPr>
              <w:t>.</w:t>
            </w:r>
            <w:r>
              <w:rPr>
                <w:bCs/>
              </w:rPr>
              <w:t>)</w:t>
            </w:r>
          </w:p>
          <w:p w14:paraId="0EAFAC79" w14:textId="319A1B0C" w:rsidR="00F122B2" w:rsidRDefault="00F122B2" w:rsidP="00F122B2">
            <w:pPr>
              <w:pStyle w:val="ListParagraph"/>
              <w:numPr>
                <w:ilvl w:val="0"/>
                <w:numId w:val="118"/>
              </w:numPr>
            </w:pPr>
            <w:r>
              <w:t xml:space="preserve">Need for the project to support the establishment of a network monitoring system, quality-of-service assessments, improvements to the available Spectrum Vehicle, and implementation of findings of both the cost study and access gap survey. </w:t>
            </w:r>
          </w:p>
          <w:p w14:paraId="04785509" w14:textId="782A0082" w:rsidR="00F122B2" w:rsidRDefault="00F122B2" w:rsidP="00F122B2">
            <w:pPr>
              <w:pStyle w:val="ListParagraph"/>
              <w:numPr>
                <w:ilvl w:val="0"/>
                <w:numId w:val="118"/>
              </w:numPr>
            </w:pPr>
            <w:r>
              <w:t>Need for infrastructure and the digital services that accompany it, to scale-up the ongoing pilot in three regions, funded from the 0.75% levy received recently from MNOs.</w:t>
            </w:r>
          </w:p>
          <w:p w14:paraId="039A1D63" w14:textId="69B32B9D" w:rsidR="00F122B2" w:rsidRPr="00F122B2" w:rsidRDefault="00F122B2" w:rsidP="00F122B2">
            <w:pPr>
              <w:pStyle w:val="ListParagraph"/>
              <w:numPr>
                <w:ilvl w:val="0"/>
                <w:numId w:val="118"/>
              </w:numPr>
            </w:pPr>
            <w:r>
              <w:t>Need for an e-waste management plan</w:t>
            </w:r>
          </w:p>
        </w:tc>
        <w:tc>
          <w:tcPr>
            <w:tcW w:w="4675" w:type="dxa"/>
          </w:tcPr>
          <w:p w14:paraId="4A660C99" w14:textId="6B154480" w:rsidR="00747BFA" w:rsidRPr="00A87956" w:rsidRDefault="002F5A9B" w:rsidP="00A87956">
            <w:pPr>
              <w:rPr>
                <w:bCs/>
              </w:rPr>
            </w:pPr>
            <w:r>
              <w:rPr>
                <w:bCs/>
              </w:rPr>
              <w:t>The s</w:t>
            </w:r>
            <w:r w:rsidR="00455893">
              <w:rPr>
                <w:bCs/>
              </w:rPr>
              <w:t xml:space="preserve">ections dealing with </w:t>
            </w:r>
            <w:r w:rsidR="00F122B2">
              <w:rPr>
                <w:bCs/>
              </w:rPr>
              <w:t>some,</w:t>
            </w:r>
            <w:r w:rsidR="00455893">
              <w:rPr>
                <w:bCs/>
              </w:rPr>
              <w:t xml:space="preserve"> or </w:t>
            </w:r>
            <w:r>
              <w:rPr>
                <w:bCs/>
              </w:rPr>
              <w:t>all</w:t>
            </w:r>
            <w:r w:rsidR="00455893">
              <w:rPr>
                <w:bCs/>
              </w:rPr>
              <w:t xml:space="preserve"> the con</w:t>
            </w:r>
            <w:r>
              <w:rPr>
                <w:bCs/>
              </w:rPr>
              <w:t>ce</w:t>
            </w:r>
            <w:r w:rsidR="00455893">
              <w:rPr>
                <w:bCs/>
              </w:rPr>
              <w:t xml:space="preserve">rns expressed </w:t>
            </w:r>
            <w:r>
              <w:rPr>
                <w:bCs/>
              </w:rPr>
              <w:t xml:space="preserve">by stakeholders </w:t>
            </w:r>
            <w:r w:rsidR="00455893">
              <w:rPr>
                <w:bCs/>
              </w:rPr>
              <w:t xml:space="preserve">have been updated </w:t>
            </w:r>
            <w:r w:rsidR="00F122B2">
              <w:rPr>
                <w:bCs/>
              </w:rPr>
              <w:t>considering</w:t>
            </w:r>
            <w:r w:rsidR="00455893">
              <w:rPr>
                <w:bCs/>
              </w:rPr>
              <w:t xml:space="preserve"> recent developments in the sector. The final project document will reflect all needs and aspirations of relevance to the goal and objectives of the project.</w:t>
            </w:r>
          </w:p>
        </w:tc>
      </w:tr>
    </w:tbl>
    <w:p w14:paraId="40A69467" w14:textId="5197F820" w:rsidR="00747BFA" w:rsidRDefault="00747BFA" w:rsidP="00A87956">
      <w:pPr>
        <w:rPr>
          <w:b/>
        </w:rPr>
      </w:pPr>
    </w:p>
    <w:p w14:paraId="7CFD17A0" w14:textId="77777777" w:rsidR="00BB3743" w:rsidRDefault="00BB3743" w:rsidP="00A63407">
      <w:pPr>
        <w:jc w:val="both"/>
        <w:rPr>
          <w:b/>
        </w:rPr>
      </w:pPr>
    </w:p>
    <w:p w14:paraId="04081BFA" w14:textId="2BB85ED6" w:rsidR="00061F2E" w:rsidRDefault="00061F2E" w:rsidP="002A5929">
      <w:pPr>
        <w:jc w:val="both"/>
        <w:rPr>
          <w:b/>
        </w:rPr>
      </w:pPr>
      <w:r w:rsidRPr="00960E45">
        <w:rPr>
          <w:b/>
        </w:rPr>
        <w:t xml:space="preserve">Institutional Arrangements for </w:t>
      </w:r>
      <w:r w:rsidR="003541C7" w:rsidRPr="00960E45">
        <w:rPr>
          <w:b/>
        </w:rPr>
        <w:t>ESM</w:t>
      </w:r>
      <w:r w:rsidR="003541C7">
        <w:rPr>
          <w:b/>
        </w:rPr>
        <w:t xml:space="preserve">F </w:t>
      </w:r>
      <w:r w:rsidRPr="00960E45">
        <w:rPr>
          <w:b/>
        </w:rPr>
        <w:t>Implementation</w:t>
      </w:r>
    </w:p>
    <w:p w14:paraId="76A350E6" w14:textId="77777777" w:rsidR="006F6121" w:rsidRPr="00960E45" w:rsidRDefault="006F6121" w:rsidP="002A5929">
      <w:pPr>
        <w:jc w:val="both"/>
        <w:rPr>
          <w:b/>
        </w:rPr>
      </w:pPr>
    </w:p>
    <w:p w14:paraId="3D5DAB06" w14:textId="3162EADF" w:rsidR="00B462A1" w:rsidRPr="00960E45" w:rsidRDefault="4B2B362D" w:rsidP="002A5929">
      <w:pPr>
        <w:jc w:val="both"/>
      </w:pPr>
      <w:r>
        <w:t xml:space="preserve">The </w:t>
      </w:r>
      <w:r w:rsidR="5AF74294">
        <w:t>MIC will work with</w:t>
      </w:r>
      <w:r w:rsidR="7989D116">
        <w:t xml:space="preserve"> </w:t>
      </w:r>
      <w:r w:rsidR="5AF74294">
        <w:t>the EPA, Ministry of Lands and Country Planning, Ministry of Gender and Children’s Affairs, agencies specified under the components and subcomponents of the project, digital service providers, local councils, contractors, and consultants to implement the ESM</w:t>
      </w:r>
      <w:r w:rsidR="2F9653F3">
        <w:t>F</w:t>
      </w:r>
      <w:r w:rsidR="5AF74294">
        <w:t>. The PCU at MIC will be responsible for overall coordination of activities through its E</w:t>
      </w:r>
      <w:r w:rsidR="00733C35">
        <w:t xml:space="preserve">nvironmental and Social </w:t>
      </w:r>
      <w:r w:rsidR="5AF74294">
        <w:t xml:space="preserve">Specialist. </w:t>
      </w:r>
      <w:r w:rsidR="7B34F4F0">
        <w:t>The relevant ministries in government will lead efforts to address any resettlement and GBV/SEA issues where likely, digital service providers will work through contractors to ensure full implementation of and compliance with measures proposed in the ESMP, and consultants will mainly lead capacity building and coordinate or lead reporting.</w:t>
      </w:r>
    </w:p>
    <w:p w14:paraId="23D10AAE" w14:textId="77777777" w:rsidR="006B73C8" w:rsidRDefault="006B73C8" w:rsidP="00A63407">
      <w:pPr>
        <w:jc w:val="both"/>
        <w:rPr>
          <w:b/>
        </w:rPr>
      </w:pPr>
    </w:p>
    <w:p w14:paraId="23F7401B" w14:textId="77777777" w:rsidR="006B73C8" w:rsidRDefault="006B73C8" w:rsidP="00A63407">
      <w:pPr>
        <w:jc w:val="both"/>
        <w:rPr>
          <w:b/>
        </w:rPr>
      </w:pPr>
    </w:p>
    <w:p w14:paraId="38137EB7" w14:textId="25936E32" w:rsidR="00061F2E" w:rsidRDefault="00061F2E" w:rsidP="002A5929">
      <w:pPr>
        <w:jc w:val="both"/>
        <w:rPr>
          <w:b/>
        </w:rPr>
      </w:pPr>
      <w:r w:rsidRPr="00960E45">
        <w:rPr>
          <w:b/>
        </w:rPr>
        <w:t>ESMF Implementation Budget</w:t>
      </w:r>
    </w:p>
    <w:p w14:paraId="734B5EF4" w14:textId="77777777" w:rsidR="006F6121" w:rsidRPr="00960E45" w:rsidRDefault="006F6121" w:rsidP="002A5929">
      <w:pPr>
        <w:jc w:val="both"/>
        <w:rPr>
          <w:b/>
        </w:rPr>
      </w:pPr>
    </w:p>
    <w:p w14:paraId="5EF10AD2" w14:textId="1D633A5F" w:rsidR="00061F2E" w:rsidRPr="005E461C" w:rsidRDefault="00061F2E" w:rsidP="002A5929">
      <w:pPr>
        <w:jc w:val="both"/>
        <w:rPr>
          <w:lang w:val="en-US"/>
        </w:rPr>
      </w:pPr>
      <w:r w:rsidRPr="005E461C">
        <w:t>Budgetary estimate</w:t>
      </w:r>
      <w:r w:rsidRPr="006E08F3">
        <w:t>s have been provided to support the implementation of the ESMF regarding these key activities: (i) Awareness creation on Project; (ii) ESMF Disclosure; (iii) Capacity building</w:t>
      </w:r>
      <w:r w:rsidR="00977918" w:rsidRPr="00C235A4">
        <w:t xml:space="preserve"> activities</w:t>
      </w:r>
      <w:r w:rsidRPr="00C235A4">
        <w:t xml:space="preserve"> for </w:t>
      </w:r>
      <w:r w:rsidR="005A22D5" w:rsidRPr="00C235A4">
        <w:t xml:space="preserve">the </w:t>
      </w:r>
      <w:r w:rsidR="00AE5F36" w:rsidRPr="00544CD6">
        <w:t xml:space="preserve">PCU and other </w:t>
      </w:r>
      <w:r w:rsidRPr="006B7254">
        <w:t>key stakeholders; (iv) Public engagement/ sensitization; (v) Engagement of Environmental and Social Safeguards Specialist for the project; (vi) ESMF Project Management; and (vii) Monitoring and evaluation</w:t>
      </w:r>
      <w:r w:rsidR="00CA78A0" w:rsidRPr="006B7254">
        <w:t xml:space="preserve"> activities of the PCU</w:t>
      </w:r>
      <w:r w:rsidRPr="006B7254">
        <w:t xml:space="preserve">.  The estimated budget </w:t>
      </w:r>
      <w:r w:rsidR="0027086F" w:rsidRPr="006B7254">
        <w:rPr>
          <w:lang w:val="en-US"/>
        </w:rPr>
        <w:t>for the implementation measures under the ESMF</w:t>
      </w:r>
      <w:r w:rsidR="0027086F" w:rsidRPr="006B7254">
        <w:t xml:space="preserve"> </w:t>
      </w:r>
      <w:r w:rsidRPr="006B7254">
        <w:t xml:space="preserve">is </w:t>
      </w:r>
      <w:r w:rsidRPr="00A87956">
        <w:rPr>
          <w:b/>
        </w:rPr>
        <w:t xml:space="preserve">US$ </w:t>
      </w:r>
      <w:r w:rsidR="00127BF4">
        <w:rPr>
          <w:b/>
        </w:rPr>
        <w:t>155</w:t>
      </w:r>
      <w:r w:rsidR="00F06A36" w:rsidRPr="00A87956">
        <w:rPr>
          <w:b/>
        </w:rPr>
        <w:t>,000</w:t>
      </w:r>
      <w:r w:rsidR="005E461C" w:rsidRPr="00A87956">
        <w:rPr>
          <w:b/>
        </w:rPr>
        <w:t xml:space="preserve"> </w:t>
      </w:r>
      <w:r w:rsidR="005E461C" w:rsidRPr="00A87956">
        <w:rPr>
          <w:bCs/>
        </w:rPr>
        <w:t xml:space="preserve">(equivalent to SLL </w:t>
      </w:r>
      <w:r w:rsidR="00127BF4">
        <w:rPr>
          <w:bCs/>
        </w:rPr>
        <w:t>2</w:t>
      </w:r>
      <w:r w:rsidR="004C68BC">
        <w:rPr>
          <w:bCs/>
        </w:rPr>
        <w:t>,</w:t>
      </w:r>
      <w:r w:rsidR="00127BF4">
        <w:rPr>
          <w:bCs/>
        </w:rPr>
        <w:t>015</w:t>
      </w:r>
      <w:r w:rsidR="002F5A9B" w:rsidRPr="00A87956">
        <w:rPr>
          <w:bCs/>
        </w:rPr>
        <w:t>,</w:t>
      </w:r>
      <w:r w:rsidR="001E795D" w:rsidRPr="00A87956">
        <w:rPr>
          <w:bCs/>
        </w:rPr>
        <w:t>000,000</w:t>
      </w:r>
      <w:r w:rsidR="005E461C" w:rsidRPr="00A87956">
        <w:rPr>
          <w:bCs/>
        </w:rPr>
        <w:t>)</w:t>
      </w:r>
      <w:r w:rsidRPr="00A87956">
        <w:rPr>
          <w:bCs/>
        </w:rPr>
        <w:t>.</w:t>
      </w:r>
    </w:p>
    <w:p w14:paraId="7E7F8CE9" w14:textId="77777777" w:rsidR="002A4ABB" w:rsidRPr="0079775C" w:rsidRDefault="002A4ABB" w:rsidP="00A63407">
      <w:pPr>
        <w:jc w:val="both"/>
        <w:rPr>
          <w:b/>
          <w:bCs/>
          <w:color w:val="0D0D0D" w:themeColor="text1" w:themeTint="F2"/>
          <w:lang w:val="en-US"/>
        </w:rPr>
      </w:pPr>
    </w:p>
    <w:p w14:paraId="189CFEC8" w14:textId="295AB482" w:rsidR="0079775C" w:rsidRDefault="0079775C" w:rsidP="0079775C">
      <w:pPr>
        <w:jc w:val="both"/>
        <w:rPr>
          <w:b/>
          <w:bCs/>
          <w:color w:val="0D0D0D" w:themeColor="text1" w:themeTint="F2"/>
          <w:lang w:val="en-US"/>
        </w:rPr>
      </w:pPr>
      <w:r w:rsidRPr="0079775C">
        <w:rPr>
          <w:b/>
          <w:bCs/>
          <w:color w:val="0D0D0D" w:themeColor="text1" w:themeTint="F2"/>
          <w:lang w:val="en-US"/>
        </w:rPr>
        <w:t>Disclosure</w:t>
      </w:r>
    </w:p>
    <w:p w14:paraId="17CBA477" w14:textId="77777777" w:rsidR="0079775C" w:rsidRPr="0079775C" w:rsidRDefault="0079775C" w:rsidP="0079775C">
      <w:pPr>
        <w:jc w:val="both"/>
        <w:rPr>
          <w:b/>
          <w:bCs/>
          <w:color w:val="0D0D0D" w:themeColor="text1" w:themeTint="F2"/>
          <w:lang w:val="en-US"/>
        </w:rPr>
      </w:pPr>
    </w:p>
    <w:p w14:paraId="369892FE" w14:textId="33428DDB" w:rsidR="0079775C" w:rsidRDefault="564E5DC8" w:rsidP="0079775C">
      <w:pPr>
        <w:jc w:val="both"/>
        <w:rPr>
          <w:color w:val="0D0D0D" w:themeColor="text1" w:themeTint="F2"/>
          <w:lang w:val="en-US"/>
        </w:rPr>
        <w:sectPr w:rsidR="0079775C" w:rsidSect="006A1C07">
          <w:footerReference w:type="first" r:id="rId18"/>
          <w:pgSz w:w="12240" w:h="15840"/>
          <w:pgMar w:top="1440" w:right="1440" w:bottom="1440" w:left="1440" w:header="720" w:footer="720" w:gutter="0"/>
          <w:pgNumType w:fmt="lowerRoman" w:start="1"/>
          <w:cols w:space="720"/>
          <w:titlePg/>
          <w:docGrid w:linePitch="360"/>
        </w:sectPr>
      </w:pPr>
      <w:r w:rsidRPr="4EF5EAF6">
        <w:rPr>
          <w:color w:val="0D0D0D" w:themeColor="text1" w:themeTint="F2"/>
          <w:lang w:val="en-US"/>
        </w:rPr>
        <w:t xml:space="preserve">This ESMF has been prepared in consultation with the PCU/MIC, relevant </w:t>
      </w:r>
      <w:r w:rsidR="56D62B64" w:rsidRPr="4EF5EAF6">
        <w:rPr>
          <w:color w:val="0D0D0D" w:themeColor="text1" w:themeTint="F2"/>
          <w:lang w:val="en-US"/>
        </w:rPr>
        <w:t>agencies</w:t>
      </w:r>
      <w:r w:rsidRPr="4EF5EAF6">
        <w:rPr>
          <w:color w:val="0D0D0D" w:themeColor="text1" w:themeTint="F2"/>
          <w:lang w:val="en-US"/>
        </w:rPr>
        <w:t>,</w:t>
      </w:r>
      <w:r w:rsidR="56D62B64" w:rsidRPr="4EF5EAF6">
        <w:rPr>
          <w:color w:val="0D0D0D" w:themeColor="text1" w:themeTint="F2"/>
          <w:lang w:val="en-US"/>
        </w:rPr>
        <w:t xml:space="preserve"> and </w:t>
      </w:r>
      <w:r w:rsidR="478237AD" w:rsidRPr="4EF5EAF6">
        <w:rPr>
          <w:color w:val="0D0D0D" w:themeColor="text1" w:themeTint="F2"/>
          <w:lang w:val="en-US"/>
        </w:rPr>
        <w:t>the Bank</w:t>
      </w:r>
      <w:r w:rsidRPr="4EF5EAF6">
        <w:rPr>
          <w:color w:val="0D0D0D" w:themeColor="text1" w:themeTint="F2"/>
          <w:lang w:val="en-US"/>
        </w:rPr>
        <w:t>. The ESMF will be disclosed publicly</w:t>
      </w:r>
      <w:r w:rsidR="00733C35">
        <w:rPr>
          <w:color w:val="0D0D0D" w:themeColor="text1" w:themeTint="F2"/>
          <w:lang w:val="en-US"/>
        </w:rPr>
        <w:t xml:space="preserve"> at the MIC Office</w:t>
      </w:r>
      <w:r w:rsidRPr="4EF5EAF6">
        <w:rPr>
          <w:color w:val="0D0D0D" w:themeColor="text1" w:themeTint="F2"/>
          <w:lang w:val="en-US"/>
        </w:rPr>
        <w:t xml:space="preserve"> and on </w:t>
      </w:r>
      <w:r w:rsidR="007F2CFF">
        <w:rPr>
          <w:color w:val="0D0D0D" w:themeColor="text1" w:themeTint="F2"/>
          <w:lang w:val="en-US"/>
        </w:rPr>
        <w:t xml:space="preserve">the </w:t>
      </w:r>
      <w:r w:rsidRPr="4EF5EAF6">
        <w:rPr>
          <w:color w:val="0D0D0D" w:themeColor="text1" w:themeTint="F2"/>
          <w:lang w:val="en-US"/>
        </w:rPr>
        <w:t xml:space="preserve">World Bank </w:t>
      </w:r>
      <w:r w:rsidR="789E52B2" w:rsidRPr="4EF5EAF6">
        <w:rPr>
          <w:color w:val="0D0D0D" w:themeColor="text1" w:themeTint="F2"/>
          <w:lang w:val="en-US"/>
        </w:rPr>
        <w:t xml:space="preserve">external </w:t>
      </w:r>
      <w:r w:rsidRPr="4EF5EAF6">
        <w:rPr>
          <w:color w:val="0D0D0D" w:themeColor="text1" w:themeTint="F2"/>
          <w:lang w:val="en-US"/>
        </w:rPr>
        <w:t xml:space="preserve">website. </w:t>
      </w:r>
      <w:r w:rsidR="789E52B2" w:rsidRPr="4EF5EAF6">
        <w:rPr>
          <w:color w:val="0D0D0D" w:themeColor="text1" w:themeTint="F2"/>
          <w:lang w:val="en-US"/>
        </w:rPr>
        <w:t>Site specific ESIAs</w:t>
      </w:r>
      <w:r w:rsidR="7409C075" w:rsidRPr="4EF5EAF6">
        <w:rPr>
          <w:color w:val="0D0D0D" w:themeColor="text1" w:themeTint="F2"/>
          <w:lang w:val="en-US"/>
        </w:rPr>
        <w:t>/</w:t>
      </w:r>
      <w:r w:rsidRPr="4EF5EAF6">
        <w:rPr>
          <w:color w:val="0D0D0D" w:themeColor="text1" w:themeTint="F2"/>
          <w:lang w:val="en-US"/>
        </w:rPr>
        <w:t xml:space="preserve">ESMPs will be prepared </w:t>
      </w:r>
      <w:r w:rsidR="7409C075" w:rsidRPr="4EF5EAF6">
        <w:rPr>
          <w:color w:val="0D0D0D" w:themeColor="text1" w:themeTint="F2"/>
          <w:lang w:val="en-US"/>
        </w:rPr>
        <w:t xml:space="preserve">by the Client </w:t>
      </w:r>
      <w:r w:rsidRPr="4EF5EAF6">
        <w:rPr>
          <w:color w:val="0D0D0D" w:themeColor="text1" w:themeTint="F2"/>
          <w:lang w:val="en-US"/>
        </w:rPr>
        <w:t xml:space="preserve">for each subproject based on the guidelines and procedures highlighted in this ESMF and would be disclosed </w:t>
      </w:r>
      <w:r w:rsidR="7409C075" w:rsidRPr="4EF5EAF6">
        <w:rPr>
          <w:color w:val="0D0D0D" w:themeColor="text1" w:themeTint="F2"/>
          <w:lang w:val="en-US"/>
        </w:rPr>
        <w:t>accordingly</w:t>
      </w:r>
      <w:r w:rsidRPr="4EF5EAF6">
        <w:rPr>
          <w:color w:val="0D0D0D" w:themeColor="text1" w:themeTint="F2"/>
          <w:lang w:val="en-US"/>
        </w:rPr>
        <w:t>.</w:t>
      </w:r>
    </w:p>
    <w:p w14:paraId="0D5727D2" w14:textId="643DEC21" w:rsidR="00F01941" w:rsidRDefault="00F01941" w:rsidP="00A444CC">
      <w:pPr>
        <w:jc w:val="both"/>
        <w:rPr>
          <w:color w:val="0D0D0D" w:themeColor="text1" w:themeTint="F2"/>
          <w:lang w:val="en-US"/>
        </w:rPr>
      </w:pPr>
    </w:p>
    <w:p w14:paraId="14411E56" w14:textId="01B8A698" w:rsidR="00D60A00" w:rsidRDefault="00D60A00" w:rsidP="00A621EE"/>
    <w:bookmarkStart w:id="2" w:name="_Toc106765438" w:displacedByCustomXml="next"/>
    <w:sdt>
      <w:sdtPr>
        <w:rPr>
          <w:rFonts w:eastAsiaTheme="minorHAnsi" w:cstheme="minorBidi"/>
          <w:b w:val="0"/>
          <w:szCs w:val="22"/>
        </w:rPr>
        <w:id w:val="2090728086"/>
        <w:docPartObj>
          <w:docPartGallery w:val="Table of Contents"/>
          <w:docPartUnique/>
        </w:docPartObj>
      </w:sdtPr>
      <w:sdtEndPr>
        <w:rPr>
          <w:rFonts w:eastAsia="Times New Roman" w:cs="Times New Roman"/>
          <w:bCs/>
          <w:noProof/>
          <w:szCs w:val="24"/>
        </w:rPr>
      </w:sdtEndPr>
      <w:sdtContent>
        <w:p w14:paraId="7772F915" w14:textId="02422341" w:rsidR="00726A5D" w:rsidRPr="00DD5CD4" w:rsidRDefault="00726A5D" w:rsidP="004245B5">
          <w:pPr>
            <w:pStyle w:val="Heading1"/>
            <w:rPr>
              <w:rStyle w:val="Heading1Char"/>
              <w:b/>
            </w:rPr>
          </w:pPr>
          <w:r w:rsidRPr="00DD5CD4">
            <w:rPr>
              <w:rStyle w:val="Heading1Char"/>
            </w:rPr>
            <w:t>Table of Contents</w:t>
          </w:r>
          <w:bookmarkEnd w:id="2"/>
        </w:p>
        <w:p w14:paraId="159A00E9" w14:textId="77777777" w:rsidR="006E08F3" w:rsidRPr="00DD5CD4" w:rsidRDefault="006E08F3" w:rsidP="000B72DB">
          <w:pPr>
            <w:pStyle w:val="TOC1"/>
          </w:pPr>
        </w:p>
        <w:p w14:paraId="3A703749" w14:textId="5195CED5" w:rsidR="00C252A8" w:rsidRDefault="00726A5D">
          <w:pPr>
            <w:pStyle w:val="TOC1"/>
            <w:rPr>
              <w:rFonts w:asciiTheme="minorHAnsi" w:eastAsiaTheme="minorEastAsia" w:hAnsiTheme="minorHAnsi" w:cstheme="minorBidi"/>
              <w:sz w:val="22"/>
              <w:szCs w:val="22"/>
              <w:lang w:val="en-US" w:eastAsia="ja-JP"/>
            </w:rPr>
          </w:pPr>
          <w:r w:rsidRPr="00DD5CD4">
            <w:rPr>
              <w:noProof w:val="0"/>
            </w:rPr>
            <w:fldChar w:fldCharType="begin"/>
          </w:r>
          <w:r w:rsidRPr="00DD5CD4">
            <w:instrText xml:space="preserve"> TOC \o "1-3" \h \z \u </w:instrText>
          </w:r>
          <w:r w:rsidRPr="00DD5CD4">
            <w:rPr>
              <w:noProof w:val="0"/>
            </w:rPr>
            <w:fldChar w:fldCharType="separate"/>
          </w:r>
          <w:hyperlink w:anchor="_Toc106765437" w:history="1">
            <w:r w:rsidR="00C252A8" w:rsidRPr="009A6222">
              <w:rPr>
                <w:rStyle w:val="Hyperlink"/>
              </w:rPr>
              <w:t>Executive Summary</w:t>
            </w:r>
            <w:r w:rsidR="00C252A8">
              <w:rPr>
                <w:webHidden/>
              </w:rPr>
              <w:tab/>
            </w:r>
            <w:r w:rsidR="00C252A8">
              <w:rPr>
                <w:webHidden/>
              </w:rPr>
              <w:fldChar w:fldCharType="begin"/>
            </w:r>
            <w:r w:rsidR="00C252A8">
              <w:rPr>
                <w:webHidden/>
              </w:rPr>
              <w:instrText xml:space="preserve"> PAGEREF _Toc106765437 \h </w:instrText>
            </w:r>
            <w:r w:rsidR="00C252A8">
              <w:rPr>
                <w:webHidden/>
              </w:rPr>
            </w:r>
            <w:r w:rsidR="00C252A8">
              <w:rPr>
                <w:webHidden/>
              </w:rPr>
              <w:fldChar w:fldCharType="separate"/>
            </w:r>
            <w:r w:rsidR="00C252A8">
              <w:rPr>
                <w:webHidden/>
              </w:rPr>
              <w:t>i</w:t>
            </w:r>
            <w:r w:rsidR="00C252A8">
              <w:rPr>
                <w:webHidden/>
              </w:rPr>
              <w:fldChar w:fldCharType="end"/>
            </w:r>
          </w:hyperlink>
        </w:p>
        <w:p w14:paraId="7E05C4E8" w14:textId="57F3C08C" w:rsidR="00C252A8" w:rsidRDefault="000F36EC">
          <w:pPr>
            <w:pStyle w:val="TOC1"/>
            <w:rPr>
              <w:rFonts w:asciiTheme="minorHAnsi" w:eastAsiaTheme="minorEastAsia" w:hAnsiTheme="minorHAnsi" w:cstheme="minorBidi"/>
              <w:sz w:val="22"/>
              <w:szCs w:val="22"/>
              <w:lang w:val="en-US" w:eastAsia="ja-JP"/>
            </w:rPr>
          </w:pPr>
          <w:hyperlink w:anchor="_Toc106765438" w:history="1">
            <w:r w:rsidR="00C252A8" w:rsidRPr="009A6222">
              <w:rPr>
                <w:rStyle w:val="Hyperlink"/>
              </w:rPr>
              <w:t>Table of Contents</w:t>
            </w:r>
            <w:r w:rsidR="00C252A8">
              <w:rPr>
                <w:webHidden/>
              </w:rPr>
              <w:tab/>
            </w:r>
            <w:r w:rsidR="00C252A8">
              <w:rPr>
                <w:webHidden/>
              </w:rPr>
              <w:fldChar w:fldCharType="begin"/>
            </w:r>
            <w:r w:rsidR="00C252A8">
              <w:rPr>
                <w:webHidden/>
              </w:rPr>
              <w:instrText xml:space="preserve"> PAGEREF _Toc106765438 \h </w:instrText>
            </w:r>
            <w:r w:rsidR="00C252A8">
              <w:rPr>
                <w:webHidden/>
              </w:rPr>
            </w:r>
            <w:r w:rsidR="00C252A8">
              <w:rPr>
                <w:webHidden/>
              </w:rPr>
              <w:fldChar w:fldCharType="separate"/>
            </w:r>
            <w:r w:rsidR="00C252A8">
              <w:rPr>
                <w:webHidden/>
              </w:rPr>
              <w:t>1</w:t>
            </w:r>
            <w:r w:rsidR="00C252A8">
              <w:rPr>
                <w:webHidden/>
              </w:rPr>
              <w:fldChar w:fldCharType="end"/>
            </w:r>
          </w:hyperlink>
        </w:p>
        <w:p w14:paraId="3E5FECDF" w14:textId="0FD4863A" w:rsidR="00C252A8" w:rsidRDefault="000F36EC">
          <w:pPr>
            <w:pStyle w:val="TOC1"/>
            <w:rPr>
              <w:rFonts w:asciiTheme="minorHAnsi" w:eastAsiaTheme="minorEastAsia" w:hAnsiTheme="minorHAnsi" w:cstheme="minorBidi"/>
              <w:sz w:val="22"/>
              <w:szCs w:val="22"/>
              <w:lang w:val="en-US" w:eastAsia="ja-JP"/>
            </w:rPr>
          </w:pPr>
          <w:hyperlink w:anchor="_Toc106765439" w:history="1">
            <w:r w:rsidR="00C252A8" w:rsidRPr="009A6222">
              <w:rPr>
                <w:rStyle w:val="Hyperlink"/>
              </w:rPr>
              <w:t>List of Tables</w:t>
            </w:r>
            <w:r w:rsidR="00C252A8">
              <w:rPr>
                <w:webHidden/>
              </w:rPr>
              <w:tab/>
            </w:r>
            <w:r w:rsidR="00C252A8">
              <w:rPr>
                <w:webHidden/>
              </w:rPr>
              <w:fldChar w:fldCharType="begin"/>
            </w:r>
            <w:r w:rsidR="00C252A8">
              <w:rPr>
                <w:webHidden/>
              </w:rPr>
              <w:instrText xml:space="preserve"> PAGEREF _Toc106765439 \h </w:instrText>
            </w:r>
            <w:r w:rsidR="00C252A8">
              <w:rPr>
                <w:webHidden/>
              </w:rPr>
            </w:r>
            <w:r w:rsidR="00C252A8">
              <w:rPr>
                <w:webHidden/>
              </w:rPr>
              <w:fldChar w:fldCharType="separate"/>
            </w:r>
            <w:r w:rsidR="00C252A8">
              <w:rPr>
                <w:webHidden/>
              </w:rPr>
              <w:t>4</w:t>
            </w:r>
            <w:r w:rsidR="00C252A8">
              <w:rPr>
                <w:webHidden/>
              </w:rPr>
              <w:fldChar w:fldCharType="end"/>
            </w:r>
          </w:hyperlink>
        </w:p>
        <w:p w14:paraId="010EF2C5" w14:textId="67479332" w:rsidR="00C252A8" w:rsidRDefault="000F36EC">
          <w:pPr>
            <w:pStyle w:val="TOC1"/>
            <w:rPr>
              <w:rFonts w:asciiTheme="minorHAnsi" w:eastAsiaTheme="minorEastAsia" w:hAnsiTheme="minorHAnsi" w:cstheme="minorBidi"/>
              <w:sz w:val="22"/>
              <w:szCs w:val="22"/>
              <w:lang w:val="en-US" w:eastAsia="ja-JP"/>
            </w:rPr>
          </w:pPr>
          <w:hyperlink w:anchor="_Toc106765440" w:history="1">
            <w:r w:rsidR="00C252A8" w:rsidRPr="009A6222">
              <w:rPr>
                <w:rStyle w:val="Hyperlink"/>
              </w:rPr>
              <w:t>List of Figures</w:t>
            </w:r>
            <w:r w:rsidR="00C252A8">
              <w:rPr>
                <w:webHidden/>
              </w:rPr>
              <w:tab/>
            </w:r>
            <w:r w:rsidR="00C252A8">
              <w:rPr>
                <w:webHidden/>
              </w:rPr>
              <w:fldChar w:fldCharType="begin"/>
            </w:r>
            <w:r w:rsidR="00C252A8">
              <w:rPr>
                <w:webHidden/>
              </w:rPr>
              <w:instrText xml:space="preserve"> PAGEREF _Toc106765440 \h </w:instrText>
            </w:r>
            <w:r w:rsidR="00C252A8">
              <w:rPr>
                <w:webHidden/>
              </w:rPr>
            </w:r>
            <w:r w:rsidR="00C252A8">
              <w:rPr>
                <w:webHidden/>
              </w:rPr>
              <w:fldChar w:fldCharType="separate"/>
            </w:r>
            <w:r w:rsidR="00C252A8">
              <w:rPr>
                <w:webHidden/>
              </w:rPr>
              <w:t>5</w:t>
            </w:r>
            <w:r w:rsidR="00C252A8">
              <w:rPr>
                <w:webHidden/>
              </w:rPr>
              <w:fldChar w:fldCharType="end"/>
            </w:r>
          </w:hyperlink>
        </w:p>
        <w:p w14:paraId="3584152E" w14:textId="6C0C2026" w:rsidR="00C252A8" w:rsidRDefault="000F36EC">
          <w:pPr>
            <w:pStyle w:val="TOC1"/>
            <w:rPr>
              <w:rFonts w:asciiTheme="minorHAnsi" w:eastAsiaTheme="minorEastAsia" w:hAnsiTheme="minorHAnsi" w:cstheme="minorBidi"/>
              <w:sz w:val="22"/>
              <w:szCs w:val="22"/>
              <w:lang w:val="en-US" w:eastAsia="ja-JP"/>
            </w:rPr>
          </w:pPr>
          <w:hyperlink w:anchor="_Toc106765441" w:history="1">
            <w:r w:rsidR="00C252A8" w:rsidRPr="009A6222">
              <w:rPr>
                <w:rStyle w:val="Hyperlink"/>
              </w:rPr>
              <w:t>List of Abbreviations</w:t>
            </w:r>
            <w:r w:rsidR="00C252A8">
              <w:rPr>
                <w:webHidden/>
              </w:rPr>
              <w:tab/>
            </w:r>
            <w:r w:rsidR="00C252A8">
              <w:rPr>
                <w:webHidden/>
              </w:rPr>
              <w:fldChar w:fldCharType="begin"/>
            </w:r>
            <w:r w:rsidR="00C252A8">
              <w:rPr>
                <w:webHidden/>
              </w:rPr>
              <w:instrText xml:space="preserve"> PAGEREF _Toc106765441 \h </w:instrText>
            </w:r>
            <w:r w:rsidR="00C252A8">
              <w:rPr>
                <w:webHidden/>
              </w:rPr>
            </w:r>
            <w:r w:rsidR="00C252A8">
              <w:rPr>
                <w:webHidden/>
              </w:rPr>
              <w:fldChar w:fldCharType="separate"/>
            </w:r>
            <w:r w:rsidR="00C252A8">
              <w:rPr>
                <w:webHidden/>
              </w:rPr>
              <w:t>6</w:t>
            </w:r>
            <w:r w:rsidR="00C252A8">
              <w:rPr>
                <w:webHidden/>
              </w:rPr>
              <w:fldChar w:fldCharType="end"/>
            </w:r>
          </w:hyperlink>
        </w:p>
        <w:p w14:paraId="272D6699" w14:textId="15DE5714"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42" w:history="1">
            <w:r w:rsidR="00C252A8" w:rsidRPr="009A6222">
              <w:rPr>
                <w:rStyle w:val="Hyperlink"/>
              </w:rPr>
              <w:t>1.</w:t>
            </w:r>
            <w:r w:rsidR="00C252A8">
              <w:rPr>
                <w:rFonts w:asciiTheme="minorHAnsi" w:eastAsiaTheme="minorEastAsia" w:hAnsiTheme="minorHAnsi" w:cstheme="minorBidi"/>
                <w:sz w:val="22"/>
                <w:szCs w:val="22"/>
                <w:lang w:val="en-US" w:eastAsia="ja-JP"/>
              </w:rPr>
              <w:tab/>
            </w:r>
            <w:r w:rsidR="00C252A8" w:rsidRPr="009A6222">
              <w:rPr>
                <w:rStyle w:val="Hyperlink"/>
              </w:rPr>
              <w:t>INTRODUCTION</w:t>
            </w:r>
            <w:r w:rsidR="00C252A8">
              <w:rPr>
                <w:webHidden/>
              </w:rPr>
              <w:tab/>
            </w:r>
            <w:r w:rsidR="00C252A8">
              <w:rPr>
                <w:webHidden/>
              </w:rPr>
              <w:fldChar w:fldCharType="begin"/>
            </w:r>
            <w:r w:rsidR="00C252A8">
              <w:rPr>
                <w:webHidden/>
              </w:rPr>
              <w:instrText xml:space="preserve"> PAGEREF _Toc106765442 \h </w:instrText>
            </w:r>
            <w:r w:rsidR="00C252A8">
              <w:rPr>
                <w:webHidden/>
              </w:rPr>
            </w:r>
            <w:r w:rsidR="00C252A8">
              <w:rPr>
                <w:webHidden/>
              </w:rPr>
              <w:fldChar w:fldCharType="separate"/>
            </w:r>
            <w:r w:rsidR="00C252A8">
              <w:rPr>
                <w:webHidden/>
              </w:rPr>
              <w:t>7</w:t>
            </w:r>
            <w:r w:rsidR="00C252A8">
              <w:rPr>
                <w:webHidden/>
              </w:rPr>
              <w:fldChar w:fldCharType="end"/>
            </w:r>
          </w:hyperlink>
        </w:p>
        <w:p w14:paraId="13C5B534" w14:textId="6550F172"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43" w:history="1">
            <w:r w:rsidR="00C252A8" w:rsidRPr="009A6222">
              <w:rPr>
                <w:rStyle w:val="Hyperlink"/>
                <w:rFonts w:eastAsiaTheme="majorEastAsia"/>
                <w:noProof/>
              </w:rPr>
              <w:t>1.1.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 Background</w:t>
            </w:r>
            <w:r w:rsidR="00C252A8">
              <w:rPr>
                <w:noProof/>
                <w:webHidden/>
              </w:rPr>
              <w:tab/>
            </w:r>
            <w:r w:rsidR="00C252A8">
              <w:rPr>
                <w:noProof/>
                <w:webHidden/>
              </w:rPr>
              <w:fldChar w:fldCharType="begin"/>
            </w:r>
            <w:r w:rsidR="00C252A8">
              <w:rPr>
                <w:noProof/>
                <w:webHidden/>
              </w:rPr>
              <w:instrText xml:space="preserve"> PAGEREF _Toc106765443 \h </w:instrText>
            </w:r>
            <w:r w:rsidR="00C252A8">
              <w:rPr>
                <w:noProof/>
                <w:webHidden/>
              </w:rPr>
            </w:r>
            <w:r w:rsidR="00C252A8">
              <w:rPr>
                <w:noProof/>
                <w:webHidden/>
              </w:rPr>
              <w:fldChar w:fldCharType="separate"/>
            </w:r>
            <w:r w:rsidR="00C252A8">
              <w:rPr>
                <w:noProof/>
                <w:webHidden/>
              </w:rPr>
              <w:t>7</w:t>
            </w:r>
            <w:r w:rsidR="00C252A8">
              <w:rPr>
                <w:noProof/>
                <w:webHidden/>
              </w:rPr>
              <w:fldChar w:fldCharType="end"/>
            </w:r>
          </w:hyperlink>
        </w:p>
        <w:p w14:paraId="22C55985" w14:textId="19732D40"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44" w:history="1">
            <w:r w:rsidR="00C252A8" w:rsidRPr="009A6222">
              <w:rPr>
                <w:rStyle w:val="Hyperlink"/>
                <w:rFonts w:eastAsiaTheme="majorEastAsia"/>
                <w:noProof/>
              </w:rPr>
              <w:t>1.2.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 Description</w:t>
            </w:r>
            <w:r w:rsidR="00C252A8">
              <w:rPr>
                <w:noProof/>
                <w:webHidden/>
              </w:rPr>
              <w:tab/>
            </w:r>
            <w:r w:rsidR="00C252A8">
              <w:rPr>
                <w:noProof/>
                <w:webHidden/>
              </w:rPr>
              <w:fldChar w:fldCharType="begin"/>
            </w:r>
            <w:r w:rsidR="00C252A8">
              <w:rPr>
                <w:noProof/>
                <w:webHidden/>
              </w:rPr>
              <w:instrText xml:space="preserve"> PAGEREF _Toc106765444 \h </w:instrText>
            </w:r>
            <w:r w:rsidR="00C252A8">
              <w:rPr>
                <w:noProof/>
                <w:webHidden/>
              </w:rPr>
            </w:r>
            <w:r w:rsidR="00C252A8">
              <w:rPr>
                <w:noProof/>
                <w:webHidden/>
              </w:rPr>
              <w:fldChar w:fldCharType="separate"/>
            </w:r>
            <w:r w:rsidR="00C252A8">
              <w:rPr>
                <w:noProof/>
                <w:webHidden/>
              </w:rPr>
              <w:t>9</w:t>
            </w:r>
            <w:r w:rsidR="00C252A8">
              <w:rPr>
                <w:noProof/>
                <w:webHidden/>
              </w:rPr>
              <w:fldChar w:fldCharType="end"/>
            </w:r>
          </w:hyperlink>
        </w:p>
        <w:p w14:paraId="0807FDB0" w14:textId="31A1E86D" w:rsidR="00C252A8" w:rsidRDefault="000F36EC">
          <w:pPr>
            <w:pStyle w:val="TOC3"/>
            <w:rPr>
              <w:rFonts w:asciiTheme="minorHAnsi" w:eastAsiaTheme="minorEastAsia" w:hAnsiTheme="minorHAnsi" w:cstheme="minorBidi"/>
              <w:sz w:val="22"/>
              <w:szCs w:val="22"/>
              <w:lang w:val="en-US" w:eastAsia="ja-JP"/>
            </w:rPr>
          </w:pPr>
          <w:hyperlink w:anchor="_Toc106765445" w:history="1">
            <w:r w:rsidR="00C252A8" w:rsidRPr="009A6222">
              <w:rPr>
                <w:rStyle w:val="Hyperlink"/>
              </w:rPr>
              <w:t>Project Development Objective</w:t>
            </w:r>
            <w:r w:rsidR="00C252A8">
              <w:rPr>
                <w:webHidden/>
              </w:rPr>
              <w:tab/>
            </w:r>
            <w:r w:rsidR="00C252A8">
              <w:rPr>
                <w:webHidden/>
              </w:rPr>
              <w:fldChar w:fldCharType="begin"/>
            </w:r>
            <w:r w:rsidR="00C252A8">
              <w:rPr>
                <w:webHidden/>
              </w:rPr>
              <w:instrText xml:space="preserve"> PAGEREF _Toc106765445 \h </w:instrText>
            </w:r>
            <w:r w:rsidR="00C252A8">
              <w:rPr>
                <w:webHidden/>
              </w:rPr>
            </w:r>
            <w:r w:rsidR="00C252A8">
              <w:rPr>
                <w:webHidden/>
              </w:rPr>
              <w:fldChar w:fldCharType="separate"/>
            </w:r>
            <w:r w:rsidR="00C252A8">
              <w:rPr>
                <w:webHidden/>
              </w:rPr>
              <w:t>9</w:t>
            </w:r>
            <w:r w:rsidR="00C252A8">
              <w:rPr>
                <w:webHidden/>
              </w:rPr>
              <w:fldChar w:fldCharType="end"/>
            </w:r>
          </w:hyperlink>
        </w:p>
        <w:p w14:paraId="359C0F85" w14:textId="31B04E52" w:rsidR="00C252A8" w:rsidRDefault="000F36EC">
          <w:pPr>
            <w:pStyle w:val="TOC3"/>
            <w:rPr>
              <w:rFonts w:asciiTheme="minorHAnsi" w:eastAsiaTheme="minorEastAsia" w:hAnsiTheme="minorHAnsi" w:cstheme="minorBidi"/>
              <w:sz w:val="22"/>
              <w:szCs w:val="22"/>
              <w:lang w:val="en-US" w:eastAsia="ja-JP"/>
            </w:rPr>
          </w:pPr>
          <w:hyperlink w:anchor="_Toc106765446" w:history="1">
            <w:r w:rsidR="00C252A8" w:rsidRPr="009A6222">
              <w:rPr>
                <w:rStyle w:val="Hyperlink"/>
              </w:rPr>
              <w:t>Project Components</w:t>
            </w:r>
            <w:r w:rsidR="00C252A8">
              <w:rPr>
                <w:webHidden/>
              </w:rPr>
              <w:tab/>
            </w:r>
            <w:r w:rsidR="00C252A8">
              <w:rPr>
                <w:webHidden/>
              </w:rPr>
              <w:fldChar w:fldCharType="begin"/>
            </w:r>
            <w:r w:rsidR="00C252A8">
              <w:rPr>
                <w:webHidden/>
              </w:rPr>
              <w:instrText xml:space="preserve"> PAGEREF _Toc106765446 \h </w:instrText>
            </w:r>
            <w:r w:rsidR="00C252A8">
              <w:rPr>
                <w:webHidden/>
              </w:rPr>
            </w:r>
            <w:r w:rsidR="00C252A8">
              <w:rPr>
                <w:webHidden/>
              </w:rPr>
              <w:fldChar w:fldCharType="separate"/>
            </w:r>
            <w:r w:rsidR="00C252A8">
              <w:rPr>
                <w:webHidden/>
              </w:rPr>
              <w:t>10</w:t>
            </w:r>
            <w:r w:rsidR="00C252A8">
              <w:rPr>
                <w:webHidden/>
              </w:rPr>
              <w:fldChar w:fldCharType="end"/>
            </w:r>
          </w:hyperlink>
        </w:p>
        <w:p w14:paraId="3F0C3F34" w14:textId="2F10522F"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47" w:history="1">
            <w:r w:rsidR="00C252A8" w:rsidRPr="009A6222">
              <w:rPr>
                <w:rStyle w:val="Hyperlink"/>
                <w:rFonts w:eastAsiaTheme="majorEastAsia"/>
                <w:noProof/>
              </w:rPr>
              <w:t>1.4.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Institutional and Implementation Arrangements</w:t>
            </w:r>
            <w:r w:rsidR="00C252A8">
              <w:rPr>
                <w:noProof/>
                <w:webHidden/>
              </w:rPr>
              <w:tab/>
            </w:r>
            <w:r w:rsidR="00C252A8">
              <w:rPr>
                <w:noProof/>
                <w:webHidden/>
              </w:rPr>
              <w:fldChar w:fldCharType="begin"/>
            </w:r>
            <w:r w:rsidR="00C252A8">
              <w:rPr>
                <w:noProof/>
                <w:webHidden/>
              </w:rPr>
              <w:instrText xml:space="preserve"> PAGEREF _Toc106765447 \h </w:instrText>
            </w:r>
            <w:r w:rsidR="00C252A8">
              <w:rPr>
                <w:noProof/>
                <w:webHidden/>
              </w:rPr>
            </w:r>
            <w:r w:rsidR="00C252A8">
              <w:rPr>
                <w:noProof/>
                <w:webHidden/>
              </w:rPr>
              <w:fldChar w:fldCharType="separate"/>
            </w:r>
            <w:r w:rsidR="00C252A8">
              <w:rPr>
                <w:noProof/>
                <w:webHidden/>
              </w:rPr>
              <w:t>21</w:t>
            </w:r>
            <w:r w:rsidR="00C252A8">
              <w:rPr>
                <w:noProof/>
                <w:webHidden/>
              </w:rPr>
              <w:fldChar w:fldCharType="end"/>
            </w:r>
          </w:hyperlink>
        </w:p>
        <w:p w14:paraId="53E17838" w14:textId="20D2046C"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48" w:history="1">
            <w:r w:rsidR="00C252A8" w:rsidRPr="009A6222">
              <w:rPr>
                <w:rStyle w:val="Hyperlink"/>
                <w:rFonts w:eastAsiaTheme="majorEastAsia"/>
                <w:noProof/>
              </w:rPr>
              <w:t>1.5.</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Results Monitoring and Evaluation Arrangements</w:t>
            </w:r>
            <w:r w:rsidR="00C252A8">
              <w:rPr>
                <w:noProof/>
                <w:webHidden/>
              </w:rPr>
              <w:tab/>
            </w:r>
            <w:r w:rsidR="00C252A8">
              <w:rPr>
                <w:noProof/>
                <w:webHidden/>
              </w:rPr>
              <w:fldChar w:fldCharType="begin"/>
            </w:r>
            <w:r w:rsidR="00C252A8">
              <w:rPr>
                <w:noProof/>
                <w:webHidden/>
              </w:rPr>
              <w:instrText xml:space="preserve"> PAGEREF _Toc106765448 \h </w:instrText>
            </w:r>
            <w:r w:rsidR="00C252A8">
              <w:rPr>
                <w:noProof/>
                <w:webHidden/>
              </w:rPr>
            </w:r>
            <w:r w:rsidR="00C252A8">
              <w:rPr>
                <w:noProof/>
                <w:webHidden/>
              </w:rPr>
              <w:fldChar w:fldCharType="separate"/>
            </w:r>
            <w:r w:rsidR="00C252A8">
              <w:rPr>
                <w:noProof/>
                <w:webHidden/>
              </w:rPr>
              <w:t>23</w:t>
            </w:r>
            <w:r w:rsidR="00C252A8">
              <w:rPr>
                <w:noProof/>
                <w:webHidden/>
              </w:rPr>
              <w:fldChar w:fldCharType="end"/>
            </w:r>
          </w:hyperlink>
        </w:p>
        <w:p w14:paraId="0BCDDD61" w14:textId="4AFC64B8"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49" w:history="1">
            <w:r w:rsidR="00C252A8" w:rsidRPr="009A6222">
              <w:rPr>
                <w:rStyle w:val="Hyperlink"/>
                <w:rFonts w:eastAsiaTheme="majorEastAsia"/>
                <w:noProof/>
              </w:rPr>
              <w:t>1.6.</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Purpose of the ESMF</w:t>
            </w:r>
            <w:r w:rsidR="00C252A8">
              <w:rPr>
                <w:noProof/>
                <w:webHidden/>
              </w:rPr>
              <w:tab/>
            </w:r>
            <w:r w:rsidR="00C252A8">
              <w:rPr>
                <w:noProof/>
                <w:webHidden/>
              </w:rPr>
              <w:fldChar w:fldCharType="begin"/>
            </w:r>
            <w:r w:rsidR="00C252A8">
              <w:rPr>
                <w:noProof/>
                <w:webHidden/>
              </w:rPr>
              <w:instrText xml:space="preserve"> PAGEREF _Toc106765449 \h </w:instrText>
            </w:r>
            <w:r w:rsidR="00C252A8">
              <w:rPr>
                <w:noProof/>
                <w:webHidden/>
              </w:rPr>
            </w:r>
            <w:r w:rsidR="00C252A8">
              <w:rPr>
                <w:noProof/>
                <w:webHidden/>
              </w:rPr>
              <w:fldChar w:fldCharType="separate"/>
            </w:r>
            <w:r w:rsidR="00C252A8">
              <w:rPr>
                <w:noProof/>
                <w:webHidden/>
              </w:rPr>
              <w:t>23</w:t>
            </w:r>
            <w:r w:rsidR="00C252A8">
              <w:rPr>
                <w:noProof/>
                <w:webHidden/>
              </w:rPr>
              <w:fldChar w:fldCharType="end"/>
            </w:r>
          </w:hyperlink>
        </w:p>
        <w:p w14:paraId="73B28E54" w14:textId="4FE6215E"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50" w:history="1">
            <w:r w:rsidR="00C252A8" w:rsidRPr="009A6222">
              <w:rPr>
                <w:rStyle w:val="Hyperlink"/>
                <w:rFonts w:eastAsiaTheme="majorEastAsia"/>
                <w:noProof/>
              </w:rPr>
              <w:t>1.7.</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Approach and Methodology</w:t>
            </w:r>
            <w:r w:rsidR="00C252A8">
              <w:rPr>
                <w:noProof/>
                <w:webHidden/>
              </w:rPr>
              <w:tab/>
            </w:r>
            <w:r w:rsidR="00C252A8">
              <w:rPr>
                <w:noProof/>
                <w:webHidden/>
              </w:rPr>
              <w:fldChar w:fldCharType="begin"/>
            </w:r>
            <w:r w:rsidR="00C252A8">
              <w:rPr>
                <w:noProof/>
                <w:webHidden/>
              </w:rPr>
              <w:instrText xml:space="preserve"> PAGEREF _Toc106765450 \h </w:instrText>
            </w:r>
            <w:r w:rsidR="00C252A8">
              <w:rPr>
                <w:noProof/>
                <w:webHidden/>
              </w:rPr>
            </w:r>
            <w:r w:rsidR="00C252A8">
              <w:rPr>
                <w:noProof/>
                <w:webHidden/>
              </w:rPr>
              <w:fldChar w:fldCharType="separate"/>
            </w:r>
            <w:r w:rsidR="00C252A8">
              <w:rPr>
                <w:noProof/>
                <w:webHidden/>
              </w:rPr>
              <w:t>24</w:t>
            </w:r>
            <w:r w:rsidR="00C252A8">
              <w:rPr>
                <w:noProof/>
                <w:webHidden/>
              </w:rPr>
              <w:fldChar w:fldCharType="end"/>
            </w:r>
          </w:hyperlink>
        </w:p>
        <w:p w14:paraId="240B2048" w14:textId="77C06B1F"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51" w:history="1">
            <w:r w:rsidR="00C252A8" w:rsidRPr="009A6222">
              <w:rPr>
                <w:rStyle w:val="Hyperlink"/>
                <w:rFonts w:eastAsiaTheme="majorEastAsia"/>
                <w:noProof/>
              </w:rPr>
              <w:t>1.8.</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 Scope and Duration</w:t>
            </w:r>
            <w:r w:rsidR="00C252A8">
              <w:rPr>
                <w:noProof/>
                <w:webHidden/>
              </w:rPr>
              <w:tab/>
            </w:r>
            <w:r w:rsidR="00C252A8">
              <w:rPr>
                <w:noProof/>
                <w:webHidden/>
              </w:rPr>
              <w:fldChar w:fldCharType="begin"/>
            </w:r>
            <w:r w:rsidR="00C252A8">
              <w:rPr>
                <w:noProof/>
                <w:webHidden/>
              </w:rPr>
              <w:instrText xml:space="preserve"> PAGEREF _Toc106765451 \h </w:instrText>
            </w:r>
            <w:r w:rsidR="00C252A8">
              <w:rPr>
                <w:noProof/>
                <w:webHidden/>
              </w:rPr>
            </w:r>
            <w:r w:rsidR="00C252A8">
              <w:rPr>
                <w:noProof/>
                <w:webHidden/>
              </w:rPr>
              <w:fldChar w:fldCharType="separate"/>
            </w:r>
            <w:r w:rsidR="00C252A8">
              <w:rPr>
                <w:noProof/>
                <w:webHidden/>
              </w:rPr>
              <w:t>24</w:t>
            </w:r>
            <w:r w:rsidR="00C252A8">
              <w:rPr>
                <w:noProof/>
                <w:webHidden/>
              </w:rPr>
              <w:fldChar w:fldCharType="end"/>
            </w:r>
          </w:hyperlink>
        </w:p>
        <w:p w14:paraId="59E2360F" w14:textId="5B12BCFC"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52" w:history="1">
            <w:r w:rsidR="00C252A8" w:rsidRPr="009A6222">
              <w:rPr>
                <w:rStyle w:val="Hyperlink"/>
              </w:rPr>
              <w:t>2.</w:t>
            </w:r>
            <w:r w:rsidR="00C252A8">
              <w:rPr>
                <w:rFonts w:asciiTheme="minorHAnsi" w:eastAsiaTheme="minorEastAsia" w:hAnsiTheme="minorHAnsi" w:cstheme="minorBidi"/>
                <w:sz w:val="22"/>
                <w:szCs w:val="22"/>
                <w:lang w:val="en-US" w:eastAsia="ja-JP"/>
              </w:rPr>
              <w:tab/>
            </w:r>
            <w:r w:rsidR="00C252A8" w:rsidRPr="009A6222">
              <w:rPr>
                <w:rStyle w:val="Hyperlink"/>
              </w:rPr>
              <w:t>POLICY, LEGAL AND INSTITUTIONAL FRAMEWORK</w:t>
            </w:r>
            <w:r w:rsidR="00C252A8">
              <w:rPr>
                <w:webHidden/>
              </w:rPr>
              <w:tab/>
            </w:r>
            <w:r w:rsidR="00C252A8">
              <w:rPr>
                <w:webHidden/>
              </w:rPr>
              <w:fldChar w:fldCharType="begin"/>
            </w:r>
            <w:r w:rsidR="00C252A8">
              <w:rPr>
                <w:webHidden/>
              </w:rPr>
              <w:instrText xml:space="preserve"> PAGEREF _Toc106765452 \h </w:instrText>
            </w:r>
            <w:r w:rsidR="00C252A8">
              <w:rPr>
                <w:webHidden/>
              </w:rPr>
            </w:r>
            <w:r w:rsidR="00C252A8">
              <w:rPr>
                <w:webHidden/>
              </w:rPr>
              <w:fldChar w:fldCharType="separate"/>
            </w:r>
            <w:r w:rsidR="00C252A8">
              <w:rPr>
                <w:webHidden/>
              </w:rPr>
              <w:t>25</w:t>
            </w:r>
            <w:r w:rsidR="00C252A8">
              <w:rPr>
                <w:webHidden/>
              </w:rPr>
              <w:fldChar w:fldCharType="end"/>
            </w:r>
          </w:hyperlink>
        </w:p>
        <w:p w14:paraId="5640B75D" w14:textId="00508263"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53" w:history="1">
            <w:r w:rsidR="00C252A8" w:rsidRPr="009A6222">
              <w:rPr>
                <w:rStyle w:val="Hyperlink"/>
                <w:rFonts w:eastAsiaTheme="majorEastAsia"/>
                <w:noProof/>
              </w:rPr>
              <w:t>2.1.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National Environmental and Social Policy Framework</w:t>
            </w:r>
            <w:r w:rsidR="00C252A8">
              <w:rPr>
                <w:noProof/>
                <w:webHidden/>
              </w:rPr>
              <w:tab/>
            </w:r>
            <w:r w:rsidR="00C252A8">
              <w:rPr>
                <w:noProof/>
                <w:webHidden/>
              </w:rPr>
              <w:fldChar w:fldCharType="begin"/>
            </w:r>
            <w:r w:rsidR="00C252A8">
              <w:rPr>
                <w:noProof/>
                <w:webHidden/>
              </w:rPr>
              <w:instrText xml:space="preserve"> PAGEREF _Toc106765453 \h </w:instrText>
            </w:r>
            <w:r w:rsidR="00C252A8">
              <w:rPr>
                <w:noProof/>
                <w:webHidden/>
              </w:rPr>
            </w:r>
            <w:r w:rsidR="00C252A8">
              <w:rPr>
                <w:noProof/>
                <w:webHidden/>
              </w:rPr>
              <w:fldChar w:fldCharType="separate"/>
            </w:r>
            <w:r w:rsidR="00C252A8">
              <w:rPr>
                <w:noProof/>
                <w:webHidden/>
              </w:rPr>
              <w:t>25</w:t>
            </w:r>
            <w:r w:rsidR="00C252A8">
              <w:rPr>
                <w:noProof/>
                <w:webHidden/>
              </w:rPr>
              <w:fldChar w:fldCharType="end"/>
            </w:r>
          </w:hyperlink>
        </w:p>
        <w:p w14:paraId="0BC7436E" w14:textId="1373623D"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54" w:history="1">
            <w:r w:rsidR="00C252A8" w:rsidRPr="009A6222">
              <w:rPr>
                <w:rStyle w:val="Hyperlink"/>
                <w:rFonts w:eastAsiaTheme="majorEastAsia"/>
                <w:noProof/>
              </w:rPr>
              <w:t>2.1.1.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Relevant Legal and Regulatory Framework</w:t>
            </w:r>
            <w:r w:rsidR="00C252A8">
              <w:rPr>
                <w:noProof/>
                <w:webHidden/>
              </w:rPr>
              <w:tab/>
            </w:r>
            <w:r w:rsidR="00C252A8">
              <w:rPr>
                <w:noProof/>
                <w:webHidden/>
              </w:rPr>
              <w:fldChar w:fldCharType="begin"/>
            </w:r>
            <w:r w:rsidR="00C252A8">
              <w:rPr>
                <w:noProof/>
                <w:webHidden/>
              </w:rPr>
              <w:instrText xml:space="preserve"> PAGEREF _Toc106765454 \h </w:instrText>
            </w:r>
            <w:r w:rsidR="00C252A8">
              <w:rPr>
                <w:noProof/>
                <w:webHidden/>
              </w:rPr>
            </w:r>
            <w:r w:rsidR="00C252A8">
              <w:rPr>
                <w:noProof/>
                <w:webHidden/>
              </w:rPr>
              <w:fldChar w:fldCharType="separate"/>
            </w:r>
            <w:r w:rsidR="00C252A8">
              <w:rPr>
                <w:noProof/>
                <w:webHidden/>
              </w:rPr>
              <w:t>28</w:t>
            </w:r>
            <w:r w:rsidR="00C252A8">
              <w:rPr>
                <w:noProof/>
                <w:webHidden/>
              </w:rPr>
              <w:fldChar w:fldCharType="end"/>
            </w:r>
          </w:hyperlink>
        </w:p>
        <w:p w14:paraId="767281DD" w14:textId="128BEA6B" w:rsidR="00C252A8" w:rsidRDefault="000F36EC">
          <w:pPr>
            <w:pStyle w:val="TOC3"/>
            <w:rPr>
              <w:rFonts w:asciiTheme="minorHAnsi" w:eastAsiaTheme="minorEastAsia" w:hAnsiTheme="minorHAnsi" w:cstheme="minorBidi"/>
              <w:sz w:val="22"/>
              <w:szCs w:val="22"/>
              <w:lang w:val="en-US" w:eastAsia="ja-JP"/>
            </w:rPr>
          </w:pPr>
          <w:hyperlink w:anchor="_Toc106765455" w:history="1">
            <w:r w:rsidR="00C252A8" w:rsidRPr="009A6222">
              <w:rPr>
                <w:rStyle w:val="Hyperlink"/>
              </w:rPr>
              <w:t>Project Standards</w:t>
            </w:r>
            <w:r w:rsidR="00C252A8">
              <w:rPr>
                <w:webHidden/>
              </w:rPr>
              <w:tab/>
            </w:r>
            <w:r w:rsidR="00C252A8">
              <w:rPr>
                <w:webHidden/>
              </w:rPr>
              <w:fldChar w:fldCharType="begin"/>
            </w:r>
            <w:r w:rsidR="00C252A8">
              <w:rPr>
                <w:webHidden/>
              </w:rPr>
              <w:instrText xml:space="preserve"> PAGEREF _Toc106765455 \h </w:instrText>
            </w:r>
            <w:r w:rsidR="00C252A8">
              <w:rPr>
                <w:webHidden/>
              </w:rPr>
            </w:r>
            <w:r w:rsidR="00C252A8">
              <w:rPr>
                <w:webHidden/>
              </w:rPr>
              <w:fldChar w:fldCharType="separate"/>
            </w:r>
            <w:r w:rsidR="00C252A8">
              <w:rPr>
                <w:webHidden/>
              </w:rPr>
              <w:t>32</w:t>
            </w:r>
            <w:r w:rsidR="00C252A8">
              <w:rPr>
                <w:webHidden/>
              </w:rPr>
              <w:fldChar w:fldCharType="end"/>
            </w:r>
          </w:hyperlink>
        </w:p>
        <w:p w14:paraId="21ECF040" w14:textId="6B640679"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56" w:history="1">
            <w:r w:rsidR="00C252A8" w:rsidRPr="009A6222">
              <w:rPr>
                <w:rStyle w:val="Hyperlink"/>
                <w:rFonts w:eastAsiaTheme="majorEastAsia"/>
                <w:noProof/>
              </w:rPr>
              <w:t>2.1.2.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Applicable World Bank’s Environmental and Social Standards (ESS)</w:t>
            </w:r>
            <w:r w:rsidR="00C252A8">
              <w:rPr>
                <w:noProof/>
                <w:webHidden/>
              </w:rPr>
              <w:tab/>
            </w:r>
            <w:r w:rsidR="00C252A8">
              <w:rPr>
                <w:noProof/>
                <w:webHidden/>
              </w:rPr>
              <w:fldChar w:fldCharType="begin"/>
            </w:r>
            <w:r w:rsidR="00C252A8">
              <w:rPr>
                <w:noProof/>
                <w:webHidden/>
              </w:rPr>
              <w:instrText xml:space="preserve"> PAGEREF _Toc106765456 \h </w:instrText>
            </w:r>
            <w:r w:rsidR="00C252A8">
              <w:rPr>
                <w:noProof/>
                <w:webHidden/>
              </w:rPr>
            </w:r>
            <w:r w:rsidR="00C252A8">
              <w:rPr>
                <w:noProof/>
                <w:webHidden/>
              </w:rPr>
              <w:fldChar w:fldCharType="separate"/>
            </w:r>
            <w:r w:rsidR="00C252A8">
              <w:rPr>
                <w:noProof/>
                <w:webHidden/>
              </w:rPr>
              <w:t>35</w:t>
            </w:r>
            <w:r w:rsidR="00C252A8">
              <w:rPr>
                <w:noProof/>
                <w:webHidden/>
              </w:rPr>
              <w:fldChar w:fldCharType="end"/>
            </w:r>
          </w:hyperlink>
        </w:p>
        <w:p w14:paraId="19C98F8F" w14:textId="04391A7D" w:rsidR="00C252A8" w:rsidRDefault="000F36EC">
          <w:pPr>
            <w:pStyle w:val="TOC3"/>
            <w:rPr>
              <w:rFonts w:asciiTheme="minorHAnsi" w:eastAsiaTheme="minorEastAsia" w:hAnsiTheme="minorHAnsi" w:cstheme="minorBidi"/>
              <w:sz w:val="22"/>
              <w:szCs w:val="22"/>
              <w:lang w:val="en-US" w:eastAsia="ja-JP"/>
            </w:rPr>
          </w:pPr>
          <w:hyperlink w:anchor="_Toc106765457" w:history="1">
            <w:r w:rsidR="00C252A8" w:rsidRPr="009A6222">
              <w:rPr>
                <w:rStyle w:val="Hyperlink"/>
              </w:rPr>
              <w:t>Gap Analysis – Comparison Sierra Leone’s Regulations/ Policies and World Bank ESF for Handling Environmental and Social Risks</w:t>
            </w:r>
            <w:r w:rsidR="00C252A8">
              <w:rPr>
                <w:webHidden/>
              </w:rPr>
              <w:tab/>
            </w:r>
            <w:r w:rsidR="00C252A8">
              <w:rPr>
                <w:webHidden/>
              </w:rPr>
              <w:fldChar w:fldCharType="begin"/>
            </w:r>
            <w:r w:rsidR="00C252A8">
              <w:rPr>
                <w:webHidden/>
              </w:rPr>
              <w:instrText xml:space="preserve"> PAGEREF _Toc106765457 \h </w:instrText>
            </w:r>
            <w:r w:rsidR="00C252A8">
              <w:rPr>
                <w:webHidden/>
              </w:rPr>
            </w:r>
            <w:r w:rsidR="00C252A8">
              <w:rPr>
                <w:webHidden/>
              </w:rPr>
              <w:fldChar w:fldCharType="separate"/>
            </w:r>
            <w:r w:rsidR="00C252A8">
              <w:rPr>
                <w:webHidden/>
              </w:rPr>
              <w:t>43</w:t>
            </w:r>
            <w:r w:rsidR="00C252A8">
              <w:rPr>
                <w:webHidden/>
              </w:rPr>
              <w:fldChar w:fldCharType="end"/>
            </w:r>
          </w:hyperlink>
        </w:p>
        <w:p w14:paraId="64951F4A" w14:textId="39C98E2C"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58" w:history="1">
            <w:r w:rsidR="00C252A8" w:rsidRPr="009A6222">
              <w:rPr>
                <w:rStyle w:val="Hyperlink"/>
              </w:rPr>
              <w:t>3.</w:t>
            </w:r>
            <w:r w:rsidR="00C252A8">
              <w:rPr>
                <w:rFonts w:asciiTheme="minorHAnsi" w:eastAsiaTheme="minorEastAsia" w:hAnsiTheme="minorHAnsi" w:cstheme="minorBidi"/>
                <w:sz w:val="22"/>
                <w:szCs w:val="22"/>
                <w:lang w:val="en-US" w:eastAsia="ja-JP"/>
              </w:rPr>
              <w:tab/>
            </w:r>
            <w:r w:rsidR="00C252A8" w:rsidRPr="009A6222">
              <w:rPr>
                <w:rStyle w:val="Hyperlink"/>
              </w:rPr>
              <w:t>ENVIRONMENTAL AND SOCIAL BASELINE CONDITIONS OF SIERRA LEONE</w:t>
            </w:r>
            <w:r w:rsidR="00C252A8">
              <w:rPr>
                <w:webHidden/>
              </w:rPr>
              <w:tab/>
            </w:r>
            <w:r w:rsidR="00C252A8">
              <w:rPr>
                <w:webHidden/>
              </w:rPr>
              <w:fldChar w:fldCharType="begin"/>
            </w:r>
            <w:r w:rsidR="00C252A8">
              <w:rPr>
                <w:webHidden/>
              </w:rPr>
              <w:instrText xml:space="preserve"> PAGEREF _Toc106765458 \h </w:instrText>
            </w:r>
            <w:r w:rsidR="00C252A8">
              <w:rPr>
                <w:webHidden/>
              </w:rPr>
            </w:r>
            <w:r w:rsidR="00C252A8">
              <w:rPr>
                <w:webHidden/>
              </w:rPr>
              <w:fldChar w:fldCharType="separate"/>
            </w:r>
            <w:r w:rsidR="00C252A8">
              <w:rPr>
                <w:webHidden/>
              </w:rPr>
              <w:t>53</w:t>
            </w:r>
            <w:r w:rsidR="00C252A8">
              <w:rPr>
                <w:webHidden/>
              </w:rPr>
              <w:fldChar w:fldCharType="end"/>
            </w:r>
          </w:hyperlink>
        </w:p>
        <w:p w14:paraId="47DE3884" w14:textId="1C91BE24"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59" w:history="1">
            <w:r w:rsidR="00C252A8" w:rsidRPr="009A6222">
              <w:rPr>
                <w:rStyle w:val="Hyperlink"/>
                <w:rFonts w:eastAsiaTheme="majorEastAsia"/>
                <w:noProof/>
              </w:rPr>
              <w:t>3.2.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Physical Environment</w:t>
            </w:r>
            <w:r w:rsidR="00C252A8">
              <w:rPr>
                <w:noProof/>
                <w:webHidden/>
              </w:rPr>
              <w:tab/>
            </w:r>
            <w:r w:rsidR="00C252A8">
              <w:rPr>
                <w:noProof/>
                <w:webHidden/>
              </w:rPr>
              <w:fldChar w:fldCharType="begin"/>
            </w:r>
            <w:r w:rsidR="00C252A8">
              <w:rPr>
                <w:noProof/>
                <w:webHidden/>
              </w:rPr>
              <w:instrText xml:space="preserve"> PAGEREF _Toc106765459 \h </w:instrText>
            </w:r>
            <w:r w:rsidR="00C252A8">
              <w:rPr>
                <w:noProof/>
                <w:webHidden/>
              </w:rPr>
            </w:r>
            <w:r w:rsidR="00C252A8">
              <w:rPr>
                <w:noProof/>
                <w:webHidden/>
              </w:rPr>
              <w:fldChar w:fldCharType="separate"/>
            </w:r>
            <w:r w:rsidR="00C252A8">
              <w:rPr>
                <w:noProof/>
                <w:webHidden/>
              </w:rPr>
              <w:t>53</w:t>
            </w:r>
            <w:r w:rsidR="00C252A8">
              <w:rPr>
                <w:noProof/>
                <w:webHidden/>
              </w:rPr>
              <w:fldChar w:fldCharType="end"/>
            </w:r>
          </w:hyperlink>
        </w:p>
        <w:p w14:paraId="332B099A" w14:textId="1DBEF9B6"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0" w:history="1">
            <w:r w:rsidR="00C252A8" w:rsidRPr="009A6222">
              <w:rPr>
                <w:rStyle w:val="Hyperlink"/>
                <w:rFonts w:eastAsiaTheme="majorEastAsia"/>
                <w:noProof/>
              </w:rPr>
              <w:t>3.2.1.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Climatic Conditions</w:t>
            </w:r>
            <w:r w:rsidR="00C252A8">
              <w:rPr>
                <w:noProof/>
                <w:webHidden/>
              </w:rPr>
              <w:tab/>
            </w:r>
            <w:r w:rsidR="00C252A8">
              <w:rPr>
                <w:noProof/>
                <w:webHidden/>
              </w:rPr>
              <w:fldChar w:fldCharType="begin"/>
            </w:r>
            <w:r w:rsidR="00C252A8">
              <w:rPr>
                <w:noProof/>
                <w:webHidden/>
              </w:rPr>
              <w:instrText xml:space="preserve"> PAGEREF _Toc106765460 \h </w:instrText>
            </w:r>
            <w:r w:rsidR="00C252A8">
              <w:rPr>
                <w:noProof/>
                <w:webHidden/>
              </w:rPr>
            </w:r>
            <w:r w:rsidR="00C252A8">
              <w:rPr>
                <w:noProof/>
                <w:webHidden/>
              </w:rPr>
              <w:fldChar w:fldCharType="separate"/>
            </w:r>
            <w:r w:rsidR="00C252A8">
              <w:rPr>
                <w:noProof/>
                <w:webHidden/>
              </w:rPr>
              <w:t>53</w:t>
            </w:r>
            <w:r w:rsidR="00C252A8">
              <w:rPr>
                <w:noProof/>
                <w:webHidden/>
              </w:rPr>
              <w:fldChar w:fldCharType="end"/>
            </w:r>
          </w:hyperlink>
        </w:p>
        <w:p w14:paraId="151C3722" w14:textId="309E32F4"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1" w:history="1">
            <w:r w:rsidR="00C252A8" w:rsidRPr="009A6222">
              <w:rPr>
                <w:rStyle w:val="Hyperlink"/>
                <w:rFonts w:eastAsiaTheme="majorEastAsia"/>
                <w:noProof/>
              </w:rPr>
              <w:t>3.2.2.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Topography and Landscape</w:t>
            </w:r>
            <w:r w:rsidR="00C252A8">
              <w:rPr>
                <w:noProof/>
                <w:webHidden/>
              </w:rPr>
              <w:tab/>
            </w:r>
            <w:r w:rsidR="00C252A8">
              <w:rPr>
                <w:noProof/>
                <w:webHidden/>
              </w:rPr>
              <w:fldChar w:fldCharType="begin"/>
            </w:r>
            <w:r w:rsidR="00C252A8">
              <w:rPr>
                <w:noProof/>
                <w:webHidden/>
              </w:rPr>
              <w:instrText xml:space="preserve"> PAGEREF _Toc106765461 \h </w:instrText>
            </w:r>
            <w:r w:rsidR="00C252A8">
              <w:rPr>
                <w:noProof/>
                <w:webHidden/>
              </w:rPr>
            </w:r>
            <w:r w:rsidR="00C252A8">
              <w:rPr>
                <w:noProof/>
                <w:webHidden/>
              </w:rPr>
              <w:fldChar w:fldCharType="separate"/>
            </w:r>
            <w:r w:rsidR="00C252A8">
              <w:rPr>
                <w:noProof/>
                <w:webHidden/>
              </w:rPr>
              <w:t>55</w:t>
            </w:r>
            <w:r w:rsidR="00C252A8">
              <w:rPr>
                <w:noProof/>
                <w:webHidden/>
              </w:rPr>
              <w:fldChar w:fldCharType="end"/>
            </w:r>
          </w:hyperlink>
        </w:p>
        <w:p w14:paraId="767BD330" w14:textId="02D1B2DC"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2" w:history="1">
            <w:r w:rsidR="00C252A8" w:rsidRPr="009A6222">
              <w:rPr>
                <w:rStyle w:val="Hyperlink"/>
                <w:rFonts w:eastAsiaTheme="majorEastAsia"/>
                <w:noProof/>
              </w:rPr>
              <w:t>3.2.3.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Vegetation Zones</w:t>
            </w:r>
            <w:r w:rsidR="00C252A8">
              <w:rPr>
                <w:noProof/>
                <w:webHidden/>
              </w:rPr>
              <w:tab/>
            </w:r>
            <w:r w:rsidR="00C252A8">
              <w:rPr>
                <w:noProof/>
                <w:webHidden/>
              </w:rPr>
              <w:fldChar w:fldCharType="begin"/>
            </w:r>
            <w:r w:rsidR="00C252A8">
              <w:rPr>
                <w:noProof/>
                <w:webHidden/>
              </w:rPr>
              <w:instrText xml:space="preserve"> PAGEREF _Toc106765462 \h </w:instrText>
            </w:r>
            <w:r w:rsidR="00C252A8">
              <w:rPr>
                <w:noProof/>
                <w:webHidden/>
              </w:rPr>
            </w:r>
            <w:r w:rsidR="00C252A8">
              <w:rPr>
                <w:noProof/>
                <w:webHidden/>
              </w:rPr>
              <w:fldChar w:fldCharType="separate"/>
            </w:r>
            <w:r w:rsidR="00C252A8">
              <w:rPr>
                <w:noProof/>
                <w:webHidden/>
              </w:rPr>
              <w:t>55</w:t>
            </w:r>
            <w:r w:rsidR="00C252A8">
              <w:rPr>
                <w:noProof/>
                <w:webHidden/>
              </w:rPr>
              <w:fldChar w:fldCharType="end"/>
            </w:r>
          </w:hyperlink>
        </w:p>
        <w:p w14:paraId="0761CF5A" w14:textId="6F82721E"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3" w:history="1">
            <w:r w:rsidR="00C252A8" w:rsidRPr="009A6222">
              <w:rPr>
                <w:rStyle w:val="Hyperlink"/>
                <w:rFonts w:eastAsiaTheme="majorEastAsia"/>
                <w:noProof/>
              </w:rPr>
              <w:t>3.2.4.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Water Resources</w:t>
            </w:r>
            <w:r w:rsidR="00C252A8">
              <w:rPr>
                <w:noProof/>
                <w:webHidden/>
              </w:rPr>
              <w:tab/>
            </w:r>
            <w:r w:rsidR="00C252A8">
              <w:rPr>
                <w:noProof/>
                <w:webHidden/>
              </w:rPr>
              <w:fldChar w:fldCharType="begin"/>
            </w:r>
            <w:r w:rsidR="00C252A8">
              <w:rPr>
                <w:noProof/>
                <w:webHidden/>
              </w:rPr>
              <w:instrText xml:space="preserve"> PAGEREF _Toc106765463 \h </w:instrText>
            </w:r>
            <w:r w:rsidR="00C252A8">
              <w:rPr>
                <w:noProof/>
                <w:webHidden/>
              </w:rPr>
            </w:r>
            <w:r w:rsidR="00C252A8">
              <w:rPr>
                <w:noProof/>
                <w:webHidden/>
              </w:rPr>
              <w:fldChar w:fldCharType="separate"/>
            </w:r>
            <w:r w:rsidR="00C252A8">
              <w:rPr>
                <w:noProof/>
                <w:webHidden/>
              </w:rPr>
              <w:t>56</w:t>
            </w:r>
            <w:r w:rsidR="00C252A8">
              <w:rPr>
                <w:noProof/>
                <w:webHidden/>
              </w:rPr>
              <w:fldChar w:fldCharType="end"/>
            </w:r>
          </w:hyperlink>
        </w:p>
        <w:p w14:paraId="4E5C6D5C" w14:textId="5140C306"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4" w:history="1">
            <w:r w:rsidR="00C252A8" w:rsidRPr="009A6222">
              <w:rPr>
                <w:rStyle w:val="Hyperlink"/>
                <w:rFonts w:eastAsiaTheme="majorEastAsia"/>
                <w:noProof/>
              </w:rPr>
              <w:t>3.2.5.</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Socio-economic Environment</w:t>
            </w:r>
            <w:r w:rsidR="00C252A8">
              <w:rPr>
                <w:noProof/>
                <w:webHidden/>
              </w:rPr>
              <w:tab/>
            </w:r>
            <w:r w:rsidR="00C252A8">
              <w:rPr>
                <w:noProof/>
                <w:webHidden/>
              </w:rPr>
              <w:fldChar w:fldCharType="begin"/>
            </w:r>
            <w:r w:rsidR="00C252A8">
              <w:rPr>
                <w:noProof/>
                <w:webHidden/>
              </w:rPr>
              <w:instrText xml:space="preserve"> PAGEREF _Toc106765464 \h </w:instrText>
            </w:r>
            <w:r w:rsidR="00C252A8">
              <w:rPr>
                <w:noProof/>
                <w:webHidden/>
              </w:rPr>
            </w:r>
            <w:r w:rsidR="00C252A8">
              <w:rPr>
                <w:noProof/>
                <w:webHidden/>
              </w:rPr>
              <w:fldChar w:fldCharType="separate"/>
            </w:r>
            <w:r w:rsidR="00C252A8">
              <w:rPr>
                <w:noProof/>
                <w:webHidden/>
              </w:rPr>
              <w:t>57</w:t>
            </w:r>
            <w:r w:rsidR="00C252A8">
              <w:rPr>
                <w:noProof/>
                <w:webHidden/>
              </w:rPr>
              <w:fldChar w:fldCharType="end"/>
            </w:r>
          </w:hyperlink>
        </w:p>
        <w:p w14:paraId="4ADC4F11" w14:textId="68E463F2"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465" w:history="1">
            <w:r w:rsidR="00C252A8" w:rsidRPr="009A6222">
              <w:rPr>
                <w:rStyle w:val="Hyperlink"/>
                <w:rFonts w:eastAsiaTheme="majorEastAsia"/>
                <w:noProof/>
              </w:rPr>
              <w:t>Overview of economy</w:t>
            </w:r>
            <w:r w:rsidR="00C252A8">
              <w:rPr>
                <w:noProof/>
                <w:webHidden/>
              </w:rPr>
              <w:tab/>
            </w:r>
            <w:r w:rsidR="00C252A8">
              <w:rPr>
                <w:noProof/>
                <w:webHidden/>
              </w:rPr>
              <w:fldChar w:fldCharType="begin"/>
            </w:r>
            <w:r w:rsidR="00C252A8">
              <w:rPr>
                <w:noProof/>
                <w:webHidden/>
              </w:rPr>
              <w:instrText xml:space="preserve"> PAGEREF _Toc106765465 \h </w:instrText>
            </w:r>
            <w:r w:rsidR="00C252A8">
              <w:rPr>
                <w:noProof/>
                <w:webHidden/>
              </w:rPr>
            </w:r>
            <w:r w:rsidR="00C252A8">
              <w:rPr>
                <w:noProof/>
                <w:webHidden/>
              </w:rPr>
              <w:fldChar w:fldCharType="separate"/>
            </w:r>
            <w:r w:rsidR="00C252A8">
              <w:rPr>
                <w:noProof/>
                <w:webHidden/>
              </w:rPr>
              <w:t>57</w:t>
            </w:r>
            <w:r w:rsidR="00C252A8">
              <w:rPr>
                <w:noProof/>
                <w:webHidden/>
              </w:rPr>
              <w:fldChar w:fldCharType="end"/>
            </w:r>
          </w:hyperlink>
        </w:p>
        <w:p w14:paraId="00D2278E" w14:textId="797D38C5"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466" w:history="1">
            <w:r w:rsidR="00C252A8" w:rsidRPr="009A6222">
              <w:rPr>
                <w:rStyle w:val="Hyperlink"/>
                <w:rFonts w:eastAsiaTheme="majorEastAsia"/>
                <w:noProof/>
              </w:rPr>
              <w:t>Population</w:t>
            </w:r>
            <w:r w:rsidR="00C252A8">
              <w:rPr>
                <w:noProof/>
                <w:webHidden/>
              </w:rPr>
              <w:tab/>
            </w:r>
            <w:r w:rsidR="00C252A8">
              <w:rPr>
                <w:noProof/>
                <w:webHidden/>
              </w:rPr>
              <w:fldChar w:fldCharType="begin"/>
            </w:r>
            <w:r w:rsidR="00C252A8">
              <w:rPr>
                <w:noProof/>
                <w:webHidden/>
              </w:rPr>
              <w:instrText xml:space="preserve"> PAGEREF _Toc106765466 \h </w:instrText>
            </w:r>
            <w:r w:rsidR="00C252A8">
              <w:rPr>
                <w:noProof/>
                <w:webHidden/>
              </w:rPr>
            </w:r>
            <w:r w:rsidR="00C252A8">
              <w:rPr>
                <w:noProof/>
                <w:webHidden/>
              </w:rPr>
              <w:fldChar w:fldCharType="separate"/>
            </w:r>
            <w:r w:rsidR="00C252A8">
              <w:rPr>
                <w:noProof/>
                <w:webHidden/>
              </w:rPr>
              <w:t>57</w:t>
            </w:r>
            <w:r w:rsidR="00C252A8">
              <w:rPr>
                <w:noProof/>
                <w:webHidden/>
              </w:rPr>
              <w:fldChar w:fldCharType="end"/>
            </w:r>
          </w:hyperlink>
        </w:p>
        <w:p w14:paraId="1944270A" w14:textId="56211831"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467" w:history="1">
            <w:r w:rsidR="00C252A8" w:rsidRPr="009A6222">
              <w:rPr>
                <w:rStyle w:val="Hyperlink"/>
                <w:rFonts w:eastAsiaTheme="majorEastAsia"/>
                <w:noProof/>
              </w:rPr>
              <w:t>Land ownership</w:t>
            </w:r>
            <w:r w:rsidR="00C252A8">
              <w:rPr>
                <w:noProof/>
                <w:webHidden/>
              </w:rPr>
              <w:tab/>
            </w:r>
            <w:r w:rsidR="00C252A8">
              <w:rPr>
                <w:noProof/>
                <w:webHidden/>
              </w:rPr>
              <w:fldChar w:fldCharType="begin"/>
            </w:r>
            <w:r w:rsidR="00C252A8">
              <w:rPr>
                <w:noProof/>
                <w:webHidden/>
              </w:rPr>
              <w:instrText xml:space="preserve"> PAGEREF _Toc106765467 \h </w:instrText>
            </w:r>
            <w:r w:rsidR="00C252A8">
              <w:rPr>
                <w:noProof/>
                <w:webHidden/>
              </w:rPr>
            </w:r>
            <w:r w:rsidR="00C252A8">
              <w:rPr>
                <w:noProof/>
                <w:webHidden/>
              </w:rPr>
              <w:fldChar w:fldCharType="separate"/>
            </w:r>
            <w:r w:rsidR="00C252A8">
              <w:rPr>
                <w:noProof/>
                <w:webHidden/>
              </w:rPr>
              <w:t>58</w:t>
            </w:r>
            <w:r w:rsidR="00C252A8">
              <w:rPr>
                <w:noProof/>
                <w:webHidden/>
              </w:rPr>
              <w:fldChar w:fldCharType="end"/>
            </w:r>
          </w:hyperlink>
        </w:p>
        <w:p w14:paraId="669A63CD" w14:textId="7BD9A024"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8" w:history="1">
            <w:r w:rsidR="00C252A8" w:rsidRPr="009A6222">
              <w:rPr>
                <w:rStyle w:val="Hyperlink"/>
                <w:rFonts w:eastAsiaTheme="majorEastAsia"/>
                <w:noProof/>
              </w:rPr>
              <w:t>3.2.6.</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Gender Based Violence (GBV) in Sierra Leone</w:t>
            </w:r>
            <w:r w:rsidR="00C252A8">
              <w:rPr>
                <w:noProof/>
                <w:webHidden/>
              </w:rPr>
              <w:tab/>
            </w:r>
            <w:r w:rsidR="00C252A8">
              <w:rPr>
                <w:noProof/>
                <w:webHidden/>
              </w:rPr>
              <w:fldChar w:fldCharType="begin"/>
            </w:r>
            <w:r w:rsidR="00C252A8">
              <w:rPr>
                <w:noProof/>
                <w:webHidden/>
              </w:rPr>
              <w:instrText xml:space="preserve"> PAGEREF _Toc106765468 \h </w:instrText>
            </w:r>
            <w:r w:rsidR="00C252A8">
              <w:rPr>
                <w:noProof/>
                <w:webHidden/>
              </w:rPr>
            </w:r>
            <w:r w:rsidR="00C252A8">
              <w:rPr>
                <w:noProof/>
                <w:webHidden/>
              </w:rPr>
              <w:fldChar w:fldCharType="separate"/>
            </w:r>
            <w:r w:rsidR="00C252A8">
              <w:rPr>
                <w:noProof/>
                <w:webHidden/>
              </w:rPr>
              <w:t>58</w:t>
            </w:r>
            <w:r w:rsidR="00C252A8">
              <w:rPr>
                <w:noProof/>
                <w:webHidden/>
              </w:rPr>
              <w:fldChar w:fldCharType="end"/>
            </w:r>
          </w:hyperlink>
        </w:p>
        <w:p w14:paraId="4BF3AB84" w14:textId="32AE2EE5"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69" w:history="1">
            <w:r w:rsidR="00C252A8" w:rsidRPr="009A6222">
              <w:rPr>
                <w:rStyle w:val="Hyperlink"/>
                <w:rFonts w:eastAsiaTheme="majorEastAsia"/>
                <w:noProof/>
              </w:rPr>
              <w:t>3.2.7.</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Other Vulnerable Groups</w:t>
            </w:r>
            <w:r w:rsidR="00C252A8">
              <w:rPr>
                <w:noProof/>
                <w:webHidden/>
              </w:rPr>
              <w:tab/>
            </w:r>
            <w:r w:rsidR="00C252A8">
              <w:rPr>
                <w:noProof/>
                <w:webHidden/>
              </w:rPr>
              <w:fldChar w:fldCharType="begin"/>
            </w:r>
            <w:r w:rsidR="00C252A8">
              <w:rPr>
                <w:noProof/>
                <w:webHidden/>
              </w:rPr>
              <w:instrText xml:space="preserve"> PAGEREF _Toc106765469 \h </w:instrText>
            </w:r>
            <w:r w:rsidR="00C252A8">
              <w:rPr>
                <w:noProof/>
                <w:webHidden/>
              </w:rPr>
            </w:r>
            <w:r w:rsidR="00C252A8">
              <w:rPr>
                <w:noProof/>
                <w:webHidden/>
              </w:rPr>
              <w:fldChar w:fldCharType="separate"/>
            </w:r>
            <w:r w:rsidR="00C252A8">
              <w:rPr>
                <w:noProof/>
                <w:webHidden/>
              </w:rPr>
              <w:t>59</w:t>
            </w:r>
            <w:r w:rsidR="00C252A8">
              <w:rPr>
                <w:noProof/>
                <w:webHidden/>
              </w:rPr>
              <w:fldChar w:fldCharType="end"/>
            </w:r>
          </w:hyperlink>
        </w:p>
        <w:p w14:paraId="5E07C8A8" w14:textId="6B8BD8C6"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470" w:history="1">
            <w:r w:rsidR="00C252A8" w:rsidRPr="009A6222">
              <w:rPr>
                <w:rStyle w:val="Hyperlink"/>
                <w:rFonts w:eastAsiaTheme="majorEastAsia"/>
                <w:noProof/>
              </w:rPr>
              <w:t>3.2.8.</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Collection, Treatment, and Disposal of e-Waste</w:t>
            </w:r>
            <w:r w:rsidR="00C252A8">
              <w:rPr>
                <w:noProof/>
                <w:webHidden/>
              </w:rPr>
              <w:tab/>
            </w:r>
            <w:r w:rsidR="00C252A8">
              <w:rPr>
                <w:noProof/>
                <w:webHidden/>
              </w:rPr>
              <w:fldChar w:fldCharType="begin"/>
            </w:r>
            <w:r w:rsidR="00C252A8">
              <w:rPr>
                <w:noProof/>
                <w:webHidden/>
              </w:rPr>
              <w:instrText xml:space="preserve"> PAGEREF _Toc106765470 \h </w:instrText>
            </w:r>
            <w:r w:rsidR="00C252A8">
              <w:rPr>
                <w:noProof/>
                <w:webHidden/>
              </w:rPr>
            </w:r>
            <w:r w:rsidR="00C252A8">
              <w:rPr>
                <w:noProof/>
                <w:webHidden/>
              </w:rPr>
              <w:fldChar w:fldCharType="separate"/>
            </w:r>
            <w:r w:rsidR="00C252A8">
              <w:rPr>
                <w:noProof/>
                <w:webHidden/>
              </w:rPr>
              <w:t>60</w:t>
            </w:r>
            <w:r w:rsidR="00C252A8">
              <w:rPr>
                <w:noProof/>
                <w:webHidden/>
              </w:rPr>
              <w:fldChar w:fldCharType="end"/>
            </w:r>
          </w:hyperlink>
        </w:p>
        <w:p w14:paraId="6BA9CFD6" w14:textId="7D9D87A2"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471" w:history="1">
            <w:r w:rsidR="00C252A8" w:rsidRPr="009A6222">
              <w:rPr>
                <w:rStyle w:val="Hyperlink"/>
                <w:rFonts w:eastAsiaTheme="majorEastAsia"/>
                <w:noProof/>
              </w:rPr>
              <w:t>Internet Usage</w:t>
            </w:r>
            <w:r w:rsidR="00C252A8">
              <w:rPr>
                <w:noProof/>
                <w:webHidden/>
              </w:rPr>
              <w:tab/>
            </w:r>
            <w:r w:rsidR="00C252A8">
              <w:rPr>
                <w:noProof/>
                <w:webHidden/>
              </w:rPr>
              <w:fldChar w:fldCharType="begin"/>
            </w:r>
            <w:r w:rsidR="00C252A8">
              <w:rPr>
                <w:noProof/>
                <w:webHidden/>
              </w:rPr>
              <w:instrText xml:space="preserve"> PAGEREF _Toc106765471 \h </w:instrText>
            </w:r>
            <w:r w:rsidR="00C252A8">
              <w:rPr>
                <w:noProof/>
                <w:webHidden/>
              </w:rPr>
            </w:r>
            <w:r w:rsidR="00C252A8">
              <w:rPr>
                <w:noProof/>
                <w:webHidden/>
              </w:rPr>
              <w:fldChar w:fldCharType="separate"/>
            </w:r>
            <w:r w:rsidR="00C252A8">
              <w:rPr>
                <w:noProof/>
                <w:webHidden/>
              </w:rPr>
              <w:t>60</w:t>
            </w:r>
            <w:r w:rsidR="00C252A8">
              <w:rPr>
                <w:noProof/>
                <w:webHidden/>
              </w:rPr>
              <w:fldChar w:fldCharType="end"/>
            </w:r>
          </w:hyperlink>
        </w:p>
        <w:p w14:paraId="6C9739C7" w14:textId="0FAE0A8C"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72" w:history="1">
            <w:r w:rsidR="00C252A8" w:rsidRPr="009A6222">
              <w:rPr>
                <w:rStyle w:val="Hyperlink"/>
              </w:rPr>
              <w:t>4.</w:t>
            </w:r>
            <w:r w:rsidR="00C252A8">
              <w:rPr>
                <w:rFonts w:asciiTheme="minorHAnsi" w:eastAsiaTheme="minorEastAsia" w:hAnsiTheme="minorHAnsi" w:cstheme="minorBidi"/>
                <w:sz w:val="22"/>
                <w:szCs w:val="22"/>
                <w:lang w:val="en-US" w:eastAsia="ja-JP"/>
              </w:rPr>
              <w:tab/>
            </w:r>
            <w:r w:rsidR="00C252A8" w:rsidRPr="009A6222">
              <w:rPr>
                <w:rStyle w:val="Hyperlink"/>
              </w:rPr>
              <w:t>POTENTIAL ENVIRONMENTAL AND SOCIAL IMPACT IDENTIFICATION</w:t>
            </w:r>
            <w:r w:rsidR="00C252A8">
              <w:rPr>
                <w:webHidden/>
              </w:rPr>
              <w:tab/>
            </w:r>
            <w:r w:rsidR="00C252A8">
              <w:rPr>
                <w:webHidden/>
              </w:rPr>
              <w:fldChar w:fldCharType="begin"/>
            </w:r>
            <w:r w:rsidR="00C252A8">
              <w:rPr>
                <w:webHidden/>
              </w:rPr>
              <w:instrText xml:space="preserve"> PAGEREF _Toc106765472 \h </w:instrText>
            </w:r>
            <w:r w:rsidR="00C252A8">
              <w:rPr>
                <w:webHidden/>
              </w:rPr>
            </w:r>
            <w:r w:rsidR="00C252A8">
              <w:rPr>
                <w:webHidden/>
              </w:rPr>
              <w:fldChar w:fldCharType="separate"/>
            </w:r>
            <w:r w:rsidR="00C252A8">
              <w:rPr>
                <w:webHidden/>
              </w:rPr>
              <w:t>61</w:t>
            </w:r>
            <w:r w:rsidR="00C252A8">
              <w:rPr>
                <w:webHidden/>
              </w:rPr>
              <w:fldChar w:fldCharType="end"/>
            </w:r>
          </w:hyperlink>
        </w:p>
        <w:p w14:paraId="00907D02" w14:textId="415B1E2F"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73" w:history="1">
            <w:r w:rsidR="00C252A8" w:rsidRPr="009A6222">
              <w:rPr>
                <w:rStyle w:val="Hyperlink"/>
                <w:rFonts w:eastAsiaTheme="majorEastAsia"/>
                <w:noProof/>
              </w:rPr>
              <w:t>4.1.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 Influence</w:t>
            </w:r>
            <w:r w:rsidR="00C252A8">
              <w:rPr>
                <w:noProof/>
                <w:webHidden/>
              </w:rPr>
              <w:tab/>
            </w:r>
            <w:r w:rsidR="00C252A8">
              <w:rPr>
                <w:noProof/>
                <w:webHidden/>
              </w:rPr>
              <w:fldChar w:fldCharType="begin"/>
            </w:r>
            <w:r w:rsidR="00C252A8">
              <w:rPr>
                <w:noProof/>
                <w:webHidden/>
              </w:rPr>
              <w:instrText xml:space="preserve"> PAGEREF _Toc106765473 \h </w:instrText>
            </w:r>
            <w:r w:rsidR="00C252A8">
              <w:rPr>
                <w:noProof/>
                <w:webHidden/>
              </w:rPr>
            </w:r>
            <w:r w:rsidR="00C252A8">
              <w:rPr>
                <w:noProof/>
                <w:webHidden/>
              </w:rPr>
              <w:fldChar w:fldCharType="separate"/>
            </w:r>
            <w:r w:rsidR="00C252A8">
              <w:rPr>
                <w:noProof/>
                <w:webHidden/>
              </w:rPr>
              <w:t>61</w:t>
            </w:r>
            <w:r w:rsidR="00C252A8">
              <w:rPr>
                <w:noProof/>
                <w:webHidden/>
              </w:rPr>
              <w:fldChar w:fldCharType="end"/>
            </w:r>
          </w:hyperlink>
        </w:p>
        <w:p w14:paraId="421876FD" w14:textId="764C8FA6" w:rsidR="00C252A8" w:rsidRDefault="000F36EC">
          <w:pPr>
            <w:pStyle w:val="TOC3"/>
            <w:rPr>
              <w:rFonts w:asciiTheme="minorHAnsi" w:eastAsiaTheme="minorEastAsia" w:hAnsiTheme="minorHAnsi" w:cstheme="minorBidi"/>
              <w:sz w:val="22"/>
              <w:szCs w:val="22"/>
              <w:lang w:val="en-US" w:eastAsia="ja-JP"/>
            </w:rPr>
          </w:pPr>
          <w:hyperlink w:anchor="_Toc106765474" w:history="1">
            <w:r w:rsidR="00C252A8" w:rsidRPr="009A6222">
              <w:rPr>
                <w:rStyle w:val="Hyperlink"/>
              </w:rPr>
              <w:t>Geographical Area of Influence</w:t>
            </w:r>
            <w:r w:rsidR="00C252A8">
              <w:rPr>
                <w:webHidden/>
              </w:rPr>
              <w:tab/>
            </w:r>
            <w:r w:rsidR="00C252A8">
              <w:rPr>
                <w:webHidden/>
              </w:rPr>
              <w:fldChar w:fldCharType="begin"/>
            </w:r>
            <w:r w:rsidR="00C252A8">
              <w:rPr>
                <w:webHidden/>
              </w:rPr>
              <w:instrText xml:space="preserve"> PAGEREF _Toc106765474 \h </w:instrText>
            </w:r>
            <w:r w:rsidR="00C252A8">
              <w:rPr>
                <w:webHidden/>
              </w:rPr>
            </w:r>
            <w:r w:rsidR="00C252A8">
              <w:rPr>
                <w:webHidden/>
              </w:rPr>
              <w:fldChar w:fldCharType="separate"/>
            </w:r>
            <w:r w:rsidR="00C252A8">
              <w:rPr>
                <w:webHidden/>
              </w:rPr>
              <w:t>61</w:t>
            </w:r>
            <w:r w:rsidR="00C252A8">
              <w:rPr>
                <w:webHidden/>
              </w:rPr>
              <w:fldChar w:fldCharType="end"/>
            </w:r>
          </w:hyperlink>
        </w:p>
        <w:p w14:paraId="3F99A9C5" w14:textId="4AC707AB" w:rsidR="00C252A8" w:rsidRDefault="000F36EC">
          <w:pPr>
            <w:pStyle w:val="TOC3"/>
            <w:rPr>
              <w:rFonts w:asciiTheme="minorHAnsi" w:eastAsiaTheme="minorEastAsia" w:hAnsiTheme="minorHAnsi" w:cstheme="minorBidi"/>
              <w:sz w:val="22"/>
              <w:szCs w:val="22"/>
              <w:lang w:val="en-US" w:eastAsia="ja-JP"/>
            </w:rPr>
          </w:pPr>
          <w:hyperlink w:anchor="_Toc106765475" w:history="1">
            <w:r w:rsidR="00C252A8" w:rsidRPr="009A6222">
              <w:rPr>
                <w:rStyle w:val="Hyperlink"/>
              </w:rPr>
              <w:t>Environmentally Sensitive Areas to be influenced</w:t>
            </w:r>
            <w:r w:rsidR="00C252A8">
              <w:rPr>
                <w:webHidden/>
              </w:rPr>
              <w:tab/>
            </w:r>
            <w:r w:rsidR="00C252A8">
              <w:rPr>
                <w:webHidden/>
              </w:rPr>
              <w:fldChar w:fldCharType="begin"/>
            </w:r>
            <w:r w:rsidR="00C252A8">
              <w:rPr>
                <w:webHidden/>
              </w:rPr>
              <w:instrText xml:space="preserve"> PAGEREF _Toc106765475 \h </w:instrText>
            </w:r>
            <w:r w:rsidR="00C252A8">
              <w:rPr>
                <w:webHidden/>
              </w:rPr>
            </w:r>
            <w:r w:rsidR="00C252A8">
              <w:rPr>
                <w:webHidden/>
              </w:rPr>
              <w:fldChar w:fldCharType="separate"/>
            </w:r>
            <w:r w:rsidR="00C252A8">
              <w:rPr>
                <w:webHidden/>
              </w:rPr>
              <w:t>61</w:t>
            </w:r>
            <w:r w:rsidR="00C252A8">
              <w:rPr>
                <w:webHidden/>
              </w:rPr>
              <w:fldChar w:fldCharType="end"/>
            </w:r>
          </w:hyperlink>
        </w:p>
        <w:p w14:paraId="0512B20D" w14:textId="6628DEE3" w:rsidR="00C252A8" w:rsidRDefault="000F36EC">
          <w:pPr>
            <w:pStyle w:val="TOC3"/>
            <w:rPr>
              <w:rFonts w:asciiTheme="minorHAnsi" w:eastAsiaTheme="minorEastAsia" w:hAnsiTheme="minorHAnsi" w:cstheme="minorBidi"/>
              <w:sz w:val="22"/>
              <w:szCs w:val="22"/>
              <w:lang w:val="en-US" w:eastAsia="ja-JP"/>
            </w:rPr>
          </w:pPr>
          <w:hyperlink w:anchor="_Toc106765476" w:history="1">
            <w:r w:rsidR="00C252A8" w:rsidRPr="009A6222">
              <w:rPr>
                <w:rStyle w:val="Hyperlink"/>
              </w:rPr>
              <w:t>Community Influence and Vulnerable Groups</w:t>
            </w:r>
            <w:r w:rsidR="00C252A8">
              <w:rPr>
                <w:webHidden/>
              </w:rPr>
              <w:tab/>
            </w:r>
            <w:r w:rsidR="00C252A8">
              <w:rPr>
                <w:webHidden/>
              </w:rPr>
              <w:fldChar w:fldCharType="begin"/>
            </w:r>
            <w:r w:rsidR="00C252A8">
              <w:rPr>
                <w:webHidden/>
              </w:rPr>
              <w:instrText xml:space="preserve"> PAGEREF _Toc106765476 \h </w:instrText>
            </w:r>
            <w:r w:rsidR="00C252A8">
              <w:rPr>
                <w:webHidden/>
              </w:rPr>
            </w:r>
            <w:r w:rsidR="00C252A8">
              <w:rPr>
                <w:webHidden/>
              </w:rPr>
              <w:fldChar w:fldCharType="separate"/>
            </w:r>
            <w:r w:rsidR="00C252A8">
              <w:rPr>
                <w:webHidden/>
              </w:rPr>
              <w:t>61</w:t>
            </w:r>
            <w:r w:rsidR="00C252A8">
              <w:rPr>
                <w:webHidden/>
              </w:rPr>
              <w:fldChar w:fldCharType="end"/>
            </w:r>
          </w:hyperlink>
        </w:p>
        <w:p w14:paraId="39455B23" w14:textId="4CAAF334"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77" w:history="1">
            <w:r w:rsidR="00C252A8" w:rsidRPr="009A6222">
              <w:rPr>
                <w:rStyle w:val="Hyperlink"/>
                <w:rFonts w:eastAsiaTheme="majorEastAsia"/>
                <w:noProof/>
              </w:rPr>
              <w:t>4.2.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 Activities of Environmental and Social Concern</w:t>
            </w:r>
            <w:r w:rsidR="00C252A8">
              <w:rPr>
                <w:noProof/>
                <w:webHidden/>
              </w:rPr>
              <w:tab/>
            </w:r>
            <w:r w:rsidR="00C252A8">
              <w:rPr>
                <w:noProof/>
                <w:webHidden/>
              </w:rPr>
              <w:fldChar w:fldCharType="begin"/>
            </w:r>
            <w:r w:rsidR="00C252A8">
              <w:rPr>
                <w:noProof/>
                <w:webHidden/>
              </w:rPr>
              <w:instrText xml:space="preserve"> PAGEREF _Toc106765477 \h </w:instrText>
            </w:r>
            <w:r w:rsidR="00C252A8">
              <w:rPr>
                <w:noProof/>
                <w:webHidden/>
              </w:rPr>
            </w:r>
            <w:r w:rsidR="00C252A8">
              <w:rPr>
                <w:noProof/>
                <w:webHidden/>
              </w:rPr>
              <w:fldChar w:fldCharType="separate"/>
            </w:r>
            <w:r w:rsidR="00C252A8">
              <w:rPr>
                <w:noProof/>
                <w:webHidden/>
              </w:rPr>
              <w:t>61</w:t>
            </w:r>
            <w:r w:rsidR="00C252A8">
              <w:rPr>
                <w:noProof/>
                <w:webHidden/>
              </w:rPr>
              <w:fldChar w:fldCharType="end"/>
            </w:r>
          </w:hyperlink>
        </w:p>
        <w:p w14:paraId="34C63352" w14:textId="6C661C85" w:rsidR="00C252A8" w:rsidRDefault="000F36EC">
          <w:pPr>
            <w:pStyle w:val="TOC3"/>
            <w:rPr>
              <w:rFonts w:asciiTheme="minorHAnsi" w:eastAsiaTheme="minorEastAsia" w:hAnsiTheme="minorHAnsi" w:cstheme="minorBidi"/>
              <w:sz w:val="22"/>
              <w:szCs w:val="22"/>
              <w:lang w:val="en-US" w:eastAsia="ja-JP"/>
            </w:rPr>
          </w:pPr>
          <w:hyperlink w:anchor="_Toc106765478" w:history="1">
            <w:r w:rsidR="00C252A8" w:rsidRPr="009A6222">
              <w:rPr>
                <w:rStyle w:val="Hyperlink"/>
              </w:rPr>
              <w:t>Planning and Design stage activities</w:t>
            </w:r>
            <w:r w:rsidR="00C252A8">
              <w:rPr>
                <w:webHidden/>
              </w:rPr>
              <w:tab/>
            </w:r>
            <w:r w:rsidR="00C252A8">
              <w:rPr>
                <w:webHidden/>
              </w:rPr>
              <w:fldChar w:fldCharType="begin"/>
            </w:r>
            <w:r w:rsidR="00C252A8">
              <w:rPr>
                <w:webHidden/>
              </w:rPr>
              <w:instrText xml:space="preserve"> PAGEREF _Toc106765478 \h </w:instrText>
            </w:r>
            <w:r w:rsidR="00C252A8">
              <w:rPr>
                <w:webHidden/>
              </w:rPr>
            </w:r>
            <w:r w:rsidR="00C252A8">
              <w:rPr>
                <w:webHidden/>
              </w:rPr>
              <w:fldChar w:fldCharType="separate"/>
            </w:r>
            <w:r w:rsidR="00C252A8">
              <w:rPr>
                <w:webHidden/>
              </w:rPr>
              <w:t>62</w:t>
            </w:r>
            <w:r w:rsidR="00C252A8">
              <w:rPr>
                <w:webHidden/>
              </w:rPr>
              <w:fldChar w:fldCharType="end"/>
            </w:r>
          </w:hyperlink>
        </w:p>
        <w:p w14:paraId="32AB8FF4" w14:textId="6954D582" w:rsidR="00C252A8" w:rsidRDefault="000F36EC">
          <w:pPr>
            <w:pStyle w:val="TOC3"/>
            <w:rPr>
              <w:rFonts w:asciiTheme="minorHAnsi" w:eastAsiaTheme="minorEastAsia" w:hAnsiTheme="minorHAnsi" w:cstheme="minorBidi"/>
              <w:sz w:val="22"/>
              <w:szCs w:val="22"/>
              <w:lang w:val="en-US" w:eastAsia="ja-JP"/>
            </w:rPr>
          </w:pPr>
          <w:hyperlink w:anchor="_Toc106765479" w:history="1">
            <w:r w:rsidR="00C252A8" w:rsidRPr="009A6222">
              <w:rPr>
                <w:rStyle w:val="Hyperlink"/>
              </w:rPr>
              <w:t>Preconstruction Phase Activities</w:t>
            </w:r>
            <w:r w:rsidR="00C252A8">
              <w:rPr>
                <w:webHidden/>
              </w:rPr>
              <w:tab/>
            </w:r>
            <w:r w:rsidR="00C252A8">
              <w:rPr>
                <w:webHidden/>
              </w:rPr>
              <w:fldChar w:fldCharType="begin"/>
            </w:r>
            <w:r w:rsidR="00C252A8">
              <w:rPr>
                <w:webHidden/>
              </w:rPr>
              <w:instrText xml:space="preserve"> PAGEREF _Toc106765479 \h </w:instrText>
            </w:r>
            <w:r w:rsidR="00C252A8">
              <w:rPr>
                <w:webHidden/>
              </w:rPr>
            </w:r>
            <w:r w:rsidR="00C252A8">
              <w:rPr>
                <w:webHidden/>
              </w:rPr>
              <w:fldChar w:fldCharType="separate"/>
            </w:r>
            <w:r w:rsidR="00C252A8">
              <w:rPr>
                <w:webHidden/>
              </w:rPr>
              <w:t>62</w:t>
            </w:r>
            <w:r w:rsidR="00C252A8">
              <w:rPr>
                <w:webHidden/>
              </w:rPr>
              <w:fldChar w:fldCharType="end"/>
            </w:r>
          </w:hyperlink>
        </w:p>
        <w:p w14:paraId="7ABE6232" w14:textId="56A2F359" w:rsidR="00C252A8" w:rsidRDefault="000F36EC">
          <w:pPr>
            <w:pStyle w:val="TOC3"/>
            <w:rPr>
              <w:rFonts w:asciiTheme="minorHAnsi" w:eastAsiaTheme="minorEastAsia" w:hAnsiTheme="minorHAnsi" w:cstheme="minorBidi"/>
              <w:sz w:val="22"/>
              <w:szCs w:val="22"/>
              <w:lang w:val="en-US" w:eastAsia="ja-JP"/>
            </w:rPr>
          </w:pPr>
          <w:hyperlink w:anchor="_Toc106765480" w:history="1">
            <w:r w:rsidR="00C252A8" w:rsidRPr="009A6222">
              <w:rPr>
                <w:rStyle w:val="Hyperlink"/>
              </w:rPr>
              <w:t>Constructional Phase Activities</w:t>
            </w:r>
            <w:r w:rsidR="00C252A8">
              <w:rPr>
                <w:webHidden/>
              </w:rPr>
              <w:tab/>
            </w:r>
            <w:r w:rsidR="00C252A8">
              <w:rPr>
                <w:webHidden/>
              </w:rPr>
              <w:fldChar w:fldCharType="begin"/>
            </w:r>
            <w:r w:rsidR="00C252A8">
              <w:rPr>
                <w:webHidden/>
              </w:rPr>
              <w:instrText xml:space="preserve"> PAGEREF _Toc106765480 \h </w:instrText>
            </w:r>
            <w:r w:rsidR="00C252A8">
              <w:rPr>
                <w:webHidden/>
              </w:rPr>
            </w:r>
            <w:r w:rsidR="00C252A8">
              <w:rPr>
                <w:webHidden/>
              </w:rPr>
              <w:fldChar w:fldCharType="separate"/>
            </w:r>
            <w:r w:rsidR="00C252A8">
              <w:rPr>
                <w:webHidden/>
              </w:rPr>
              <w:t>62</w:t>
            </w:r>
            <w:r w:rsidR="00C252A8">
              <w:rPr>
                <w:webHidden/>
              </w:rPr>
              <w:fldChar w:fldCharType="end"/>
            </w:r>
          </w:hyperlink>
        </w:p>
        <w:p w14:paraId="74CA2134" w14:textId="33E09402"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81" w:history="1">
            <w:r w:rsidR="00C252A8" w:rsidRPr="009A6222">
              <w:rPr>
                <w:rStyle w:val="Hyperlink"/>
                <w:rFonts w:eastAsiaTheme="majorEastAsia"/>
                <w:noProof/>
              </w:rPr>
              <w:t>4.3.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Determination of Environmental/Social Significance of Potential Risks and Impacts</w:t>
            </w:r>
            <w:r w:rsidR="00C252A8">
              <w:rPr>
                <w:noProof/>
                <w:webHidden/>
              </w:rPr>
              <w:tab/>
            </w:r>
            <w:r w:rsidR="00C252A8">
              <w:rPr>
                <w:noProof/>
                <w:webHidden/>
              </w:rPr>
              <w:fldChar w:fldCharType="begin"/>
            </w:r>
            <w:r w:rsidR="00C252A8">
              <w:rPr>
                <w:noProof/>
                <w:webHidden/>
              </w:rPr>
              <w:instrText xml:space="preserve"> PAGEREF _Toc106765481 \h </w:instrText>
            </w:r>
            <w:r w:rsidR="00C252A8">
              <w:rPr>
                <w:noProof/>
                <w:webHidden/>
              </w:rPr>
            </w:r>
            <w:r w:rsidR="00C252A8">
              <w:rPr>
                <w:noProof/>
                <w:webHidden/>
              </w:rPr>
              <w:fldChar w:fldCharType="separate"/>
            </w:r>
            <w:r w:rsidR="00C252A8">
              <w:rPr>
                <w:noProof/>
                <w:webHidden/>
              </w:rPr>
              <w:t>62</w:t>
            </w:r>
            <w:r w:rsidR="00C252A8">
              <w:rPr>
                <w:noProof/>
                <w:webHidden/>
              </w:rPr>
              <w:fldChar w:fldCharType="end"/>
            </w:r>
          </w:hyperlink>
        </w:p>
        <w:p w14:paraId="0968D0A3" w14:textId="3F8BC7DC"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82" w:history="1">
            <w:r w:rsidR="00C252A8" w:rsidRPr="009A6222">
              <w:rPr>
                <w:rStyle w:val="Hyperlink"/>
                <w:rFonts w:eastAsiaTheme="majorEastAsia"/>
                <w:noProof/>
              </w:rPr>
              <w:t>4.4.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Criteria of Impact Evaluation</w:t>
            </w:r>
            <w:r w:rsidR="00C252A8">
              <w:rPr>
                <w:noProof/>
                <w:webHidden/>
              </w:rPr>
              <w:tab/>
            </w:r>
            <w:r w:rsidR="00C252A8">
              <w:rPr>
                <w:noProof/>
                <w:webHidden/>
              </w:rPr>
              <w:fldChar w:fldCharType="begin"/>
            </w:r>
            <w:r w:rsidR="00C252A8">
              <w:rPr>
                <w:noProof/>
                <w:webHidden/>
              </w:rPr>
              <w:instrText xml:space="preserve"> PAGEREF _Toc106765482 \h </w:instrText>
            </w:r>
            <w:r w:rsidR="00C252A8">
              <w:rPr>
                <w:noProof/>
                <w:webHidden/>
              </w:rPr>
            </w:r>
            <w:r w:rsidR="00C252A8">
              <w:rPr>
                <w:noProof/>
                <w:webHidden/>
              </w:rPr>
              <w:fldChar w:fldCharType="separate"/>
            </w:r>
            <w:r w:rsidR="00C252A8">
              <w:rPr>
                <w:noProof/>
                <w:webHidden/>
              </w:rPr>
              <w:t>63</w:t>
            </w:r>
            <w:r w:rsidR="00C252A8">
              <w:rPr>
                <w:noProof/>
                <w:webHidden/>
              </w:rPr>
              <w:fldChar w:fldCharType="end"/>
            </w:r>
          </w:hyperlink>
        </w:p>
        <w:p w14:paraId="1518C3BA" w14:textId="451D5064" w:rsidR="00C252A8" w:rsidRDefault="000F36EC">
          <w:pPr>
            <w:pStyle w:val="TOC3"/>
            <w:rPr>
              <w:rFonts w:asciiTheme="minorHAnsi" w:eastAsiaTheme="minorEastAsia" w:hAnsiTheme="minorHAnsi" w:cstheme="minorBidi"/>
              <w:sz w:val="22"/>
              <w:szCs w:val="22"/>
              <w:lang w:val="en-US" w:eastAsia="ja-JP"/>
            </w:rPr>
          </w:pPr>
          <w:hyperlink w:anchor="_Toc106765483" w:history="1">
            <w:r w:rsidR="00C252A8" w:rsidRPr="009A6222">
              <w:rPr>
                <w:rStyle w:val="Hyperlink"/>
              </w:rPr>
              <w:t>Duration of the Impact</w:t>
            </w:r>
            <w:r w:rsidR="00C252A8">
              <w:rPr>
                <w:webHidden/>
              </w:rPr>
              <w:tab/>
            </w:r>
            <w:r w:rsidR="00C252A8">
              <w:rPr>
                <w:webHidden/>
              </w:rPr>
              <w:fldChar w:fldCharType="begin"/>
            </w:r>
            <w:r w:rsidR="00C252A8">
              <w:rPr>
                <w:webHidden/>
              </w:rPr>
              <w:instrText xml:space="preserve"> PAGEREF _Toc106765483 \h </w:instrText>
            </w:r>
            <w:r w:rsidR="00C252A8">
              <w:rPr>
                <w:webHidden/>
              </w:rPr>
            </w:r>
            <w:r w:rsidR="00C252A8">
              <w:rPr>
                <w:webHidden/>
              </w:rPr>
              <w:fldChar w:fldCharType="separate"/>
            </w:r>
            <w:r w:rsidR="00C252A8">
              <w:rPr>
                <w:webHidden/>
              </w:rPr>
              <w:t>63</w:t>
            </w:r>
            <w:r w:rsidR="00C252A8">
              <w:rPr>
                <w:webHidden/>
              </w:rPr>
              <w:fldChar w:fldCharType="end"/>
            </w:r>
          </w:hyperlink>
        </w:p>
        <w:p w14:paraId="7219671F" w14:textId="4FC0A1B7" w:rsidR="00C252A8" w:rsidRDefault="000F36EC">
          <w:pPr>
            <w:pStyle w:val="TOC3"/>
            <w:rPr>
              <w:rFonts w:asciiTheme="minorHAnsi" w:eastAsiaTheme="minorEastAsia" w:hAnsiTheme="minorHAnsi" w:cstheme="minorBidi"/>
              <w:sz w:val="22"/>
              <w:szCs w:val="22"/>
              <w:lang w:val="en-US" w:eastAsia="ja-JP"/>
            </w:rPr>
          </w:pPr>
          <w:hyperlink w:anchor="_Toc106765484" w:history="1">
            <w:r w:rsidR="00C252A8" w:rsidRPr="009A6222">
              <w:rPr>
                <w:rStyle w:val="Hyperlink"/>
              </w:rPr>
              <w:t>Extent of the Impact</w:t>
            </w:r>
            <w:r w:rsidR="00C252A8">
              <w:rPr>
                <w:webHidden/>
              </w:rPr>
              <w:tab/>
            </w:r>
            <w:r w:rsidR="00C252A8">
              <w:rPr>
                <w:webHidden/>
              </w:rPr>
              <w:fldChar w:fldCharType="begin"/>
            </w:r>
            <w:r w:rsidR="00C252A8">
              <w:rPr>
                <w:webHidden/>
              </w:rPr>
              <w:instrText xml:space="preserve"> PAGEREF _Toc106765484 \h </w:instrText>
            </w:r>
            <w:r w:rsidR="00C252A8">
              <w:rPr>
                <w:webHidden/>
              </w:rPr>
            </w:r>
            <w:r w:rsidR="00C252A8">
              <w:rPr>
                <w:webHidden/>
              </w:rPr>
              <w:fldChar w:fldCharType="separate"/>
            </w:r>
            <w:r w:rsidR="00C252A8">
              <w:rPr>
                <w:webHidden/>
              </w:rPr>
              <w:t>64</w:t>
            </w:r>
            <w:r w:rsidR="00C252A8">
              <w:rPr>
                <w:webHidden/>
              </w:rPr>
              <w:fldChar w:fldCharType="end"/>
            </w:r>
          </w:hyperlink>
        </w:p>
        <w:p w14:paraId="53960513" w14:textId="301A4C3F" w:rsidR="00C252A8" w:rsidRDefault="000F36EC">
          <w:pPr>
            <w:pStyle w:val="TOC3"/>
            <w:rPr>
              <w:rFonts w:asciiTheme="minorHAnsi" w:eastAsiaTheme="minorEastAsia" w:hAnsiTheme="minorHAnsi" w:cstheme="minorBidi"/>
              <w:sz w:val="22"/>
              <w:szCs w:val="22"/>
              <w:lang w:val="en-US" w:eastAsia="ja-JP"/>
            </w:rPr>
          </w:pPr>
          <w:hyperlink w:anchor="_Toc106765485" w:history="1">
            <w:r w:rsidR="00C252A8" w:rsidRPr="009A6222">
              <w:rPr>
                <w:rStyle w:val="Hyperlink"/>
              </w:rPr>
              <w:t>Intensity of the Impact</w:t>
            </w:r>
            <w:r w:rsidR="00C252A8">
              <w:rPr>
                <w:webHidden/>
              </w:rPr>
              <w:tab/>
            </w:r>
            <w:r w:rsidR="00C252A8">
              <w:rPr>
                <w:webHidden/>
              </w:rPr>
              <w:fldChar w:fldCharType="begin"/>
            </w:r>
            <w:r w:rsidR="00C252A8">
              <w:rPr>
                <w:webHidden/>
              </w:rPr>
              <w:instrText xml:space="preserve"> PAGEREF _Toc106765485 \h </w:instrText>
            </w:r>
            <w:r w:rsidR="00C252A8">
              <w:rPr>
                <w:webHidden/>
              </w:rPr>
            </w:r>
            <w:r w:rsidR="00C252A8">
              <w:rPr>
                <w:webHidden/>
              </w:rPr>
              <w:fldChar w:fldCharType="separate"/>
            </w:r>
            <w:r w:rsidR="00C252A8">
              <w:rPr>
                <w:webHidden/>
              </w:rPr>
              <w:t>64</w:t>
            </w:r>
            <w:r w:rsidR="00C252A8">
              <w:rPr>
                <w:webHidden/>
              </w:rPr>
              <w:fldChar w:fldCharType="end"/>
            </w:r>
          </w:hyperlink>
        </w:p>
        <w:p w14:paraId="3D4D8AA3" w14:textId="10BF621A" w:rsidR="00C252A8" w:rsidRDefault="000F36EC">
          <w:pPr>
            <w:pStyle w:val="TOC3"/>
            <w:rPr>
              <w:rFonts w:asciiTheme="minorHAnsi" w:eastAsiaTheme="minorEastAsia" w:hAnsiTheme="minorHAnsi" w:cstheme="minorBidi"/>
              <w:sz w:val="22"/>
              <w:szCs w:val="22"/>
              <w:lang w:val="en-US" w:eastAsia="ja-JP"/>
            </w:rPr>
          </w:pPr>
          <w:hyperlink w:anchor="_Toc106765486" w:history="1">
            <w:r w:rsidR="00C252A8" w:rsidRPr="009A6222">
              <w:rPr>
                <w:rStyle w:val="Hyperlink"/>
              </w:rPr>
              <w:t>Impact Severity</w:t>
            </w:r>
            <w:r w:rsidR="00C252A8">
              <w:rPr>
                <w:webHidden/>
              </w:rPr>
              <w:tab/>
            </w:r>
            <w:r w:rsidR="00C252A8">
              <w:rPr>
                <w:webHidden/>
              </w:rPr>
              <w:fldChar w:fldCharType="begin"/>
            </w:r>
            <w:r w:rsidR="00C252A8">
              <w:rPr>
                <w:webHidden/>
              </w:rPr>
              <w:instrText xml:space="preserve"> PAGEREF _Toc106765486 \h </w:instrText>
            </w:r>
            <w:r w:rsidR="00C252A8">
              <w:rPr>
                <w:webHidden/>
              </w:rPr>
            </w:r>
            <w:r w:rsidR="00C252A8">
              <w:rPr>
                <w:webHidden/>
              </w:rPr>
              <w:fldChar w:fldCharType="separate"/>
            </w:r>
            <w:r w:rsidR="00C252A8">
              <w:rPr>
                <w:webHidden/>
              </w:rPr>
              <w:t>64</w:t>
            </w:r>
            <w:r w:rsidR="00C252A8">
              <w:rPr>
                <w:webHidden/>
              </w:rPr>
              <w:fldChar w:fldCharType="end"/>
            </w:r>
          </w:hyperlink>
        </w:p>
        <w:p w14:paraId="62CC55CC" w14:textId="56854FE4"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87" w:history="1">
            <w:r w:rsidR="00C252A8" w:rsidRPr="009A6222">
              <w:rPr>
                <w:rStyle w:val="Hyperlink"/>
                <w:rFonts w:eastAsiaTheme="majorEastAsia"/>
                <w:noProof/>
              </w:rPr>
              <w:t>4.5.</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Potential Positive Impacts</w:t>
            </w:r>
            <w:r w:rsidR="00C252A8">
              <w:rPr>
                <w:noProof/>
                <w:webHidden/>
              </w:rPr>
              <w:tab/>
            </w:r>
            <w:r w:rsidR="00C252A8">
              <w:rPr>
                <w:noProof/>
                <w:webHidden/>
              </w:rPr>
              <w:fldChar w:fldCharType="begin"/>
            </w:r>
            <w:r w:rsidR="00C252A8">
              <w:rPr>
                <w:noProof/>
                <w:webHidden/>
              </w:rPr>
              <w:instrText xml:space="preserve"> PAGEREF _Toc106765487 \h </w:instrText>
            </w:r>
            <w:r w:rsidR="00C252A8">
              <w:rPr>
                <w:noProof/>
                <w:webHidden/>
              </w:rPr>
            </w:r>
            <w:r w:rsidR="00C252A8">
              <w:rPr>
                <w:noProof/>
                <w:webHidden/>
              </w:rPr>
              <w:fldChar w:fldCharType="separate"/>
            </w:r>
            <w:r w:rsidR="00C252A8">
              <w:rPr>
                <w:noProof/>
                <w:webHidden/>
              </w:rPr>
              <w:t>64</w:t>
            </w:r>
            <w:r w:rsidR="00C252A8">
              <w:rPr>
                <w:noProof/>
                <w:webHidden/>
              </w:rPr>
              <w:fldChar w:fldCharType="end"/>
            </w:r>
          </w:hyperlink>
        </w:p>
        <w:p w14:paraId="540450FE" w14:textId="5205270D"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88" w:history="1">
            <w:r w:rsidR="00C252A8" w:rsidRPr="009A6222">
              <w:rPr>
                <w:rStyle w:val="Hyperlink"/>
                <w:rFonts w:eastAsiaTheme="majorEastAsia"/>
                <w:noProof/>
              </w:rPr>
              <w:t>4.6.</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Potential Negative Impacts</w:t>
            </w:r>
            <w:r w:rsidR="00C252A8">
              <w:rPr>
                <w:noProof/>
                <w:webHidden/>
              </w:rPr>
              <w:tab/>
            </w:r>
            <w:r w:rsidR="00C252A8">
              <w:rPr>
                <w:noProof/>
                <w:webHidden/>
              </w:rPr>
              <w:fldChar w:fldCharType="begin"/>
            </w:r>
            <w:r w:rsidR="00C252A8">
              <w:rPr>
                <w:noProof/>
                <w:webHidden/>
              </w:rPr>
              <w:instrText xml:space="preserve"> PAGEREF _Toc106765488 \h </w:instrText>
            </w:r>
            <w:r w:rsidR="00C252A8">
              <w:rPr>
                <w:noProof/>
                <w:webHidden/>
              </w:rPr>
            </w:r>
            <w:r w:rsidR="00C252A8">
              <w:rPr>
                <w:noProof/>
                <w:webHidden/>
              </w:rPr>
              <w:fldChar w:fldCharType="separate"/>
            </w:r>
            <w:r w:rsidR="00C252A8">
              <w:rPr>
                <w:noProof/>
                <w:webHidden/>
              </w:rPr>
              <w:t>65</w:t>
            </w:r>
            <w:r w:rsidR="00C252A8">
              <w:rPr>
                <w:noProof/>
                <w:webHidden/>
              </w:rPr>
              <w:fldChar w:fldCharType="end"/>
            </w:r>
          </w:hyperlink>
        </w:p>
        <w:p w14:paraId="44A410F7" w14:textId="5DE7B5BC" w:rsidR="00C252A8" w:rsidRDefault="000F36EC">
          <w:pPr>
            <w:pStyle w:val="TOC3"/>
            <w:rPr>
              <w:rFonts w:asciiTheme="minorHAnsi" w:eastAsiaTheme="minorEastAsia" w:hAnsiTheme="minorHAnsi" w:cstheme="minorBidi"/>
              <w:sz w:val="22"/>
              <w:szCs w:val="22"/>
              <w:lang w:val="en-US" w:eastAsia="ja-JP"/>
            </w:rPr>
          </w:pPr>
          <w:hyperlink w:anchor="_Toc106765489" w:history="1">
            <w:r w:rsidR="00C252A8" w:rsidRPr="009A6222">
              <w:rPr>
                <w:rStyle w:val="Hyperlink"/>
              </w:rPr>
              <w:t>Potential Preparatory Phase Adverse Impacts</w:t>
            </w:r>
            <w:r w:rsidR="00C252A8">
              <w:rPr>
                <w:webHidden/>
              </w:rPr>
              <w:tab/>
            </w:r>
            <w:r w:rsidR="00C252A8">
              <w:rPr>
                <w:webHidden/>
              </w:rPr>
              <w:fldChar w:fldCharType="begin"/>
            </w:r>
            <w:r w:rsidR="00C252A8">
              <w:rPr>
                <w:webHidden/>
              </w:rPr>
              <w:instrText xml:space="preserve"> PAGEREF _Toc106765489 \h </w:instrText>
            </w:r>
            <w:r w:rsidR="00C252A8">
              <w:rPr>
                <w:webHidden/>
              </w:rPr>
            </w:r>
            <w:r w:rsidR="00C252A8">
              <w:rPr>
                <w:webHidden/>
              </w:rPr>
              <w:fldChar w:fldCharType="separate"/>
            </w:r>
            <w:r w:rsidR="00C252A8">
              <w:rPr>
                <w:webHidden/>
              </w:rPr>
              <w:t>65</w:t>
            </w:r>
            <w:r w:rsidR="00C252A8">
              <w:rPr>
                <w:webHidden/>
              </w:rPr>
              <w:fldChar w:fldCharType="end"/>
            </w:r>
          </w:hyperlink>
        </w:p>
        <w:p w14:paraId="652BB4C3" w14:textId="293C5CBA" w:rsidR="00C252A8" w:rsidRDefault="000F36EC">
          <w:pPr>
            <w:pStyle w:val="TOC3"/>
            <w:rPr>
              <w:rFonts w:asciiTheme="minorHAnsi" w:eastAsiaTheme="minorEastAsia" w:hAnsiTheme="minorHAnsi" w:cstheme="minorBidi"/>
              <w:sz w:val="22"/>
              <w:szCs w:val="22"/>
              <w:lang w:val="en-US" w:eastAsia="ja-JP"/>
            </w:rPr>
          </w:pPr>
          <w:hyperlink w:anchor="_Toc106765490" w:history="1">
            <w:r w:rsidR="00C252A8" w:rsidRPr="009A6222">
              <w:rPr>
                <w:rStyle w:val="Hyperlink"/>
              </w:rPr>
              <w:t>Potential Construction Phase Adverse Impacts</w:t>
            </w:r>
            <w:r w:rsidR="00C252A8">
              <w:rPr>
                <w:webHidden/>
              </w:rPr>
              <w:tab/>
            </w:r>
            <w:r w:rsidR="00C252A8">
              <w:rPr>
                <w:webHidden/>
              </w:rPr>
              <w:fldChar w:fldCharType="begin"/>
            </w:r>
            <w:r w:rsidR="00C252A8">
              <w:rPr>
                <w:webHidden/>
              </w:rPr>
              <w:instrText xml:space="preserve"> PAGEREF _Toc106765490 \h </w:instrText>
            </w:r>
            <w:r w:rsidR="00C252A8">
              <w:rPr>
                <w:webHidden/>
              </w:rPr>
            </w:r>
            <w:r w:rsidR="00C252A8">
              <w:rPr>
                <w:webHidden/>
              </w:rPr>
              <w:fldChar w:fldCharType="separate"/>
            </w:r>
            <w:r w:rsidR="00C252A8">
              <w:rPr>
                <w:webHidden/>
              </w:rPr>
              <w:t>66</w:t>
            </w:r>
            <w:r w:rsidR="00C252A8">
              <w:rPr>
                <w:webHidden/>
              </w:rPr>
              <w:fldChar w:fldCharType="end"/>
            </w:r>
          </w:hyperlink>
        </w:p>
        <w:p w14:paraId="58C27F4B" w14:textId="1F3330AE" w:rsidR="00C252A8" w:rsidRDefault="000F36EC">
          <w:pPr>
            <w:pStyle w:val="TOC3"/>
            <w:rPr>
              <w:rFonts w:asciiTheme="minorHAnsi" w:eastAsiaTheme="minorEastAsia" w:hAnsiTheme="minorHAnsi" w:cstheme="minorBidi"/>
              <w:sz w:val="22"/>
              <w:szCs w:val="22"/>
              <w:lang w:val="en-US" w:eastAsia="ja-JP"/>
            </w:rPr>
          </w:pPr>
          <w:hyperlink w:anchor="_Toc106765491" w:history="1">
            <w:r w:rsidR="00C252A8" w:rsidRPr="009A6222">
              <w:rPr>
                <w:rStyle w:val="Hyperlink"/>
              </w:rPr>
              <w:t>Potential Operation and Maintenance Phase Adverse Impacts</w:t>
            </w:r>
            <w:r w:rsidR="00C252A8">
              <w:rPr>
                <w:webHidden/>
              </w:rPr>
              <w:tab/>
            </w:r>
            <w:r w:rsidR="00C252A8">
              <w:rPr>
                <w:webHidden/>
              </w:rPr>
              <w:fldChar w:fldCharType="begin"/>
            </w:r>
            <w:r w:rsidR="00C252A8">
              <w:rPr>
                <w:webHidden/>
              </w:rPr>
              <w:instrText xml:space="preserve"> PAGEREF _Toc106765491 \h </w:instrText>
            </w:r>
            <w:r w:rsidR="00C252A8">
              <w:rPr>
                <w:webHidden/>
              </w:rPr>
            </w:r>
            <w:r w:rsidR="00C252A8">
              <w:rPr>
                <w:webHidden/>
              </w:rPr>
              <w:fldChar w:fldCharType="separate"/>
            </w:r>
            <w:r w:rsidR="00C252A8">
              <w:rPr>
                <w:webHidden/>
              </w:rPr>
              <w:t>69</w:t>
            </w:r>
            <w:r w:rsidR="00C252A8">
              <w:rPr>
                <w:webHidden/>
              </w:rPr>
              <w:fldChar w:fldCharType="end"/>
            </w:r>
          </w:hyperlink>
        </w:p>
        <w:p w14:paraId="389A5403" w14:textId="7F0C779A"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92" w:history="1">
            <w:r w:rsidR="00C252A8" w:rsidRPr="009A6222">
              <w:rPr>
                <w:rStyle w:val="Hyperlink"/>
              </w:rPr>
              <w:t>5.</w:t>
            </w:r>
            <w:r w:rsidR="00C252A8">
              <w:rPr>
                <w:rFonts w:asciiTheme="minorHAnsi" w:eastAsiaTheme="minorEastAsia" w:hAnsiTheme="minorHAnsi" w:cstheme="minorBidi"/>
                <w:sz w:val="22"/>
                <w:szCs w:val="22"/>
                <w:lang w:val="en-US" w:eastAsia="ja-JP"/>
              </w:rPr>
              <w:tab/>
            </w:r>
            <w:r w:rsidR="00C252A8" w:rsidRPr="009A6222">
              <w:rPr>
                <w:rStyle w:val="Hyperlink"/>
              </w:rPr>
              <w:t>ANALYSIS OF ALTERNATIVES</w:t>
            </w:r>
            <w:r w:rsidR="00C252A8">
              <w:rPr>
                <w:webHidden/>
              </w:rPr>
              <w:tab/>
            </w:r>
            <w:r w:rsidR="00C252A8">
              <w:rPr>
                <w:webHidden/>
              </w:rPr>
              <w:fldChar w:fldCharType="begin"/>
            </w:r>
            <w:r w:rsidR="00C252A8">
              <w:rPr>
                <w:webHidden/>
              </w:rPr>
              <w:instrText xml:space="preserve"> PAGEREF _Toc106765492 \h </w:instrText>
            </w:r>
            <w:r w:rsidR="00C252A8">
              <w:rPr>
                <w:webHidden/>
              </w:rPr>
            </w:r>
            <w:r w:rsidR="00C252A8">
              <w:rPr>
                <w:webHidden/>
              </w:rPr>
              <w:fldChar w:fldCharType="separate"/>
            </w:r>
            <w:r w:rsidR="00C252A8">
              <w:rPr>
                <w:webHidden/>
              </w:rPr>
              <w:t>71</w:t>
            </w:r>
            <w:r w:rsidR="00C252A8">
              <w:rPr>
                <w:webHidden/>
              </w:rPr>
              <w:fldChar w:fldCharType="end"/>
            </w:r>
          </w:hyperlink>
        </w:p>
        <w:p w14:paraId="1395C2EC" w14:textId="5E06E8A2"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93" w:history="1">
            <w:r w:rsidR="00C252A8" w:rsidRPr="009A6222">
              <w:rPr>
                <w:rStyle w:val="Hyperlink"/>
                <w:rFonts w:eastAsiaTheme="majorEastAsia"/>
                <w:noProof/>
              </w:rPr>
              <w:t>5.1.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Options for Consideration</w:t>
            </w:r>
            <w:r w:rsidR="00C252A8">
              <w:rPr>
                <w:noProof/>
                <w:webHidden/>
              </w:rPr>
              <w:tab/>
            </w:r>
            <w:r w:rsidR="00C252A8">
              <w:rPr>
                <w:noProof/>
                <w:webHidden/>
              </w:rPr>
              <w:fldChar w:fldCharType="begin"/>
            </w:r>
            <w:r w:rsidR="00C252A8">
              <w:rPr>
                <w:noProof/>
                <w:webHidden/>
              </w:rPr>
              <w:instrText xml:space="preserve"> PAGEREF _Toc106765493 \h </w:instrText>
            </w:r>
            <w:r w:rsidR="00C252A8">
              <w:rPr>
                <w:noProof/>
                <w:webHidden/>
              </w:rPr>
            </w:r>
            <w:r w:rsidR="00C252A8">
              <w:rPr>
                <w:noProof/>
                <w:webHidden/>
              </w:rPr>
              <w:fldChar w:fldCharType="separate"/>
            </w:r>
            <w:r w:rsidR="00C252A8">
              <w:rPr>
                <w:noProof/>
                <w:webHidden/>
              </w:rPr>
              <w:t>71</w:t>
            </w:r>
            <w:r w:rsidR="00C252A8">
              <w:rPr>
                <w:noProof/>
                <w:webHidden/>
              </w:rPr>
              <w:fldChar w:fldCharType="end"/>
            </w:r>
          </w:hyperlink>
        </w:p>
        <w:p w14:paraId="73638450" w14:textId="3579C6D9" w:rsidR="00C252A8" w:rsidRDefault="000F36EC">
          <w:pPr>
            <w:pStyle w:val="TOC3"/>
            <w:rPr>
              <w:rFonts w:asciiTheme="minorHAnsi" w:eastAsiaTheme="minorEastAsia" w:hAnsiTheme="minorHAnsi" w:cstheme="minorBidi"/>
              <w:sz w:val="22"/>
              <w:szCs w:val="22"/>
              <w:lang w:val="en-US" w:eastAsia="ja-JP"/>
            </w:rPr>
          </w:pPr>
          <w:hyperlink w:anchor="_Toc106765494" w:history="1">
            <w:r w:rsidR="00C252A8" w:rsidRPr="009A6222">
              <w:rPr>
                <w:rStyle w:val="Hyperlink"/>
              </w:rPr>
              <w:t>Site Selection Options</w:t>
            </w:r>
            <w:r w:rsidR="00C252A8">
              <w:rPr>
                <w:webHidden/>
              </w:rPr>
              <w:tab/>
            </w:r>
            <w:r w:rsidR="00C252A8">
              <w:rPr>
                <w:webHidden/>
              </w:rPr>
              <w:fldChar w:fldCharType="begin"/>
            </w:r>
            <w:r w:rsidR="00C252A8">
              <w:rPr>
                <w:webHidden/>
              </w:rPr>
              <w:instrText xml:space="preserve"> PAGEREF _Toc106765494 \h </w:instrText>
            </w:r>
            <w:r w:rsidR="00C252A8">
              <w:rPr>
                <w:webHidden/>
              </w:rPr>
            </w:r>
            <w:r w:rsidR="00C252A8">
              <w:rPr>
                <w:webHidden/>
              </w:rPr>
              <w:fldChar w:fldCharType="separate"/>
            </w:r>
            <w:r w:rsidR="00C252A8">
              <w:rPr>
                <w:webHidden/>
              </w:rPr>
              <w:t>71</w:t>
            </w:r>
            <w:r w:rsidR="00C252A8">
              <w:rPr>
                <w:webHidden/>
              </w:rPr>
              <w:fldChar w:fldCharType="end"/>
            </w:r>
          </w:hyperlink>
        </w:p>
        <w:p w14:paraId="4BD7F430" w14:textId="17A1A577" w:rsidR="00C252A8" w:rsidRDefault="000F36EC">
          <w:pPr>
            <w:pStyle w:val="TOC3"/>
            <w:rPr>
              <w:rFonts w:asciiTheme="minorHAnsi" w:eastAsiaTheme="minorEastAsia" w:hAnsiTheme="minorHAnsi" w:cstheme="minorBidi"/>
              <w:sz w:val="22"/>
              <w:szCs w:val="22"/>
              <w:lang w:val="en-US" w:eastAsia="ja-JP"/>
            </w:rPr>
          </w:pPr>
          <w:hyperlink w:anchor="_Toc106765495" w:history="1">
            <w:r w:rsidR="00C252A8" w:rsidRPr="009A6222">
              <w:rPr>
                <w:rStyle w:val="Hyperlink"/>
              </w:rPr>
              <w:t>Fibre Network Deployment Options</w:t>
            </w:r>
            <w:r w:rsidR="00C252A8">
              <w:rPr>
                <w:webHidden/>
              </w:rPr>
              <w:tab/>
            </w:r>
            <w:r w:rsidR="00C252A8">
              <w:rPr>
                <w:webHidden/>
              </w:rPr>
              <w:fldChar w:fldCharType="begin"/>
            </w:r>
            <w:r w:rsidR="00C252A8">
              <w:rPr>
                <w:webHidden/>
              </w:rPr>
              <w:instrText xml:space="preserve"> PAGEREF _Toc106765495 \h </w:instrText>
            </w:r>
            <w:r w:rsidR="00C252A8">
              <w:rPr>
                <w:webHidden/>
              </w:rPr>
            </w:r>
            <w:r w:rsidR="00C252A8">
              <w:rPr>
                <w:webHidden/>
              </w:rPr>
              <w:fldChar w:fldCharType="separate"/>
            </w:r>
            <w:r w:rsidR="00C252A8">
              <w:rPr>
                <w:webHidden/>
              </w:rPr>
              <w:t>71</w:t>
            </w:r>
            <w:r w:rsidR="00C252A8">
              <w:rPr>
                <w:webHidden/>
              </w:rPr>
              <w:fldChar w:fldCharType="end"/>
            </w:r>
          </w:hyperlink>
        </w:p>
        <w:p w14:paraId="36BFAA7B" w14:textId="6D214EF3" w:rsidR="00C252A8" w:rsidRDefault="000F36EC">
          <w:pPr>
            <w:pStyle w:val="TOC3"/>
            <w:rPr>
              <w:rFonts w:asciiTheme="minorHAnsi" w:eastAsiaTheme="minorEastAsia" w:hAnsiTheme="minorHAnsi" w:cstheme="minorBidi"/>
              <w:sz w:val="22"/>
              <w:szCs w:val="22"/>
              <w:lang w:val="en-US" w:eastAsia="ja-JP"/>
            </w:rPr>
          </w:pPr>
          <w:hyperlink w:anchor="_Toc106765496" w:history="1">
            <w:r w:rsidR="00C252A8" w:rsidRPr="009A6222">
              <w:rPr>
                <w:rStyle w:val="Hyperlink"/>
              </w:rPr>
              <w:t>Power Supply</w:t>
            </w:r>
            <w:r w:rsidR="00C252A8">
              <w:rPr>
                <w:webHidden/>
              </w:rPr>
              <w:tab/>
            </w:r>
            <w:r w:rsidR="00C252A8">
              <w:rPr>
                <w:webHidden/>
              </w:rPr>
              <w:fldChar w:fldCharType="begin"/>
            </w:r>
            <w:r w:rsidR="00C252A8">
              <w:rPr>
                <w:webHidden/>
              </w:rPr>
              <w:instrText xml:space="preserve"> PAGEREF _Toc106765496 \h </w:instrText>
            </w:r>
            <w:r w:rsidR="00C252A8">
              <w:rPr>
                <w:webHidden/>
              </w:rPr>
            </w:r>
            <w:r w:rsidR="00C252A8">
              <w:rPr>
                <w:webHidden/>
              </w:rPr>
              <w:fldChar w:fldCharType="separate"/>
            </w:r>
            <w:r w:rsidR="00C252A8">
              <w:rPr>
                <w:webHidden/>
              </w:rPr>
              <w:t>72</w:t>
            </w:r>
            <w:r w:rsidR="00C252A8">
              <w:rPr>
                <w:webHidden/>
              </w:rPr>
              <w:fldChar w:fldCharType="end"/>
            </w:r>
          </w:hyperlink>
        </w:p>
        <w:p w14:paraId="71FC10BD" w14:textId="737CBCB8"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97" w:history="1">
            <w:r w:rsidR="00C252A8" w:rsidRPr="009A6222">
              <w:rPr>
                <w:rStyle w:val="Hyperlink"/>
                <w:lang w:val="en-US"/>
              </w:rPr>
              <w:t>6.</w:t>
            </w:r>
            <w:r w:rsidR="00C252A8">
              <w:rPr>
                <w:rFonts w:asciiTheme="minorHAnsi" w:eastAsiaTheme="minorEastAsia" w:hAnsiTheme="minorHAnsi" w:cstheme="minorBidi"/>
                <w:sz w:val="22"/>
                <w:szCs w:val="22"/>
                <w:lang w:val="en-US" w:eastAsia="ja-JP"/>
              </w:rPr>
              <w:tab/>
            </w:r>
            <w:r w:rsidR="00C252A8" w:rsidRPr="009A6222">
              <w:rPr>
                <w:rStyle w:val="Hyperlink"/>
              </w:rPr>
              <w:t>PROPOSED MITIGATION MEASURES AND PRINCIPLES</w:t>
            </w:r>
            <w:r w:rsidR="00C252A8">
              <w:rPr>
                <w:webHidden/>
              </w:rPr>
              <w:tab/>
            </w:r>
            <w:r w:rsidR="00C252A8">
              <w:rPr>
                <w:webHidden/>
              </w:rPr>
              <w:fldChar w:fldCharType="begin"/>
            </w:r>
            <w:r w:rsidR="00C252A8">
              <w:rPr>
                <w:webHidden/>
              </w:rPr>
              <w:instrText xml:space="preserve"> PAGEREF _Toc106765497 \h </w:instrText>
            </w:r>
            <w:r w:rsidR="00C252A8">
              <w:rPr>
                <w:webHidden/>
              </w:rPr>
            </w:r>
            <w:r w:rsidR="00C252A8">
              <w:rPr>
                <w:webHidden/>
              </w:rPr>
              <w:fldChar w:fldCharType="separate"/>
            </w:r>
            <w:r w:rsidR="00C252A8">
              <w:rPr>
                <w:webHidden/>
              </w:rPr>
              <w:t>74</w:t>
            </w:r>
            <w:r w:rsidR="00C252A8">
              <w:rPr>
                <w:webHidden/>
              </w:rPr>
              <w:fldChar w:fldCharType="end"/>
            </w:r>
          </w:hyperlink>
        </w:p>
        <w:p w14:paraId="6E1B1D9D" w14:textId="62EE2792"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498" w:history="1">
            <w:r w:rsidR="00C252A8" w:rsidRPr="009A6222">
              <w:rPr>
                <w:rStyle w:val="Hyperlink"/>
              </w:rPr>
              <w:t>7.</w:t>
            </w:r>
            <w:r w:rsidR="00C252A8">
              <w:rPr>
                <w:rFonts w:asciiTheme="minorHAnsi" w:eastAsiaTheme="minorEastAsia" w:hAnsiTheme="minorHAnsi" w:cstheme="minorBidi"/>
                <w:sz w:val="22"/>
                <w:szCs w:val="22"/>
                <w:lang w:val="en-US" w:eastAsia="ja-JP"/>
              </w:rPr>
              <w:tab/>
            </w:r>
            <w:r w:rsidR="00C252A8" w:rsidRPr="009A6222">
              <w:rPr>
                <w:rStyle w:val="Hyperlink"/>
              </w:rPr>
              <w:t>ENVIRONMENTAL AND SOCIAL MANAGEMENT PROCESS</w:t>
            </w:r>
            <w:r w:rsidR="00C252A8">
              <w:rPr>
                <w:webHidden/>
              </w:rPr>
              <w:tab/>
            </w:r>
            <w:r w:rsidR="00C252A8">
              <w:rPr>
                <w:webHidden/>
              </w:rPr>
              <w:fldChar w:fldCharType="begin"/>
            </w:r>
            <w:r w:rsidR="00C252A8">
              <w:rPr>
                <w:webHidden/>
              </w:rPr>
              <w:instrText xml:space="preserve"> PAGEREF _Toc106765498 \h </w:instrText>
            </w:r>
            <w:r w:rsidR="00C252A8">
              <w:rPr>
                <w:webHidden/>
              </w:rPr>
            </w:r>
            <w:r w:rsidR="00C252A8">
              <w:rPr>
                <w:webHidden/>
              </w:rPr>
              <w:fldChar w:fldCharType="separate"/>
            </w:r>
            <w:r w:rsidR="00C252A8">
              <w:rPr>
                <w:webHidden/>
              </w:rPr>
              <w:t>80</w:t>
            </w:r>
            <w:r w:rsidR="00C252A8">
              <w:rPr>
                <w:webHidden/>
              </w:rPr>
              <w:fldChar w:fldCharType="end"/>
            </w:r>
          </w:hyperlink>
        </w:p>
        <w:p w14:paraId="214C1316" w14:textId="6A7C4B48"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499" w:history="1">
            <w:r w:rsidR="00C252A8" w:rsidRPr="009A6222">
              <w:rPr>
                <w:rStyle w:val="Hyperlink"/>
                <w:rFonts w:eastAsiaTheme="majorEastAsia"/>
                <w:noProof/>
              </w:rPr>
              <w:t>7.1.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EIA Procedure to be followed by SL DTP</w:t>
            </w:r>
            <w:r w:rsidR="00C252A8">
              <w:rPr>
                <w:noProof/>
                <w:webHidden/>
              </w:rPr>
              <w:tab/>
            </w:r>
            <w:r w:rsidR="00C252A8">
              <w:rPr>
                <w:noProof/>
                <w:webHidden/>
              </w:rPr>
              <w:fldChar w:fldCharType="begin"/>
            </w:r>
            <w:r w:rsidR="00C252A8">
              <w:rPr>
                <w:noProof/>
                <w:webHidden/>
              </w:rPr>
              <w:instrText xml:space="preserve"> PAGEREF _Toc106765499 \h </w:instrText>
            </w:r>
            <w:r w:rsidR="00C252A8">
              <w:rPr>
                <w:noProof/>
                <w:webHidden/>
              </w:rPr>
            </w:r>
            <w:r w:rsidR="00C252A8">
              <w:rPr>
                <w:noProof/>
                <w:webHidden/>
              </w:rPr>
              <w:fldChar w:fldCharType="separate"/>
            </w:r>
            <w:r w:rsidR="00C252A8">
              <w:rPr>
                <w:noProof/>
                <w:webHidden/>
              </w:rPr>
              <w:t>80</w:t>
            </w:r>
            <w:r w:rsidR="00C252A8">
              <w:rPr>
                <w:noProof/>
                <w:webHidden/>
              </w:rPr>
              <w:fldChar w:fldCharType="end"/>
            </w:r>
          </w:hyperlink>
        </w:p>
        <w:p w14:paraId="7E8500FD" w14:textId="5CCF97D9"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00" w:history="1">
            <w:r w:rsidR="00C252A8" w:rsidRPr="009A6222">
              <w:rPr>
                <w:rStyle w:val="Hyperlink"/>
                <w:rFonts w:eastAsiaTheme="majorEastAsia"/>
                <w:noProof/>
              </w:rPr>
              <w:t>7.2.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Summary of Major Environmental and Social Reporting Requirements</w:t>
            </w:r>
            <w:r w:rsidR="00C252A8">
              <w:rPr>
                <w:noProof/>
                <w:webHidden/>
              </w:rPr>
              <w:tab/>
            </w:r>
            <w:r w:rsidR="00C252A8">
              <w:rPr>
                <w:noProof/>
                <w:webHidden/>
              </w:rPr>
              <w:fldChar w:fldCharType="begin"/>
            </w:r>
            <w:r w:rsidR="00C252A8">
              <w:rPr>
                <w:noProof/>
                <w:webHidden/>
              </w:rPr>
              <w:instrText xml:space="preserve"> PAGEREF _Toc106765500 \h </w:instrText>
            </w:r>
            <w:r w:rsidR="00C252A8">
              <w:rPr>
                <w:noProof/>
                <w:webHidden/>
              </w:rPr>
            </w:r>
            <w:r w:rsidR="00C252A8">
              <w:rPr>
                <w:noProof/>
                <w:webHidden/>
              </w:rPr>
              <w:fldChar w:fldCharType="separate"/>
            </w:r>
            <w:r w:rsidR="00C252A8">
              <w:rPr>
                <w:noProof/>
                <w:webHidden/>
              </w:rPr>
              <w:t>82</w:t>
            </w:r>
            <w:r w:rsidR="00C252A8">
              <w:rPr>
                <w:noProof/>
                <w:webHidden/>
              </w:rPr>
              <w:fldChar w:fldCharType="end"/>
            </w:r>
          </w:hyperlink>
        </w:p>
        <w:p w14:paraId="4F83ED7C" w14:textId="30A8405C"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01" w:history="1">
            <w:r w:rsidR="00C252A8" w:rsidRPr="009A6222">
              <w:rPr>
                <w:rStyle w:val="Hyperlink"/>
                <w:rFonts w:eastAsiaTheme="majorEastAsia"/>
                <w:noProof/>
              </w:rPr>
              <w:t>7.3.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Summary of Major National Permitting and Approval Requirements</w:t>
            </w:r>
            <w:r w:rsidR="00C252A8">
              <w:rPr>
                <w:noProof/>
                <w:webHidden/>
              </w:rPr>
              <w:tab/>
            </w:r>
            <w:r w:rsidR="00C252A8">
              <w:rPr>
                <w:noProof/>
                <w:webHidden/>
              </w:rPr>
              <w:fldChar w:fldCharType="begin"/>
            </w:r>
            <w:r w:rsidR="00C252A8">
              <w:rPr>
                <w:noProof/>
                <w:webHidden/>
              </w:rPr>
              <w:instrText xml:space="preserve"> PAGEREF _Toc106765501 \h </w:instrText>
            </w:r>
            <w:r w:rsidR="00C252A8">
              <w:rPr>
                <w:noProof/>
                <w:webHidden/>
              </w:rPr>
            </w:r>
            <w:r w:rsidR="00C252A8">
              <w:rPr>
                <w:noProof/>
                <w:webHidden/>
              </w:rPr>
              <w:fldChar w:fldCharType="separate"/>
            </w:r>
            <w:r w:rsidR="00C252A8">
              <w:rPr>
                <w:noProof/>
                <w:webHidden/>
              </w:rPr>
              <w:t>83</w:t>
            </w:r>
            <w:r w:rsidR="00C252A8">
              <w:rPr>
                <w:noProof/>
                <w:webHidden/>
              </w:rPr>
              <w:fldChar w:fldCharType="end"/>
            </w:r>
          </w:hyperlink>
        </w:p>
        <w:p w14:paraId="133A8664" w14:textId="1ADE53E7"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02" w:history="1">
            <w:r w:rsidR="00C252A8" w:rsidRPr="009A6222">
              <w:rPr>
                <w:rStyle w:val="Hyperlink"/>
                <w:rFonts w:eastAsiaTheme="majorEastAsia"/>
                <w:noProof/>
              </w:rPr>
              <w:t>7.4.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Guidelines/Checklists and Specific Action Plans</w:t>
            </w:r>
            <w:r w:rsidR="00C252A8">
              <w:rPr>
                <w:noProof/>
                <w:webHidden/>
              </w:rPr>
              <w:tab/>
            </w:r>
            <w:r w:rsidR="00C252A8">
              <w:rPr>
                <w:noProof/>
                <w:webHidden/>
              </w:rPr>
              <w:fldChar w:fldCharType="begin"/>
            </w:r>
            <w:r w:rsidR="00C252A8">
              <w:rPr>
                <w:noProof/>
                <w:webHidden/>
              </w:rPr>
              <w:instrText xml:space="preserve"> PAGEREF _Toc106765502 \h </w:instrText>
            </w:r>
            <w:r w:rsidR="00C252A8">
              <w:rPr>
                <w:noProof/>
                <w:webHidden/>
              </w:rPr>
            </w:r>
            <w:r w:rsidR="00C252A8">
              <w:rPr>
                <w:noProof/>
                <w:webHidden/>
              </w:rPr>
              <w:fldChar w:fldCharType="separate"/>
            </w:r>
            <w:r w:rsidR="00C252A8">
              <w:rPr>
                <w:noProof/>
                <w:webHidden/>
              </w:rPr>
              <w:t>83</w:t>
            </w:r>
            <w:r w:rsidR="00C252A8">
              <w:rPr>
                <w:noProof/>
                <w:webHidden/>
              </w:rPr>
              <w:fldChar w:fldCharType="end"/>
            </w:r>
          </w:hyperlink>
        </w:p>
        <w:p w14:paraId="474263B9" w14:textId="156A5195" w:rsidR="00C252A8" w:rsidRDefault="000F36EC">
          <w:pPr>
            <w:pStyle w:val="TOC3"/>
            <w:rPr>
              <w:rFonts w:asciiTheme="minorHAnsi" w:eastAsiaTheme="minorEastAsia" w:hAnsiTheme="minorHAnsi" w:cstheme="minorBidi"/>
              <w:sz w:val="22"/>
              <w:szCs w:val="22"/>
              <w:lang w:val="en-US" w:eastAsia="ja-JP"/>
            </w:rPr>
          </w:pPr>
          <w:hyperlink w:anchor="_Toc106765503" w:history="1">
            <w:r w:rsidR="00C252A8" w:rsidRPr="009A6222">
              <w:rPr>
                <w:rStyle w:val="Hyperlink"/>
              </w:rPr>
              <w:t>Guidelines and Checklists</w:t>
            </w:r>
            <w:r w:rsidR="00C252A8">
              <w:rPr>
                <w:webHidden/>
              </w:rPr>
              <w:tab/>
            </w:r>
            <w:r w:rsidR="00C252A8">
              <w:rPr>
                <w:webHidden/>
              </w:rPr>
              <w:fldChar w:fldCharType="begin"/>
            </w:r>
            <w:r w:rsidR="00C252A8">
              <w:rPr>
                <w:webHidden/>
              </w:rPr>
              <w:instrText xml:space="preserve"> PAGEREF _Toc106765503 \h </w:instrText>
            </w:r>
            <w:r w:rsidR="00C252A8">
              <w:rPr>
                <w:webHidden/>
              </w:rPr>
            </w:r>
            <w:r w:rsidR="00C252A8">
              <w:rPr>
                <w:webHidden/>
              </w:rPr>
              <w:fldChar w:fldCharType="separate"/>
            </w:r>
            <w:r w:rsidR="00C252A8">
              <w:rPr>
                <w:webHidden/>
              </w:rPr>
              <w:t>83</w:t>
            </w:r>
            <w:r w:rsidR="00C252A8">
              <w:rPr>
                <w:webHidden/>
              </w:rPr>
              <w:fldChar w:fldCharType="end"/>
            </w:r>
          </w:hyperlink>
        </w:p>
        <w:p w14:paraId="58F88F4A" w14:textId="0E9B0068" w:rsidR="00C252A8" w:rsidRDefault="000F36EC">
          <w:pPr>
            <w:pStyle w:val="TOC3"/>
            <w:rPr>
              <w:rFonts w:asciiTheme="minorHAnsi" w:eastAsiaTheme="minorEastAsia" w:hAnsiTheme="minorHAnsi" w:cstheme="minorBidi"/>
              <w:sz w:val="22"/>
              <w:szCs w:val="22"/>
              <w:lang w:val="en-US" w:eastAsia="ja-JP"/>
            </w:rPr>
          </w:pPr>
          <w:hyperlink w:anchor="_Toc106765504" w:history="1">
            <w:r w:rsidR="00C252A8" w:rsidRPr="009A6222">
              <w:rPr>
                <w:rStyle w:val="Hyperlink"/>
              </w:rPr>
              <w:t>Specific Action Plans</w:t>
            </w:r>
            <w:r w:rsidR="00C252A8">
              <w:rPr>
                <w:webHidden/>
              </w:rPr>
              <w:tab/>
            </w:r>
            <w:r w:rsidR="00C252A8">
              <w:rPr>
                <w:webHidden/>
              </w:rPr>
              <w:fldChar w:fldCharType="begin"/>
            </w:r>
            <w:r w:rsidR="00C252A8">
              <w:rPr>
                <w:webHidden/>
              </w:rPr>
              <w:instrText xml:space="preserve"> PAGEREF _Toc106765504 \h </w:instrText>
            </w:r>
            <w:r w:rsidR="00C252A8">
              <w:rPr>
                <w:webHidden/>
              </w:rPr>
            </w:r>
            <w:r w:rsidR="00C252A8">
              <w:rPr>
                <w:webHidden/>
              </w:rPr>
              <w:fldChar w:fldCharType="separate"/>
            </w:r>
            <w:r w:rsidR="00C252A8">
              <w:rPr>
                <w:webHidden/>
              </w:rPr>
              <w:t>84</w:t>
            </w:r>
            <w:r w:rsidR="00C252A8">
              <w:rPr>
                <w:webHidden/>
              </w:rPr>
              <w:fldChar w:fldCharType="end"/>
            </w:r>
          </w:hyperlink>
        </w:p>
        <w:p w14:paraId="529DF6FA" w14:textId="361F6FA6" w:rsidR="00C252A8" w:rsidRDefault="000F36EC">
          <w:pPr>
            <w:pStyle w:val="TOC3"/>
            <w:rPr>
              <w:rFonts w:asciiTheme="minorHAnsi" w:eastAsiaTheme="minorEastAsia" w:hAnsiTheme="minorHAnsi" w:cstheme="minorBidi"/>
              <w:sz w:val="22"/>
              <w:szCs w:val="22"/>
              <w:lang w:val="en-US" w:eastAsia="ja-JP"/>
            </w:rPr>
          </w:pPr>
          <w:hyperlink w:anchor="_Toc106765505" w:history="1">
            <w:r w:rsidR="00C252A8" w:rsidRPr="009A6222">
              <w:rPr>
                <w:rStyle w:val="Hyperlink"/>
              </w:rPr>
              <w:t>Occupational Health and Safety Plan (OHSP)</w:t>
            </w:r>
            <w:r w:rsidR="00C252A8">
              <w:rPr>
                <w:webHidden/>
              </w:rPr>
              <w:tab/>
            </w:r>
            <w:r w:rsidR="00C252A8">
              <w:rPr>
                <w:webHidden/>
              </w:rPr>
              <w:fldChar w:fldCharType="begin"/>
            </w:r>
            <w:r w:rsidR="00C252A8">
              <w:rPr>
                <w:webHidden/>
              </w:rPr>
              <w:instrText xml:space="preserve"> PAGEREF _Toc106765505 \h </w:instrText>
            </w:r>
            <w:r w:rsidR="00C252A8">
              <w:rPr>
                <w:webHidden/>
              </w:rPr>
            </w:r>
            <w:r w:rsidR="00C252A8">
              <w:rPr>
                <w:webHidden/>
              </w:rPr>
              <w:fldChar w:fldCharType="separate"/>
            </w:r>
            <w:r w:rsidR="00C252A8">
              <w:rPr>
                <w:webHidden/>
              </w:rPr>
              <w:t>84</w:t>
            </w:r>
            <w:r w:rsidR="00C252A8">
              <w:rPr>
                <w:webHidden/>
              </w:rPr>
              <w:fldChar w:fldCharType="end"/>
            </w:r>
          </w:hyperlink>
        </w:p>
        <w:p w14:paraId="1118C0A5" w14:textId="36048B26" w:rsidR="00C252A8" w:rsidRDefault="000F36EC">
          <w:pPr>
            <w:pStyle w:val="TOC3"/>
            <w:rPr>
              <w:rFonts w:asciiTheme="minorHAnsi" w:eastAsiaTheme="minorEastAsia" w:hAnsiTheme="minorHAnsi" w:cstheme="minorBidi"/>
              <w:sz w:val="22"/>
              <w:szCs w:val="22"/>
              <w:lang w:val="en-US" w:eastAsia="ja-JP"/>
            </w:rPr>
          </w:pPr>
          <w:hyperlink w:anchor="_Toc106765506" w:history="1">
            <w:r w:rsidR="00C252A8" w:rsidRPr="009A6222">
              <w:rPr>
                <w:rStyle w:val="Hyperlink"/>
              </w:rPr>
              <w:t>Environmental and Social Management Plan (ESMP)</w:t>
            </w:r>
            <w:r w:rsidR="00C252A8">
              <w:rPr>
                <w:webHidden/>
              </w:rPr>
              <w:tab/>
            </w:r>
            <w:r w:rsidR="00C252A8">
              <w:rPr>
                <w:webHidden/>
              </w:rPr>
              <w:fldChar w:fldCharType="begin"/>
            </w:r>
            <w:r w:rsidR="00C252A8">
              <w:rPr>
                <w:webHidden/>
              </w:rPr>
              <w:instrText xml:space="preserve"> PAGEREF _Toc106765506 \h </w:instrText>
            </w:r>
            <w:r w:rsidR="00C252A8">
              <w:rPr>
                <w:webHidden/>
              </w:rPr>
            </w:r>
            <w:r w:rsidR="00C252A8">
              <w:rPr>
                <w:webHidden/>
              </w:rPr>
              <w:fldChar w:fldCharType="separate"/>
            </w:r>
            <w:r w:rsidR="00C252A8">
              <w:rPr>
                <w:webHidden/>
              </w:rPr>
              <w:t>84</w:t>
            </w:r>
            <w:r w:rsidR="00C252A8">
              <w:rPr>
                <w:webHidden/>
              </w:rPr>
              <w:fldChar w:fldCharType="end"/>
            </w:r>
          </w:hyperlink>
        </w:p>
        <w:p w14:paraId="7DA33C06" w14:textId="77D4BF23" w:rsidR="00C252A8" w:rsidRDefault="000F36EC">
          <w:pPr>
            <w:pStyle w:val="TOC3"/>
            <w:rPr>
              <w:rFonts w:asciiTheme="minorHAnsi" w:eastAsiaTheme="minorEastAsia" w:hAnsiTheme="minorHAnsi" w:cstheme="minorBidi"/>
              <w:sz w:val="22"/>
              <w:szCs w:val="22"/>
              <w:lang w:val="en-US" w:eastAsia="ja-JP"/>
            </w:rPr>
          </w:pPr>
          <w:hyperlink w:anchor="_Toc106765507" w:history="1">
            <w:r w:rsidR="00C252A8" w:rsidRPr="009A6222">
              <w:rPr>
                <w:rStyle w:val="Hyperlink"/>
              </w:rPr>
              <w:t>Electronic Waste Management Plan (eWMP)</w:t>
            </w:r>
            <w:r w:rsidR="00C252A8">
              <w:rPr>
                <w:webHidden/>
              </w:rPr>
              <w:tab/>
            </w:r>
            <w:r w:rsidR="00C252A8">
              <w:rPr>
                <w:webHidden/>
              </w:rPr>
              <w:fldChar w:fldCharType="begin"/>
            </w:r>
            <w:r w:rsidR="00C252A8">
              <w:rPr>
                <w:webHidden/>
              </w:rPr>
              <w:instrText xml:space="preserve"> PAGEREF _Toc106765507 \h </w:instrText>
            </w:r>
            <w:r w:rsidR="00C252A8">
              <w:rPr>
                <w:webHidden/>
              </w:rPr>
            </w:r>
            <w:r w:rsidR="00C252A8">
              <w:rPr>
                <w:webHidden/>
              </w:rPr>
              <w:fldChar w:fldCharType="separate"/>
            </w:r>
            <w:r w:rsidR="00C252A8">
              <w:rPr>
                <w:webHidden/>
              </w:rPr>
              <w:t>84</w:t>
            </w:r>
            <w:r w:rsidR="00C252A8">
              <w:rPr>
                <w:webHidden/>
              </w:rPr>
              <w:fldChar w:fldCharType="end"/>
            </w:r>
          </w:hyperlink>
        </w:p>
        <w:p w14:paraId="7A42BA52" w14:textId="7B310B91" w:rsidR="00C252A8" w:rsidRDefault="000F36EC">
          <w:pPr>
            <w:pStyle w:val="TOC3"/>
            <w:rPr>
              <w:rFonts w:asciiTheme="minorHAnsi" w:eastAsiaTheme="minorEastAsia" w:hAnsiTheme="minorHAnsi" w:cstheme="minorBidi"/>
              <w:sz w:val="22"/>
              <w:szCs w:val="22"/>
              <w:lang w:val="en-US" w:eastAsia="ja-JP"/>
            </w:rPr>
          </w:pPr>
          <w:hyperlink w:anchor="_Toc106765508" w:history="1">
            <w:r w:rsidR="00C252A8" w:rsidRPr="009A6222">
              <w:rPr>
                <w:rStyle w:val="Hyperlink"/>
              </w:rPr>
              <w:t>Chance Finds Procedures (CFP)</w:t>
            </w:r>
            <w:r w:rsidR="00C252A8">
              <w:rPr>
                <w:webHidden/>
              </w:rPr>
              <w:tab/>
            </w:r>
            <w:r w:rsidR="00C252A8">
              <w:rPr>
                <w:webHidden/>
              </w:rPr>
              <w:fldChar w:fldCharType="begin"/>
            </w:r>
            <w:r w:rsidR="00C252A8">
              <w:rPr>
                <w:webHidden/>
              </w:rPr>
              <w:instrText xml:space="preserve"> PAGEREF _Toc106765508 \h </w:instrText>
            </w:r>
            <w:r w:rsidR="00C252A8">
              <w:rPr>
                <w:webHidden/>
              </w:rPr>
            </w:r>
            <w:r w:rsidR="00C252A8">
              <w:rPr>
                <w:webHidden/>
              </w:rPr>
              <w:fldChar w:fldCharType="separate"/>
            </w:r>
            <w:r w:rsidR="00C252A8">
              <w:rPr>
                <w:webHidden/>
              </w:rPr>
              <w:t>85</w:t>
            </w:r>
            <w:r w:rsidR="00C252A8">
              <w:rPr>
                <w:webHidden/>
              </w:rPr>
              <w:fldChar w:fldCharType="end"/>
            </w:r>
          </w:hyperlink>
        </w:p>
        <w:p w14:paraId="6CF2DDA3" w14:textId="215E4E7C" w:rsidR="00C252A8" w:rsidRDefault="000F36EC">
          <w:pPr>
            <w:pStyle w:val="TOC3"/>
            <w:rPr>
              <w:rFonts w:asciiTheme="minorHAnsi" w:eastAsiaTheme="minorEastAsia" w:hAnsiTheme="minorHAnsi" w:cstheme="minorBidi"/>
              <w:sz w:val="22"/>
              <w:szCs w:val="22"/>
              <w:lang w:val="en-US" w:eastAsia="ja-JP"/>
            </w:rPr>
          </w:pPr>
          <w:hyperlink w:anchor="_Toc106765509" w:history="1">
            <w:r w:rsidR="00C252A8" w:rsidRPr="009A6222">
              <w:rPr>
                <w:rStyle w:val="Hyperlink"/>
              </w:rPr>
              <w:t>Uncertainty and Change Management</w:t>
            </w:r>
            <w:r w:rsidR="00C252A8">
              <w:rPr>
                <w:webHidden/>
              </w:rPr>
              <w:tab/>
            </w:r>
            <w:r w:rsidR="00C252A8">
              <w:rPr>
                <w:webHidden/>
              </w:rPr>
              <w:fldChar w:fldCharType="begin"/>
            </w:r>
            <w:r w:rsidR="00C252A8">
              <w:rPr>
                <w:webHidden/>
              </w:rPr>
              <w:instrText xml:space="preserve"> PAGEREF _Toc106765509 \h </w:instrText>
            </w:r>
            <w:r w:rsidR="00C252A8">
              <w:rPr>
                <w:webHidden/>
              </w:rPr>
            </w:r>
            <w:r w:rsidR="00C252A8">
              <w:rPr>
                <w:webHidden/>
              </w:rPr>
              <w:fldChar w:fldCharType="separate"/>
            </w:r>
            <w:r w:rsidR="00C252A8">
              <w:rPr>
                <w:webHidden/>
              </w:rPr>
              <w:t>85</w:t>
            </w:r>
            <w:r w:rsidR="00C252A8">
              <w:rPr>
                <w:webHidden/>
              </w:rPr>
              <w:fldChar w:fldCharType="end"/>
            </w:r>
          </w:hyperlink>
        </w:p>
        <w:p w14:paraId="3C2DAE2D" w14:textId="58C41AFC"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10" w:history="1">
            <w:r w:rsidR="00C252A8" w:rsidRPr="009A6222">
              <w:rPr>
                <w:rStyle w:val="Hyperlink"/>
              </w:rPr>
              <w:t>8.</w:t>
            </w:r>
            <w:r w:rsidR="00C252A8">
              <w:rPr>
                <w:rFonts w:asciiTheme="minorHAnsi" w:eastAsiaTheme="minorEastAsia" w:hAnsiTheme="minorHAnsi" w:cstheme="minorBidi"/>
                <w:sz w:val="22"/>
                <w:szCs w:val="22"/>
                <w:lang w:val="en-US" w:eastAsia="ja-JP"/>
              </w:rPr>
              <w:tab/>
            </w:r>
            <w:r w:rsidR="00C252A8" w:rsidRPr="009A6222">
              <w:rPr>
                <w:rStyle w:val="Hyperlink"/>
              </w:rPr>
              <w:t>ESMF IMPLEMENTATION AND MONITORING PLAN</w:t>
            </w:r>
            <w:r w:rsidR="00C252A8">
              <w:rPr>
                <w:webHidden/>
              </w:rPr>
              <w:tab/>
            </w:r>
            <w:r w:rsidR="00C252A8">
              <w:rPr>
                <w:webHidden/>
              </w:rPr>
              <w:fldChar w:fldCharType="begin"/>
            </w:r>
            <w:r w:rsidR="00C252A8">
              <w:rPr>
                <w:webHidden/>
              </w:rPr>
              <w:instrText xml:space="preserve"> PAGEREF _Toc106765510 \h </w:instrText>
            </w:r>
            <w:r w:rsidR="00C252A8">
              <w:rPr>
                <w:webHidden/>
              </w:rPr>
            </w:r>
            <w:r w:rsidR="00C252A8">
              <w:rPr>
                <w:webHidden/>
              </w:rPr>
              <w:fldChar w:fldCharType="separate"/>
            </w:r>
            <w:r w:rsidR="00C252A8">
              <w:rPr>
                <w:webHidden/>
              </w:rPr>
              <w:t>86</w:t>
            </w:r>
            <w:r w:rsidR="00C252A8">
              <w:rPr>
                <w:webHidden/>
              </w:rPr>
              <w:fldChar w:fldCharType="end"/>
            </w:r>
          </w:hyperlink>
        </w:p>
        <w:p w14:paraId="3F7FC6D8" w14:textId="53CEC568"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11" w:history="1">
            <w:r w:rsidR="00C252A8" w:rsidRPr="009A6222">
              <w:rPr>
                <w:rStyle w:val="Hyperlink"/>
                <w:rFonts w:eastAsiaTheme="majorEastAsia"/>
                <w:noProof/>
              </w:rPr>
              <w:t>8.1.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Objective of Monitoring</w:t>
            </w:r>
            <w:r w:rsidR="00C252A8">
              <w:rPr>
                <w:noProof/>
                <w:webHidden/>
              </w:rPr>
              <w:tab/>
            </w:r>
            <w:r w:rsidR="00C252A8">
              <w:rPr>
                <w:noProof/>
                <w:webHidden/>
              </w:rPr>
              <w:fldChar w:fldCharType="begin"/>
            </w:r>
            <w:r w:rsidR="00C252A8">
              <w:rPr>
                <w:noProof/>
                <w:webHidden/>
              </w:rPr>
              <w:instrText xml:space="preserve"> PAGEREF _Toc106765511 \h </w:instrText>
            </w:r>
            <w:r w:rsidR="00C252A8">
              <w:rPr>
                <w:noProof/>
                <w:webHidden/>
              </w:rPr>
            </w:r>
            <w:r w:rsidR="00C252A8">
              <w:rPr>
                <w:noProof/>
                <w:webHidden/>
              </w:rPr>
              <w:fldChar w:fldCharType="separate"/>
            </w:r>
            <w:r w:rsidR="00C252A8">
              <w:rPr>
                <w:noProof/>
                <w:webHidden/>
              </w:rPr>
              <w:t>86</w:t>
            </w:r>
            <w:r w:rsidR="00C252A8">
              <w:rPr>
                <w:noProof/>
                <w:webHidden/>
              </w:rPr>
              <w:fldChar w:fldCharType="end"/>
            </w:r>
          </w:hyperlink>
        </w:p>
        <w:p w14:paraId="23FC25C9" w14:textId="6462B114"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12" w:history="1">
            <w:r w:rsidR="00C252A8" w:rsidRPr="009A6222">
              <w:rPr>
                <w:rStyle w:val="Hyperlink"/>
                <w:rFonts w:eastAsiaTheme="majorEastAsia"/>
                <w:noProof/>
              </w:rPr>
              <w:t>8.2.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Types of Monitoring Required</w:t>
            </w:r>
            <w:r w:rsidR="00C252A8">
              <w:rPr>
                <w:noProof/>
                <w:webHidden/>
              </w:rPr>
              <w:tab/>
            </w:r>
            <w:r w:rsidR="00C252A8">
              <w:rPr>
                <w:noProof/>
                <w:webHidden/>
              </w:rPr>
              <w:fldChar w:fldCharType="begin"/>
            </w:r>
            <w:r w:rsidR="00C252A8">
              <w:rPr>
                <w:noProof/>
                <w:webHidden/>
              </w:rPr>
              <w:instrText xml:space="preserve"> PAGEREF _Toc106765512 \h </w:instrText>
            </w:r>
            <w:r w:rsidR="00C252A8">
              <w:rPr>
                <w:noProof/>
                <w:webHidden/>
              </w:rPr>
            </w:r>
            <w:r w:rsidR="00C252A8">
              <w:rPr>
                <w:noProof/>
                <w:webHidden/>
              </w:rPr>
              <w:fldChar w:fldCharType="separate"/>
            </w:r>
            <w:r w:rsidR="00C252A8">
              <w:rPr>
                <w:noProof/>
                <w:webHidden/>
              </w:rPr>
              <w:t>86</w:t>
            </w:r>
            <w:r w:rsidR="00C252A8">
              <w:rPr>
                <w:noProof/>
                <w:webHidden/>
              </w:rPr>
              <w:fldChar w:fldCharType="end"/>
            </w:r>
          </w:hyperlink>
        </w:p>
        <w:p w14:paraId="1B425747" w14:textId="25DC749C" w:rsidR="00C252A8" w:rsidRDefault="000F36EC">
          <w:pPr>
            <w:pStyle w:val="TOC3"/>
            <w:rPr>
              <w:rFonts w:asciiTheme="minorHAnsi" w:eastAsiaTheme="minorEastAsia" w:hAnsiTheme="minorHAnsi" w:cstheme="minorBidi"/>
              <w:sz w:val="22"/>
              <w:szCs w:val="22"/>
              <w:lang w:val="en-US" w:eastAsia="ja-JP"/>
            </w:rPr>
          </w:pPr>
          <w:hyperlink w:anchor="_Toc106765513" w:history="1">
            <w:r w:rsidR="00C252A8" w:rsidRPr="009A6222">
              <w:rPr>
                <w:rStyle w:val="Hyperlink"/>
              </w:rPr>
              <w:t>Compliance Monitoring</w:t>
            </w:r>
            <w:r w:rsidR="00C252A8">
              <w:rPr>
                <w:webHidden/>
              </w:rPr>
              <w:tab/>
            </w:r>
            <w:r w:rsidR="00C252A8">
              <w:rPr>
                <w:webHidden/>
              </w:rPr>
              <w:fldChar w:fldCharType="begin"/>
            </w:r>
            <w:r w:rsidR="00C252A8">
              <w:rPr>
                <w:webHidden/>
              </w:rPr>
              <w:instrText xml:space="preserve"> PAGEREF _Toc106765513 \h </w:instrText>
            </w:r>
            <w:r w:rsidR="00C252A8">
              <w:rPr>
                <w:webHidden/>
              </w:rPr>
            </w:r>
            <w:r w:rsidR="00C252A8">
              <w:rPr>
                <w:webHidden/>
              </w:rPr>
              <w:fldChar w:fldCharType="separate"/>
            </w:r>
            <w:r w:rsidR="00C252A8">
              <w:rPr>
                <w:webHidden/>
              </w:rPr>
              <w:t>86</w:t>
            </w:r>
            <w:r w:rsidR="00C252A8">
              <w:rPr>
                <w:webHidden/>
              </w:rPr>
              <w:fldChar w:fldCharType="end"/>
            </w:r>
          </w:hyperlink>
        </w:p>
        <w:p w14:paraId="5B1B0EAA" w14:textId="7195504D" w:rsidR="00C252A8" w:rsidRDefault="000F36EC">
          <w:pPr>
            <w:pStyle w:val="TOC3"/>
            <w:rPr>
              <w:rFonts w:asciiTheme="minorHAnsi" w:eastAsiaTheme="minorEastAsia" w:hAnsiTheme="minorHAnsi" w:cstheme="minorBidi"/>
              <w:sz w:val="22"/>
              <w:szCs w:val="22"/>
              <w:lang w:val="en-US" w:eastAsia="ja-JP"/>
            </w:rPr>
          </w:pPr>
          <w:hyperlink w:anchor="_Toc106765514" w:history="1">
            <w:r w:rsidR="00C252A8" w:rsidRPr="009A6222">
              <w:rPr>
                <w:rStyle w:val="Hyperlink"/>
              </w:rPr>
              <w:t>Monitoring of Environmental and Social Impacts</w:t>
            </w:r>
            <w:r w:rsidR="00C252A8">
              <w:rPr>
                <w:webHidden/>
              </w:rPr>
              <w:tab/>
            </w:r>
            <w:r w:rsidR="00C252A8">
              <w:rPr>
                <w:webHidden/>
              </w:rPr>
              <w:fldChar w:fldCharType="begin"/>
            </w:r>
            <w:r w:rsidR="00C252A8">
              <w:rPr>
                <w:webHidden/>
              </w:rPr>
              <w:instrText xml:space="preserve"> PAGEREF _Toc106765514 \h </w:instrText>
            </w:r>
            <w:r w:rsidR="00C252A8">
              <w:rPr>
                <w:webHidden/>
              </w:rPr>
            </w:r>
            <w:r w:rsidR="00C252A8">
              <w:rPr>
                <w:webHidden/>
              </w:rPr>
              <w:fldChar w:fldCharType="separate"/>
            </w:r>
            <w:r w:rsidR="00C252A8">
              <w:rPr>
                <w:webHidden/>
              </w:rPr>
              <w:t>87</w:t>
            </w:r>
            <w:r w:rsidR="00C252A8">
              <w:rPr>
                <w:webHidden/>
              </w:rPr>
              <w:fldChar w:fldCharType="end"/>
            </w:r>
          </w:hyperlink>
        </w:p>
        <w:p w14:paraId="380E81B9" w14:textId="650C5B65"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15" w:history="1">
            <w:r w:rsidR="00C252A8" w:rsidRPr="009A6222">
              <w:rPr>
                <w:rStyle w:val="Hyperlink"/>
              </w:rPr>
              <w:t>9.</w:t>
            </w:r>
            <w:r w:rsidR="00C252A8">
              <w:rPr>
                <w:rFonts w:asciiTheme="minorHAnsi" w:eastAsiaTheme="minorEastAsia" w:hAnsiTheme="minorHAnsi" w:cstheme="minorBidi"/>
                <w:sz w:val="22"/>
                <w:szCs w:val="22"/>
                <w:lang w:val="en-US" w:eastAsia="ja-JP"/>
              </w:rPr>
              <w:tab/>
            </w:r>
            <w:r w:rsidR="00C252A8" w:rsidRPr="009A6222">
              <w:rPr>
                <w:rStyle w:val="Hyperlink"/>
              </w:rPr>
              <w:t>INSTITUTIONAL ARRANGEMENTS FOR ESMF IMPLEMENTATION</w:t>
            </w:r>
            <w:r w:rsidR="00C252A8">
              <w:rPr>
                <w:webHidden/>
              </w:rPr>
              <w:tab/>
            </w:r>
            <w:r w:rsidR="00C252A8">
              <w:rPr>
                <w:webHidden/>
              </w:rPr>
              <w:fldChar w:fldCharType="begin"/>
            </w:r>
            <w:r w:rsidR="00C252A8">
              <w:rPr>
                <w:webHidden/>
              </w:rPr>
              <w:instrText xml:space="preserve"> PAGEREF _Toc106765515 \h </w:instrText>
            </w:r>
            <w:r w:rsidR="00C252A8">
              <w:rPr>
                <w:webHidden/>
              </w:rPr>
            </w:r>
            <w:r w:rsidR="00C252A8">
              <w:rPr>
                <w:webHidden/>
              </w:rPr>
              <w:fldChar w:fldCharType="separate"/>
            </w:r>
            <w:r w:rsidR="00C252A8">
              <w:rPr>
                <w:webHidden/>
              </w:rPr>
              <w:t>89</w:t>
            </w:r>
            <w:r w:rsidR="00C252A8">
              <w:rPr>
                <w:webHidden/>
              </w:rPr>
              <w:fldChar w:fldCharType="end"/>
            </w:r>
          </w:hyperlink>
        </w:p>
        <w:p w14:paraId="1F937A9D" w14:textId="48160BA0"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16" w:history="1">
            <w:r w:rsidR="00C252A8" w:rsidRPr="009A6222">
              <w:rPr>
                <w:rStyle w:val="Hyperlink"/>
                <w:rFonts w:eastAsiaTheme="majorEastAsia"/>
                <w:noProof/>
              </w:rPr>
              <w:t>9.1.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Project-wide Institutional Arrangement</w:t>
            </w:r>
            <w:r w:rsidR="00C252A8">
              <w:rPr>
                <w:noProof/>
                <w:webHidden/>
              </w:rPr>
              <w:tab/>
            </w:r>
            <w:r w:rsidR="00C252A8">
              <w:rPr>
                <w:noProof/>
                <w:webHidden/>
              </w:rPr>
              <w:fldChar w:fldCharType="begin"/>
            </w:r>
            <w:r w:rsidR="00C252A8">
              <w:rPr>
                <w:noProof/>
                <w:webHidden/>
              </w:rPr>
              <w:instrText xml:space="preserve"> PAGEREF _Toc106765516 \h </w:instrText>
            </w:r>
            <w:r w:rsidR="00C252A8">
              <w:rPr>
                <w:noProof/>
                <w:webHidden/>
              </w:rPr>
            </w:r>
            <w:r w:rsidR="00C252A8">
              <w:rPr>
                <w:noProof/>
                <w:webHidden/>
              </w:rPr>
              <w:fldChar w:fldCharType="separate"/>
            </w:r>
            <w:r w:rsidR="00C252A8">
              <w:rPr>
                <w:noProof/>
                <w:webHidden/>
              </w:rPr>
              <w:t>89</w:t>
            </w:r>
            <w:r w:rsidR="00C252A8">
              <w:rPr>
                <w:noProof/>
                <w:webHidden/>
              </w:rPr>
              <w:fldChar w:fldCharType="end"/>
            </w:r>
          </w:hyperlink>
        </w:p>
        <w:p w14:paraId="77D39BCB" w14:textId="275D1CF3" w:rsidR="00C252A8" w:rsidRDefault="000F36EC">
          <w:pPr>
            <w:pStyle w:val="TOC3"/>
            <w:rPr>
              <w:rFonts w:asciiTheme="minorHAnsi" w:eastAsiaTheme="minorEastAsia" w:hAnsiTheme="minorHAnsi" w:cstheme="minorBidi"/>
              <w:sz w:val="22"/>
              <w:szCs w:val="22"/>
              <w:lang w:val="en-US" w:eastAsia="ja-JP"/>
            </w:rPr>
          </w:pPr>
          <w:hyperlink w:anchor="_Toc106765517" w:history="1">
            <w:r w:rsidR="00C252A8" w:rsidRPr="009A6222">
              <w:rPr>
                <w:rStyle w:val="Hyperlink"/>
              </w:rPr>
              <w:t>Project Steering Team</w:t>
            </w:r>
            <w:r w:rsidR="00C252A8">
              <w:rPr>
                <w:webHidden/>
              </w:rPr>
              <w:tab/>
            </w:r>
            <w:r w:rsidR="00C252A8">
              <w:rPr>
                <w:webHidden/>
              </w:rPr>
              <w:fldChar w:fldCharType="begin"/>
            </w:r>
            <w:r w:rsidR="00C252A8">
              <w:rPr>
                <w:webHidden/>
              </w:rPr>
              <w:instrText xml:space="preserve"> PAGEREF _Toc106765517 \h </w:instrText>
            </w:r>
            <w:r w:rsidR="00C252A8">
              <w:rPr>
                <w:webHidden/>
              </w:rPr>
            </w:r>
            <w:r w:rsidR="00C252A8">
              <w:rPr>
                <w:webHidden/>
              </w:rPr>
              <w:fldChar w:fldCharType="separate"/>
            </w:r>
            <w:r w:rsidR="00C252A8">
              <w:rPr>
                <w:webHidden/>
              </w:rPr>
              <w:t>89</w:t>
            </w:r>
            <w:r w:rsidR="00C252A8">
              <w:rPr>
                <w:webHidden/>
              </w:rPr>
              <w:fldChar w:fldCharType="end"/>
            </w:r>
          </w:hyperlink>
        </w:p>
        <w:p w14:paraId="0C0CB4E2" w14:textId="3C2E208B" w:rsidR="00C252A8" w:rsidRDefault="000F36EC">
          <w:pPr>
            <w:pStyle w:val="TOC3"/>
            <w:rPr>
              <w:rFonts w:asciiTheme="minorHAnsi" w:eastAsiaTheme="minorEastAsia" w:hAnsiTheme="minorHAnsi" w:cstheme="minorBidi"/>
              <w:sz w:val="22"/>
              <w:szCs w:val="22"/>
              <w:lang w:val="en-US" w:eastAsia="ja-JP"/>
            </w:rPr>
          </w:pPr>
          <w:hyperlink w:anchor="_Toc106765518" w:history="1">
            <w:r w:rsidR="00C252A8" w:rsidRPr="009A6222">
              <w:rPr>
                <w:rStyle w:val="Hyperlink"/>
              </w:rPr>
              <w:t>Project Implementation Team (PIT)</w:t>
            </w:r>
            <w:r w:rsidR="00C252A8">
              <w:rPr>
                <w:webHidden/>
              </w:rPr>
              <w:tab/>
            </w:r>
            <w:r w:rsidR="00C252A8">
              <w:rPr>
                <w:webHidden/>
              </w:rPr>
              <w:fldChar w:fldCharType="begin"/>
            </w:r>
            <w:r w:rsidR="00C252A8">
              <w:rPr>
                <w:webHidden/>
              </w:rPr>
              <w:instrText xml:space="preserve"> PAGEREF _Toc106765518 \h </w:instrText>
            </w:r>
            <w:r w:rsidR="00C252A8">
              <w:rPr>
                <w:webHidden/>
              </w:rPr>
            </w:r>
            <w:r w:rsidR="00C252A8">
              <w:rPr>
                <w:webHidden/>
              </w:rPr>
              <w:fldChar w:fldCharType="separate"/>
            </w:r>
            <w:r w:rsidR="00C252A8">
              <w:rPr>
                <w:webHidden/>
              </w:rPr>
              <w:t>90</w:t>
            </w:r>
            <w:r w:rsidR="00C252A8">
              <w:rPr>
                <w:webHidden/>
              </w:rPr>
              <w:fldChar w:fldCharType="end"/>
            </w:r>
          </w:hyperlink>
        </w:p>
        <w:p w14:paraId="5E83F893" w14:textId="2C3CA055" w:rsidR="00C252A8" w:rsidRDefault="000F36EC">
          <w:pPr>
            <w:pStyle w:val="TOC3"/>
            <w:rPr>
              <w:rFonts w:asciiTheme="minorHAnsi" w:eastAsiaTheme="minorEastAsia" w:hAnsiTheme="minorHAnsi" w:cstheme="minorBidi"/>
              <w:sz w:val="22"/>
              <w:szCs w:val="22"/>
              <w:lang w:val="en-US" w:eastAsia="ja-JP"/>
            </w:rPr>
          </w:pPr>
          <w:hyperlink w:anchor="_Toc106765519" w:history="1">
            <w:r w:rsidR="00C252A8" w:rsidRPr="009A6222">
              <w:rPr>
                <w:rStyle w:val="Hyperlink"/>
              </w:rPr>
              <w:t>Environment Protection Agency</w:t>
            </w:r>
            <w:r w:rsidR="00C252A8">
              <w:rPr>
                <w:webHidden/>
              </w:rPr>
              <w:tab/>
            </w:r>
            <w:r w:rsidR="00C252A8">
              <w:rPr>
                <w:webHidden/>
              </w:rPr>
              <w:fldChar w:fldCharType="begin"/>
            </w:r>
            <w:r w:rsidR="00C252A8">
              <w:rPr>
                <w:webHidden/>
              </w:rPr>
              <w:instrText xml:space="preserve"> PAGEREF _Toc106765519 \h </w:instrText>
            </w:r>
            <w:r w:rsidR="00C252A8">
              <w:rPr>
                <w:webHidden/>
              </w:rPr>
            </w:r>
            <w:r w:rsidR="00C252A8">
              <w:rPr>
                <w:webHidden/>
              </w:rPr>
              <w:fldChar w:fldCharType="separate"/>
            </w:r>
            <w:r w:rsidR="00C252A8">
              <w:rPr>
                <w:webHidden/>
              </w:rPr>
              <w:t>90</w:t>
            </w:r>
            <w:r w:rsidR="00C252A8">
              <w:rPr>
                <w:webHidden/>
              </w:rPr>
              <w:fldChar w:fldCharType="end"/>
            </w:r>
          </w:hyperlink>
        </w:p>
        <w:p w14:paraId="07E3FB45" w14:textId="3AFD5262"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20" w:history="1">
            <w:r w:rsidR="00C252A8" w:rsidRPr="009A6222">
              <w:rPr>
                <w:rStyle w:val="Hyperlink"/>
                <w:rFonts w:eastAsiaTheme="majorEastAsia"/>
                <w:noProof/>
              </w:rPr>
              <w:t>9.2.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Internal Compliance Monitoring</w:t>
            </w:r>
            <w:r w:rsidR="00C252A8">
              <w:rPr>
                <w:noProof/>
                <w:webHidden/>
              </w:rPr>
              <w:tab/>
            </w:r>
            <w:r w:rsidR="00C252A8">
              <w:rPr>
                <w:noProof/>
                <w:webHidden/>
              </w:rPr>
              <w:fldChar w:fldCharType="begin"/>
            </w:r>
            <w:r w:rsidR="00C252A8">
              <w:rPr>
                <w:noProof/>
                <w:webHidden/>
              </w:rPr>
              <w:instrText xml:space="preserve"> PAGEREF _Toc106765520 \h </w:instrText>
            </w:r>
            <w:r w:rsidR="00C252A8">
              <w:rPr>
                <w:noProof/>
                <w:webHidden/>
              </w:rPr>
            </w:r>
            <w:r w:rsidR="00C252A8">
              <w:rPr>
                <w:noProof/>
                <w:webHidden/>
              </w:rPr>
              <w:fldChar w:fldCharType="separate"/>
            </w:r>
            <w:r w:rsidR="00C252A8">
              <w:rPr>
                <w:noProof/>
                <w:webHidden/>
              </w:rPr>
              <w:t>90</w:t>
            </w:r>
            <w:r w:rsidR="00C252A8">
              <w:rPr>
                <w:noProof/>
                <w:webHidden/>
              </w:rPr>
              <w:fldChar w:fldCharType="end"/>
            </w:r>
          </w:hyperlink>
        </w:p>
        <w:p w14:paraId="502B2DB4" w14:textId="06A235F9"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21" w:history="1">
            <w:r w:rsidR="00C252A8" w:rsidRPr="009A6222">
              <w:rPr>
                <w:rStyle w:val="Hyperlink"/>
                <w:rFonts w:eastAsiaTheme="majorEastAsia"/>
                <w:noProof/>
              </w:rPr>
              <w:t>9.3.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ESMF Institutional Arrangements</w:t>
            </w:r>
            <w:r w:rsidR="00C252A8">
              <w:rPr>
                <w:noProof/>
                <w:webHidden/>
              </w:rPr>
              <w:tab/>
            </w:r>
            <w:r w:rsidR="00C252A8">
              <w:rPr>
                <w:noProof/>
                <w:webHidden/>
              </w:rPr>
              <w:fldChar w:fldCharType="begin"/>
            </w:r>
            <w:r w:rsidR="00C252A8">
              <w:rPr>
                <w:noProof/>
                <w:webHidden/>
              </w:rPr>
              <w:instrText xml:space="preserve"> PAGEREF _Toc106765521 \h </w:instrText>
            </w:r>
            <w:r w:rsidR="00C252A8">
              <w:rPr>
                <w:noProof/>
                <w:webHidden/>
              </w:rPr>
            </w:r>
            <w:r w:rsidR="00C252A8">
              <w:rPr>
                <w:noProof/>
                <w:webHidden/>
              </w:rPr>
              <w:fldChar w:fldCharType="separate"/>
            </w:r>
            <w:r w:rsidR="00C252A8">
              <w:rPr>
                <w:noProof/>
                <w:webHidden/>
              </w:rPr>
              <w:t>91</w:t>
            </w:r>
            <w:r w:rsidR="00C252A8">
              <w:rPr>
                <w:noProof/>
                <w:webHidden/>
              </w:rPr>
              <w:fldChar w:fldCharType="end"/>
            </w:r>
          </w:hyperlink>
        </w:p>
        <w:p w14:paraId="23852F9A" w14:textId="32F5EEB0"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22" w:history="1">
            <w:r w:rsidR="00C252A8" w:rsidRPr="009A6222">
              <w:rPr>
                <w:rStyle w:val="Hyperlink"/>
                <w:lang w:val="en-US"/>
              </w:rPr>
              <w:t>10.</w:t>
            </w:r>
            <w:r w:rsidR="00C252A8">
              <w:rPr>
                <w:rFonts w:asciiTheme="minorHAnsi" w:eastAsiaTheme="minorEastAsia" w:hAnsiTheme="minorHAnsi" w:cstheme="minorBidi"/>
                <w:sz w:val="22"/>
                <w:szCs w:val="22"/>
                <w:lang w:val="en-US" w:eastAsia="ja-JP"/>
              </w:rPr>
              <w:tab/>
            </w:r>
            <w:r w:rsidR="00C252A8" w:rsidRPr="009A6222">
              <w:rPr>
                <w:rStyle w:val="Hyperlink"/>
              </w:rPr>
              <w:t>CAPACITY BUILDING AND TRAINING</w:t>
            </w:r>
            <w:r w:rsidR="00C252A8">
              <w:rPr>
                <w:webHidden/>
              </w:rPr>
              <w:tab/>
            </w:r>
            <w:r w:rsidR="00C252A8">
              <w:rPr>
                <w:webHidden/>
              </w:rPr>
              <w:fldChar w:fldCharType="begin"/>
            </w:r>
            <w:r w:rsidR="00C252A8">
              <w:rPr>
                <w:webHidden/>
              </w:rPr>
              <w:instrText xml:space="preserve"> PAGEREF _Toc106765522 \h </w:instrText>
            </w:r>
            <w:r w:rsidR="00C252A8">
              <w:rPr>
                <w:webHidden/>
              </w:rPr>
            </w:r>
            <w:r w:rsidR="00C252A8">
              <w:rPr>
                <w:webHidden/>
              </w:rPr>
              <w:fldChar w:fldCharType="separate"/>
            </w:r>
            <w:r w:rsidR="00C252A8">
              <w:rPr>
                <w:webHidden/>
              </w:rPr>
              <w:t>92</w:t>
            </w:r>
            <w:r w:rsidR="00C252A8">
              <w:rPr>
                <w:webHidden/>
              </w:rPr>
              <w:fldChar w:fldCharType="end"/>
            </w:r>
          </w:hyperlink>
        </w:p>
        <w:p w14:paraId="477FFF49" w14:textId="3679C8FB"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23" w:history="1">
            <w:r w:rsidR="00C252A8" w:rsidRPr="009A6222">
              <w:rPr>
                <w:rStyle w:val="Hyperlink"/>
                <w:rFonts w:eastAsiaTheme="majorEastAsia"/>
                <w:noProof/>
              </w:rPr>
              <w:t>10.1.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Major Institutions</w:t>
            </w:r>
            <w:r w:rsidR="00C252A8">
              <w:rPr>
                <w:noProof/>
                <w:webHidden/>
              </w:rPr>
              <w:tab/>
            </w:r>
            <w:r w:rsidR="00C252A8">
              <w:rPr>
                <w:noProof/>
                <w:webHidden/>
              </w:rPr>
              <w:fldChar w:fldCharType="begin"/>
            </w:r>
            <w:r w:rsidR="00C252A8">
              <w:rPr>
                <w:noProof/>
                <w:webHidden/>
              </w:rPr>
              <w:instrText xml:space="preserve"> PAGEREF _Toc106765523 \h </w:instrText>
            </w:r>
            <w:r w:rsidR="00C252A8">
              <w:rPr>
                <w:noProof/>
                <w:webHidden/>
              </w:rPr>
            </w:r>
            <w:r w:rsidR="00C252A8">
              <w:rPr>
                <w:noProof/>
                <w:webHidden/>
              </w:rPr>
              <w:fldChar w:fldCharType="separate"/>
            </w:r>
            <w:r w:rsidR="00C252A8">
              <w:rPr>
                <w:noProof/>
                <w:webHidden/>
              </w:rPr>
              <w:t>92</w:t>
            </w:r>
            <w:r w:rsidR="00C252A8">
              <w:rPr>
                <w:noProof/>
                <w:webHidden/>
              </w:rPr>
              <w:fldChar w:fldCharType="end"/>
            </w:r>
          </w:hyperlink>
        </w:p>
        <w:p w14:paraId="14717348" w14:textId="10C18F9D"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24" w:history="1">
            <w:r w:rsidR="00C252A8" w:rsidRPr="009A6222">
              <w:rPr>
                <w:rStyle w:val="Hyperlink"/>
                <w:rFonts w:eastAsiaTheme="majorEastAsia"/>
                <w:noProof/>
              </w:rPr>
              <w:t>10.2.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Capacity Building Requirements</w:t>
            </w:r>
            <w:r w:rsidR="00C252A8">
              <w:rPr>
                <w:noProof/>
                <w:webHidden/>
              </w:rPr>
              <w:tab/>
            </w:r>
            <w:r w:rsidR="00C252A8">
              <w:rPr>
                <w:noProof/>
                <w:webHidden/>
              </w:rPr>
              <w:fldChar w:fldCharType="begin"/>
            </w:r>
            <w:r w:rsidR="00C252A8">
              <w:rPr>
                <w:noProof/>
                <w:webHidden/>
              </w:rPr>
              <w:instrText xml:space="preserve"> PAGEREF _Toc106765524 \h </w:instrText>
            </w:r>
            <w:r w:rsidR="00C252A8">
              <w:rPr>
                <w:noProof/>
                <w:webHidden/>
              </w:rPr>
            </w:r>
            <w:r w:rsidR="00C252A8">
              <w:rPr>
                <w:noProof/>
                <w:webHidden/>
              </w:rPr>
              <w:fldChar w:fldCharType="separate"/>
            </w:r>
            <w:r w:rsidR="00C252A8">
              <w:rPr>
                <w:noProof/>
                <w:webHidden/>
              </w:rPr>
              <w:t>92</w:t>
            </w:r>
            <w:r w:rsidR="00C252A8">
              <w:rPr>
                <w:noProof/>
                <w:webHidden/>
              </w:rPr>
              <w:fldChar w:fldCharType="end"/>
            </w:r>
          </w:hyperlink>
        </w:p>
        <w:p w14:paraId="5F6049E0" w14:textId="47470B32"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25" w:history="1">
            <w:r w:rsidR="00C252A8" w:rsidRPr="009A6222">
              <w:rPr>
                <w:rStyle w:val="Hyperlink"/>
                <w:rFonts w:eastAsiaTheme="majorEastAsia"/>
                <w:noProof/>
              </w:rPr>
              <w:t>10.3.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Public Engagement/Sensitization</w:t>
            </w:r>
            <w:r w:rsidR="00C252A8">
              <w:rPr>
                <w:noProof/>
                <w:webHidden/>
              </w:rPr>
              <w:tab/>
            </w:r>
            <w:r w:rsidR="00C252A8">
              <w:rPr>
                <w:noProof/>
                <w:webHidden/>
              </w:rPr>
              <w:fldChar w:fldCharType="begin"/>
            </w:r>
            <w:r w:rsidR="00C252A8">
              <w:rPr>
                <w:noProof/>
                <w:webHidden/>
              </w:rPr>
              <w:instrText xml:space="preserve"> PAGEREF _Toc106765525 \h </w:instrText>
            </w:r>
            <w:r w:rsidR="00C252A8">
              <w:rPr>
                <w:noProof/>
                <w:webHidden/>
              </w:rPr>
            </w:r>
            <w:r w:rsidR="00C252A8">
              <w:rPr>
                <w:noProof/>
                <w:webHidden/>
              </w:rPr>
              <w:fldChar w:fldCharType="separate"/>
            </w:r>
            <w:r w:rsidR="00C252A8">
              <w:rPr>
                <w:noProof/>
                <w:webHidden/>
              </w:rPr>
              <w:t>93</w:t>
            </w:r>
            <w:r w:rsidR="00C252A8">
              <w:rPr>
                <w:noProof/>
                <w:webHidden/>
              </w:rPr>
              <w:fldChar w:fldCharType="end"/>
            </w:r>
          </w:hyperlink>
        </w:p>
        <w:p w14:paraId="0BFF0379" w14:textId="3A437838"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26" w:history="1">
            <w:r w:rsidR="00C252A8" w:rsidRPr="009A6222">
              <w:rPr>
                <w:rStyle w:val="Hyperlink"/>
                <w:lang w:val="en-US"/>
              </w:rPr>
              <w:t>11.</w:t>
            </w:r>
            <w:r w:rsidR="00C252A8">
              <w:rPr>
                <w:rFonts w:asciiTheme="minorHAnsi" w:eastAsiaTheme="minorEastAsia" w:hAnsiTheme="minorHAnsi" w:cstheme="minorBidi"/>
                <w:sz w:val="22"/>
                <w:szCs w:val="22"/>
                <w:lang w:val="en-US" w:eastAsia="ja-JP"/>
              </w:rPr>
              <w:tab/>
            </w:r>
            <w:r w:rsidR="00C252A8" w:rsidRPr="009A6222">
              <w:rPr>
                <w:rStyle w:val="Hyperlink"/>
              </w:rPr>
              <w:t>GRIEVANCE REDRESS MECHANISM</w:t>
            </w:r>
            <w:r w:rsidR="00C252A8">
              <w:rPr>
                <w:webHidden/>
              </w:rPr>
              <w:tab/>
            </w:r>
            <w:r w:rsidR="00C252A8">
              <w:rPr>
                <w:webHidden/>
              </w:rPr>
              <w:fldChar w:fldCharType="begin"/>
            </w:r>
            <w:r w:rsidR="00C252A8">
              <w:rPr>
                <w:webHidden/>
              </w:rPr>
              <w:instrText xml:space="preserve"> PAGEREF _Toc106765526 \h </w:instrText>
            </w:r>
            <w:r w:rsidR="00C252A8">
              <w:rPr>
                <w:webHidden/>
              </w:rPr>
            </w:r>
            <w:r w:rsidR="00C252A8">
              <w:rPr>
                <w:webHidden/>
              </w:rPr>
              <w:fldChar w:fldCharType="separate"/>
            </w:r>
            <w:r w:rsidR="00C252A8">
              <w:rPr>
                <w:webHidden/>
              </w:rPr>
              <w:t>95</w:t>
            </w:r>
            <w:r w:rsidR="00C252A8">
              <w:rPr>
                <w:webHidden/>
              </w:rPr>
              <w:fldChar w:fldCharType="end"/>
            </w:r>
          </w:hyperlink>
        </w:p>
        <w:p w14:paraId="5134FE6A" w14:textId="7C747A03"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27" w:history="1">
            <w:r w:rsidR="00C252A8" w:rsidRPr="009A6222">
              <w:rPr>
                <w:rStyle w:val="Hyperlink"/>
                <w:rFonts w:eastAsiaTheme="majorEastAsia"/>
                <w:noProof/>
              </w:rPr>
              <w:t>11.1.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Objective of the GRM</w:t>
            </w:r>
            <w:r w:rsidR="00C252A8">
              <w:rPr>
                <w:noProof/>
                <w:webHidden/>
              </w:rPr>
              <w:tab/>
            </w:r>
            <w:r w:rsidR="00C252A8">
              <w:rPr>
                <w:noProof/>
                <w:webHidden/>
              </w:rPr>
              <w:fldChar w:fldCharType="begin"/>
            </w:r>
            <w:r w:rsidR="00C252A8">
              <w:rPr>
                <w:noProof/>
                <w:webHidden/>
              </w:rPr>
              <w:instrText xml:space="preserve"> PAGEREF _Toc106765527 \h </w:instrText>
            </w:r>
            <w:r w:rsidR="00C252A8">
              <w:rPr>
                <w:noProof/>
                <w:webHidden/>
              </w:rPr>
            </w:r>
            <w:r w:rsidR="00C252A8">
              <w:rPr>
                <w:noProof/>
                <w:webHidden/>
              </w:rPr>
              <w:fldChar w:fldCharType="separate"/>
            </w:r>
            <w:r w:rsidR="00C252A8">
              <w:rPr>
                <w:noProof/>
                <w:webHidden/>
              </w:rPr>
              <w:t>95</w:t>
            </w:r>
            <w:r w:rsidR="00C252A8">
              <w:rPr>
                <w:noProof/>
                <w:webHidden/>
              </w:rPr>
              <w:fldChar w:fldCharType="end"/>
            </w:r>
          </w:hyperlink>
        </w:p>
        <w:p w14:paraId="791110F4" w14:textId="64D8EDC5"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28" w:history="1">
            <w:r w:rsidR="00C252A8" w:rsidRPr="009A6222">
              <w:rPr>
                <w:rStyle w:val="Hyperlink"/>
                <w:rFonts w:eastAsiaTheme="majorEastAsia"/>
                <w:noProof/>
              </w:rPr>
              <w:t>11.2.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Proposed Grievance Redress Mechanism</w:t>
            </w:r>
            <w:r w:rsidR="00C252A8">
              <w:rPr>
                <w:noProof/>
                <w:webHidden/>
              </w:rPr>
              <w:tab/>
            </w:r>
            <w:r w:rsidR="00C252A8">
              <w:rPr>
                <w:noProof/>
                <w:webHidden/>
              </w:rPr>
              <w:fldChar w:fldCharType="begin"/>
            </w:r>
            <w:r w:rsidR="00C252A8">
              <w:rPr>
                <w:noProof/>
                <w:webHidden/>
              </w:rPr>
              <w:instrText xml:space="preserve"> PAGEREF _Toc106765528 \h </w:instrText>
            </w:r>
            <w:r w:rsidR="00C252A8">
              <w:rPr>
                <w:noProof/>
                <w:webHidden/>
              </w:rPr>
            </w:r>
            <w:r w:rsidR="00C252A8">
              <w:rPr>
                <w:noProof/>
                <w:webHidden/>
              </w:rPr>
              <w:fldChar w:fldCharType="separate"/>
            </w:r>
            <w:r w:rsidR="00C252A8">
              <w:rPr>
                <w:noProof/>
                <w:webHidden/>
              </w:rPr>
              <w:t>95</w:t>
            </w:r>
            <w:r w:rsidR="00C252A8">
              <w:rPr>
                <w:noProof/>
                <w:webHidden/>
              </w:rPr>
              <w:fldChar w:fldCharType="end"/>
            </w:r>
          </w:hyperlink>
        </w:p>
        <w:p w14:paraId="1EC468CA" w14:textId="2DBAA9DE" w:rsidR="00C252A8" w:rsidRDefault="000F36EC">
          <w:pPr>
            <w:pStyle w:val="TOC3"/>
            <w:tabs>
              <w:tab w:val="left" w:pos="880"/>
            </w:tabs>
            <w:rPr>
              <w:rFonts w:asciiTheme="minorHAnsi" w:eastAsiaTheme="minorEastAsia" w:hAnsiTheme="minorHAnsi" w:cstheme="minorBidi"/>
              <w:sz w:val="22"/>
              <w:szCs w:val="22"/>
              <w:lang w:val="en-US" w:eastAsia="ja-JP"/>
            </w:rPr>
          </w:pPr>
          <w:hyperlink w:anchor="_Toc106765529" w:history="1">
            <w:r w:rsidR="00C252A8" w:rsidRPr="009A6222">
              <w:rPr>
                <w:rStyle w:val="Hyperlink"/>
              </w:rPr>
              <w:t>11.3.</w:t>
            </w:r>
            <w:r w:rsidR="00C252A8">
              <w:rPr>
                <w:rFonts w:asciiTheme="minorHAnsi" w:eastAsiaTheme="minorEastAsia" w:hAnsiTheme="minorHAnsi" w:cstheme="minorBidi"/>
                <w:sz w:val="22"/>
                <w:szCs w:val="22"/>
                <w:lang w:val="en-US" w:eastAsia="ja-JP"/>
              </w:rPr>
              <w:tab/>
            </w:r>
            <w:r w:rsidR="00C252A8" w:rsidRPr="009A6222">
              <w:rPr>
                <w:rStyle w:val="Hyperlink"/>
              </w:rPr>
              <w:t>Grievance Redress Mechanism Levels</w:t>
            </w:r>
            <w:r w:rsidR="00C252A8">
              <w:rPr>
                <w:webHidden/>
              </w:rPr>
              <w:tab/>
            </w:r>
            <w:r w:rsidR="00C252A8">
              <w:rPr>
                <w:webHidden/>
              </w:rPr>
              <w:fldChar w:fldCharType="begin"/>
            </w:r>
            <w:r w:rsidR="00C252A8">
              <w:rPr>
                <w:webHidden/>
              </w:rPr>
              <w:instrText xml:space="preserve"> PAGEREF _Toc106765529 \h </w:instrText>
            </w:r>
            <w:r w:rsidR="00C252A8">
              <w:rPr>
                <w:webHidden/>
              </w:rPr>
            </w:r>
            <w:r w:rsidR="00C252A8">
              <w:rPr>
                <w:webHidden/>
              </w:rPr>
              <w:fldChar w:fldCharType="separate"/>
            </w:r>
            <w:r w:rsidR="00C252A8">
              <w:rPr>
                <w:webHidden/>
              </w:rPr>
              <w:t>95</w:t>
            </w:r>
            <w:r w:rsidR="00C252A8">
              <w:rPr>
                <w:webHidden/>
              </w:rPr>
              <w:fldChar w:fldCharType="end"/>
            </w:r>
          </w:hyperlink>
        </w:p>
        <w:p w14:paraId="6FF4C281" w14:textId="34232FD2"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0" w:history="1">
            <w:r w:rsidR="00C252A8" w:rsidRPr="009A6222">
              <w:rPr>
                <w:rStyle w:val="Hyperlink"/>
                <w:rFonts w:eastAsiaTheme="majorEastAsia"/>
                <w:noProof/>
              </w:rPr>
              <w:t>11.4.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SEA/H Related Grievance Redress Mechanism</w:t>
            </w:r>
            <w:r w:rsidR="00C252A8">
              <w:rPr>
                <w:noProof/>
                <w:webHidden/>
              </w:rPr>
              <w:tab/>
            </w:r>
            <w:r w:rsidR="00C252A8">
              <w:rPr>
                <w:noProof/>
                <w:webHidden/>
              </w:rPr>
              <w:fldChar w:fldCharType="begin"/>
            </w:r>
            <w:r w:rsidR="00C252A8">
              <w:rPr>
                <w:noProof/>
                <w:webHidden/>
              </w:rPr>
              <w:instrText xml:space="preserve"> PAGEREF _Toc106765530 \h </w:instrText>
            </w:r>
            <w:r w:rsidR="00C252A8">
              <w:rPr>
                <w:noProof/>
                <w:webHidden/>
              </w:rPr>
            </w:r>
            <w:r w:rsidR="00C252A8">
              <w:rPr>
                <w:noProof/>
                <w:webHidden/>
              </w:rPr>
              <w:fldChar w:fldCharType="separate"/>
            </w:r>
            <w:r w:rsidR="00C252A8">
              <w:rPr>
                <w:noProof/>
                <w:webHidden/>
              </w:rPr>
              <w:t>98</w:t>
            </w:r>
            <w:r w:rsidR="00C252A8">
              <w:rPr>
                <w:noProof/>
                <w:webHidden/>
              </w:rPr>
              <w:fldChar w:fldCharType="end"/>
            </w:r>
          </w:hyperlink>
        </w:p>
        <w:p w14:paraId="1BD6C6C0" w14:textId="5398B6F9"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1" w:history="1">
            <w:r w:rsidR="00C252A8" w:rsidRPr="009A6222">
              <w:rPr>
                <w:rStyle w:val="Hyperlink"/>
                <w:rFonts w:eastAsiaTheme="majorEastAsia"/>
                <w:noProof/>
              </w:rPr>
              <w:t>11.5.</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Building Grievance Redress Mechanism Awareness</w:t>
            </w:r>
            <w:r w:rsidR="00C252A8">
              <w:rPr>
                <w:noProof/>
                <w:webHidden/>
              </w:rPr>
              <w:tab/>
            </w:r>
            <w:r w:rsidR="00C252A8">
              <w:rPr>
                <w:noProof/>
                <w:webHidden/>
              </w:rPr>
              <w:fldChar w:fldCharType="begin"/>
            </w:r>
            <w:r w:rsidR="00C252A8">
              <w:rPr>
                <w:noProof/>
                <w:webHidden/>
              </w:rPr>
              <w:instrText xml:space="preserve"> PAGEREF _Toc106765531 \h </w:instrText>
            </w:r>
            <w:r w:rsidR="00C252A8">
              <w:rPr>
                <w:noProof/>
                <w:webHidden/>
              </w:rPr>
            </w:r>
            <w:r w:rsidR="00C252A8">
              <w:rPr>
                <w:noProof/>
                <w:webHidden/>
              </w:rPr>
              <w:fldChar w:fldCharType="separate"/>
            </w:r>
            <w:r w:rsidR="00C252A8">
              <w:rPr>
                <w:noProof/>
                <w:webHidden/>
              </w:rPr>
              <w:t>99</w:t>
            </w:r>
            <w:r w:rsidR="00C252A8">
              <w:rPr>
                <w:noProof/>
                <w:webHidden/>
              </w:rPr>
              <w:fldChar w:fldCharType="end"/>
            </w:r>
          </w:hyperlink>
        </w:p>
        <w:p w14:paraId="19937F35" w14:textId="63193643"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2" w:history="1">
            <w:r w:rsidR="00C252A8" w:rsidRPr="009A6222">
              <w:rPr>
                <w:rStyle w:val="Hyperlink"/>
                <w:rFonts w:eastAsiaTheme="majorEastAsia"/>
                <w:noProof/>
              </w:rPr>
              <w:t>11.6.</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Recommended Grievance Redress Time Frame</w:t>
            </w:r>
            <w:r w:rsidR="00C252A8">
              <w:rPr>
                <w:noProof/>
                <w:webHidden/>
              </w:rPr>
              <w:tab/>
            </w:r>
            <w:r w:rsidR="00C252A8">
              <w:rPr>
                <w:noProof/>
                <w:webHidden/>
              </w:rPr>
              <w:fldChar w:fldCharType="begin"/>
            </w:r>
            <w:r w:rsidR="00C252A8">
              <w:rPr>
                <w:noProof/>
                <w:webHidden/>
              </w:rPr>
              <w:instrText xml:space="preserve"> PAGEREF _Toc106765532 \h </w:instrText>
            </w:r>
            <w:r w:rsidR="00C252A8">
              <w:rPr>
                <w:noProof/>
                <w:webHidden/>
              </w:rPr>
            </w:r>
            <w:r w:rsidR="00C252A8">
              <w:rPr>
                <w:noProof/>
                <w:webHidden/>
              </w:rPr>
              <w:fldChar w:fldCharType="separate"/>
            </w:r>
            <w:r w:rsidR="00C252A8">
              <w:rPr>
                <w:noProof/>
                <w:webHidden/>
              </w:rPr>
              <w:t>100</w:t>
            </w:r>
            <w:r w:rsidR="00C252A8">
              <w:rPr>
                <w:noProof/>
                <w:webHidden/>
              </w:rPr>
              <w:fldChar w:fldCharType="end"/>
            </w:r>
          </w:hyperlink>
        </w:p>
        <w:p w14:paraId="4A83C45C" w14:textId="3EB37F30"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3" w:history="1">
            <w:r w:rsidR="00C252A8" w:rsidRPr="009A6222">
              <w:rPr>
                <w:rStyle w:val="Hyperlink"/>
                <w:rFonts w:eastAsiaTheme="majorEastAsia"/>
                <w:noProof/>
              </w:rPr>
              <w:t>11.7.</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Grievance Documentation and Reporting</w:t>
            </w:r>
            <w:r w:rsidR="00C252A8">
              <w:rPr>
                <w:noProof/>
                <w:webHidden/>
              </w:rPr>
              <w:tab/>
            </w:r>
            <w:r w:rsidR="00C252A8">
              <w:rPr>
                <w:noProof/>
                <w:webHidden/>
              </w:rPr>
              <w:fldChar w:fldCharType="begin"/>
            </w:r>
            <w:r w:rsidR="00C252A8">
              <w:rPr>
                <w:noProof/>
                <w:webHidden/>
              </w:rPr>
              <w:instrText xml:space="preserve"> PAGEREF _Toc106765533 \h </w:instrText>
            </w:r>
            <w:r w:rsidR="00C252A8">
              <w:rPr>
                <w:noProof/>
                <w:webHidden/>
              </w:rPr>
            </w:r>
            <w:r w:rsidR="00C252A8">
              <w:rPr>
                <w:noProof/>
                <w:webHidden/>
              </w:rPr>
              <w:fldChar w:fldCharType="separate"/>
            </w:r>
            <w:r w:rsidR="00C252A8">
              <w:rPr>
                <w:noProof/>
                <w:webHidden/>
              </w:rPr>
              <w:t>100</w:t>
            </w:r>
            <w:r w:rsidR="00C252A8">
              <w:rPr>
                <w:noProof/>
                <w:webHidden/>
              </w:rPr>
              <w:fldChar w:fldCharType="end"/>
            </w:r>
          </w:hyperlink>
        </w:p>
        <w:p w14:paraId="3C10C86D" w14:textId="0134F8AF"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34" w:history="1">
            <w:r w:rsidR="00C252A8" w:rsidRPr="009A6222">
              <w:rPr>
                <w:rStyle w:val="Hyperlink"/>
              </w:rPr>
              <w:t>12.</w:t>
            </w:r>
            <w:r w:rsidR="00C252A8">
              <w:rPr>
                <w:rFonts w:asciiTheme="minorHAnsi" w:eastAsiaTheme="minorEastAsia" w:hAnsiTheme="minorHAnsi" w:cstheme="minorBidi"/>
                <w:sz w:val="22"/>
                <w:szCs w:val="22"/>
                <w:lang w:val="en-US" w:eastAsia="ja-JP"/>
              </w:rPr>
              <w:tab/>
            </w:r>
            <w:r w:rsidR="00C252A8" w:rsidRPr="009A6222">
              <w:rPr>
                <w:rStyle w:val="Hyperlink"/>
              </w:rPr>
              <w:t>PUBLIC CONSULTATIONS, PARTICIPATION, AND INFORMATION DISCLOSURE</w:t>
            </w:r>
            <w:r w:rsidR="00C252A8">
              <w:rPr>
                <w:webHidden/>
              </w:rPr>
              <w:tab/>
            </w:r>
            <w:r w:rsidR="00C252A8">
              <w:rPr>
                <w:webHidden/>
              </w:rPr>
              <w:fldChar w:fldCharType="begin"/>
            </w:r>
            <w:r w:rsidR="00C252A8">
              <w:rPr>
                <w:webHidden/>
              </w:rPr>
              <w:instrText xml:space="preserve"> PAGEREF _Toc106765534 \h </w:instrText>
            </w:r>
            <w:r w:rsidR="00C252A8">
              <w:rPr>
                <w:webHidden/>
              </w:rPr>
            </w:r>
            <w:r w:rsidR="00C252A8">
              <w:rPr>
                <w:webHidden/>
              </w:rPr>
              <w:fldChar w:fldCharType="separate"/>
            </w:r>
            <w:r w:rsidR="00C252A8">
              <w:rPr>
                <w:webHidden/>
              </w:rPr>
              <w:t>101</w:t>
            </w:r>
            <w:r w:rsidR="00C252A8">
              <w:rPr>
                <w:webHidden/>
              </w:rPr>
              <w:fldChar w:fldCharType="end"/>
            </w:r>
          </w:hyperlink>
        </w:p>
        <w:p w14:paraId="6AE5D09E" w14:textId="5C5973B6"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5" w:history="1">
            <w:r w:rsidR="00C252A8" w:rsidRPr="009A6222">
              <w:rPr>
                <w:rStyle w:val="Hyperlink"/>
                <w:rFonts w:eastAsiaTheme="majorEastAsia"/>
                <w:noProof/>
              </w:rPr>
              <w:t>12.1.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Introduction</w:t>
            </w:r>
            <w:r w:rsidR="00C252A8">
              <w:rPr>
                <w:noProof/>
                <w:webHidden/>
              </w:rPr>
              <w:tab/>
            </w:r>
            <w:r w:rsidR="00C252A8">
              <w:rPr>
                <w:noProof/>
                <w:webHidden/>
              </w:rPr>
              <w:fldChar w:fldCharType="begin"/>
            </w:r>
            <w:r w:rsidR="00C252A8">
              <w:rPr>
                <w:noProof/>
                <w:webHidden/>
              </w:rPr>
              <w:instrText xml:space="preserve"> PAGEREF _Toc106765535 \h </w:instrText>
            </w:r>
            <w:r w:rsidR="00C252A8">
              <w:rPr>
                <w:noProof/>
                <w:webHidden/>
              </w:rPr>
            </w:r>
            <w:r w:rsidR="00C252A8">
              <w:rPr>
                <w:noProof/>
                <w:webHidden/>
              </w:rPr>
              <w:fldChar w:fldCharType="separate"/>
            </w:r>
            <w:r w:rsidR="00C252A8">
              <w:rPr>
                <w:noProof/>
                <w:webHidden/>
              </w:rPr>
              <w:t>101</w:t>
            </w:r>
            <w:r w:rsidR="00C252A8">
              <w:rPr>
                <w:noProof/>
                <w:webHidden/>
              </w:rPr>
              <w:fldChar w:fldCharType="end"/>
            </w:r>
          </w:hyperlink>
        </w:p>
        <w:p w14:paraId="0D812122" w14:textId="163527EB"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6" w:history="1">
            <w:r w:rsidR="00C252A8" w:rsidRPr="009A6222">
              <w:rPr>
                <w:rStyle w:val="Hyperlink"/>
                <w:rFonts w:eastAsiaTheme="majorEastAsia"/>
                <w:noProof/>
              </w:rPr>
              <w:t>12.2.</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Objectives of the consultations</w:t>
            </w:r>
            <w:r w:rsidR="00C252A8">
              <w:rPr>
                <w:noProof/>
                <w:webHidden/>
              </w:rPr>
              <w:tab/>
            </w:r>
            <w:r w:rsidR="00C252A8">
              <w:rPr>
                <w:noProof/>
                <w:webHidden/>
              </w:rPr>
              <w:fldChar w:fldCharType="begin"/>
            </w:r>
            <w:r w:rsidR="00C252A8">
              <w:rPr>
                <w:noProof/>
                <w:webHidden/>
              </w:rPr>
              <w:instrText xml:space="preserve"> PAGEREF _Toc106765536 \h </w:instrText>
            </w:r>
            <w:r w:rsidR="00C252A8">
              <w:rPr>
                <w:noProof/>
                <w:webHidden/>
              </w:rPr>
            </w:r>
            <w:r w:rsidR="00C252A8">
              <w:rPr>
                <w:noProof/>
                <w:webHidden/>
              </w:rPr>
              <w:fldChar w:fldCharType="separate"/>
            </w:r>
            <w:r w:rsidR="00C252A8">
              <w:rPr>
                <w:noProof/>
                <w:webHidden/>
              </w:rPr>
              <w:t>101</w:t>
            </w:r>
            <w:r w:rsidR="00C252A8">
              <w:rPr>
                <w:noProof/>
                <w:webHidden/>
              </w:rPr>
              <w:fldChar w:fldCharType="end"/>
            </w:r>
          </w:hyperlink>
        </w:p>
        <w:p w14:paraId="2DE0BFD6" w14:textId="2072BCF9"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7" w:history="1">
            <w:r w:rsidR="00C252A8" w:rsidRPr="009A6222">
              <w:rPr>
                <w:rStyle w:val="Hyperlink"/>
                <w:rFonts w:eastAsiaTheme="majorEastAsia"/>
                <w:noProof/>
              </w:rPr>
              <w:t>12.3.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Stakeholders Identified</w:t>
            </w:r>
            <w:r w:rsidR="00C252A8">
              <w:rPr>
                <w:noProof/>
                <w:webHidden/>
              </w:rPr>
              <w:tab/>
            </w:r>
            <w:r w:rsidR="00C252A8">
              <w:rPr>
                <w:noProof/>
                <w:webHidden/>
              </w:rPr>
              <w:fldChar w:fldCharType="begin"/>
            </w:r>
            <w:r w:rsidR="00C252A8">
              <w:rPr>
                <w:noProof/>
                <w:webHidden/>
              </w:rPr>
              <w:instrText xml:space="preserve"> PAGEREF _Toc106765537 \h </w:instrText>
            </w:r>
            <w:r w:rsidR="00C252A8">
              <w:rPr>
                <w:noProof/>
                <w:webHidden/>
              </w:rPr>
            </w:r>
            <w:r w:rsidR="00C252A8">
              <w:rPr>
                <w:noProof/>
                <w:webHidden/>
              </w:rPr>
              <w:fldChar w:fldCharType="separate"/>
            </w:r>
            <w:r w:rsidR="00C252A8">
              <w:rPr>
                <w:noProof/>
                <w:webHidden/>
              </w:rPr>
              <w:t>101</w:t>
            </w:r>
            <w:r w:rsidR="00C252A8">
              <w:rPr>
                <w:noProof/>
                <w:webHidden/>
              </w:rPr>
              <w:fldChar w:fldCharType="end"/>
            </w:r>
          </w:hyperlink>
        </w:p>
        <w:p w14:paraId="222C4E35" w14:textId="1957F399"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8" w:history="1">
            <w:r w:rsidR="00C252A8" w:rsidRPr="009A6222">
              <w:rPr>
                <w:rStyle w:val="Hyperlink"/>
                <w:rFonts w:eastAsiaTheme="majorEastAsia"/>
                <w:noProof/>
              </w:rPr>
              <w:t>12.4.</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Outcome of Stakeholder Consultations/ Engagement Activities</w:t>
            </w:r>
            <w:r w:rsidR="00C252A8">
              <w:rPr>
                <w:noProof/>
                <w:webHidden/>
              </w:rPr>
              <w:tab/>
            </w:r>
            <w:r w:rsidR="00C252A8">
              <w:rPr>
                <w:noProof/>
                <w:webHidden/>
              </w:rPr>
              <w:fldChar w:fldCharType="begin"/>
            </w:r>
            <w:r w:rsidR="00C252A8">
              <w:rPr>
                <w:noProof/>
                <w:webHidden/>
              </w:rPr>
              <w:instrText xml:space="preserve"> PAGEREF _Toc106765538 \h </w:instrText>
            </w:r>
            <w:r w:rsidR="00C252A8">
              <w:rPr>
                <w:noProof/>
                <w:webHidden/>
              </w:rPr>
            </w:r>
            <w:r w:rsidR="00C252A8">
              <w:rPr>
                <w:noProof/>
                <w:webHidden/>
              </w:rPr>
              <w:fldChar w:fldCharType="separate"/>
            </w:r>
            <w:r w:rsidR="00C252A8">
              <w:rPr>
                <w:noProof/>
                <w:webHidden/>
              </w:rPr>
              <w:t>102</w:t>
            </w:r>
            <w:r w:rsidR="00C252A8">
              <w:rPr>
                <w:noProof/>
                <w:webHidden/>
              </w:rPr>
              <w:fldChar w:fldCharType="end"/>
            </w:r>
          </w:hyperlink>
        </w:p>
        <w:p w14:paraId="18C11C73" w14:textId="3CA2BBD1"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39" w:history="1">
            <w:r w:rsidR="00C252A8" w:rsidRPr="009A6222">
              <w:rPr>
                <w:rStyle w:val="Hyperlink"/>
                <w:rFonts w:eastAsiaTheme="majorEastAsia"/>
                <w:noProof/>
                <w:lang w:val="en-US"/>
              </w:rPr>
              <w:t>12.5.</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Key Stakeholder Requirements</w:t>
            </w:r>
            <w:r w:rsidR="00C252A8">
              <w:rPr>
                <w:noProof/>
                <w:webHidden/>
              </w:rPr>
              <w:tab/>
            </w:r>
            <w:r w:rsidR="00C252A8">
              <w:rPr>
                <w:noProof/>
                <w:webHidden/>
              </w:rPr>
              <w:fldChar w:fldCharType="begin"/>
            </w:r>
            <w:r w:rsidR="00C252A8">
              <w:rPr>
                <w:noProof/>
                <w:webHidden/>
              </w:rPr>
              <w:instrText xml:space="preserve"> PAGEREF _Toc106765539 \h </w:instrText>
            </w:r>
            <w:r w:rsidR="00C252A8">
              <w:rPr>
                <w:noProof/>
                <w:webHidden/>
              </w:rPr>
            </w:r>
            <w:r w:rsidR="00C252A8">
              <w:rPr>
                <w:noProof/>
                <w:webHidden/>
              </w:rPr>
              <w:fldChar w:fldCharType="separate"/>
            </w:r>
            <w:r w:rsidR="00C252A8">
              <w:rPr>
                <w:noProof/>
                <w:webHidden/>
              </w:rPr>
              <w:t>105</w:t>
            </w:r>
            <w:r w:rsidR="00C252A8">
              <w:rPr>
                <w:noProof/>
                <w:webHidden/>
              </w:rPr>
              <w:fldChar w:fldCharType="end"/>
            </w:r>
          </w:hyperlink>
        </w:p>
        <w:p w14:paraId="436D2F69" w14:textId="67553129" w:rsidR="00C252A8" w:rsidRDefault="000F36EC">
          <w:pPr>
            <w:pStyle w:val="TOC3"/>
            <w:rPr>
              <w:rFonts w:asciiTheme="minorHAnsi" w:eastAsiaTheme="minorEastAsia" w:hAnsiTheme="minorHAnsi" w:cstheme="minorBidi"/>
              <w:sz w:val="22"/>
              <w:szCs w:val="22"/>
              <w:lang w:val="en-US" w:eastAsia="ja-JP"/>
            </w:rPr>
          </w:pPr>
          <w:hyperlink w:anchor="_Toc106765540" w:history="1">
            <w:r w:rsidR="00C252A8" w:rsidRPr="009A6222">
              <w:rPr>
                <w:rStyle w:val="Hyperlink"/>
              </w:rPr>
              <w:t>Community Participation</w:t>
            </w:r>
            <w:r w:rsidR="00C252A8">
              <w:rPr>
                <w:webHidden/>
              </w:rPr>
              <w:tab/>
            </w:r>
            <w:r w:rsidR="00C252A8">
              <w:rPr>
                <w:webHidden/>
              </w:rPr>
              <w:fldChar w:fldCharType="begin"/>
            </w:r>
            <w:r w:rsidR="00C252A8">
              <w:rPr>
                <w:webHidden/>
              </w:rPr>
              <w:instrText xml:space="preserve"> PAGEREF _Toc106765540 \h </w:instrText>
            </w:r>
            <w:r w:rsidR="00C252A8">
              <w:rPr>
                <w:webHidden/>
              </w:rPr>
            </w:r>
            <w:r w:rsidR="00C252A8">
              <w:rPr>
                <w:webHidden/>
              </w:rPr>
              <w:fldChar w:fldCharType="separate"/>
            </w:r>
            <w:r w:rsidR="00C252A8">
              <w:rPr>
                <w:webHidden/>
              </w:rPr>
              <w:t>105</w:t>
            </w:r>
            <w:r w:rsidR="00C252A8">
              <w:rPr>
                <w:webHidden/>
              </w:rPr>
              <w:fldChar w:fldCharType="end"/>
            </w:r>
          </w:hyperlink>
        </w:p>
        <w:p w14:paraId="4EC09B7F" w14:textId="121B9533" w:rsidR="00C252A8" w:rsidRDefault="000F36EC">
          <w:pPr>
            <w:pStyle w:val="TOC3"/>
            <w:rPr>
              <w:rFonts w:asciiTheme="minorHAnsi" w:eastAsiaTheme="minorEastAsia" w:hAnsiTheme="minorHAnsi" w:cstheme="minorBidi"/>
              <w:sz w:val="22"/>
              <w:szCs w:val="22"/>
              <w:lang w:val="en-US" w:eastAsia="ja-JP"/>
            </w:rPr>
          </w:pPr>
          <w:hyperlink w:anchor="_Toc106765541" w:history="1">
            <w:r w:rsidR="00C252A8" w:rsidRPr="009A6222">
              <w:rPr>
                <w:rStyle w:val="Hyperlink"/>
              </w:rPr>
              <w:t>Citizen Engagement/Education</w:t>
            </w:r>
            <w:r w:rsidR="00C252A8">
              <w:rPr>
                <w:webHidden/>
              </w:rPr>
              <w:tab/>
            </w:r>
            <w:r w:rsidR="00C252A8">
              <w:rPr>
                <w:webHidden/>
              </w:rPr>
              <w:fldChar w:fldCharType="begin"/>
            </w:r>
            <w:r w:rsidR="00C252A8">
              <w:rPr>
                <w:webHidden/>
              </w:rPr>
              <w:instrText xml:space="preserve"> PAGEREF _Toc106765541 \h </w:instrText>
            </w:r>
            <w:r w:rsidR="00C252A8">
              <w:rPr>
                <w:webHidden/>
              </w:rPr>
            </w:r>
            <w:r w:rsidR="00C252A8">
              <w:rPr>
                <w:webHidden/>
              </w:rPr>
              <w:fldChar w:fldCharType="separate"/>
            </w:r>
            <w:r w:rsidR="00C252A8">
              <w:rPr>
                <w:webHidden/>
              </w:rPr>
              <w:t>106</w:t>
            </w:r>
            <w:r w:rsidR="00C252A8">
              <w:rPr>
                <w:webHidden/>
              </w:rPr>
              <w:fldChar w:fldCharType="end"/>
            </w:r>
          </w:hyperlink>
        </w:p>
        <w:p w14:paraId="4E1A347F" w14:textId="3B0AF968" w:rsidR="00C252A8" w:rsidRDefault="000F36EC">
          <w:pPr>
            <w:pStyle w:val="TOC3"/>
            <w:rPr>
              <w:rFonts w:asciiTheme="minorHAnsi" w:eastAsiaTheme="minorEastAsia" w:hAnsiTheme="minorHAnsi" w:cstheme="minorBidi"/>
              <w:sz w:val="22"/>
              <w:szCs w:val="22"/>
              <w:lang w:val="en-US" w:eastAsia="ja-JP"/>
            </w:rPr>
          </w:pPr>
          <w:hyperlink w:anchor="_Toc106765542" w:history="1">
            <w:r w:rsidR="00C252A8" w:rsidRPr="009A6222">
              <w:rPr>
                <w:rStyle w:val="Hyperlink"/>
              </w:rPr>
              <w:t>Framework for Sub Project Level Consultations</w:t>
            </w:r>
            <w:r w:rsidR="00C252A8">
              <w:rPr>
                <w:webHidden/>
              </w:rPr>
              <w:tab/>
            </w:r>
            <w:r w:rsidR="00C252A8">
              <w:rPr>
                <w:webHidden/>
              </w:rPr>
              <w:fldChar w:fldCharType="begin"/>
            </w:r>
            <w:r w:rsidR="00C252A8">
              <w:rPr>
                <w:webHidden/>
              </w:rPr>
              <w:instrText xml:space="preserve"> PAGEREF _Toc106765542 \h </w:instrText>
            </w:r>
            <w:r w:rsidR="00C252A8">
              <w:rPr>
                <w:webHidden/>
              </w:rPr>
            </w:r>
            <w:r w:rsidR="00C252A8">
              <w:rPr>
                <w:webHidden/>
              </w:rPr>
              <w:fldChar w:fldCharType="separate"/>
            </w:r>
            <w:r w:rsidR="00C252A8">
              <w:rPr>
                <w:webHidden/>
              </w:rPr>
              <w:t>106</w:t>
            </w:r>
            <w:r w:rsidR="00C252A8">
              <w:rPr>
                <w:webHidden/>
              </w:rPr>
              <w:fldChar w:fldCharType="end"/>
            </w:r>
          </w:hyperlink>
        </w:p>
        <w:p w14:paraId="5E5CD26A" w14:textId="25477C9C" w:rsidR="00C252A8" w:rsidRDefault="000F36EC">
          <w:pPr>
            <w:pStyle w:val="TOC3"/>
            <w:rPr>
              <w:rFonts w:asciiTheme="minorHAnsi" w:eastAsiaTheme="minorEastAsia" w:hAnsiTheme="minorHAnsi" w:cstheme="minorBidi"/>
              <w:sz w:val="22"/>
              <w:szCs w:val="22"/>
              <w:lang w:val="en-US" w:eastAsia="ja-JP"/>
            </w:rPr>
          </w:pPr>
          <w:hyperlink w:anchor="_Toc106765543" w:history="1">
            <w:r w:rsidR="00C252A8" w:rsidRPr="009A6222">
              <w:rPr>
                <w:rStyle w:val="Hyperlink"/>
              </w:rPr>
              <w:t>Stakeholder Engagement and Consultation During COVID-19 Pandemic Era</w:t>
            </w:r>
            <w:r w:rsidR="00C252A8">
              <w:rPr>
                <w:webHidden/>
              </w:rPr>
              <w:tab/>
            </w:r>
            <w:r w:rsidR="00C252A8">
              <w:rPr>
                <w:webHidden/>
              </w:rPr>
              <w:fldChar w:fldCharType="begin"/>
            </w:r>
            <w:r w:rsidR="00C252A8">
              <w:rPr>
                <w:webHidden/>
              </w:rPr>
              <w:instrText xml:space="preserve"> PAGEREF _Toc106765543 \h </w:instrText>
            </w:r>
            <w:r w:rsidR="00C252A8">
              <w:rPr>
                <w:webHidden/>
              </w:rPr>
            </w:r>
            <w:r w:rsidR="00C252A8">
              <w:rPr>
                <w:webHidden/>
              </w:rPr>
              <w:fldChar w:fldCharType="separate"/>
            </w:r>
            <w:r w:rsidR="00C252A8">
              <w:rPr>
                <w:webHidden/>
              </w:rPr>
              <w:t>107</w:t>
            </w:r>
            <w:r w:rsidR="00C252A8">
              <w:rPr>
                <w:webHidden/>
              </w:rPr>
              <w:fldChar w:fldCharType="end"/>
            </w:r>
          </w:hyperlink>
        </w:p>
        <w:p w14:paraId="2A010407" w14:textId="1A325B52"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44" w:history="1">
            <w:r w:rsidR="00C252A8" w:rsidRPr="009A6222">
              <w:rPr>
                <w:rStyle w:val="Hyperlink"/>
                <w:rFonts w:eastAsiaTheme="majorEastAsia"/>
                <w:noProof/>
              </w:rPr>
              <w:t>12.6.</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ESMF Disclosure</w:t>
            </w:r>
            <w:r w:rsidR="00C252A8">
              <w:rPr>
                <w:noProof/>
                <w:webHidden/>
              </w:rPr>
              <w:tab/>
            </w:r>
            <w:r w:rsidR="00C252A8">
              <w:rPr>
                <w:noProof/>
                <w:webHidden/>
              </w:rPr>
              <w:fldChar w:fldCharType="begin"/>
            </w:r>
            <w:r w:rsidR="00C252A8">
              <w:rPr>
                <w:noProof/>
                <w:webHidden/>
              </w:rPr>
              <w:instrText xml:space="preserve"> PAGEREF _Toc106765544 \h </w:instrText>
            </w:r>
            <w:r w:rsidR="00C252A8">
              <w:rPr>
                <w:noProof/>
                <w:webHidden/>
              </w:rPr>
            </w:r>
            <w:r w:rsidR="00C252A8">
              <w:rPr>
                <w:noProof/>
                <w:webHidden/>
              </w:rPr>
              <w:fldChar w:fldCharType="separate"/>
            </w:r>
            <w:r w:rsidR="00C252A8">
              <w:rPr>
                <w:noProof/>
                <w:webHidden/>
              </w:rPr>
              <w:t>107</w:t>
            </w:r>
            <w:r w:rsidR="00C252A8">
              <w:rPr>
                <w:noProof/>
                <w:webHidden/>
              </w:rPr>
              <w:fldChar w:fldCharType="end"/>
            </w:r>
          </w:hyperlink>
        </w:p>
        <w:p w14:paraId="04043A04" w14:textId="174A1566" w:rsidR="00C252A8" w:rsidRDefault="000F36EC">
          <w:pPr>
            <w:pStyle w:val="TOC2"/>
            <w:tabs>
              <w:tab w:val="left" w:pos="1100"/>
              <w:tab w:val="right" w:leader="dot" w:pos="9350"/>
            </w:tabs>
            <w:rPr>
              <w:rFonts w:asciiTheme="minorHAnsi" w:eastAsiaTheme="minorEastAsia" w:hAnsiTheme="minorHAnsi" w:cstheme="minorBidi"/>
              <w:noProof/>
              <w:sz w:val="22"/>
              <w:szCs w:val="22"/>
              <w:lang w:val="en-US" w:eastAsia="ja-JP"/>
            </w:rPr>
          </w:pPr>
          <w:hyperlink w:anchor="_Toc106765545" w:history="1">
            <w:r w:rsidR="00C252A8" w:rsidRPr="009A6222">
              <w:rPr>
                <w:rStyle w:val="Hyperlink"/>
                <w:rFonts w:eastAsiaTheme="majorEastAsia"/>
                <w:noProof/>
              </w:rPr>
              <w:t>12.7.</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Publication of Scoping Notice and EIA consultations</w:t>
            </w:r>
            <w:r w:rsidR="00C252A8">
              <w:rPr>
                <w:noProof/>
                <w:webHidden/>
              </w:rPr>
              <w:tab/>
            </w:r>
            <w:r w:rsidR="00C252A8">
              <w:rPr>
                <w:noProof/>
                <w:webHidden/>
              </w:rPr>
              <w:fldChar w:fldCharType="begin"/>
            </w:r>
            <w:r w:rsidR="00C252A8">
              <w:rPr>
                <w:noProof/>
                <w:webHidden/>
              </w:rPr>
              <w:instrText xml:space="preserve"> PAGEREF _Toc106765545 \h </w:instrText>
            </w:r>
            <w:r w:rsidR="00C252A8">
              <w:rPr>
                <w:noProof/>
                <w:webHidden/>
              </w:rPr>
            </w:r>
            <w:r w:rsidR="00C252A8">
              <w:rPr>
                <w:noProof/>
                <w:webHidden/>
              </w:rPr>
              <w:fldChar w:fldCharType="separate"/>
            </w:r>
            <w:r w:rsidR="00C252A8">
              <w:rPr>
                <w:noProof/>
                <w:webHidden/>
              </w:rPr>
              <w:t>108</w:t>
            </w:r>
            <w:r w:rsidR="00C252A8">
              <w:rPr>
                <w:noProof/>
                <w:webHidden/>
              </w:rPr>
              <w:fldChar w:fldCharType="end"/>
            </w:r>
          </w:hyperlink>
        </w:p>
        <w:p w14:paraId="31326B25" w14:textId="4E18C75F" w:rsidR="00C252A8" w:rsidRDefault="000F36EC">
          <w:pPr>
            <w:pStyle w:val="TOC2"/>
            <w:tabs>
              <w:tab w:val="left" w:pos="880"/>
              <w:tab w:val="right" w:leader="dot" w:pos="9350"/>
            </w:tabs>
            <w:rPr>
              <w:rFonts w:asciiTheme="minorHAnsi" w:eastAsiaTheme="minorEastAsia" w:hAnsiTheme="minorHAnsi" w:cstheme="minorBidi"/>
              <w:noProof/>
              <w:sz w:val="22"/>
              <w:szCs w:val="22"/>
              <w:lang w:val="en-US" w:eastAsia="ja-JP"/>
            </w:rPr>
          </w:pPr>
          <w:hyperlink w:anchor="_Toc106765546" w:history="1">
            <w:r w:rsidR="00C252A8" w:rsidRPr="009A6222">
              <w:rPr>
                <w:rStyle w:val="Hyperlink"/>
                <w:rFonts w:eastAsiaTheme="majorEastAsia"/>
                <w:noProof/>
              </w:rPr>
              <w:t>13.</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ESMF Implementation Budget</w:t>
            </w:r>
            <w:r w:rsidR="00C252A8">
              <w:rPr>
                <w:noProof/>
                <w:webHidden/>
              </w:rPr>
              <w:tab/>
            </w:r>
            <w:r w:rsidR="00C252A8">
              <w:rPr>
                <w:noProof/>
                <w:webHidden/>
              </w:rPr>
              <w:fldChar w:fldCharType="begin"/>
            </w:r>
            <w:r w:rsidR="00C252A8">
              <w:rPr>
                <w:noProof/>
                <w:webHidden/>
              </w:rPr>
              <w:instrText xml:space="preserve"> PAGEREF _Toc106765546 \h </w:instrText>
            </w:r>
            <w:r w:rsidR="00C252A8">
              <w:rPr>
                <w:noProof/>
                <w:webHidden/>
              </w:rPr>
            </w:r>
            <w:r w:rsidR="00C252A8">
              <w:rPr>
                <w:noProof/>
                <w:webHidden/>
              </w:rPr>
              <w:fldChar w:fldCharType="separate"/>
            </w:r>
            <w:r w:rsidR="00C252A8">
              <w:rPr>
                <w:noProof/>
                <w:webHidden/>
              </w:rPr>
              <w:t>109</w:t>
            </w:r>
            <w:r w:rsidR="00C252A8">
              <w:rPr>
                <w:noProof/>
                <w:webHidden/>
              </w:rPr>
              <w:fldChar w:fldCharType="end"/>
            </w:r>
          </w:hyperlink>
        </w:p>
        <w:p w14:paraId="76452D0D" w14:textId="73F83828" w:rsidR="00C252A8" w:rsidRDefault="000F36EC">
          <w:pPr>
            <w:pStyle w:val="TOC1"/>
            <w:tabs>
              <w:tab w:val="left" w:pos="660"/>
            </w:tabs>
            <w:rPr>
              <w:rFonts w:asciiTheme="minorHAnsi" w:eastAsiaTheme="minorEastAsia" w:hAnsiTheme="minorHAnsi" w:cstheme="minorBidi"/>
              <w:sz w:val="22"/>
              <w:szCs w:val="22"/>
              <w:lang w:val="en-US" w:eastAsia="ja-JP"/>
            </w:rPr>
          </w:pPr>
          <w:hyperlink w:anchor="_Toc106765547" w:history="1">
            <w:r w:rsidR="00C252A8" w:rsidRPr="009A6222">
              <w:rPr>
                <w:rStyle w:val="Hyperlink"/>
              </w:rPr>
              <w:t>14.</w:t>
            </w:r>
            <w:r w:rsidR="00C252A8">
              <w:rPr>
                <w:rFonts w:asciiTheme="minorHAnsi" w:eastAsiaTheme="minorEastAsia" w:hAnsiTheme="minorHAnsi" w:cstheme="minorBidi"/>
                <w:sz w:val="22"/>
                <w:szCs w:val="22"/>
                <w:lang w:val="en-US" w:eastAsia="ja-JP"/>
              </w:rPr>
              <w:tab/>
            </w:r>
            <w:r w:rsidR="00C252A8" w:rsidRPr="009A6222">
              <w:rPr>
                <w:rStyle w:val="Hyperlink"/>
              </w:rPr>
              <w:t>REFERENCES</w:t>
            </w:r>
            <w:r w:rsidR="00C252A8">
              <w:rPr>
                <w:webHidden/>
              </w:rPr>
              <w:tab/>
            </w:r>
            <w:r w:rsidR="00C252A8">
              <w:rPr>
                <w:webHidden/>
              </w:rPr>
              <w:fldChar w:fldCharType="begin"/>
            </w:r>
            <w:r w:rsidR="00C252A8">
              <w:rPr>
                <w:webHidden/>
              </w:rPr>
              <w:instrText xml:space="preserve"> PAGEREF _Toc106765547 \h </w:instrText>
            </w:r>
            <w:r w:rsidR="00C252A8">
              <w:rPr>
                <w:webHidden/>
              </w:rPr>
            </w:r>
            <w:r w:rsidR="00C252A8">
              <w:rPr>
                <w:webHidden/>
              </w:rPr>
              <w:fldChar w:fldCharType="separate"/>
            </w:r>
            <w:r w:rsidR="00C252A8">
              <w:rPr>
                <w:webHidden/>
              </w:rPr>
              <w:t>110</w:t>
            </w:r>
            <w:r w:rsidR="00C252A8">
              <w:rPr>
                <w:webHidden/>
              </w:rPr>
              <w:fldChar w:fldCharType="end"/>
            </w:r>
          </w:hyperlink>
        </w:p>
        <w:p w14:paraId="56DE37EB" w14:textId="196A4530" w:rsidR="00C252A8" w:rsidRDefault="000F36EC">
          <w:pPr>
            <w:pStyle w:val="TOC2"/>
            <w:tabs>
              <w:tab w:val="left" w:pos="1973"/>
              <w:tab w:val="right" w:leader="dot" w:pos="9350"/>
            </w:tabs>
            <w:rPr>
              <w:rFonts w:asciiTheme="minorHAnsi" w:eastAsiaTheme="minorEastAsia" w:hAnsiTheme="minorHAnsi" w:cstheme="minorBidi"/>
              <w:noProof/>
              <w:sz w:val="22"/>
              <w:szCs w:val="22"/>
              <w:lang w:val="en-US" w:eastAsia="ja-JP"/>
            </w:rPr>
          </w:pPr>
          <w:hyperlink w:anchor="_Toc106765548" w:history="1">
            <w:r w:rsidR="00C252A8" w:rsidRPr="009A6222">
              <w:rPr>
                <w:rStyle w:val="Hyperlink"/>
                <w:rFonts w:eastAsiaTheme="majorEastAsia"/>
                <w:noProof/>
              </w:rPr>
              <w:t>Appendix 15-1:</w:t>
            </w:r>
            <w:r w:rsidR="00C252A8">
              <w:rPr>
                <w:rFonts w:asciiTheme="minorHAnsi" w:eastAsiaTheme="minorEastAsia" w:hAnsiTheme="minorHAnsi" w:cstheme="minorBidi"/>
                <w:noProof/>
                <w:sz w:val="22"/>
                <w:szCs w:val="22"/>
                <w:lang w:val="en-US" w:eastAsia="ja-JP"/>
              </w:rPr>
              <w:tab/>
            </w:r>
            <w:r w:rsidR="00C252A8" w:rsidRPr="009A6222">
              <w:rPr>
                <w:rStyle w:val="Hyperlink"/>
                <w:rFonts w:eastAsiaTheme="majorEastAsia"/>
                <w:noProof/>
              </w:rPr>
              <w:t>Criteria for Environmental and Social Screening of Projects to be used by PCU</w:t>
            </w:r>
            <w:r w:rsidR="00C252A8">
              <w:rPr>
                <w:noProof/>
                <w:webHidden/>
              </w:rPr>
              <w:tab/>
            </w:r>
            <w:r w:rsidR="00C252A8">
              <w:rPr>
                <w:noProof/>
                <w:webHidden/>
              </w:rPr>
              <w:fldChar w:fldCharType="begin"/>
            </w:r>
            <w:r w:rsidR="00C252A8">
              <w:rPr>
                <w:noProof/>
                <w:webHidden/>
              </w:rPr>
              <w:instrText xml:space="preserve"> PAGEREF _Toc106765548 \h </w:instrText>
            </w:r>
            <w:r w:rsidR="00C252A8">
              <w:rPr>
                <w:noProof/>
                <w:webHidden/>
              </w:rPr>
            </w:r>
            <w:r w:rsidR="00C252A8">
              <w:rPr>
                <w:noProof/>
                <w:webHidden/>
              </w:rPr>
              <w:fldChar w:fldCharType="separate"/>
            </w:r>
            <w:r w:rsidR="00C252A8">
              <w:rPr>
                <w:noProof/>
                <w:webHidden/>
              </w:rPr>
              <w:t>111</w:t>
            </w:r>
            <w:r w:rsidR="00C252A8">
              <w:rPr>
                <w:noProof/>
                <w:webHidden/>
              </w:rPr>
              <w:fldChar w:fldCharType="end"/>
            </w:r>
          </w:hyperlink>
        </w:p>
        <w:p w14:paraId="2614174D" w14:textId="560E6997"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49" w:history="1">
            <w:r w:rsidR="00C252A8" w:rsidRPr="009A6222">
              <w:rPr>
                <w:rStyle w:val="Hyperlink"/>
                <w:rFonts w:eastAsiaTheme="majorEastAsia"/>
                <w:noProof/>
              </w:rPr>
              <w:t>Appendix 15-2: Chance Find Procedures</w:t>
            </w:r>
            <w:r w:rsidR="00C252A8">
              <w:rPr>
                <w:noProof/>
                <w:webHidden/>
              </w:rPr>
              <w:tab/>
            </w:r>
            <w:r w:rsidR="00C252A8">
              <w:rPr>
                <w:noProof/>
                <w:webHidden/>
              </w:rPr>
              <w:fldChar w:fldCharType="begin"/>
            </w:r>
            <w:r w:rsidR="00C252A8">
              <w:rPr>
                <w:noProof/>
                <w:webHidden/>
              </w:rPr>
              <w:instrText xml:space="preserve"> PAGEREF _Toc106765549 \h </w:instrText>
            </w:r>
            <w:r w:rsidR="00C252A8">
              <w:rPr>
                <w:noProof/>
                <w:webHidden/>
              </w:rPr>
            </w:r>
            <w:r w:rsidR="00C252A8">
              <w:rPr>
                <w:noProof/>
                <w:webHidden/>
              </w:rPr>
              <w:fldChar w:fldCharType="separate"/>
            </w:r>
            <w:r w:rsidR="00C252A8">
              <w:rPr>
                <w:noProof/>
                <w:webHidden/>
              </w:rPr>
              <w:t>118</w:t>
            </w:r>
            <w:r w:rsidR="00C252A8">
              <w:rPr>
                <w:noProof/>
                <w:webHidden/>
              </w:rPr>
              <w:fldChar w:fldCharType="end"/>
            </w:r>
          </w:hyperlink>
        </w:p>
        <w:p w14:paraId="6BCEB225" w14:textId="0111D303"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50" w:history="1">
            <w:r w:rsidR="00C252A8" w:rsidRPr="009A6222">
              <w:rPr>
                <w:rStyle w:val="Hyperlink"/>
                <w:rFonts w:eastAsiaTheme="majorEastAsia"/>
                <w:noProof/>
              </w:rPr>
              <w:t>Appendix 15-3: E-waste Management Procedures</w:t>
            </w:r>
            <w:r w:rsidR="00C252A8">
              <w:rPr>
                <w:noProof/>
                <w:webHidden/>
              </w:rPr>
              <w:tab/>
            </w:r>
            <w:r w:rsidR="00C252A8">
              <w:rPr>
                <w:noProof/>
                <w:webHidden/>
              </w:rPr>
              <w:fldChar w:fldCharType="begin"/>
            </w:r>
            <w:r w:rsidR="00C252A8">
              <w:rPr>
                <w:noProof/>
                <w:webHidden/>
              </w:rPr>
              <w:instrText xml:space="preserve"> PAGEREF _Toc106765550 \h </w:instrText>
            </w:r>
            <w:r w:rsidR="00C252A8">
              <w:rPr>
                <w:noProof/>
                <w:webHidden/>
              </w:rPr>
            </w:r>
            <w:r w:rsidR="00C252A8">
              <w:rPr>
                <w:noProof/>
                <w:webHidden/>
              </w:rPr>
              <w:fldChar w:fldCharType="separate"/>
            </w:r>
            <w:r w:rsidR="00C252A8">
              <w:rPr>
                <w:noProof/>
                <w:webHidden/>
              </w:rPr>
              <w:t>122</w:t>
            </w:r>
            <w:r w:rsidR="00C252A8">
              <w:rPr>
                <w:noProof/>
                <w:webHidden/>
              </w:rPr>
              <w:fldChar w:fldCharType="end"/>
            </w:r>
          </w:hyperlink>
        </w:p>
        <w:p w14:paraId="73953916" w14:textId="40D412B8"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51" w:history="1">
            <w:r w:rsidR="00C252A8" w:rsidRPr="009A6222">
              <w:rPr>
                <w:rStyle w:val="Hyperlink"/>
                <w:rFonts w:eastAsiaTheme="majorEastAsia"/>
                <w:noProof/>
              </w:rPr>
              <w:t>Appendix 15-4: Terms of Reference (ToR) for Preparation of ESIA for Sub-Projects</w:t>
            </w:r>
            <w:r w:rsidR="00C252A8">
              <w:rPr>
                <w:noProof/>
                <w:webHidden/>
              </w:rPr>
              <w:tab/>
            </w:r>
            <w:r w:rsidR="00C252A8">
              <w:rPr>
                <w:noProof/>
                <w:webHidden/>
              </w:rPr>
              <w:fldChar w:fldCharType="begin"/>
            </w:r>
            <w:r w:rsidR="00C252A8">
              <w:rPr>
                <w:noProof/>
                <w:webHidden/>
              </w:rPr>
              <w:instrText xml:space="preserve"> PAGEREF _Toc106765551 \h </w:instrText>
            </w:r>
            <w:r w:rsidR="00C252A8">
              <w:rPr>
                <w:noProof/>
                <w:webHidden/>
              </w:rPr>
            </w:r>
            <w:r w:rsidR="00C252A8">
              <w:rPr>
                <w:noProof/>
                <w:webHidden/>
              </w:rPr>
              <w:fldChar w:fldCharType="separate"/>
            </w:r>
            <w:r w:rsidR="00C252A8">
              <w:rPr>
                <w:noProof/>
                <w:webHidden/>
              </w:rPr>
              <w:t>124</w:t>
            </w:r>
            <w:r w:rsidR="00C252A8">
              <w:rPr>
                <w:noProof/>
                <w:webHidden/>
              </w:rPr>
              <w:fldChar w:fldCharType="end"/>
            </w:r>
          </w:hyperlink>
        </w:p>
        <w:p w14:paraId="3EBC06BD" w14:textId="1DC21817"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52" w:history="1">
            <w:r w:rsidR="00C252A8" w:rsidRPr="009A6222">
              <w:rPr>
                <w:rStyle w:val="Hyperlink"/>
                <w:rFonts w:eastAsiaTheme="majorEastAsia"/>
                <w:noProof/>
              </w:rPr>
              <w:t>Appendix 15-5: GRM Forms</w:t>
            </w:r>
            <w:r w:rsidR="00C252A8">
              <w:rPr>
                <w:noProof/>
                <w:webHidden/>
              </w:rPr>
              <w:tab/>
            </w:r>
            <w:r w:rsidR="00C252A8">
              <w:rPr>
                <w:noProof/>
                <w:webHidden/>
              </w:rPr>
              <w:fldChar w:fldCharType="begin"/>
            </w:r>
            <w:r w:rsidR="00C252A8">
              <w:rPr>
                <w:noProof/>
                <w:webHidden/>
              </w:rPr>
              <w:instrText xml:space="preserve"> PAGEREF _Toc106765552 \h </w:instrText>
            </w:r>
            <w:r w:rsidR="00C252A8">
              <w:rPr>
                <w:noProof/>
                <w:webHidden/>
              </w:rPr>
            </w:r>
            <w:r w:rsidR="00C252A8">
              <w:rPr>
                <w:noProof/>
                <w:webHidden/>
              </w:rPr>
              <w:fldChar w:fldCharType="separate"/>
            </w:r>
            <w:r w:rsidR="00C252A8">
              <w:rPr>
                <w:noProof/>
                <w:webHidden/>
              </w:rPr>
              <w:t>126</w:t>
            </w:r>
            <w:r w:rsidR="00C252A8">
              <w:rPr>
                <w:noProof/>
                <w:webHidden/>
              </w:rPr>
              <w:fldChar w:fldCharType="end"/>
            </w:r>
          </w:hyperlink>
        </w:p>
        <w:p w14:paraId="4E5B6357" w14:textId="2E5B3943"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53" w:history="1">
            <w:r w:rsidR="00C252A8" w:rsidRPr="009A6222">
              <w:rPr>
                <w:rStyle w:val="Hyperlink"/>
                <w:rFonts w:eastAsiaTheme="majorEastAsia"/>
                <w:noProof/>
              </w:rPr>
              <w:t>Appendix 15-6: Summary of Stakeholder Engagement Activities</w:t>
            </w:r>
            <w:r w:rsidR="00C252A8">
              <w:rPr>
                <w:noProof/>
                <w:webHidden/>
              </w:rPr>
              <w:tab/>
            </w:r>
            <w:r w:rsidR="00C252A8">
              <w:rPr>
                <w:noProof/>
                <w:webHidden/>
              </w:rPr>
              <w:fldChar w:fldCharType="begin"/>
            </w:r>
            <w:r w:rsidR="00C252A8">
              <w:rPr>
                <w:noProof/>
                <w:webHidden/>
              </w:rPr>
              <w:instrText xml:space="preserve"> PAGEREF _Toc106765553 \h </w:instrText>
            </w:r>
            <w:r w:rsidR="00C252A8">
              <w:rPr>
                <w:noProof/>
                <w:webHidden/>
              </w:rPr>
            </w:r>
            <w:r w:rsidR="00C252A8">
              <w:rPr>
                <w:noProof/>
                <w:webHidden/>
              </w:rPr>
              <w:fldChar w:fldCharType="separate"/>
            </w:r>
            <w:r w:rsidR="00C252A8">
              <w:rPr>
                <w:noProof/>
                <w:webHidden/>
              </w:rPr>
              <w:t>129</w:t>
            </w:r>
            <w:r w:rsidR="00C252A8">
              <w:rPr>
                <w:noProof/>
                <w:webHidden/>
              </w:rPr>
              <w:fldChar w:fldCharType="end"/>
            </w:r>
          </w:hyperlink>
        </w:p>
        <w:p w14:paraId="22FEE2EA" w14:textId="64B91E95" w:rsidR="00C252A8" w:rsidRDefault="000F36EC">
          <w:pPr>
            <w:pStyle w:val="TOC2"/>
            <w:tabs>
              <w:tab w:val="right" w:leader="dot" w:pos="9350"/>
            </w:tabs>
            <w:rPr>
              <w:rFonts w:asciiTheme="minorHAnsi" w:eastAsiaTheme="minorEastAsia" w:hAnsiTheme="minorHAnsi" w:cstheme="minorBidi"/>
              <w:noProof/>
              <w:sz w:val="22"/>
              <w:szCs w:val="22"/>
              <w:lang w:val="en-US" w:eastAsia="ja-JP"/>
            </w:rPr>
          </w:pPr>
          <w:hyperlink w:anchor="_Toc106765554" w:history="1">
            <w:r w:rsidR="00C252A8" w:rsidRPr="009A6222">
              <w:rPr>
                <w:rStyle w:val="Hyperlink"/>
                <w:rFonts w:eastAsiaTheme="majorEastAsia"/>
                <w:noProof/>
              </w:rPr>
              <w:t>Appendix 15-7: Generic ESMP for SLDTP</w:t>
            </w:r>
            <w:r w:rsidR="00C252A8">
              <w:rPr>
                <w:noProof/>
                <w:webHidden/>
              </w:rPr>
              <w:tab/>
            </w:r>
            <w:r w:rsidR="00C252A8">
              <w:rPr>
                <w:noProof/>
                <w:webHidden/>
              </w:rPr>
              <w:fldChar w:fldCharType="begin"/>
            </w:r>
            <w:r w:rsidR="00C252A8">
              <w:rPr>
                <w:noProof/>
                <w:webHidden/>
              </w:rPr>
              <w:instrText xml:space="preserve"> PAGEREF _Toc106765554 \h </w:instrText>
            </w:r>
            <w:r w:rsidR="00C252A8">
              <w:rPr>
                <w:noProof/>
                <w:webHidden/>
              </w:rPr>
            </w:r>
            <w:r w:rsidR="00C252A8">
              <w:rPr>
                <w:noProof/>
                <w:webHidden/>
              </w:rPr>
              <w:fldChar w:fldCharType="separate"/>
            </w:r>
            <w:r w:rsidR="00C252A8">
              <w:rPr>
                <w:noProof/>
                <w:webHidden/>
              </w:rPr>
              <w:t>134</w:t>
            </w:r>
            <w:r w:rsidR="00C252A8">
              <w:rPr>
                <w:noProof/>
                <w:webHidden/>
              </w:rPr>
              <w:fldChar w:fldCharType="end"/>
            </w:r>
          </w:hyperlink>
        </w:p>
        <w:p w14:paraId="10CAA506" w14:textId="5E9AF19D" w:rsidR="00726A5D" w:rsidRDefault="00726A5D">
          <w:r w:rsidRPr="00DD5CD4">
            <w:rPr>
              <w:b/>
              <w:bCs/>
              <w:noProof/>
            </w:rPr>
            <w:fldChar w:fldCharType="end"/>
          </w:r>
        </w:p>
      </w:sdtContent>
    </w:sdt>
    <w:p w14:paraId="2B397211" w14:textId="3B98F7ED" w:rsidR="00D60A00" w:rsidRDefault="00D60A00" w:rsidP="00292C6C"/>
    <w:p w14:paraId="2A9FC70B" w14:textId="7164DE2D" w:rsidR="00726A5D" w:rsidRDefault="00726A5D" w:rsidP="004245B5">
      <w:pPr>
        <w:pStyle w:val="Heading1"/>
      </w:pPr>
      <w:bookmarkStart w:id="3" w:name="_Toc106765439"/>
      <w:r>
        <w:t>List of Tables</w:t>
      </w:r>
      <w:bookmarkEnd w:id="3"/>
    </w:p>
    <w:p w14:paraId="2F714279" w14:textId="6F3A86F4" w:rsidR="00C76F08" w:rsidRDefault="00AD3532">
      <w:pPr>
        <w:pStyle w:val="TableofFigures"/>
        <w:tabs>
          <w:tab w:val="right" w:leader="dot" w:pos="9350"/>
        </w:tabs>
        <w:rPr>
          <w:rFonts w:asciiTheme="minorHAnsi" w:eastAsiaTheme="minorEastAsia" w:hAnsiTheme="minorHAnsi" w:cstheme="minorBidi"/>
          <w:noProof/>
          <w:sz w:val="22"/>
          <w:szCs w:val="22"/>
          <w:lang w:val="en-US" w:eastAsia="ja-JP"/>
        </w:rPr>
      </w:pPr>
      <w:r>
        <w:fldChar w:fldCharType="begin"/>
      </w:r>
      <w:r>
        <w:instrText xml:space="preserve"> TOC \h \z \c "Table" </w:instrText>
      </w:r>
      <w:r>
        <w:fldChar w:fldCharType="separate"/>
      </w:r>
      <w:hyperlink w:anchor="_Toc106765555" w:history="1">
        <w:r w:rsidR="00C76F08" w:rsidRPr="0058533E">
          <w:rPr>
            <w:rStyle w:val="Hyperlink"/>
            <w:noProof/>
          </w:rPr>
          <w:t>Table 1</w:t>
        </w:r>
        <w:r w:rsidR="00C76F08" w:rsidRPr="0058533E">
          <w:rPr>
            <w:rStyle w:val="Hyperlink"/>
            <w:noProof/>
          </w:rPr>
          <w:noBreakHyphen/>
          <w:t>1: Summary of Components and Proposed Costs</w:t>
        </w:r>
        <w:r w:rsidR="00C76F08">
          <w:rPr>
            <w:noProof/>
            <w:webHidden/>
          </w:rPr>
          <w:tab/>
        </w:r>
        <w:r w:rsidR="00C76F08">
          <w:rPr>
            <w:noProof/>
            <w:webHidden/>
          </w:rPr>
          <w:fldChar w:fldCharType="begin"/>
        </w:r>
        <w:r w:rsidR="00C76F08">
          <w:rPr>
            <w:noProof/>
            <w:webHidden/>
          </w:rPr>
          <w:instrText xml:space="preserve"> PAGEREF _Toc106765555 \h </w:instrText>
        </w:r>
        <w:r w:rsidR="00C76F08">
          <w:rPr>
            <w:noProof/>
            <w:webHidden/>
          </w:rPr>
        </w:r>
        <w:r w:rsidR="00C76F08">
          <w:rPr>
            <w:noProof/>
            <w:webHidden/>
          </w:rPr>
          <w:fldChar w:fldCharType="separate"/>
        </w:r>
        <w:r w:rsidR="00C76F08">
          <w:rPr>
            <w:noProof/>
            <w:webHidden/>
          </w:rPr>
          <w:t>10</w:t>
        </w:r>
        <w:r w:rsidR="00C76F08">
          <w:rPr>
            <w:noProof/>
            <w:webHidden/>
          </w:rPr>
          <w:fldChar w:fldCharType="end"/>
        </w:r>
      </w:hyperlink>
    </w:p>
    <w:p w14:paraId="270FE158" w14:textId="05F8BA5C"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56" w:history="1">
        <w:r w:rsidR="00C76F08" w:rsidRPr="0058533E">
          <w:rPr>
            <w:rStyle w:val="Hyperlink"/>
            <w:noProof/>
          </w:rPr>
          <w:t>Table 2</w:t>
        </w:r>
        <w:r w:rsidR="00C76F08" w:rsidRPr="0058533E">
          <w:rPr>
            <w:rStyle w:val="Hyperlink"/>
            <w:noProof/>
          </w:rPr>
          <w:noBreakHyphen/>
          <w:t>1: Relevant National Policies and Applicability to the Proposed Project</w:t>
        </w:r>
        <w:r w:rsidR="00C76F08">
          <w:rPr>
            <w:noProof/>
            <w:webHidden/>
          </w:rPr>
          <w:tab/>
        </w:r>
        <w:r w:rsidR="00C76F08">
          <w:rPr>
            <w:noProof/>
            <w:webHidden/>
          </w:rPr>
          <w:fldChar w:fldCharType="begin"/>
        </w:r>
        <w:r w:rsidR="00C76F08">
          <w:rPr>
            <w:noProof/>
            <w:webHidden/>
          </w:rPr>
          <w:instrText xml:space="preserve"> PAGEREF _Toc106765556 \h </w:instrText>
        </w:r>
        <w:r w:rsidR="00C76F08">
          <w:rPr>
            <w:noProof/>
            <w:webHidden/>
          </w:rPr>
        </w:r>
        <w:r w:rsidR="00C76F08">
          <w:rPr>
            <w:noProof/>
            <w:webHidden/>
          </w:rPr>
          <w:fldChar w:fldCharType="separate"/>
        </w:r>
        <w:r w:rsidR="00C76F08">
          <w:rPr>
            <w:noProof/>
            <w:webHidden/>
          </w:rPr>
          <w:t>25</w:t>
        </w:r>
        <w:r w:rsidR="00C76F08">
          <w:rPr>
            <w:noProof/>
            <w:webHidden/>
          </w:rPr>
          <w:fldChar w:fldCharType="end"/>
        </w:r>
      </w:hyperlink>
    </w:p>
    <w:p w14:paraId="2744A817" w14:textId="73A338DB" w:rsidR="00C76F08" w:rsidRDefault="000F36EC">
      <w:pPr>
        <w:pStyle w:val="TableofFigures"/>
        <w:tabs>
          <w:tab w:val="left" w:pos="1100"/>
          <w:tab w:val="right" w:leader="dot" w:pos="9350"/>
        </w:tabs>
        <w:rPr>
          <w:rFonts w:asciiTheme="minorHAnsi" w:eastAsiaTheme="minorEastAsia" w:hAnsiTheme="minorHAnsi" w:cstheme="minorBidi"/>
          <w:noProof/>
          <w:sz w:val="22"/>
          <w:szCs w:val="22"/>
          <w:lang w:val="en-US" w:eastAsia="ja-JP"/>
        </w:rPr>
      </w:pPr>
      <w:hyperlink w:anchor="_Toc106765557" w:history="1">
        <w:r w:rsidR="00C76F08" w:rsidRPr="0058533E">
          <w:rPr>
            <w:rStyle w:val="Hyperlink"/>
            <w:noProof/>
          </w:rPr>
          <w:t>Table 2</w:t>
        </w:r>
        <w:r w:rsidR="00C76F08" w:rsidRPr="0058533E">
          <w:rPr>
            <w:rStyle w:val="Hyperlink"/>
            <w:noProof/>
          </w:rPr>
          <w:noBreakHyphen/>
          <w:t>2:</w:t>
        </w:r>
        <w:r w:rsidR="00C76F08">
          <w:rPr>
            <w:rFonts w:asciiTheme="minorHAnsi" w:eastAsiaTheme="minorEastAsia" w:hAnsiTheme="minorHAnsi" w:cstheme="minorBidi"/>
            <w:noProof/>
            <w:sz w:val="22"/>
            <w:szCs w:val="22"/>
            <w:lang w:val="en-US" w:eastAsia="ja-JP"/>
          </w:rPr>
          <w:tab/>
        </w:r>
        <w:r w:rsidR="00C76F08" w:rsidRPr="0058533E">
          <w:rPr>
            <w:rStyle w:val="Hyperlink"/>
            <w:noProof/>
          </w:rPr>
          <w:t>Relevant Legal Framework and Applicability to the Proposed Project</w:t>
        </w:r>
        <w:r w:rsidR="00C76F08">
          <w:rPr>
            <w:noProof/>
            <w:webHidden/>
          </w:rPr>
          <w:tab/>
        </w:r>
        <w:r w:rsidR="00C76F08">
          <w:rPr>
            <w:noProof/>
            <w:webHidden/>
          </w:rPr>
          <w:fldChar w:fldCharType="begin"/>
        </w:r>
        <w:r w:rsidR="00C76F08">
          <w:rPr>
            <w:noProof/>
            <w:webHidden/>
          </w:rPr>
          <w:instrText xml:space="preserve"> PAGEREF _Toc106765557 \h </w:instrText>
        </w:r>
        <w:r w:rsidR="00C76F08">
          <w:rPr>
            <w:noProof/>
            <w:webHidden/>
          </w:rPr>
        </w:r>
        <w:r w:rsidR="00C76F08">
          <w:rPr>
            <w:noProof/>
            <w:webHidden/>
          </w:rPr>
          <w:fldChar w:fldCharType="separate"/>
        </w:r>
        <w:r w:rsidR="00C76F08">
          <w:rPr>
            <w:noProof/>
            <w:webHidden/>
          </w:rPr>
          <w:t>29</w:t>
        </w:r>
        <w:r w:rsidR="00C76F08">
          <w:rPr>
            <w:noProof/>
            <w:webHidden/>
          </w:rPr>
          <w:fldChar w:fldCharType="end"/>
        </w:r>
      </w:hyperlink>
    </w:p>
    <w:p w14:paraId="0FF139E6" w14:textId="10A2B908"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58" w:history="1">
        <w:r w:rsidR="00C76F08" w:rsidRPr="0058533E">
          <w:rPr>
            <w:rStyle w:val="Hyperlink"/>
            <w:noProof/>
          </w:rPr>
          <w:t>Table 2</w:t>
        </w:r>
        <w:r w:rsidR="00C76F08" w:rsidRPr="0058533E">
          <w:rPr>
            <w:rStyle w:val="Hyperlink"/>
            <w:noProof/>
          </w:rPr>
          <w:noBreakHyphen/>
          <w:t>3: Summary of WB Environmental and Social Standards</w:t>
        </w:r>
        <w:r w:rsidR="00C76F08">
          <w:rPr>
            <w:noProof/>
            <w:webHidden/>
          </w:rPr>
          <w:tab/>
        </w:r>
        <w:r w:rsidR="00C76F08">
          <w:rPr>
            <w:noProof/>
            <w:webHidden/>
          </w:rPr>
          <w:fldChar w:fldCharType="begin"/>
        </w:r>
        <w:r w:rsidR="00C76F08">
          <w:rPr>
            <w:noProof/>
            <w:webHidden/>
          </w:rPr>
          <w:instrText xml:space="preserve"> PAGEREF _Toc106765558 \h </w:instrText>
        </w:r>
        <w:r w:rsidR="00C76F08">
          <w:rPr>
            <w:noProof/>
            <w:webHidden/>
          </w:rPr>
        </w:r>
        <w:r w:rsidR="00C76F08">
          <w:rPr>
            <w:noProof/>
            <w:webHidden/>
          </w:rPr>
          <w:fldChar w:fldCharType="separate"/>
        </w:r>
        <w:r w:rsidR="00C76F08">
          <w:rPr>
            <w:noProof/>
            <w:webHidden/>
          </w:rPr>
          <w:t>36</w:t>
        </w:r>
        <w:r w:rsidR="00C76F08">
          <w:rPr>
            <w:noProof/>
            <w:webHidden/>
          </w:rPr>
          <w:fldChar w:fldCharType="end"/>
        </w:r>
      </w:hyperlink>
    </w:p>
    <w:p w14:paraId="3446E13B" w14:textId="5F061B33"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59" w:history="1">
        <w:r w:rsidR="00C76F08" w:rsidRPr="0058533E">
          <w:rPr>
            <w:rStyle w:val="Hyperlink"/>
            <w:noProof/>
          </w:rPr>
          <w:t>Table 2</w:t>
        </w:r>
        <w:r w:rsidR="00C76F08" w:rsidRPr="0058533E">
          <w:rPr>
            <w:rStyle w:val="Hyperlink"/>
            <w:noProof/>
          </w:rPr>
          <w:noBreakHyphen/>
          <w:t>4: Comparison of Sierra Leone’s Regulations/ Policies and World Bank ESF for Handling Environmental and Social Risks</w:t>
        </w:r>
        <w:r w:rsidR="00C76F08">
          <w:rPr>
            <w:noProof/>
            <w:webHidden/>
          </w:rPr>
          <w:tab/>
        </w:r>
        <w:r w:rsidR="00C76F08">
          <w:rPr>
            <w:noProof/>
            <w:webHidden/>
          </w:rPr>
          <w:fldChar w:fldCharType="begin"/>
        </w:r>
        <w:r w:rsidR="00C76F08">
          <w:rPr>
            <w:noProof/>
            <w:webHidden/>
          </w:rPr>
          <w:instrText xml:space="preserve"> PAGEREF _Toc106765559 \h </w:instrText>
        </w:r>
        <w:r w:rsidR="00C76F08">
          <w:rPr>
            <w:noProof/>
            <w:webHidden/>
          </w:rPr>
        </w:r>
        <w:r w:rsidR="00C76F08">
          <w:rPr>
            <w:noProof/>
            <w:webHidden/>
          </w:rPr>
          <w:fldChar w:fldCharType="separate"/>
        </w:r>
        <w:r w:rsidR="00C76F08">
          <w:rPr>
            <w:noProof/>
            <w:webHidden/>
          </w:rPr>
          <w:t>43</w:t>
        </w:r>
        <w:r w:rsidR="00C76F08">
          <w:rPr>
            <w:noProof/>
            <w:webHidden/>
          </w:rPr>
          <w:fldChar w:fldCharType="end"/>
        </w:r>
      </w:hyperlink>
    </w:p>
    <w:p w14:paraId="1E3B6283" w14:textId="6BC640D7"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0" w:history="1">
        <w:r w:rsidR="00C76F08" w:rsidRPr="0058533E">
          <w:rPr>
            <w:rStyle w:val="Hyperlink"/>
            <w:noProof/>
          </w:rPr>
          <w:t>Table 2</w:t>
        </w:r>
        <w:r w:rsidR="00C76F08" w:rsidRPr="0058533E">
          <w:rPr>
            <w:rStyle w:val="Hyperlink"/>
            <w:noProof/>
          </w:rPr>
          <w:noBreakHyphen/>
          <w:t>5: Gaps Between Sierra Leone Regulations and WB ESS5 and Measures for Bridging the Gaps</w:t>
        </w:r>
        <w:r w:rsidR="00C76F08">
          <w:rPr>
            <w:noProof/>
            <w:webHidden/>
          </w:rPr>
          <w:tab/>
        </w:r>
        <w:r w:rsidR="00C76F08">
          <w:rPr>
            <w:noProof/>
            <w:webHidden/>
          </w:rPr>
          <w:fldChar w:fldCharType="begin"/>
        </w:r>
        <w:r w:rsidR="00C76F08">
          <w:rPr>
            <w:noProof/>
            <w:webHidden/>
          </w:rPr>
          <w:instrText xml:space="preserve"> PAGEREF _Toc106765560 \h </w:instrText>
        </w:r>
        <w:r w:rsidR="00C76F08">
          <w:rPr>
            <w:noProof/>
            <w:webHidden/>
          </w:rPr>
        </w:r>
        <w:r w:rsidR="00C76F08">
          <w:rPr>
            <w:noProof/>
            <w:webHidden/>
          </w:rPr>
          <w:fldChar w:fldCharType="separate"/>
        </w:r>
        <w:r w:rsidR="00C76F08">
          <w:rPr>
            <w:noProof/>
            <w:webHidden/>
          </w:rPr>
          <w:t>48</w:t>
        </w:r>
        <w:r w:rsidR="00C76F08">
          <w:rPr>
            <w:noProof/>
            <w:webHidden/>
          </w:rPr>
          <w:fldChar w:fldCharType="end"/>
        </w:r>
      </w:hyperlink>
    </w:p>
    <w:p w14:paraId="673EF967" w14:textId="7EEA462B"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1" w:history="1">
        <w:r w:rsidR="00C76F08" w:rsidRPr="0058533E">
          <w:rPr>
            <w:rStyle w:val="Hyperlink"/>
            <w:noProof/>
          </w:rPr>
          <w:t>Table 4</w:t>
        </w:r>
        <w:r w:rsidR="00C76F08" w:rsidRPr="0058533E">
          <w:rPr>
            <w:rStyle w:val="Hyperlink"/>
            <w:noProof/>
          </w:rPr>
          <w:noBreakHyphen/>
          <w:t>1: Potential Planning and Design Phase Adverse Impacts</w:t>
        </w:r>
        <w:r w:rsidR="00C76F08">
          <w:rPr>
            <w:noProof/>
            <w:webHidden/>
          </w:rPr>
          <w:tab/>
        </w:r>
        <w:r w:rsidR="00C76F08">
          <w:rPr>
            <w:noProof/>
            <w:webHidden/>
          </w:rPr>
          <w:fldChar w:fldCharType="begin"/>
        </w:r>
        <w:r w:rsidR="00C76F08">
          <w:rPr>
            <w:noProof/>
            <w:webHidden/>
          </w:rPr>
          <w:instrText xml:space="preserve"> PAGEREF _Toc106765561 \h </w:instrText>
        </w:r>
        <w:r w:rsidR="00C76F08">
          <w:rPr>
            <w:noProof/>
            <w:webHidden/>
          </w:rPr>
        </w:r>
        <w:r w:rsidR="00C76F08">
          <w:rPr>
            <w:noProof/>
            <w:webHidden/>
          </w:rPr>
          <w:fldChar w:fldCharType="separate"/>
        </w:r>
        <w:r w:rsidR="00C76F08">
          <w:rPr>
            <w:noProof/>
            <w:webHidden/>
          </w:rPr>
          <w:t>65</w:t>
        </w:r>
        <w:r w:rsidR="00C76F08">
          <w:rPr>
            <w:noProof/>
            <w:webHidden/>
          </w:rPr>
          <w:fldChar w:fldCharType="end"/>
        </w:r>
      </w:hyperlink>
    </w:p>
    <w:p w14:paraId="75F2DEFF" w14:textId="45414681"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2" w:history="1">
        <w:r w:rsidR="00C76F08" w:rsidRPr="0058533E">
          <w:rPr>
            <w:rStyle w:val="Hyperlink"/>
            <w:noProof/>
          </w:rPr>
          <w:t>Table 5</w:t>
        </w:r>
        <w:r w:rsidR="00C76F08" w:rsidRPr="0058533E">
          <w:rPr>
            <w:rStyle w:val="Hyperlink"/>
            <w:noProof/>
          </w:rPr>
          <w:noBreakHyphen/>
          <w:t>1: Fibre Network and other Cable Deployment Options</w:t>
        </w:r>
        <w:r w:rsidR="00C76F08">
          <w:rPr>
            <w:noProof/>
            <w:webHidden/>
          </w:rPr>
          <w:tab/>
        </w:r>
        <w:r w:rsidR="00C76F08">
          <w:rPr>
            <w:noProof/>
            <w:webHidden/>
          </w:rPr>
          <w:fldChar w:fldCharType="begin"/>
        </w:r>
        <w:r w:rsidR="00C76F08">
          <w:rPr>
            <w:noProof/>
            <w:webHidden/>
          </w:rPr>
          <w:instrText xml:space="preserve"> PAGEREF _Toc106765562 \h </w:instrText>
        </w:r>
        <w:r w:rsidR="00C76F08">
          <w:rPr>
            <w:noProof/>
            <w:webHidden/>
          </w:rPr>
        </w:r>
        <w:r w:rsidR="00C76F08">
          <w:rPr>
            <w:noProof/>
            <w:webHidden/>
          </w:rPr>
          <w:fldChar w:fldCharType="separate"/>
        </w:r>
        <w:r w:rsidR="00C76F08">
          <w:rPr>
            <w:noProof/>
            <w:webHidden/>
          </w:rPr>
          <w:t>72</w:t>
        </w:r>
        <w:r w:rsidR="00C76F08">
          <w:rPr>
            <w:noProof/>
            <w:webHidden/>
          </w:rPr>
          <w:fldChar w:fldCharType="end"/>
        </w:r>
      </w:hyperlink>
    </w:p>
    <w:p w14:paraId="0161E323" w14:textId="7FDF0BC3"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3" w:history="1">
        <w:r w:rsidR="00C76F08" w:rsidRPr="0058533E">
          <w:rPr>
            <w:rStyle w:val="Hyperlink"/>
            <w:noProof/>
          </w:rPr>
          <w:t>Table 6</w:t>
        </w:r>
        <w:r w:rsidR="00C76F08" w:rsidRPr="0058533E">
          <w:rPr>
            <w:rStyle w:val="Hyperlink"/>
            <w:noProof/>
          </w:rPr>
          <w:noBreakHyphen/>
          <w:t>1: Proposed Mitigation Measures</w:t>
        </w:r>
        <w:r w:rsidR="00C76F08">
          <w:rPr>
            <w:noProof/>
            <w:webHidden/>
          </w:rPr>
          <w:tab/>
        </w:r>
        <w:r w:rsidR="00C76F08">
          <w:rPr>
            <w:noProof/>
            <w:webHidden/>
          </w:rPr>
          <w:fldChar w:fldCharType="begin"/>
        </w:r>
        <w:r w:rsidR="00C76F08">
          <w:rPr>
            <w:noProof/>
            <w:webHidden/>
          </w:rPr>
          <w:instrText xml:space="preserve"> PAGEREF _Toc106765563 \h </w:instrText>
        </w:r>
        <w:r w:rsidR="00C76F08">
          <w:rPr>
            <w:noProof/>
            <w:webHidden/>
          </w:rPr>
        </w:r>
        <w:r w:rsidR="00C76F08">
          <w:rPr>
            <w:noProof/>
            <w:webHidden/>
          </w:rPr>
          <w:fldChar w:fldCharType="separate"/>
        </w:r>
        <w:r w:rsidR="00C76F08">
          <w:rPr>
            <w:noProof/>
            <w:webHidden/>
          </w:rPr>
          <w:t>74</w:t>
        </w:r>
        <w:r w:rsidR="00C76F08">
          <w:rPr>
            <w:noProof/>
            <w:webHidden/>
          </w:rPr>
          <w:fldChar w:fldCharType="end"/>
        </w:r>
      </w:hyperlink>
    </w:p>
    <w:p w14:paraId="23536AFE" w14:textId="14AD86BB"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4" w:history="1">
        <w:r w:rsidR="00C76F08" w:rsidRPr="0058533E">
          <w:rPr>
            <w:rStyle w:val="Hyperlink"/>
            <w:noProof/>
          </w:rPr>
          <w:t>Table 11</w:t>
        </w:r>
        <w:r w:rsidR="00C76F08" w:rsidRPr="0058533E">
          <w:rPr>
            <w:rStyle w:val="Hyperlink"/>
            <w:noProof/>
          </w:rPr>
          <w:noBreakHyphen/>
          <w:t>1: Grievance Redress Mechanism Levels</w:t>
        </w:r>
        <w:r w:rsidR="00C76F08">
          <w:rPr>
            <w:noProof/>
            <w:webHidden/>
          </w:rPr>
          <w:tab/>
        </w:r>
        <w:r w:rsidR="00C76F08">
          <w:rPr>
            <w:noProof/>
            <w:webHidden/>
          </w:rPr>
          <w:fldChar w:fldCharType="begin"/>
        </w:r>
        <w:r w:rsidR="00C76F08">
          <w:rPr>
            <w:noProof/>
            <w:webHidden/>
          </w:rPr>
          <w:instrText xml:space="preserve"> PAGEREF _Toc106765564 \h </w:instrText>
        </w:r>
        <w:r w:rsidR="00C76F08">
          <w:rPr>
            <w:noProof/>
            <w:webHidden/>
          </w:rPr>
        </w:r>
        <w:r w:rsidR="00C76F08">
          <w:rPr>
            <w:noProof/>
            <w:webHidden/>
          </w:rPr>
          <w:fldChar w:fldCharType="separate"/>
        </w:r>
        <w:r w:rsidR="00C76F08">
          <w:rPr>
            <w:noProof/>
            <w:webHidden/>
          </w:rPr>
          <w:t>95</w:t>
        </w:r>
        <w:r w:rsidR="00C76F08">
          <w:rPr>
            <w:noProof/>
            <w:webHidden/>
          </w:rPr>
          <w:fldChar w:fldCharType="end"/>
        </w:r>
      </w:hyperlink>
    </w:p>
    <w:p w14:paraId="523C4B5F" w14:textId="6675B59E"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5" w:history="1">
        <w:r w:rsidR="00C76F08" w:rsidRPr="0058533E">
          <w:rPr>
            <w:rStyle w:val="Hyperlink"/>
            <w:noProof/>
          </w:rPr>
          <w:t>Table 11</w:t>
        </w:r>
        <w:r w:rsidR="00C76F08" w:rsidRPr="0058533E">
          <w:rPr>
            <w:rStyle w:val="Hyperlink"/>
            <w:noProof/>
          </w:rPr>
          <w:noBreakHyphen/>
          <w:t>2: Proposed GRM Time Frame</w:t>
        </w:r>
        <w:r w:rsidR="00C76F08">
          <w:rPr>
            <w:noProof/>
            <w:webHidden/>
          </w:rPr>
          <w:tab/>
        </w:r>
        <w:r w:rsidR="00C76F08">
          <w:rPr>
            <w:noProof/>
            <w:webHidden/>
          </w:rPr>
          <w:fldChar w:fldCharType="begin"/>
        </w:r>
        <w:r w:rsidR="00C76F08">
          <w:rPr>
            <w:noProof/>
            <w:webHidden/>
          </w:rPr>
          <w:instrText xml:space="preserve"> PAGEREF _Toc106765565 \h </w:instrText>
        </w:r>
        <w:r w:rsidR="00C76F08">
          <w:rPr>
            <w:noProof/>
            <w:webHidden/>
          </w:rPr>
        </w:r>
        <w:r w:rsidR="00C76F08">
          <w:rPr>
            <w:noProof/>
            <w:webHidden/>
          </w:rPr>
          <w:fldChar w:fldCharType="separate"/>
        </w:r>
        <w:r w:rsidR="00C76F08">
          <w:rPr>
            <w:noProof/>
            <w:webHidden/>
          </w:rPr>
          <w:t>100</w:t>
        </w:r>
        <w:r w:rsidR="00C76F08">
          <w:rPr>
            <w:noProof/>
            <w:webHidden/>
          </w:rPr>
          <w:fldChar w:fldCharType="end"/>
        </w:r>
      </w:hyperlink>
    </w:p>
    <w:p w14:paraId="6E244A39" w14:textId="39ADE0DA"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6" w:history="1">
        <w:r w:rsidR="00C76F08" w:rsidRPr="0058533E">
          <w:rPr>
            <w:rStyle w:val="Hyperlink"/>
            <w:noProof/>
          </w:rPr>
          <w:t>Table 12</w:t>
        </w:r>
        <w:r w:rsidR="00C76F08" w:rsidRPr="0058533E">
          <w:rPr>
            <w:rStyle w:val="Hyperlink"/>
            <w:noProof/>
          </w:rPr>
          <w:noBreakHyphen/>
          <w:t>1: Summary of Outcome of Initial Stakeholder Consultations</w:t>
        </w:r>
        <w:r w:rsidR="00C76F08">
          <w:rPr>
            <w:noProof/>
            <w:webHidden/>
          </w:rPr>
          <w:tab/>
        </w:r>
        <w:r w:rsidR="00C76F08">
          <w:rPr>
            <w:noProof/>
            <w:webHidden/>
          </w:rPr>
          <w:fldChar w:fldCharType="begin"/>
        </w:r>
        <w:r w:rsidR="00C76F08">
          <w:rPr>
            <w:noProof/>
            <w:webHidden/>
          </w:rPr>
          <w:instrText xml:space="preserve"> PAGEREF _Toc106765566 \h </w:instrText>
        </w:r>
        <w:r w:rsidR="00C76F08">
          <w:rPr>
            <w:noProof/>
            <w:webHidden/>
          </w:rPr>
        </w:r>
        <w:r w:rsidR="00C76F08">
          <w:rPr>
            <w:noProof/>
            <w:webHidden/>
          </w:rPr>
          <w:fldChar w:fldCharType="separate"/>
        </w:r>
        <w:r w:rsidR="00C76F08">
          <w:rPr>
            <w:noProof/>
            <w:webHidden/>
          </w:rPr>
          <w:t>102</w:t>
        </w:r>
        <w:r w:rsidR="00C76F08">
          <w:rPr>
            <w:noProof/>
            <w:webHidden/>
          </w:rPr>
          <w:fldChar w:fldCharType="end"/>
        </w:r>
      </w:hyperlink>
    </w:p>
    <w:p w14:paraId="0140529D" w14:textId="5F06766E"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7" w:history="1">
        <w:r w:rsidR="00C76F08" w:rsidRPr="0058533E">
          <w:rPr>
            <w:rStyle w:val="Hyperlink"/>
            <w:noProof/>
          </w:rPr>
          <w:t>Table 12</w:t>
        </w:r>
        <w:r w:rsidR="00C76F08" w:rsidRPr="0058533E">
          <w:rPr>
            <w:rStyle w:val="Hyperlink"/>
            <w:noProof/>
          </w:rPr>
          <w:noBreakHyphen/>
          <w:t>2: Main Requirements of Key Stakeholders</w:t>
        </w:r>
        <w:r w:rsidR="00C76F08">
          <w:rPr>
            <w:noProof/>
            <w:webHidden/>
          </w:rPr>
          <w:tab/>
        </w:r>
        <w:r w:rsidR="00C76F08">
          <w:rPr>
            <w:noProof/>
            <w:webHidden/>
          </w:rPr>
          <w:fldChar w:fldCharType="begin"/>
        </w:r>
        <w:r w:rsidR="00C76F08">
          <w:rPr>
            <w:noProof/>
            <w:webHidden/>
          </w:rPr>
          <w:instrText xml:space="preserve"> PAGEREF _Toc106765567 \h </w:instrText>
        </w:r>
        <w:r w:rsidR="00C76F08">
          <w:rPr>
            <w:noProof/>
            <w:webHidden/>
          </w:rPr>
        </w:r>
        <w:r w:rsidR="00C76F08">
          <w:rPr>
            <w:noProof/>
            <w:webHidden/>
          </w:rPr>
          <w:fldChar w:fldCharType="separate"/>
        </w:r>
        <w:r w:rsidR="00C76F08">
          <w:rPr>
            <w:noProof/>
            <w:webHidden/>
          </w:rPr>
          <w:t>105</w:t>
        </w:r>
        <w:r w:rsidR="00C76F08">
          <w:rPr>
            <w:noProof/>
            <w:webHidden/>
          </w:rPr>
          <w:fldChar w:fldCharType="end"/>
        </w:r>
      </w:hyperlink>
    </w:p>
    <w:p w14:paraId="1BAE05B6" w14:textId="08D92D3C"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68" w:history="1">
        <w:r w:rsidR="00C76F08" w:rsidRPr="0058533E">
          <w:rPr>
            <w:rStyle w:val="Hyperlink"/>
            <w:noProof/>
          </w:rPr>
          <w:t>Table 13</w:t>
        </w:r>
        <w:r w:rsidR="00C76F08" w:rsidRPr="0058533E">
          <w:rPr>
            <w:rStyle w:val="Hyperlink"/>
            <w:noProof/>
          </w:rPr>
          <w:noBreakHyphen/>
          <w:t>1: Estimated Budget to Implement ESMF</w:t>
        </w:r>
        <w:r w:rsidR="00C76F08">
          <w:rPr>
            <w:noProof/>
            <w:webHidden/>
          </w:rPr>
          <w:tab/>
        </w:r>
        <w:r w:rsidR="00C76F08">
          <w:rPr>
            <w:noProof/>
            <w:webHidden/>
          </w:rPr>
          <w:fldChar w:fldCharType="begin"/>
        </w:r>
        <w:r w:rsidR="00C76F08">
          <w:rPr>
            <w:noProof/>
            <w:webHidden/>
          </w:rPr>
          <w:instrText xml:space="preserve"> PAGEREF _Toc106765568 \h </w:instrText>
        </w:r>
        <w:r w:rsidR="00C76F08">
          <w:rPr>
            <w:noProof/>
            <w:webHidden/>
          </w:rPr>
        </w:r>
        <w:r w:rsidR="00C76F08">
          <w:rPr>
            <w:noProof/>
            <w:webHidden/>
          </w:rPr>
          <w:fldChar w:fldCharType="separate"/>
        </w:r>
        <w:r w:rsidR="00C76F08">
          <w:rPr>
            <w:noProof/>
            <w:webHidden/>
          </w:rPr>
          <w:t>109</w:t>
        </w:r>
        <w:r w:rsidR="00C76F08">
          <w:rPr>
            <w:noProof/>
            <w:webHidden/>
          </w:rPr>
          <w:fldChar w:fldCharType="end"/>
        </w:r>
      </w:hyperlink>
    </w:p>
    <w:p w14:paraId="45AC4647" w14:textId="55CF8723" w:rsidR="00AD3532" w:rsidRPr="00AD3532" w:rsidRDefault="00AD3532" w:rsidP="00AD3532">
      <w:r>
        <w:fldChar w:fldCharType="end"/>
      </w:r>
    </w:p>
    <w:p w14:paraId="41705315" w14:textId="7DA25EAB" w:rsidR="00B654CD" w:rsidRDefault="00726A5D" w:rsidP="004245B5">
      <w:pPr>
        <w:pStyle w:val="Heading1"/>
      </w:pPr>
      <w:bookmarkStart w:id="4" w:name="_Toc106765440"/>
      <w:r>
        <w:t>List of Figures</w:t>
      </w:r>
      <w:bookmarkEnd w:id="4"/>
    </w:p>
    <w:p w14:paraId="1340631A" w14:textId="4C4FFF5C" w:rsidR="00C76F08" w:rsidRDefault="00AD3532">
      <w:pPr>
        <w:pStyle w:val="TableofFigures"/>
        <w:tabs>
          <w:tab w:val="right" w:leader="dot" w:pos="9350"/>
        </w:tabs>
        <w:rPr>
          <w:rFonts w:asciiTheme="minorHAnsi" w:eastAsiaTheme="minorEastAsia" w:hAnsiTheme="minorHAnsi" w:cstheme="minorBidi"/>
          <w:noProof/>
          <w:sz w:val="22"/>
          <w:szCs w:val="22"/>
          <w:lang w:val="en-US" w:eastAsia="ja-JP"/>
        </w:rPr>
      </w:pPr>
      <w:r>
        <w:fldChar w:fldCharType="begin"/>
      </w:r>
      <w:r>
        <w:instrText xml:space="preserve"> TOC \h \z \c "Figure" </w:instrText>
      </w:r>
      <w:r>
        <w:fldChar w:fldCharType="separate"/>
      </w:r>
      <w:hyperlink w:anchor="_Toc106765569" w:history="1">
        <w:r w:rsidR="00C76F08" w:rsidRPr="0041524F">
          <w:rPr>
            <w:rStyle w:val="Hyperlink"/>
            <w:noProof/>
          </w:rPr>
          <w:t>Figure 4</w:t>
        </w:r>
        <w:r w:rsidR="00C76F08" w:rsidRPr="0041524F">
          <w:rPr>
            <w:rStyle w:val="Hyperlink"/>
            <w:noProof/>
          </w:rPr>
          <w:noBreakHyphen/>
          <w:t>1: Political Map of Sierra Leone with Districts and Chiefdoms</w:t>
        </w:r>
        <w:r w:rsidR="00C76F08">
          <w:rPr>
            <w:noProof/>
            <w:webHidden/>
          </w:rPr>
          <w:tab/>
        </w:r>
        <w:r w:rsidR="00C76F08">
          <w:rPr>
            <w:noProof/>
            <w:webHidden/>
          </w:rPr>
          <w:fldChar w:fldCharType="begin"/>
        </w:r>
        <w:r w:rsidR="00C76F08">
          <w:rPr>
            <w:noProof/>
            <w:webHidden/>
          </w:rPr>
          <w:instrText xml:space="preserve"> PAGEREF _Toc106765569 \h </w:instrText>
        </w:r>
        <w:r w:rsidR="00C76F08">
          <w:rPr>
            <w:noProof/>
            <w:webHidden/>
          </w:rPr>
        </w:r>
        <w:r w:rsidR="00C76F08">
          <w:rPr>
            <w:noProof/>
            <w:webHidden/>
          </w:rPr>
          <w:fldChar w:fldCharType="separate"/>
        </w:r>
        <w:r w:rsidR="00C76F08">
          <w:rPr>
            <w:noProof/>
            <w:webHidden/>
          </w:rPr>
          <w:t>53</w:t>
        </w:r>
        <w:r w:rsidR="00C76F08">
          <w:rPr>
            <w:noProof/>
            <w:webHidden/>
          </w:rPr>
          <w:fldChar w:fldCharType="end"/>
        </w:r>
      </w:hyperlink>
    </w:p>
    <w:p w14:paraId="282699BD" w14:textId="6E380F4F"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70" w:history="1">
        <w:r w:rsidR="00C76F08" w:rsidRPr="0041524F">
          <w:rPr>
            <w:rStyle w:val="Hyperlink"/>
            <w:noProof/>
          </w:rPr>
          <w:t>Figure 4</w:t>
        </w:r>
        <w:r w:rsidR="00C76F08" w:rsidRPr="0041524F">
          <w:rPr>
            <w:rStyle w:val="Hyperlink"/>
            <w:noProof/>
          </w:rPr>
          <w:noBreakHyphen/>
          <w:t>2: The Vegetation of Sierra Leone</w:t>
        </w:r>
        <w:r w:rsidR="00C76F08">
          <w:rPr>
            <w:noProof/>
            <w:webHidden/>
          </w:rPr>
          <w:tab/>
        </w:r>
        <w:r w:rsidR="00C76F08">
          <w:rPr>
            <w:noProof/>
            <w:webHidden/>
          </w:rPr>
          <w:fldChar w:fldCharType="begin"/>
        </w:r>
        <w:r w:rsidR="00C76F08">
          <w:rPr>
            <w:noProof/>
            <w:webHidden/>
          </w:rPr>
          <w:instrText xml:space="preserve"> PAGEREF _Toc106765570 \h </w:instrText>
        </w:r>
        <w:r w:rsidR="00C76F08">
          <w:rPr>
            <w:noProof/>
            <w:webHidden/>
          </w:rPr>
        </w:r>
        <w:r w:rsidR="00C76F08">
          <w:rPr>
            <w:noProof/>
            <w:webHidden/>
          </w:rPr>
          <w:fldChar w:fldCharType="separate"/>
        </w:r>
        <w:r w:rsidR="00C76F08">
          <w:rPr>
            <w:noProof/>
            <w:webHidden/>
          </w:rPr>
          <w:t>56</w:t>
        </w:r>
        <w:r w:rsidR="00C76F08">
          <w:rPr>
            <w:noProof/>
            <w:webHidden/>
          </w:rPr>
          <w:fldChar w:fldCharType="end"/>
        </w:r>
      </w:hyperlink>
    </w:p>
    <w:p w14:paraId="6BE4B176" w14:textId="0B0E3EC3"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71" w:history="1">
        <w:r w:rsidR="00C76F08" w:rsidRPr="0041524F">
          <w:rPr>
            <w:rStyle w:val="Hyperlink"/>
            <w:noProof/>
          </w:rPr>
          <w:t>Figure 4</w:t>
        </w:r>
        <w:r w:rsidR="00C76F08" w:rsidRPr="0041524F">
          <w:rPr>
            <w:rStyle w:val="Hyperlink"/>
            <w:noProof/>
          </w:rPr>
          <w:noBreakHyphen/>
          <w:t>3: Population Distribution of Sierra Leone</w:t>
        </w:r>
        <w:r w:rsidR="00C76F08">
          <w:rPr>
            <w:noProof/>
            <w:webHidden/>
          </w:rPr>
          <w:tab/>
        </w:r>
        <w:r w:rsidR="00C76F08">
          <w:rPr>
            <w:noProof/>
            <w:webHidden/>
          </w:rPr>
          <w:fldChar w:fldCharType="begin"/>
        </w:r>
        <w:r w:rsidR="00C76F08">
          <w:rPr>
            <w:noProof/>
            <w:webHidden/>
          </w:rPr>
          <w:instrText xml:space="preserve"> PAGEREF _Toc106765571 \h </w:instrText>
        </w:r>
        <w:r w:rsidR="00C76F08">
          <w:rPr>
            <w:noProof/>
            <w:webHidden/>
          </w:rPr>
        </w:r>
        <w:r w:rsidR="00C76F08">
          <w:rPr>
            <w:noProof/>
            <w:webHidden/>
          </w:rPr>
          <w:fldChar w:fldCharType="separate"/>
        </w:r>
        <w:r w:rsidR="00C76F08">
          <w:rPr>
            <w:noProof/>
            <w:webHidden/>
          </w:rPr>
          <w:t>58</w:t>
        </w:r>
        <w:r w:rsidR="00C76F08">
          <w:rPr>
            <w:noProof/>
            <w:webHidden/>
          </w:rPr>
          <w:fldChar w:fldCharType="end"/>
        </w:r>
      </w:hyperlink>
    </w:p>
    <w:p w14:paraId="3F78F8D9" w14:textId="37361CEB" w:rsidR="00C76F08" w:rsidRDefault="000F36EC">
      <w:pPr>
        <w:pStyle w:val="TableofFigures"/>
        <w:tabs>
          <w:tab w:val="right" w:leader="dot" w:pos="9350"/>
        </w:tabs>
        <w:rPr>
          <w:rFonts w:asciiTheme="minorHAnsi" w:eastAsiaTheme="minorEastAsia" w:hAnsiTheme="minorHAnsi" w:cstheme="minorBidi"/>
          <w:noProof/>
          <w:sz w:val="22"/>
          <w:szCs w:val="22"/>
          <w:lang w:val="en-US" w:eastAsia="ja-JP"/>
        </w:rPr>
      </w:pPr>
      <w:hyperlink w:anchor="_Toc106765572" w:history="1">
        <w:r w:rsidR="00C76F08" w:rsidRPr="0041524F">
          <w:rPr>
            <w:rStyle w:val="Hyperlink"/>
            <w:noProof/>
          </w:rPr>
          <w:t>Figure 11</w:t>
        </w:r>
        <w:r w:rsidR="00C76F08" w:rsidRPr="0041524F">
          <w:rPr>
            <w:rStyle w:val="Hyperlink"/>
            <w:noProof/>
          </w:rPr>
          <w:noBreakHyphen/>
          <w:t>1: Proposed GRM Structure</w:t>
        </w:r>
        <w:r w:rsidR="00C76F08">
          <w:rPr>
            <w:noProof/>
            <w:webHidden/>
          </w:rPr>
          <w:tab/>
        </w:r>
        <w:r w:rsidR="00C76F08">
          <w:rPr>
            <w:noProof/>
            <w:webHidden/>
          </w:rPr>
          <w:fldChar w:fldCharType="begin"/>
        </w:r>
        <w:r w:rsidR="00C76F08">
          <w:rPr>
            <w:noProof/>
            <w:webHidden/>
          </w:rPr>
          <w:instrText xml:space="preserve"> PAGEREF _Toc106765572 \h </w:instrText>
        </w:r>
        <w:r w:rsidR="00C76F08">
          <w:rPr>
            <w:noProof/>
            <w:webHidden/>
          </w:rPr>
        </w:r>
        <w:r w:rsidR="00C76F08">
          <w:rPr>
            <w:noProof/>
            <w:webHidden/>
          </w:rPr>
          <w:fldChar w:fldCharType="separate"/>
        </w:r>
        <w:r w:rsidR="00C76F08">
          <w:rPr>
            <w:noProof/>
            <w:webHidden/>
          </w:rPr>
          <w:t>96</w:t>
        </w:r>
        <w:r w:rsidR="00C76F08">
          <w:rPr>
            <w:noProof/>
            <w:webHidden/>
          </w:rPr>
          <w:fldChar w:fldCharType="end"/>
        </w:r>
      </w:hyperlink>
    </w:p>
    <w:p w14:paraId="5916B4CA" w14:textId="0ACE5373" w:rsidR="00AD3532" w:rsidRPr="00AD3532" w:rsidRDefault="00AD3532" w:rsidP="00AD3532">
      <w:r>
        <w:fldChar w:fldCharType="end"/>
      </w:r>
    </w:p>
    <w:p w14:paraId="6A0445EB" w14:textId="1955EF9A" w:rsidR="00726A5D" w:rsidRPr="00B654CD" w:rsidRDefault="00B654CD" w:rsidP="00B654CD">
      <w:pPr>
        <w:spacing w:after="160"/>
        <w:rPr>
          <w:rFonts w:eastAsiaTheme="majorEastAsia" w:cstheme="majorBidi"/>
          <w:b/>
          <w:sz w:val="30"/>
          <w:szCs w:val="32"/>
        </w:rPr>
      </w:pPr>
      <w:r>
        <w:br w:type="page"/>
      </w:r>
    </w:p>
    <w:p w14:paraId="63788EE7" w14:textId="2D869ABF" w:rsidR="00956DB6" w:rsidRDefault="00726A5D" w:rsidP="004245B5">
      <w:pPr>
        <w:pStyle w:val="Heading1"/>
      </w:pPr>
      <w:bookmarkStart w:id="5" w:name="_Toc106765441"/>
      <w:r w:rsidRPr="00960E45">
        <w:t>List of Abbrev</w:t>
      </w:r>
      <w:r w:rsidR="00B654CD" w:rsidRPr="00960E45">
        <w:t>iation</w:t>
      </w:r>
      <w:r w:rsidR="006F6121" w:rsidRPr="00F06A36">
        <w:t>s</w:t>
      </w:r>
      <w:bookmarkEnd w:id="5"/>
      <w:r w:rsidR="00B654CD">
        <w:t xml:space="preserve"> </w:t>
      </w:r>
    </w:p>
    <w:p w14:paraId="1372DE72" w14:textId="77777777" w:rsidR="00587185" w:rsidRDefault="00587185" w:rsidP="00587185"/>
    <w:p w14:paraId="4D1F9636" w14:textId="77777777" w:rsidR="00651436" w:rsidRPr="008A7A26" w:rsidRDefault="00651436" w:rsidP="008A7A26">
      <w:r w:rsidRPr="008A7A26">
        <w:t>CERC</w:t>
      </w:r>
      <w:r w:rsidRPr="008A7A26">
        <w:tab/>
      </w:r>
      <w:r>
        <w:tab/>
      </w:r>
      <w:r w:rsidRPr="008A7A26">
        <w:t>Contingent Emergency Response Component</w:t>
      </w:r>
    </w:p>
    <w:p w14:paraId="4FD26737" w14:textId="77777777" w:rsidR="00651436" w:rsidRPr="008A7A26" w:rsidRDefault="00651436" w:rsidP="008A7A26">
      <w:r w:rsidRPr="008A7A26">
        <w:t>EHS</w:t>
      </w:r>
      <w:r w:rsidRPr="008A7A26">
        <w:tab/>
      </w:r>
      <w:r>
        <w:tab/>
      </w:r>
      <w:r w:rsidRPr="008A7A26">
        <w:t>Environmental, Health, and Safety</w:t>
      </w:r>
    </w:p>
    <w:p w14:paraId="55CE7B67" w14:textId="77777777" w:rsidR="00651436" w:rsidRPr="008A7A26" w:rsidRDefault="00651436" w:rsidP="008A7A26">
      <w:r w:rsidRPr="008A7A26">
        <w:t>EPA</w:t>
      </w:r>
      <w:r w:rsidRPr="008A7A26">
        <w:tab/>
      </w:r>
      <w:r>
        <w:tab/>
      </w:r>
      <w:r w:rsidRPr="008A7A26">
        <w:t>Environmental Protection Agency</w:t>
      </w:r>
    </w:p>
    <w:p w14:paraId="6D60F0C3" w14:textId="77777777" w:rsidR="00651436" w:rsidRPr="008A7A26" w:rsidRDefault="00651436" w:rsidP="008A7A26">
      <w:r w:rsidRPr="008A7A26">
        <w:t>ESA</w:t>
      </w:r>
      <w:r w:rsidRPr="008A7A26">
        <w:tab/>
      </w:r>
      <w:r>
        <w:tab/>
      </w:r>
      <w:r w:rsidRPr="008A7A26">
        <w:t>Environmental and Social Assessment</w:t>
      </w:r>
    </w:p>
    <w:p w14:paraId="3B015A95" w14:textId="77777777" w:rsidR="00651436" w:rsidRPr="008A7A26" w:rsidRDefault="00651436" w:rsidP="008A7A26">
      <w:r w:rsidRPr="008A7A26">
        <w:t>ESF</w:t>
      </w:r>
      <w:r w:rsidRPr="008A7A26">
        <w:tab/>
      </w:r>
      <w:r>
        <w:tab/>
      </w:r>
      <w:r w:rsidRPr="008A7A26">
        <w:t xml:space="preserve">Environmental and Social Framework </w:t>
      </w:r>
    </w:p>
    <w:p w14:paraId="3DFCD5C7" w14:textId="77777777" w:rsidR="00651436" w:rsidRPr="008A7A26" w:rsidRDefault="00651436" w:rsidP="008A7A26">
      <w:r w:rsidRPr="008A7A26">
        <w:t>ESIA</w:t>
      </w:r>
      <w:r w:rsidRPr="008A7A26">
        <w:tab/>
      </w:r>
      <w:r>
        <w:tab/>
      </w:r>
      <w:r w:rsidRPr="008A7A26">
        <w:t>Environmental and Social Impact Assessment</w:t>
      </w:r>
    </w:p>
    <w:p w14:paraId="27A2105B" w14:textId="77777777" w:rsidR="00651436" w:rsidRPr="008A7A26" w:rsidRDefault="00651436" w:rsidP="008A7A26">
      <w:r w:rsidRPr="008A7A26">
        <w:t>ESMF</w:t>
      </w:r>
      <w:r w:rsidRPr="008A7A26">
        <w:tab/>
      </w:r>
      <w:r>
        <w:tab/>
      </w:r>
      <w:r w:rsidRPr="008A7A26">
        <w:t>Environmental and Social Management Framework</w:t>
      </w:r>
    </w:p>
    <w:p w14:paraId="0F5A3D77" w14:textId="77777777" w:rsidR="00651436" w:rsidRPr="008A7A26" w:rsidRDefault="00651436" w:rsidP="008A7A26">
      <w:r w:rsidRPr="008A7A26">
        <w:t>GBV</w:t>
      </w:r>
      <w:r w:rsidRPr="008A7A26">
        <w:tab/>
      </w:r>
      <w:r>
        <w:tab/>
      </w:r>
      <w:r w:rsidRPr="008A7A26">
        <w:t>Gender-Based Violence</w:t>
      </w:r>
    </w:p>
    <w:p w14:paraId="13F4BFDF" w14:textId="77777777" w:rsidR="00651436" w:rsidRPr="008A7A26" w:rsidRDefault="00651436" w:rsidP="008A7A26">
      <w:r w:rsidRPr="008A7A26">
        <w:t>ICT</w:t>
      </w:r>
      <w:r w:rsidRPr="008A7A26">
        <w:tab/>
      </w:r>
      <w:r>
        <w:tab/>
      </w:r>
      <w:r w:rsidRPr="008A7A26">
        <w:t>Information Communication Technology</w:t>
      </w:r>
    </w:p>
    <w:p w14:paraId="2F7185FC" w14:textId="77777777" w:rsidR="00651436" w:rsidRPr="008A7A26" w:rsidRDefault="00651436" w:rsidP="008A7A26">
      <w:r w:rsidRPr="008A7A26">
        <w:t>LMP</w:t>
      </w:r>
      <w:r w:rsidRPr="008A7A26">
        <w:tab/>
      </w:r>
      <w:r>
        <w:tab/>
      </w:r>
      <w:r w:rsidRPr="008A7A26">
        <w:t>Labour Management Procedures</w:t>
      </w:r>
    </w:p>
    <w:p w14:paraId="312DE253" w14:textId="77777777" w:rsidR="00651436" w:rsidRPr="008A7A26" w:rsidRDefault="00651436" w:rsidP="008A7A26">
      <w:r w:rsidRPr="008A7A26">
        <w:t>MDA</w:t>
      </w:r>
      <w:r w:rsidRPr="008A7A26">
        <w:tab/>
      </w:r>
      <w:r>
        <w:tab/>
      </w:r>
      <w:r w:rsidRPr="008A7A26">
        <w:t>Municipal and District Assemblies</w:t>
      </w:r>
    </w:p>
    <w:p w14:paraId="48505275" w14:textId="77777777" w:rsidR="00651436" w:rsidRPr="00587185" w:rsidRDefault="00651436" w:rsidP="00587185">
      <w:pPr>
        <w:rPr>
          <w:lang w:val="en-US"/>
        </w:rPr>
      </w:pPr>
      <w:r>
        <w:t>MIC</w:t>
      </w:r>
      <w:r>
        <w:tab/>
      </w:r>
      <w:r>
        <w:tab/>
        <w:t xml:space="preserve">Ministry of Information and Communication </w:t>
      </w:r>
    </w:p>
    <w:p w14:paraId="4C783735" w14:textId="77777777" w:rsidR="00651436" w:rsidRPr="008A7A26" w:rsidRDefault="00651436" w:rsidP="008A7A26">
      <w:r w:rsidRPr="008A7A26">
        <w:t>NCPD</w:t>
      </w:r>
      <w:r w:rsidRPr="008A7A26">
        <w:tab/>
      </w:r>
      <w:r>
        <w:tab/>
      </w:r>
      <w:r w:rsidRPr="008A7A26">
        <w:t>National Union of Persons with Disability</w:t>
      </w:r>
    </w:p>
    <w:p w14:paraId="3AEACAE4" w14:textId="77777777" w:rsidR="00651436" w:rsidRPr="008A7A26" w:rsidRDefault="00651436" w:rsidP="008A7A26">
      <w:r w:rsidRPr="008A7A26">
        <w:t>PAPs</w:t>
      </w:r>
      <w:r w:rsidRPr="008A7A26">
        <w:tab/>
      </w:r>
      <w:r>
        <w:tab/>
      </w:r>
      <w:r w:rsidRPr="008A7A26">
        <w:t>Project Affected Persons</w:t>
      </w:r>
    </w:p>
    <w:p w14:paraId="5C76501D" w14:textId="77777777" w:rsidR="00651436" w:rsidRDefault="00651436" w:rsidP="00587185">
      <w:r>
        <w:t>PCU</w:t>
      </w:r>
      <w:r>
        <w:tab/>
      </w:r>
      <w:r>
        <w:tab/>
        <w:t>Project Coordination Unit</w:t>
      </w:r>
    </w:p>
    <w:p w14:paraId="41EC46B8" w14:textId="77777777" w:rsidR="00651436" w:rsidRDefault="00651436" w:rsidP="00587185">
      <w:r>
        <w:t>PDO</w:t>
      </w:r>
      <w:r>
        <w:tab/>
      </w:r>
      <w:r>
        <w:tab/>
        <w:t>Project Development Objective</w:t>
      </w:r>
    </w:p>
    <w:p w14:paraId="2061E70C" w14:textId="77777777" w:rsidR="00651436" w:rsidRPr="008A7A26" w:rsidRDefault="00651436" w:rsidP="008A7A26">
      <w:r w:rsidRPr="008A7A26">
        <w:t>PDP</w:t>
      </w:r>
      <w:r w:rsidRPr="008A7A26">
        <w:tab/>
      </w:r>
      <w:r>
        <w:tab/>
      </w:r>
      <w:r w:rsidRPr="008A7A26">
        <w:t>Project Development Objective</w:t>
      </w:r>
    </w:p>
    <w:p w14:paraId="66E987E8" w14:textId="623176B8" w:rsidR="00651436" w:rsidRPr="008A7A26" w:rsidRDefault="00651436" w:rsidP="008A7A26">
      <w:r w:rsidRPr="008A7A26">
        <w:t>P</w:t>
      </w:r>
      <w:r w:rsidR="001F73F8">
        <w:t>C</w:t>
      </w:r>
      <w:r w:rsidRPr="008A7A26">
        <w:t>U</w:t>
      </w:r>
      <w:r w:rsidRPr="008A7A26">
        <w:tab/>
      </w:r>
      <w:r>
        <w:tab/>
      </w:r>
      <w:r w:rsidRPr="008A7A26">
        <w:t xml:space="preserve">Project </w:t>
      </w:r>
      <w:r w:rsidR="001F73F8">
        <w:t>Coordination</w:t>
      </w:r>
      <w:r w:rsidRPr="008A7A26">
        <w:t xml:space="preserve"> Unit</w:t>
      </w:r>
    </w:p>
    <w:p w14:paraId="280FB33D" w14:textId="77777777" w:rsidR="00651436" w:rsidRDefault="00651436" w:rsidP="00587185">
      <w:r>
        <w:t>POC</w:t>
      </w:r>
      <w:r>
        <w:tab/>
      </w:r>
      <w:r>
        <w:tab/>
        <w:t>Project Oversight Committee</w:t>
      </w:r>
    </w:p>
    <w:p w14:paraId="7D5BEA79" w14:textId="77777777" w:rsidR="00651436" w:rsidRDefault="00651436" w:rsidP="00587185">
      <w:r>
        <w:t>PPME</w:t>
      </w:r>
      <w:r>
        <w:tab/>
      </w:r>
      <w:r>
        <w:tab/>
        <w:t xml:space="preserve">Policy, Planning and M&amp;E </w:t>
      </w:r>
    </w:p>
    <w:p w14:paraId="4A3F1074" w14:textId="77777777" w:rsidR="00651436" w:rsidRDefault="00651436" w:rsidP="00587185">
      <w:r>
        <w:t>PPP</w:t>
      </w:r>
      <w:r>
        <w:tab/>
      </w:r>
      <w:r>
        <w:tab/>
        <w:t>Public-Private Partnerships</w:t>
      </w:r>
    </w:p>
    <w:p w14:paraId="70670C94" w14:textId="77777777" w:rsidR="00651436" w:rsidRDefault="00651436" w:rsidP="00587185">
      <w:r>
        <w:t xml:space="preserve">PwDs </w:t>
      </w:r>
      <w:r>
        <w:tab/>
      </w:r>
      <w:r>
        <w:tab/>
        <w:t xml:space="preserve">Persons with Disabilities </w:t>
      </w:r>
    </w:p>
    <w:p w14:paraId="3C5A6CD2" w14:textId="77777777" w:rsidR="00651436" w:rsidRPr="008A7A26" w:rsidRDefault="00651436" w:rsidP="008A7A26">
      <w:r w:rsidRPr="008A7A26">
        <w:t>PWDs</w:t>
      </w:r>
      <w:r w:rsidRPr="008A7A26">
        <w:tab/>
      </w:r>
      <w:r>
        <w:tab/>
      </w:r>
      <w:r w:rsidRPr="008A7A26">
        <w:t>Persons with Disabilities</w:t>
      </w:r>
    </w:p>
    <w:p w14:paraId="740D9338" w14:textId="77777777" w:rsidR="00651436" w:rsidRPr="008A7A26" w:rsidRDefault="00651436" w:rsidP="008A7A26">
      <w:r w:rsidRPr="008A7A26">
        <w:t>RAP</w:t>
      </w:r>
      <w:r w:rsidRPr="008A7A26">
        <w:tab/>
      </w:r>
      <w:r>
        <w:tab/>
      </w:r>
      <w:r w:rsidRPr="008A7A26">
        <w:t>Resettlement Action Plan</w:t>
      </w:r>
    </w:p>
    <w:p w14:paraId="47D5D0DE" w14:textId="77777777" w:rsidR="00651436" w:rsidRPr="008A7A26" w:rsidRDefault="00651436" w:rsidP="008A7A26">
      <w:r w:rsidRPr="008A7A26">
        <w:t>RoW</w:t>
      </w:r>
      <w:r w:rsidRPr="008A7A26">
        <w:tab/>
      </w:r>
      <w:r>
        <w:tab/>
      </w:r>
      <w:r w:rsidRPr="008A7A26">
        <w:t>Right of Way</w:t>
      </w:r>
    </w:p>
    <w:p w14:paraId="70BAA27F" w14:textId="77777777" w:rsidR="00651436" w:rsidRDefault="00651436" w:rsidP="00587185">
      <w:r>
        <w:t>RP</w:t>
      </w:r>
      <w:r>
        <w:tab/>
      </w:r>
      <w:r>
        <w:tab/>
        <w:t>Resettlement Plan</w:t>
      </w:r>
    </w:p>
    <w:p w14:paraId="42F8D7C6" w14:textId="77777777" w:rsidR="00651436" w:rsidRPr="008A7A26" w:rsidRDefault="00651436" w:rsidP="008A7A26">
      <w:r w:rsidRPr="008A7A26">
        <w:t>RPF</w:t>
      </w:r>
      <w:r w:rsidRPr="008A7A26">
        <w:tab/>
      </w:r>
      <w:r>
        <w:tab/>
      </w:r>
      <w:r w:rsidRPr="008A7A26">
        <w:t>Resettlement Policy Framework</w:t>
      </w:r>
    </w:p>
    <w:p w14:paraId="5F7AA7A9" w14:textId="77777777" w:rsidR="00651436" w:rsidRPr="008A7A26" w:rsidRDefault="00651436" w:rsidP="008A7A26">
      <w:r w:rsidRPr="008A7A26">
        <w:t>SEA</w:t>
      </w:r>
      <w:r w:rsidRPr="008A7A26">
        <w:tab/>
      </w:r>
      <w:r>
        <w:tab/>
      </w:r>
      <w:r w:rsidRPr="008A7A26">
        <w:t>Sexual Exploitation and Abuse</w:t>
      </w:r>
    </w:p>
    <w:p w14:paraId="7F7EEB56" w14:textId="77777777" w:rsidR="00651436" w:rsidRDefault="00651436" w:rsidP="00587185">
      <w:r>
        <w:t>SEP</w:t>
      </w:r>
      <w:r>
        <w:tab/>
      </w:r>
      <w:r>
        <w:tab/>
        <w:t>Stakeholder Engagement Plan</w:t>
      </w:r>
    </w:p>
    <w:p w14:paraId="4317467E" w14:textId="77777777" w:rsidR="00651436" w:rsidRPr="008A7A26" w:rsidRDefault="00651436" w:rsidP="008A7A26">
      <w:r w:rsidRPr="008A7A26">
        <w:t>SEP</w:t>
      </w:r>
      <w:r w:rsidRPr="008A7A26">
        <w:tab/>
      </w:r>
      <w:r>
        <w:tab/>
      </w:r>
      <w:r w:rsidRPr="008A7A26">
        <w:t>Stakeholder Engagement Plan</w:t>
      </w:r>
    </w:p>
    <w:p w14:paraId="6EF81A2D" w14:textId="77777777" w:rsidR="00651436" w:rsidRPr="008A7A26" w:rsidRDefault="00651436" w:rsidP="008A7A26">
      <w:r w:rsidRPr="008A7A26">
        <w:t>SH</w:t>
      </w:r>
      <w:r w:rsidRPr="008A7A26">
        <w:tab/>
      </w:r>
      <w:r>
        <w:tab/>
      </w:r>
      <w:r w:rsidRPr="008A7A26">
        <w:t>Sexual Harassment</w:t>
      </w:r>
    </w:p>
    <w:p w14:paraId="3F111859" w14:textId="77777777" w:rsidR="00651436" w:rsidRDefault="00651436" w:rsidP="00587185">
      <w:r>
        <w:t>SIP</w:t>
      </w:r>
      <w:r>
        <w:tab/>
      </w:r>
      <w:r>
        <w:tab/>
        <w:t>Single Information Portal</w:t>
      </w:r>
    </w:p>
    <w:p w14:paraId="0DDFECAC" w14:textId="77777777" w:rsidR="00651436" w:rsidRDefault="00651436" w:rsidP="00587185">
      <w:r>
        <w:t>SLA</w:t>
      </w:r>
      <w:r>
        <w:tab/>
      </w:r>
      <w:r>
        <w:tab/>
        <w:t xml:space="preserve">Service Level Agreement </w:t>
      </w:r>
    </w:p>
    <w:p w14:paraId="628729E5" w14:textId="77777777" w:rsidR="00651436" w:rsidRDefault="00651436" w:rsidP="00587185">
      <w:r>
        <w:t xml:space="preserve">SMEs </w:t>
      </w:r>
      <w:r>
        <w:tab/>
      </w:r>
      <w:r>
        <w:tab/>
        <w:t>Small and Medium Enterprises</w:t>
      </w:r>
    </w:p>
    <w:p w14:paraId="765F24DC" w14:textId="77777777" w:rsidR="00651436" w:rsidRDefault="00651436" w:rsidP="00587185">
      <w:r>
        <w:t>SMS</w:t>
      </w:r>
      <w:r>
        <w:tab/>
      </w:r>
      <w:r>
        <w:tab/>
        <w:t xml:space="preserve">Short Message Service </w:t>
      </w:r>
    </w:p>
    <w:p w14:paraId="3B15F0A0" w14:textId="77777777" w:rsidR="00651436" w:rsidRDefault="00651436" w:rsidP="00587185">
      <w:r>
        <w:t>TA</w:t>
      </w:r>
      <w:r>
        <w:tab/>
      </w:r>
      <w:r>
        <w:tab/>
        <w:t>Technical Assistance</w:t>
      </w:r>
    </w:p>
    <w:p w14:paraId="53BD08C2" w14:textId="64FEF9CE" w:rsidR="00651436" w:rsidRDefault="00651436" w:rsidP="00587185">
      <w:r>
        <w:t>T</w:t>
      </w:r>
      <w:r w:rsidR="00695F61">
        <w:t>L</w:t>
      </w:r>
      <w:r>
        <w:t>As</w:t>
      </w:r>
      <w:r>
        <w:tab/>
      </w:r>
      <w:r>
        <w:tab/>
        <w:t xml:space="preserve">Technical </w:t>
      </w:r>
      <w:r w:rsidR="00695F61">
        <w:t xml:space="preserve">Lead </w:t>
      </w:r>
      <w:r>
        <w:t>Agencies</w:t>
      </w:r>
    </w:p>
    <w:p w14:paraId="643BC497" w14:textId="77777777" w:rsidR="00651436" w:rsidRDefault="00651436" w:rsidP="00651436">
      <w:r w:rsidRPr="008A7A26">
        <w:t>UNDP</w:t>
      </w:r>
      <w:r w:rsidRPr="008A7A26">
        <w:tab/>
      </w:r>
      <w:r>
        <w:tab/>
      </w:r>
      <w:r w:rsidRPr="008A7A26">
        <w:t>United</w:t>
      </w:r>
      <w:r>
        <w:t xml:space="preserve"> </w:t>
      </w:r>
      <w:r w:rsidRPr="008A7A26">
        <w:t>Nations Development Programme</w:t>
      </w:r>
    </w:p>
    <w:p w14:paraId="7B0D7DCE" w14:textId="53B8665C" w:rsidR="00651436" w:rsidRDefault="00651436" w:rsidP="00651436">
      <w:r>
        <w:t>WB</w:t>
      </w:r>
      <w:r>
        <w:tab/>
      </w:r>
      <w:r>
        <w:tab/>
        <w:t>World Bank</w:t>
      </w:r>
    </w:p>
    <w:p w14:paraId="4FA05467" w14:textId="77777777" w:rsidR="00651436" w:rsidRDefault="00651436" w:rsidP="00587185">
      <w:r>
        <w:t>WBG</w:t>
      </w:r>
      <w:r>
        <w:tab/>
      </w:r>
      <w:r>
        <w:tab/>
        <w:t>World Bank Group</w:t>
      </w:r>
    </w:p>
    <w:p w14:paraId="54D2C3F7" w14:textId="586BA0B0" w:rsidR="00651436" w:rsidRDefault="00651436" w:rsidP="00587185">
      <w:r>
        <w:t>WDR</w:t>
      </w:r>
      <w:r>
        <w:tab/>
      </w:r>
      <w:r>
        <w:tab/>
        <w:t>World Development Report</w:t>
      </w:r>
    </w:p>
    <w:p w14:paraId="66940AB5" w14:textId="63F1C7A5" w:rsidR="00651436" w:rsidRDefault="00651436" w:rsidP="00651436">
      <w:pPr>
        <w:spacing w:after="160"/>
      </w:pPr>
      <w:r>
        <w:br w:type="page"/>
      </w:r>
    </w:p>
    <w:p w14:paraId="01ABBA2A" w14:textId="0EB69091" w:rsidR="00D60A00" w:rsidRDefault="00D60A00" w:rsidP="000B72DB">
      <w:pPr>
        <w:pStyle w:val="Heading1"/>
        <w:numPr>
          <w:ilvl w:val="0"/>
          <w:numId w:val="135"/>
        </w:numPr>
      </w:pPr>
      <w:bookmarkStart w:id="6" w:name="_Toc97199993"/>
      <w:bookmarkStart w:id="7" w:name="_Toc106765442"/>
      <w:r w:rsidRPr="00B654CD">
        <w:rPr>
          <w:rStyle w:val="Heading1Char"/>
          <w:b/>
        </w:rPr>
        <w:t>INTRODUCTION</w:t>
      </w:r>
      <w:bookmarkEnd w:id="6"/>
      <w:bookmarkEnd w:id="7"/>
    </w:p>
    <w:p w14:paraId="341199E0" w14:textId="00AABE17" w:rsidR="00D60A00" w:rsidRPr="00B046C1" w:rsidRDefault="00995E00" w:rsidP="000E3225">
      <w:pPr>
        <w:pStyle w:val="Heading2"/>
        <w:numPr>
          <w:ilvl w:val="1"/>
          <w:numId w:val="135"/>
        </w:numPr>
      </w:pPr>
      <w:bookmarkStart w:id="8" w:name="_Toc97199994"/>
      <w:r>
        <w:t xml:space="preserve"> </w:t>
      </w:r>
      <w:bookmarkStart w:id="9" w:name="_Toc106765443"/>
      <w:r w:rsidR="00D60A00" w:rsidRPr="00B046C1">
        <w:t>Project Background</w:t>
      </w:r>
      <w:bookmarkEnd w:id="8"/>
      <w:bookmarkEnd w:id="9"/>
    </w:p>
    <w:p w14:paraId="03E66964" w14:textId="66F3387C" w:rsidR="00355B42" w:rsidRDefault="00355B42" w:rsidP="002A5929">
      <w:pPr>
        <w:jc w:val="both"/>
        <w:rPr>
          <w:rStyle w:val="normaltextrun"/>
          <w:color w:val="000000"/>
          <w:shd w:val="clear" w:color="auto" w:fill="FFFFFF"/>
        </w:rPr>
      </w:pPr>
      <w:bookmarkStart w:id="10" w:name="_Toc97199995"/>
      <w:r w:rsidRPr="002F363E">
        <w:rPr>
          <w:rStyle w:val="normaltextrun"/>
          <w:color w:val="000000"/>
          <w:shd w:val="clear" w:color="auto" w:fill="FFFFFF"/>
        </w:rPr>
        <w:t>Sierra Leone is a small country in West Africa with a total population of 7.9 million</w:t>
      </w:r>
      <w:r>
        <w:rPr>
          <w:rStyle w:val="normaltextrun"/>
          <w:color w:val="000000"/>
          <w:shd w:val="clear" w:color="auto" w:fill="FFFFFF"/>
        </w:rPr>
        <w:t xml:space="preserve">, of which approximately 75 percent are under 35 years. </w:t>
      </w:r>
      <w:r w:rsidRPr="001E0CCA">
        <w:rPr>
          <w:rStyle w:val="normaltextrun"/>
          <w:color w:val="000000"/>
          <w:shd w:val="clear" w:color="auto" w:fill="FFFFFF"/>
        </w:rPr>
        <w:t xml:space="preserve">The country </w:t>
      </w:r>
      <w:r>
        <w:rPr>
          <w:rStyle w:val="normaltextrun"/>
          <w:color w:val="000000"/>
          <w:shd w:val="clear" w:color="auto" w:fill="FFFFFF"/>
        </w:rPr>
        <w:t>is known for its</w:t>
      </w:r>
      <w:r w:rsidRPr="001E0CCA">
        <w:rPr>
          <w:rStyle w:val="normaltextrun"/>
          <w:color w:val="000000"/>
          <w:shd w:val="clear" w:color="auto" w:fill="FFFFFF"/>
        </w:rPr>
        <w:t xml:space="preserve"> rich minerals, agricultural and blue resources</w:t>
      </w:r>
      <w:r>
        <w:rPr>
          <w:rStyle w:val="normaltextrun"/>
          <w:color w:val="000000"/>
          <w:shd w:val="clear" w:color="auto" w:fill="FFFFFF"/>
        </w:rPr>
        <w:t xml:space="preserve">. </w:t>
      </w:r>
      <w:r w:rsidRPr="001E0CCA">
        <w:rPr>
          <w:rStyle w:val="normaltextrun"/>
          <w:color w:val="000000"/>
          <w:shd w:val="clear" w:color="auto" w:fill="FFFFFF"/>
        </w:rPr>
        <w:t>However, Sierra Leone fac</w:t>
      </w:r>
      <w:r>
        <w:rPr>
          <w:rStyle w:val="normaltextrun"/>
          <w:color w:val="000000"/>
          <w:shd w:val="clear" w:color="auto" w:fill="FFFFFF"/>
        </w:rPr>
        <w:t>es</w:t>
      </w:r>
      <w:r w:rsidRPr="001E0CCA">
        <w:rPr>
          <w:rStyle w:val="normaltextrun"/>
          <w:color w:val="000000"/>
          <w:shd w:val="clear" w:color="auto" w:fill="FFFFFF"/>
        </w:rPr>
        <w:t xml:space="preserve"> multiple development challenges, including poverty, </w:t>
      </w:r>
      <w:r>
        <w:rPr>
          <w:rStyle w:val="normaltextrun"/>
          <w:color w:val="000000"/>
          <w:shd w:val="clear" w:color="auto" w:fill="FFFFFF"/>
        </w:rPr>
        <w:t xml:space="preserve">a rapid growth of </w:t>
      </w:r>
      <w:r w:rsidRPr="001E0CCA">
        <w:rPr>
          <w:rStyle w:val="normaltextrun"/>
          <w:color w:val="000000"/>
          <w:shd w:val="clear" w:color="auto" w:fill="FFFFFF"/>
        </w:rPr>
        <w:t>youth population and high youth unemployment, weak institutions, and a North-South ethno-regional divide.  About 40 percent of the total population lives under the poverty line (US$1.9 per day), and per capita GDP at US$400 remains almost the same level as it was after independence in 1961.  Sierra Leone is ranked nearly at the bottom of most development metrics and has the fifth lowest life expectancy globally (54 years).</w:t>
      </w:r>
      <w:r>
        <w:rPr>
          <w:rStyle w:val="normaltextrun"/>
          <w:color w:val="000000"/>
          <w:shd w:val="clear" w:color="auto" w:fill="FFFFFF"/>
        </w:rPr>
        <w:t xml:space="preserve"> Sierra Leonne’s</w:t>
      </w:r>
      <w:r w:rsidRPr="00894EA4">
        <w:rPr>
          <w:rStyle w:val="normaltextrun"/>
          <w:color w:val="000000"/>
          <w:shd w:val="clear" w:color="auto" w:fill="FFFFFF"/>
        </w:rPr>
        <w:t xml:space="preserve"> economy remains highly dependent on agriculture and natural resources for revenue </w:t>
      </w:r>
      <w:r>
        <w:rPr>
          <w:rStyle w:val="normaltextrun"/>
          <w:color w:val="000000"/>
          <w:shd w:val="clear" w:color="auto" w:fill="FFFFFF"/>
        </w:rPr>
        <w:t>as it</w:t>
      </w:r>
      <w:r w:rsidRPr="004E08AA">
        <w:t xml:space="preserve"> struggl</w:t>
      </w:r>
      <w:r>
        <w:t>es</w:t>
      </w:r>
      <w:r w:rsidRPr="004E08AA">
        <w:t xml:space="preserve"> to expand</w:t>
      </w:r>
      <w:r>
        <w:t xml:space="preserve"> its</w:t>
      </w:r>
      <w:r w:rsidRPr="004E08AA">
        <w:t xml:space="preserve"> </w:t>
      </w:r>
      <w:r w:rsidRPr="00355840">
        <w:t>labour</w:t>
      </w:r>
      <w:r w:rsidRPr="004E08AA">
        <w:t xml:space="preserve"> market, increase</w:t>
      </w:r>
      <w:r>
        <w:t xml:space="preserve"> its</w:t>
      </w:r>
      <w:r w:rsidRPr="004E08AA">
        <w:t xml:space="preserve"> productivity, </w:t>
      </w:r>
      <w:r>
        <w:t>and</w:t>
      </w:r>
      <w:r w:rsidRPr="004E08AA">
        <w:t xml:space="preserve"> job creations for </w:t>
      </w:r>
      <w:r>
        <w:t xml:space="preserve">its </w:t>
      </w:r>
      <w:r w:rsidRPr="004E08AA">
        <w:t xml:space="preserve">youth population. The youth bulge is therefore associated, in part, with low skills and frustration around unmet expectations, an important source of fragility.  </w:t>
      </w:r>
      <w:r>
        <w:t>Similarly, with the occurrence of the</w:t>
      </w:r>
      <w:r w:rsidRPr="004E08AA">
        <w:t xml:space="preserve"> COVID-19 Pandemic</w:t>
      </w:r>
      <w:r>
        <w:t>,</w:t>
      </w:r>
      <w:r w:rsidRPr="004E08AA">
        <w:t xml:space="preserve"> </w:t>
      </w:r>
      <w:r w:rsidRPr="00894EA4">
        <w:rPr>
          <w:rStyle w:val="normaltextrun"/>
          <w:color w:val="000000"/>
          <w:shd w:val="clear" w:color="auto" w:fill="FFFFFF"/>
        </w:rPr>
        <w:t>youth education and skills development</w:t>
      </w:r>
      <w:r w:rsidRPr="004E08AA">
        <w:t xml:space="preserve"> has been particularly challenging</w:t>
      </w:r>
      <w:r w:rsidRPr="00894EA4">
        <w:rPr>
          <w:rStyle w:val="normaltextrun"/>
          <w:color w:val="000000"/>
          <w:shd w:val="clear" w:color="auto" w:fill="FFFFFF"/>
        </w:rPr>
        <w:t xml:space="preserve"> </w:t>
      </w:r>
      <w:r>
        <w:rPr>
          <w:rStyle w:val="normaltextrun"/>
          <w:color w:val="000000"/>
          <w:shd w:val="clear" w:color="auto" w:fill="FFFFFF"/>
        </w:rPr>
        <w:t>due to</w:t>
      </w:r>
      <w:r w:rsidRPr="00894EA4">
        <w:rPr>
          <w:rStyle w:val="normaltextrun"/>
          <w:color w:val="000000"/>
          <w:shd w:val="clear" w:color="auto" w:fill="FFFFFF"/>
        </w:rPr>
        <w:t xml:space="preserve"> the closure of educational establishments and limited or no access to on-line educational resources. </w:t>
      </w:r>
    </w:p>
    <w:p w14:paraId="32DCED34" w14:textId="77777777" w:rsidR="008C1A92" w:rsidRDefault="008C1A92" w:rsidP="002A5929">
      <w:pPr>
        <w:jc w:val="both"/>
        <w:rPr>
          <w:rStyle w:val="normaltextrun"/>
          <w:color w:val="000000"/>
          <w:shd w:val="clear" w:color="auto" w:fill="FFFFFF"/>
        </w:rPr>
      </w:pPr>
    </w:p>
    <w:p w14:paraId="3965D64E" w14:textId="1BCACDEF" w:rsidR="00355B42" w:rsidRDefault="00355B42" w:rsidP="002A5929">
      <w:pPr>
        <w:jc w:val="both"/>
      </w:pPr>
      <w:r>
        <w:rPr>
          <w:rStyle w:val="normaltextrun"/>
          <w:color w:val="000000"/>
          <w:shd w:val="clear" w:color="auto" w:fill="FFFFFF"/>
        </w:rPr>
        <w:t xml:space="preserve">There are </w:t>
      </w:r>
      <w:r w:rsidR="006F6121">
        <w:rPr>
          <w:rStyle w:val="normaltextrun"/>
          <w:color w:val="000000"/>
          <w:shd w:val="clear" w:color="auto" w:fill="FFFFFF"/>
        </w:rPr>
        <w:t>many</w:t>
      </w:r>
      <w:r>
        <w:rPr>
          <w:rStyle w:val="normaltextrun"/>
          <w:color w:val="000000"/>
          <w:shd w:val="clear" w:color="auto" w:fill="FFFFFF"/>
        </w:rPr>
        <w:t xml:space="preserve"> great opportunities in integrating digital technologies to drive the transformation of a country’s economy towards prosperity. It is no surprise that the Government of Sierra Leone (GoSL) </w:t>
      </w:r>
      <w:r w:rsidRPr="00B97A08">
        <w:rPr>
          <w:rStyle w:val="normaltextrun"/>
          <w:color w:val="000000"/>
          <w:shd w:val="clear" w:color="auto" w:fill="FFFFFF"/>
        </w:rPr>
        <w:t>is committed to transforming its economy based on a more inclusive and human-centric digital growth and development approach</w:t>
      </w:r>
      <w:r>
        <w:rPr>
          <w:rStyle w:val="normaltextrun"/>
          <w:color w:val="000000"/>
          <w:shd w:val="clear" w:color="auto" w:fill="FFFFFF"/>
        </w:rPr>
        <w:t xml:space="preserve">. </w:t>
      </w:r>
      <w:r w:rsidRPr="007248AB">
        <w:t xml:space="preserve">However, constraints to advancing digital transformation remain significant in Sierra Leone. The Digital Economy for Africa (DE4A) Country Diagnostic conducted for Sierra Leone in 2020 highlighted the challenges that Sierra Leone faces in achieving its vision, including high prices of connectivity and devices, significant gaps in access to broadband internet for rural, women and marginalized groups, inadequate capacity, and skills to capitalize on digital opportunities, poor security of critical infrastructure, and low awareness of cybersecurity threats. The result of the combined impact of these challenges is the low adoption of digital technologies—only 35 percent of population were subscribed to mobile broadband services in </w:t>
      </w:r>
      <w:r w:rsidRPr="00FF0C95">
        <w:t>2021</w:t>
      </w:r>
      <w:r w:rsidR="00D32E5C" w:rsidRPr="00D32E5C">
        <w:t>—</w:t>
      </w:r>
      <w:r w:rsidRPr="007248AB">
        <w:t xml:space="preserve">and there is a risk of many </w:t>
      </w:r>
      <w:r w:rsidRPr="00355840">
        <w:t>Sierra</w:t>
      </w:r>
      <w:r w:rsidRPr="007248AB">
        <w:t xml:space="preserve"> Leon</w:t>
      </w:r>
      <w:r w:rsidR="006F6121">
        <w:t>e</w:t>
      </w:r>
      <w:r w:rsidRPr="007248AB">
        <w:t xml:space="preserve">ans being left behind.  </w:t>
      </w:r>
    </w:p>
    <w:p w14:paraId="5C9B2132" w14:textId="77777777" w:rsidR="008C1A92" w:rsidRPr="007248AB" w:rsidRDefault="008C1A92" w:rsidP="002A5929">
      <w:pPr>
        <w:jc w:val="both"/>
        <w:rPr>
          <w:color w:val="000000"/>
          <w:shd w:val="clear" w:color="auto" w:fill="FFFFFF"/>
        </w:rPr>
      </w:pPr>
    </w:p>
    <w:p w14:paraId="12DB31ED" w14:textId="4E4AF7FB" w:rsidR="00355B42" w:rsidRDefault="00355B42" w:rsidP="002A5929">
      <w:pPr>
        <w:jc w:val="both"/>
        <w:rPr>
          <w:rStyle w:val="normaltextrun"/>
          <w:color w:val="000000"/>
          <w:shd w:val="clear" w:color="auto" w:fill="FFFFFF"/>
        </w:rPr>
      </w:pPr>
      <w:r w:rsidRPr="007248AB">
        <w:t xml:space="preserve">Sierra Leone is known to be one of the first countries in West Africa to commit to improving the geographical reach of high-speed connectivity for its citizens through direct access to a submarine </w:t>
      </w:r>
      <w:r w:rsidRPr="00355840">
        <w:t>fibre</w:t>
      </w:r>
      <w:r w:rsidRPr="007248AB">
        <w:t xml:space="preserve"> optic cable, Africa Coast to Europe (ACE), which benefitted from World Bank Group financing. Additional commitments to robust national backbone and access networks to ensure a universal and affordable connectivity to all citizens included investments in a 660 km terrestrial </w:t>
      </w:r>
      <w:r w:rsidRPr="00355840">
        <w:t>fibre</w:t>
      </w:r>
      <w:r w:rsidRPr="007248AB">
        <w:t xml:space="preserve">-optic backbone link from Freetown to the Liberia and Guinean borders, with </w:t>
      </w:r>
      <w:r w:rsidRPr="00355840">
        <w:t>fibre</w:t>
      </w:r>
      <w:r w:rsidRPr="007248AB">
        <w:t xml:space="preserve"> points of presence (PoPs) in 28 out of a total of 46 cities across the country. Improved international connectivity has resulted in increased access to internet connectivity for Sierra Leonians: 84 percent and 75 percent of the population in Sierra Leone are covered by 3G and 4G signals, respectively, as of Q4 2021. However, the ACE submarine cable is currently controlled by the state-owned operator, Sierra Leone Cable Limited (SALCAB), as a de facto monopoly: while SALCAB is allegedly working with a private sector firm to operate and manage the submarine cable, the operational efficiency remains questionable. In addition, Sierra Leone is connected to only one submarine cable landing station (ACE cable) serving as a single internet gateway, making the entire broadband value chain vulnerable and susceptible to natural hazards and physical shocks. Despite the progress made in the expanded access to internet, the lack of affordability in handsets and barriers around digital skills and literacy are preventing the ubiquitous use of broadband internet in Sierra Leone.</w:t>
      </w:r>
      <w:r>
        <w:t xml:space="preserve"> </w:t>
      </w:r>
      <w:r w:rsidRPr="007248AB">
        <w:rPr>
          <w:rStyle w:val="normaltextrun"/>
          <w:color w:val="000000"/>
          <w:shd w:val="clear" w:color="auto" w:fill="FFFFFF"/>
        </w:rPr>
        <w:t>These demand-side barriers are further prohibiting Sierra Leone from advancing to a more inclusive digital society, a vision the GoSL set to achieve.</w:t>
      </w:r>
    </w:p>
    <w:p w14:paraId="53011528" w14:textId="77777777" w:rsidR="008C1A92" w:rsidRPr="006A0424" w:rsidRDefault="008C1A92" w:rsidP="002A5929">
      <w:pPr>
        <w:jc w:val="both"/>
        <w:rPr>
          <w:rStyle w:val="normaltextrun"/>
        </w:rPr>
      </w:pPr>
    </w:p>
    <w:p w14:paraId="7E16FE6D" w14:textId="36F4E9AD" w:rsidR="00355B42" w:rsidRDefault="00355B42" w:rsidP="002A5929">
      <w:pPr>
        <w:jc w:val="both"/>
        <w:rPr>
          <w:rStyle w:val="normaltextrun"/>
          <w:color w:val="000000"/>
          <w:shd w:val="clear" w:color="auto" w:fill="FFFFFF"/>
        </w:rPr>
      </w:pPr>
      <w:r>
        <w:rPr>
          <w:rStyle w:val="normaltextrun"/>
          <w:color w:val="000000"/>
          <w:shd w:val="clear" w:color="auto" w:fill="FFFFFF"/>
        </w:rPr>
        <w:t>Additionally, t</w:t>
      </w:r>
      <w:r w:rsidRPr="00E36D78">
        <w:rPr>
          <w:rStyle w:val="normaltextrun"/>
          <w:color w:val="000000"/>
          <w:shd w:val="clear" w:color="auto" w:fill="FFFFFF"/>
        </w:rPr>
        <w:t xml:space="preserve">here is strong digital divide between urban and rural areas. The ownership of mobile phones is correlated to the household’s location. People in a larger town have a higher rate of mobile phone ownership. However, smart devices (3G/4G) are still not affordable for </w:t>
      </w:r>
      <w:r w:rsidR="006F6121" w:rsidRPr="00E36D78">
        <w:rPr>
          <w:rStyle w:val="normaltextrun"/>
          <w:color w:val="000000"/>
          <w:shd w:val="clear" w:color="auto" w:fill="FFFFFF"/>
        </w:rPr>
        <w:t>most</w:t>
      </w:r>
      <w:r w:rsidRPr="00E36D78">
        <w:rPr>
          <w:rStyle w:val="normaltextrun"/>
          <w:color w:val="000000"/>
          <w:shd w:val="clear" w:color="auto" w:fill="FFFFFF"/>
        </w:rPr>
        <w:t xml:space="preserve"> people in Sierra Leone</w:t>
      </w:r>
      <w:r>
        <w:rPr>
          <w:rStyle w:val="normaltextrun"/>
          <w:color w:val="000000"/>
          <w:shd w:val="clear" w:color="auto" w:fill="FFFFFF"/>
        </w:rPr>
        <w:t xml:space="preserve">. </w:t>
      </w:r>
      <w:r w:rsidRPr="00E36D78">
        <w:rPr>
          <w:rStyle w:val="normaltextrun"/>
          <w:color w:val="000000"/>
          <w:shd w:val="clear" w:color="auto" w:fill="FFFFFF"/>
        </w:rPr>
        <w:t>There is also a significant gap in last-mile access networks necessary to connect end-users to access the broadband internet networks in rural and remote areas where the commercial profitability of private sector investment is deemed low. The urban-rural access gap is also affected by the limited availability of electricity with the national electrification rate around 30 percent, which tends to be lower in rural areas. Moreover, public institutions across the country and local councils are still lacking last-mile network coverage and access disrupting efficient government operation and communication with its constituencies.</w:t>
      </w:r>
      <w:r>
        <w:rPr>
          <w:rStyle w:val="normaltextrun"/>
          <w:color w:val="000000"/>
          <w:shd w:val="clear" w:color="auto" w:fill="FFFFFF"/>
        </w:rPr>
        <w:t xml:space="preserve"> </w:t>
      </w:r>
      <w:r w:rsidRPr="00E36D78">
        <w:rPr>
          <w:rStyle w:val="normaltextrun"/>
          <w:color w:val="000000"/>
          <w:shd w:val="clear" w:color="auto" w:fill="FFFFFF"/>
        </w:rPr>
        <w:t xml:space="preserve">Sierra Leone’s efforts at digitalizing public sector systems and government services have been </w:t>
      </w:r>
      <w:r>
        <w:rPr>
          <w:rStyle w:val="normaltextrun"/>
          <w:color w:val="000000"/>
          <w:shd w:val="clear" w:color="auto" w:fill="FFFFFF"/>
        </w:rPr>
        <w:t>unsuccessful</w:t>
      </w:r>
      <w:r w:rsidRPr="00E36D78">
        <w:rPr>
          <w:rStyle w:val="normaltextrun"/>
          <w:color w:val="000000"/>
          <w:shd w:val="clear" w:color="auto" w:fill="FFFFFF"/>
        </w:rPr>
        <w:t xml:space="preserve"> </w:t>
      </w:r>
      <w:r>
        <w:rPr>
          <w:rStyle w:val="normaltextrun"/>
          <w:color w:val="000000"/>
          <w:shd w:val="clear" w:color="auto" w:fill="FFFFFF"/>
        </w:rPr>
        <w:t>due to</w:t>
      </w:r>
      <w:r w:rsidRPr="00E36D78">
        <w:rPr>
          <w:rStyle w:val="normaltextrun"/>
          <w:color w:val="000000"/>
          <w:shd w:val="clear" w:color="auto" w:fill="FFFFFF"/>
        </w:rPr>
        <w:t xml:space="preserve"> a siloed approach</w:t>
      </w:r>
      <w:r>
        <w:rPr>
          <w:rStyle w:val="normaltextrun"/>
          <w:color w:val="000000"/>
          <w:shd w:val="clear" w:color="auto" w:fill="FFFFFF"/>
        </w:rPr>
        <w:t>.</w:t>
      </w:r>
    </w:p>
    <w:p w14:paraId="5F0512B3" w14:textId="77777777" w:rsidR="008C1A92" w:rsidRDefault="008C1A92" w:rsidP="002A5929">
      <w:pPr>
        <w:jc w:val="both"/>
        <w:rPr>
          <w:rStyle w:val="normaltextrun"/>
          <w:color w:val="000000"/>
          <w:shd w:val="clear" w:color="auto" w:fill="FFFFFF"/>
        </w:rPr>
      </w:pPr>
    </w:p>
    <w:p w14:paraId="2877F9DE" w14:textId="6CB56B9C" w:rsidR="008C1A92" w:rsidRDefault="00355B42" w:rsidP="002A5929">
      <w:pPr>
        <w:jc w:val="both"/>
        <w:rPr>
          <w:rStyle w:val="normaltextrun"/>
          <w:color w:val="000000"/>
          <w:shd w:val="clear" w:color="auto" w:fill="FFFFFF"/>
        </w:rPr>
      </w:pPr>
      <w:r>
        <w:rPr>
          <w:rStyle w:val="normaltextrun"/>
          <w:color w:val="000000"/>
          <w:shd w:val="clear" w:color="auto" w:fill="FFFFFF"/>
        </w:rPr>
        <w:t xml:space="preserve">Furthermore, </w:t>
      </w:r>
      <w:r w:rsidRPr="00E36D78">
        <w:rPr>
          <w:rStyle w:val="normaltextrun"/>
          <w:color w:val="000000"/>
          <w:shd w:val="clear" w:color="auto" w:fill="FFFFFF"/>
        </w:rPr>
        <w:t xml:space="preserve">Sierra Leone’s capacity to build cyber resilience and respond to cyber threats has not developed at the pace of its will and vision. Sierra Leone ranked 121st out of 182 countries assessed in the 2020 ITU Global Cybersecurity Index, and 22nd out of 43 countries assessed in the Africa Region, </w:t>
      </w:r>
      <w:r w:rsidR="006F6121" w:rsidRPr="00E36D78">
        <w:rPr>
          <w:rStyle w:val="normaltextrun"/>
          <w:color w:val="000000"/>
          <w:shd w:val="clear" w:color="auto" w:fill="FFFFFF"/>
        </w:rPr>
        <w:t>lagging</w:t>
      </w:r>
      <w:r w:rsidR="006F6121">
        <w:rPr>
          <w:rStyle w:val="normaltextrun"/>
          <w:color w:val="000000"/>
          <w:shd w:val="clear" w:color="auto" w:fill="FFFFFF"/>
        </w:rPr>
        <w:t xml:space="preserve"> behind</w:t>
      </w:r>
      <w:r w:rsidRPr="00E36D78">
        <w:rPr>
          <w:rStyle w:val="normaltextrun"/>
          <w:color w:val="000000"/>
          <w:shd w:val="clear" w:color="auto" w:fill="FFFFFF"/>
        </w:rPr>
        <w:t xml:space="preserve"> its peers in West Africa such as Ghana (2nd in the Africa region) and Cote d’Ivoire (11th) yet higher than other </w:t>
      </w:r>
      <w:r w:rsidRPr="00975987">
        <w:rPr>
          <w:rStyle w:val="normaltextrun"/>
          <w:color w:val="000000"/>
          <w:shd w:val="clear" w:color="auto" w:fill="FFFFFF"/>
        </w:rPr>
        <w:t>neighbouring</w:t>
      </w:r>
      <w:r w:rsidRPr="00E36D78">
        <w:rPr>
          <w:rStyle w:val="normaltextrun"/>
          <w:color w:val="000000"/>
          <w:shd w:val="clear" w:color="auto" w:fill="FFFFFF"/>
        </w:rPr>
        <w:t xml:space="preserve"> countries such as Guinea (25th) and Liberia (37th). While Sierra Leone scored relatively high in measuring national strategies and organizations implementing cybersecurity (8.16 out of total 20), it scored the most poorly performed in the capacity development measuring awareness campaigns, training, education, and incentives for cybersecurity capacity development. The GoSL has laid the policy, legal and institutional foundations necessary for recognizing the importance of cybersecurity across its economy and critical infrastructure; for example, the National Cybersecurity Policy was adopted, the Cybersecurity and Cybercrime Law was enacted on November 17, 2021, and the Data Protection Bill is currently underway for approval by the Cabinet. In particular, the enacted Cybersecurity and Cybercrime Law includes important provisions for creating National Cybersecurity Coordination Centre (NCCC) to house National Computer Incident Response Team (N-CIRT) and protecting Critical Information Infrastructure (CII) from cybersecurity risks. It is therefore crucial for the GoSL to operationalize new and existing institutions that will be responsible for monitoring and responding to cyber threats in a timely manner and continue to create an environment for the private sector to play a role hands-in-hands with the public sector, thereby building cyber resilience across various fabrics of its economy. </w:t>
      </w:r>
    </w:p>
    <w:p w14:paraId="532B97AE" w14:textId="60AB58BB" w:rsidR="00355B42" w:rsidRDefault="00355B42" w:rsidP="002A5929">
      <w:pPr>
        <w:jc w:val="both"/>
        <w:rPr>
          <w:rStyle w:val="normaltextrun"/>
          <w:color w:val="000000"/>
          <w:shd w:val="clear" w:color="auto" w:fill="FFFFFF"/>
        </w:rPr>
      </w:pPr>
      <w:r w:rsidRPr="00E36D78">
        <w:rPr>
          <w:rStyle w:val="normaltextrun"/>
          <w:color w:val="000000"/>
          <w:shd w:val="clear" w:color="auto" w:fill="FFFFFF"/>
        </w:rPr>
        <w:t xml:space="preserve"> </w:t>
      </w:r>
    </w:p>
    <w:p w14:paraId="159AEA51" w14:textId="77777777" w:rsidR="008C1A92" w:rsidRDefault="00355B42" w:rsidP="002A5929">
      <w:pPr>
        <w:jc w:val="both"/>
        <w:rPr>
          <w:rStyle w:val="normaltextrun"/>
          <w:color w:val="000000"/>
          <w:shd w:val="clear" w:color="auto" w:fill="FFFFFF"/>
        </w:rPr>
      </w:pPr>
      <w:r w:rsidRPr="00E36D78">
        <w:rPr>
          <w:rStyle w:val="normaltextrun"/>
          <w:color w:val="000000"/>
          <w:shd w:val="clear" w:color="auto" w:fill="FFFFFF"/>
        </w:rPr>
        <w:t xml:space="preserve">Sierra Leone is currently missing key enablers that can materialize the value of open data through the practice of sharing and reuse. World Development Report (WDR) 2021: Data for Better Lives attests those open data policies must be supported by a consistent protocol for classifying sensitive data with interoperable technical standards, machine readable formats, and open licensing to facilitate subsequent reuse of data to realize the impact of open data. Moreover, data analytics and processing play a crucial role in enabling data to foster development for all stakeholders in the data ecosystem. While the development of Open Data Policy is underway in Sierra Leone, there are no frameworks in place to support the policy with the necessary procedures to enable the potential of open data. </w:t>
      </w:r>
    </w:p>
    <w:p w14:paraId="4A66C042" w14:textId="3DEBAEBA" w:rsidR="00355B42" w:rsidRDefault="00355B42" w:rsidP="002A5929">
      <w:pPr>
        <w:jc w:val="both"/>
        <w:rPr>
          <w:rStyle w:val="normaltextrun"/>
          <w:color w:val="000000"/>
          <w:shd w:val="clear" w:color="auto" w:fill="FFFFFF"/>
        </w:rPr>
      </w:pPr>
      <w:r w:rsidRPr="00E36D78">
        <w:rPr>
          <w:rStyle w:val="normaltextrun"/>
          <w:color w:val="000000"/>
          <w:shd w:val="clear" w:color="auto" w:fill="FFFFFF"/>
        </w:rPr>
        <w:t xml:space="preserve"> </w:t>
      </w:r>
    </w:p>
    <w:p w14:paraId="2B4EE5FC" w14:textId="1DB97DC3" w:rsidR="00B70638" w:rsidRDefault="00355B42" w:rsidP="002A5929">
      <w:pPr>
        <w:jc w:val="both"/>
        <w:rPr>
          <w:rStyle w:val="normaltextrun"/>
          <w:color w:val="000000"/>
          <w:shd w:val="clear" w:color="auto" w:fill="FFFFFF"/>
        </w:rPr>
      </w:pPr>
      <w:bookmarkStart w:id="11" w:name="_Hlk99963054"/>
      <w:r>
        <w:rPr>
          <w:rStyle w:val="normaltextrun"/>
          <w:color w:val="000000"/>
          <w:shd w:val="clear" w:color="auto" w:fill="FFFFFF"/>
        </w:rPr>
        <w:t xml:space="preserve">Although </w:t>
      </w:r>
      <w:r w:rsidRPr="00E36D78">
        <w:rPr>
          <w:rStyle w:val="normaltextrun"/>
          <w:color w:val="000000"/>
          <w:shd w:val="clear" w:color="auto" w:fill="FFFFFF"/>
        </w:rPr>
        <w:t>Sierra Leone</w:t>
      </w:r>
      <w:r>
        <w:rPr>
          <w:rStyle w:val="normaltextrun"/>
          <w:color w:val="000000"/>
          <w:shd w:val="clear" w:color="auto" w:fill="FFFFFF"/>
        </w:rPr>
        <w:t xml:space="preserve"> is faced with these challenges, t</w:t>
      </w:r>
      <w:r w:rsidRPr="00E36D78">
        <w:rPr>
          <w:rStyle w:val="normaltextrun"/>
          <w:color w:val="000000"/>
          <w:shd w:val="clear" w:color="auto" w:fill="FFFFFF"/>
        </w:rPr>
        <w:t xml:space="preserve">here is a significant potential for digital technologies and digitally enabled innovation to contribute to increasing overall socioeconomic resilience in </w:t>
      </w:r>
      <w:r>
        <w:rPr>
          <w:rStyle w:val="normaltextrun"/>
          <w:color w:val="000000"/>
          <w:shd w:val="clear" w:color="auto" w:fill="FFFFFF"/>
        </w:rPr>
        <w:t>the country</w:t>
      </w:r>
      <w:r w:rsidRPr="00E36D78">
        <w:rPr>
          <w:rStyle w:val="normaltextrun"/>
          <w:color w:val="000000"/>
          <w:shd w:val="clear" w:color="auto" w:fill="FFFFFF"/>
        </w:rPr>
        <w:t xml:space="preserve"> especially in the context of growing climate change risks and extreme weather events.</w:t>
      </w:r>
    </w:p>
    <w:p w14:paraId="701A5995" w14:textId="77777777" w:rsidR="008C1A92" w:rsidRDefault="008C1A92" w:rsidP="002A5929">
      <w:pPr>
        <w:jc w:val="both"/>
        <w:rPr>
          <w:rStyle w:val="normaltextrun"/>
          <w:color w:val="000000"/>
          <w:shd w:val="clear" w:color="auto" w:fill="FFFFFF"/>
        </w:rPr>
      </w:pPr>
    </w:p>
    <w:p w14:paraId="3D2CE520" w14:textId="2D182DD4" w:rsidR="00355B42" w:rsidRDefault="00355B42" w:rsidP="00B43B5F">
      <w:pPr>
        <w:jc w:val="both"/>
      </w:pPr>
      <w:r w:rsidRPr="009F72CF">
        <w:t xml:space="preserve">In response to these issues, the </w:t>
      </w:r>
      <w:r>
        <w:t>Sierra Leone</w:t>
      </w:r>
      <w:r w:rsidRPr="009F72CF">
        <w:t xml:space="preserve"> Digital </w:t>
      </w:r>
      <w:r>
        <w:t>Transformation</w:t>
      </w:r>
      <w:r w:rsidRPr="009F72CF">
        <w:t xml:space="preserve"> Project (</w:t>
      </w:r>
      <w:r>
        <w:t>SLDTP</w:t>
      </w:r>
      <w:r w:rsidRPr="009F72CF">
        <w:t xml:space="preserve">) is proposed to enhance conditions for private sector development with quality job growth. </w:t>
      </w:r>
      <w:r>
        <w:t xml:space="preserve"> </w:t>
      </w:r>
      <w:r w:rsidR="000C3EDB">
        <w:t>It is in these regard that the GoSL is receiving WB support in the sum of Fifty Million United States Dollars (US$50,000,000.00) for the Sierra Leone Digital Transformation Project (SLDTP) to streamline and enhance the opportunities in the digital space</w:t>
      </w:r>
      <w:r w:rsidR="49A1BE67">
        <w:t>.</w:t>
      </w:r>
      <w:r w:rsidR="000C3EDB">
        <w:t xml:space="preserve"> </w:t>
      </w:r>
      <w:r w:rsidR="3B6129D9">
        <w:t xml:space="preserve">Details of the project interventions are described below. </w:t>
      </w:r>
    </w:p>
    <w:p w14:paraId="27F70776" w14:textId="566ADFB7" w:rsidR="00355B42" w:rsidRDefault="00355B42" w:rsidP="00B43B5F">
      <w:pPr>
        <w:jc w:val="both"/>
      </w:pPr>
    </w:p>
    <w:p w14:paraId="55670C8B" w14:textId="240BB8F4" w:rsidR="00CB5B45" w:rsidRDefault="3B6129D9" w:rsidP="00B43B5F">
      <w:pPr>
        <w:jc w:val="both"/>
      </w:pPr>
      <w:r>
        <w:t xml:space="preserve">It is expected that, the project interventions will generate Moderate Environmental and Social Impacts. This Environmental and Social Framework is prepared to assist the </w:t>
      </w:r>
      <w:r w:rsidR="6A4EB494">
        <w:t xml:space="preserve">MIC </w:t>
      </w:r>
      <w:r>
        <w:t xml:space="preserve">in developing environmental and social (E&amp;S) instruments in response to </w:t>
      </w:r>
      <w:r w:rsidR="4234E0E7">
        <w:t>SLDTP</w:t>
      </w:r>
      <w:r>
        <w:t xml:space="preserve"> following national regulations and the World Bank’s Environmental and Social Framework (ESF). This ESMF includes templates </w:t>
      </w:r>
      <w:r w:rsidR="4234E0E7">
        <w:t xml:space="preserve">for </w:t>
      </w:r>
      <w:r>
        <w:t xml:space="preserve">Environmental and Social </w:t>
      </w:r>
      <w:r w:rsidR="4234E0E7">
        <w:t>Screening</w:t>
      </w:r>
      <w:r w:rsidR="64742770">
        <w:t>,</w:t>
      </w:r>
      <w:r w:rsidR="72B2E5EC">
        <w:t xml:space="preserve"> generic Environmental and Social </w:t>
      </w:r>
      <w:r>
        <w:t>Management Plan (ESMP)</w:t>
      </w:r>
      <w:r w:rsidR="64742770">
        <w:t xml:space="preserve"> and </w:t>
      </w:r>
      <w:r w:rsidR="2363405F">
        <w:t>Chance Find Procedure</w:t>
      </w:r>
      <w:r w:rsidR="72B2E5EC">
        <w:t>.</w:t>
      </w:r>
      <w:r>
        <w:t xml:space="preserve"> Other E&amp;S instruments as required by the ESF, such as Stakeholder Engagement Plan (SEP), </w:t>
      </w:r>
      <w:r w:rsidR="2363405F">
        <w:t xml:space="preserve">Labor Management Procedure (LMP), </w:t>
      </w:r>
      <w:r>
        <w:t>Resettlement Policy Framework (RPF)</w:t>
      </w:r>
      <w:r w:rsidR="68EEBD59">
        <w:t xml:space="preserve">, and GBV Action Plan. The proposed </w:t>
      </w:r>
      <w:r>
        <w:t>timing of development and implementation of these documents are defined in the project Environmental and Social Commitment Plan (ESCP).</w:t>
      </w:r>
    </w:p>
    <w:p w14:paraId="0A9B262E" w14:textId="77777777" w:rsidR="00CB5B45" w:rsidRDefault="00CB5B45" w:rsidP="00B43B5F">
      <w:pPr>
        <w:jc w:val="both"/>
      </w:pPr>
    </w:p>
    <w:p w14:paraId="10DDEAC1" w14:textId="4D2079CD" w:rsidR="008C1A92" w:rsidRDefault="008C1A92" w:rsidP="002A5929">
      <w:pPr>
        <w:jc w:val="both"/>
      </w:pPr>
    </w:p>
    <w:p w14:paraId="41E69A7A" w14:textId="4092C5B1" w:rsidR="00B046C1" w:rsidRPr="00B046C1" w:rsidRDefault="7F24480E" w:rsidP="00733C35">
      <w:pPr>
        <w:pStyle w:val="Heading2"/>
        <w:numPr>
          <w:ilvl w:val="1"/>
          <w:numId w:val="135"/>
        </w:numPr>
      </w:pPr>
      <w:bookmarkStart w:id="12" w:name="_Toc98702231"/>
      <w:bookmarkStart w:id="13" w:name="_Toc106765444"/>
      <w:bookmarkEnd w:id="11"/>
      <w:r>
        <w:t>Project Description</w:t>
      </w:r>
      <w:bookmarkEnd w:id="12"/>
      <w:bookmarkEnd w:id="13"/>
    </w:p>
    <w:p w14:paraId="793FC923" w14:textId="04FE78A2" w:rsidR="00B046C1" w:rsidRDefault="00390D00" w:rsidP="002A5929">
      <w:pPr>
        <w:jc w:val="both"/>
      </w:pPr>
      <w:r w:rsidRPr="00467FF7">
        <w:t>The proposed Sierra Leone Digital Transformation Project (SL DTP) aims to increas</w:t>
      </w:r>
      <w:r>
        <w:t>e</w:t>
      </w:r>
      <w:r w:rsidRPr="00467FF7">
        <w:t xml:space="preserve"> digital adoption and digital literacy, improv</w:t>
      </w:r>
      <w:r>
        <w:t xml:space="preserve">e </w:t>
      </w:r>
      <w:r w:rsidRPr="00467FF7">
        <w:t>e-government services, broadband market policy and regulation as well as fostering environment for mainstreaming digital solutions</w:t>
      </w:r>
      <w:r>
        <w:t xml:space="preserve">. </w:t>
      </w:r>
      <w:r w:rsidR="00467FF7" w:rsidRPr="00467FF7">
        <w:t xml:space="preserve">The proposed project has complementarity with the following active and pipeline operations including but not limited to:  (i) Sierra Leone Financial Inclusion Project (P166601); (ii) Accountable Governance for Basic Service </w:t>
      </w:r>
      <w:r w:rsidR="00467FF7" w:rsidRPr="006F6121">
        <w:t xml:space="preserve">Delivery (P172492); (iii) Sierra Leone Economic Diversification Project (P164212); (iv) Resilient Urban Sierra Leone Project (P168608); (v) Sierra Leone Free Education Project ( P167897);  and (vi) Sierra Leone – Quality Essential Health Services and Systems Support Project (P172102). </w:t>
      </w:r>
    </w:p>
    <w:p w14:paraId="63A0CA63" w14:textId="77777777" w:rsidR="00587185" w:rsidRDefault="00587185" w:rsidP="002A5929">
      <w:pPr>
        <w:jc w:val="both"/>
      </w:pPr>
    </w:p>
    <w:p w14:paraId="09D91B86" w14:textId="04932D29" w:rsidR="00467FF7" w:rsidRDefault="00467FF7" w:rsidP="00A87956">
      <w:pPr>
        <w:pStyle w:val="Heading3"/>
      </w:pPr>
      <w:bookmarkStart w:id="14" w:name="_Toc106635617"/>
      <w:bookmarkStart w:id="15" w:name="_Toc106765445"/>
      <w:r w:rsidRPr="00467FF7">
        <w:t>Project Development Objective</w:t>
      </w:r>
      <w:bookmarkEnd w:id="14"/>
      <w:bookmarkEnd w:id="15"/>
    </w:p>
    <w:p w14:paraId="09CF34EC" w14:textId="12EBF950" w:rsidR="00C31EED" w:rsidRDefault="00D77A64" w:rsidP="00A63407">
      <w:pPr>
        <w:jc w:val="both"/>
      </w:pPr>
      <w:r>
        <w:t xml:space="preserve"> </w:t>
      </w:r>
      <w:r w:rsidR="00C31EED">
        <w:t xml:space="preserve">To </w:t>
      </w:r>
      <w:r>
        <w:t xml:space="preserve">expand access to broadband internet, increase digital skills improve government capacity to deliver public services digitally. </w:t>
      </w:r>
    </w:p>
    <w:p w14:paraId="17FF6077" w14:textId="77777777" w:rsidR="00C31EED" w:rsidRDefault="00C31EED" w:rsidP="00A63407">
      <w:pPr>
        <w:jc w:val="both"/>
      </w:pPr>
    </w:p>
    <w:p w14:paraId="619B3259" w14:textId="0A4F5E70" w:rsidR="00D77A64" w:rsidRDefault="00D77A64" w:rsidP="00A63407">
      <w:pPr>
        <w:jc w:val="both"/>
      </w:pPr>
      <w:r>
        <w:t>The achievement of the Project Development Objective (PDO) will be measured by the following results indicators:</w:t>
      </w:r>
    </w:p>
    <w:p w14:paraId="21E6A35D" w14:textId="77777777" w:rsidR="009B4F09" w:rsidRDefault="009B4F09" w:rsidP="002A5929">
      <w:pPr>
        <w:jc w:val="both"/>
      </w:pPr>
    </w:p>
    <w:p w14:paraId="364A4B49" w14:textId="77777777" w:rsidR="009B4F09" w:rsidRPr="002A5929" w:rsidRDefault="009B4F09" w:rsidP="009B4F09">
      <w:pPr>
        <w:spacing w:after="240" w:line="259" w:lineRule="auto"/>
        <w:jc w:val="both"/>
        <w:rPr>
          <w:rFonts w:eastAsia="Malgun Gothic"/>
          <w:b/>
          <w:bCs/>
          <w:i/>
          <w:iCs/>
          <w:color w:val="000000"/>
          <w:lang w:val="en-US" w:eastAsia="en-US"/>
        </w:rPr>
      </w:pPr>
      <w:r w:rsidRPr="002A5929">
        <w:rPr>
          <w:rFonts w:eastAsia="Malgun Gothic"/>
          <w:b/>
          <w:bCs/>
          <w:i/>
          <w:iCs/>
          <w:color w:val="000000"/>
          <w:lang w:val="en-US" w:eastAsia="en-US"/>
        </w:rPr>
        <w:t>Expand Access to Broadband Internet</w:t>
      </w:r>
    </w:p>
    <w:p w14:paraId="5B3706CF" w14:textId="77777777" w:rsidR="009B4F09" w:rsidRPr="002A5929" w:rsidRDefault="009B4F09" w:rsidP="00B86165">
      <w:pPr>
        <w:widowControl w:val="0"/>
        <w:numPr>
          <w:ilvl w:val="0"/>
          <w:numId w:val="83"/>
        </w:numPr>
        <w:autoSpaceDE w:val="0"/>
        <w:autoSpaceDN w:val="0"/>
        <w:adjustRightInd w:val="0"/>
        <w:spacing w:after="240" w:line="259" w:lineRule="auto"/>
        <w:contextualSpacing/>
        <w:jc w:val="both"/>
        <w:rPr>
          <w:rFonts w:eastAsia="Malgun Gothic"/>
          <w:color w:val="000000"/>
          <w:lang w:val="en-US" w:eastAsia="en-US"/>
        </w:rPr>
      </w:pPr>
      <w:r w:rsidRPr="002A5929">
        <w:rPr>
          <w:rFonts w:eastAsia="Malgun Gothic"/>
          <w:color w:val="000000"/>
          <w:lang w:val="en-US" w:eastAsia="en-US"/>
        </w:rPr>
        <w:t>People provided with new or enhanced access to broadband internet, of which percentage rural;</w:t>
      </w:r>
    </w:p>
    <w:p w14:paraId="690D247D" w14:textId="77777777" w:rsidR="009B4F09" w:rsidRPr="002A5929" w:rsidRDefault="009B4F09" w:rsidP="009B4F09">
      <w:pPr>
        <w:spacing w:after="240" w:line="259" w:lineRule="auto"/>
        <w:jc w:val="both"/>
        <w:rPr>
          <w:rFonts w:eastAsia="Malgun Gothic"/>
          <w:b/>
          <w:bCs/>
          <w:i/>
          <w:iCs/>
          <w:color w:val="000000"/>
          <w:lang w:val="en-US" w:eastAsia="en-US"/>
        </w:rPr>
      </w:pPr>
      <w:r w:rsidRPr="002A5929">
        <w:rPr>
          <w:rFonts w:eastAsia="Malgun Gothic"/>
          <w:b/>
          <w:bCs/>
          <w:i/>
          <w:iCs/>
          <w:color w:val="000000"/>
          <w:lang w:val="en-US" w:eastAsia="en-US"/>
        </w:rPr>
        <w:t>Increase Digital Skills</w:t>
      </w:r>
    </w:p>
    <w:p w14:paraId="383DC1D4" w14:textId="77777777" w:rsidR="009B4F09" w:rsidRPr="002A5929" w:rsidRDefault="009B4F09" w:rsidP="00B86165">
      <w:pPr>
        <w:widowControl w:val="0"/>
        <w:numPr>
          <w:ilvl w:val="0"/>
          <w:numId w:val="85"/>
        </w:numPr>
        <w:autoSpaceDE w:val="0"/>
        <w:autoSpaceDN w:val="0"/>
        <w:adjustRightInd w:val="0"/>
        <w:contextualSpacing/>
        <w:jc w:val="both"/>
        <w:rPr>
          <w:rFonts w:eastAsia="Malgun Gothic"/>
          <w:color w:val="000000"/>
          <w:lang w:val="en-US" w:eastAsia="en-US"/>
        </w:rPr>
      </w:pPr>
      <w:r w:rsidRPr="002A5929">
        <w:rPr>
          <w:rFonts w:eastAsia="Malgun Gothic"/>
          <w:color w:val="000000"/>
          <w:lang w:val="en-US" w:eastAsia="en-US"/>
        </w:rPr>
        <w:t>Number of beneficiaries trained in digital skills programs reporting new employment or education opportunities, of which percentage female, of which percentage Persons with Disabilities (PWDs)​</w:t>
      </w:r>
    </w:p>
    <w:p w14:paraId="3441A381" w14:textId="77777777" w:rsidR="009B4F09" w:rsidRPr="002A5929" w:rsidRDefault="009B4F09" w:rsidP="009B4F09">
      <w:pPr>
        <w:widowControl w:val="0"/>
        <w:autoSpaceDE w:val="0"/>
        <w:autoSpaceDN w:val="0"/>
        <w:adjustRightInd w:val="0"/>
        <w:rPr>
          <w:rFonts w:eastAsia="Malgun Gothic"/>
          <w:color w:val="000000"/>
          <w:lang w:val="en-US" w:eastAsia="en-US"/>
        </w:rPr>
      </w:pPr>
    </w:p>
    <w:p w14:paraId="552A5C43" w14:textId="77777777" w:rsidR="009B4F09" w:rsidRPr="002A5929" w:rsidRDefault="009B4F09" w:rsidP="009B4F09">
      <w:pPr>
        <w:spacing w:after="240" w:line="259" w:lineRule="auto"/>
        <w:jc w:val="both"/>
        <w:rPr>
          <w:rFonts w:eastAsia="Malgun Gothic"/>
          <w:b/>
          <w:bCs/>
          <w:i/>
          <w:iCs/>
          <w:noProof/>
          <w:color w:val="000000"/>
          <w:lang w:val="en-US" w:eastAsia="en-US"/>
        </w:rPr>
      </w:pPr>
      <w:r w:rsidRPr="002A5929">
        <w:rPr>
          <w:rFonts w:eastAsia="Malgun Gothic"/>
          <w:b/>
          <w:bCs/>
          <w:i/>
          <w:iCs/>
          <w:noProof/>
          <w:color w:val="000000"/>
          <w:lang w:val="en-US" w:eastAsia="en-US"/>
        </w:rPr>
        <w:t>Improve government capacity to deliver public services digitally</w:t>
      </w:r>
    </w:p>
    <w:p w14:paraId="55224C5B" w14:textId="77777777" w:rsidR="009B4F09" w:rsidRPr="002A5929" w:rsidRDefault="009B4F09" w:rsidP="00B86165">
      <w:pPr>
        <w:widowControl w:val="0"/>
        <w:numPr>
          <w:ilvl w:val="0"/>
          <w:numId w:val="84"/>
        </w:numPr>
        <w:autoSpaceDE w:val="0"/>
        <w:autoSpaceDN w:val="0"/>
        <w:adjustRightInd w:val="0"/>
        <w:spacing w:line="259" w:lineRule="auto"/>
        <w:contextualSpacing/>
        <w:jc w:val="both"/>
        <w:textAlignment w:val="baseline"/>
        <w:rPr>
          <w:rFonts w:eastAsia="Malgun Gothic"/>
          <w:color w:val="000000"/>
          <w:lang w:val="en-US" w:eastAsia="en-US"/>
        </w:rPr>
      </w:pPr>
      <w:r w:rsidRPr="002A5929">
        <w:rPr>
          <w:rFonts w:eastAsia="Malgun Gothic"/>
          <w:color w:val="000000"/>
          <w:lang w:val="en-US" w:eastAsia="en-US"/>
        </w:rPr>
        <w:t>Number of Government Ministries, Departments and Agencies (MDAs) benefitting from new or improved access to broadband​;</w:t>
      </w:r>
    </w:p>
    <w:p w14:paraId="1FD82CFB" w14:textId="796938A5" w:rsidR="009B4F09" w:rsidRPr="00A87956" w:rsidRDefault="009B4F09" w:rsidP="00B86165">
      <w:pPr>
        <w:widowControl w:val="0"/>
        <w:numPr>
          <w:ilvl w:val="0"/>
          <w:numId w:val="84"/>
        </w:numPr>
        <w:autoSpaceDE w:val="0"/>
        <w:autoSpaceDN w:val="0"/>
        <w:adjustRightInd w:val="0"/>
        <w:jc w:val="both"/>
        <w:textAlignment w:val="baseline"/>
        <w:rPr>
          <w:rFonts w:eastAsia="Malgun Gothic"/>
          <w:color w:val="000000"/>
          <w:lang w:val="en-US" w:eastAsia="en-US"/>
        </w:rPr>
      </w:pPr>
      <w:r w:rsidRPr="002A5929">
        <w:rPr>
          <w:rFonts w:eastAsia="Malgun Gothic"/>
          <w:lang w:val="en-US" w:eastAsia="en-US"/>
        </w:rPr>
        <w:t>Number of Ministries, Departments and Agencies (MDAs) utilizing shared services operationalized by the project</w:t>
      </w:r>
    </w:p>
    <w:p w14:paraId="54AF0E19" w14:textId="77777777" w:rsidR="00C235A4" w:rsidRPr="002A5929" w:rsidRDefault="00C235A4" w:rsidP="00A87956">
      <w:pPr>
        <w:widowControl w:val="0"/>
        <w:autoSpaceDE w:val="0"/>
        <w:autoSpaceDN w:val="0"/>
        <w:adjustRightInd w:val="0"/>
        <w:ind w:left="720"/>
        <w:jc w:val="both"/>
        <w:textAlignment w:val="baseline"/>
        <w:rPr>
          <w:rFonts w:eastAsia="Malgun Gothic"/>
          <w:color w:val="000000"/>
          <w:lang w:val="en-US" w:eastAsia="en-US"/>
        </w:rPr>
      </w:pPr>
    </w:p>
    <w:p w14:paraId="759047C4" w14:textId="0B5C0FCE" w:rsidR="00D77A64" w:rsidRDefault="00AB547F" w:rsidP="00A87956">
      <w:pPr>
        <w:pStyle w:val="Heading3"/>
      </w:pPr>
      <w:bookmarkStart w:id="16" w:name="_Toc106635874"/>
      <w:bookmarkStart w:id="17" w:name="_Toc106765446"/>
      <w:r w:rsidRPr="00AB547F">
        <w:t>Project Components</w:t>
      </w:r>
      <w:bookmarkEnd w:id="16"/>
      <w:bookmarkEnd w:id="17"/>
    </w:p>
    <w:p w14:paraId="5A955F57" w14:textId="3731FDD7" w:rsidR="00AB547F" w:rsidRDefault="00F1052C" w:rsidP="002A5929">
      <w:pPr>
        <w:jc w:val="both"/>
      </w:pPr>
      <w:r w:rsidRPr="00F1052C">
        <w:t xml:space="preserve">The Sierra Leone Digital Transformation Project proposes four integrated and mutually reinforcing components, with a fifth component dedicated to contingent response to future emergencies (Contingent Emergency Response Component, CERC). </w:t>
      </w:r>
      <w:r w:rsidR="00AB547F" w:rsidRPr="00AB547F">
        <w:rPr>
          <w:b/>
          <w:bCs/>
        </w:rPr>
        <w:t>Table 1</w:t>
      </w:r>
      <w:r w:rsidR="00733C35">
        <w:rPr>
          <w:b/>
          <w:bCs/>
        </w:rPr>
        <w:t>-1</w:t>
      </w:r>
      <w:r w:rsidR="00AB547F" w:rsidRPr="00AB547F">
        <w:t xml:space="preserve"> summarizes the component structure.</w:t>
      </w:r>
    </w:p>
    <w:p w14:paraId="4202C351" w14:textId="77777777" w:rsidR="002F5A9B" w:rsidRDefault="002F5A9B" w:rsidP="002A5929">
      <w:pPr>
        <w:jc w:val="both"/>
      </w:pPr>
    </w:p>
    <w:p w14:paraId="2BB36489" w14:textId="5939D02A" w:rsidR="00362BE4" w:rsidRDefault="71A5ADED" w:rsidP="00AE3114">
      <w:pPr>
        <w:pStyle w:val="Caption"/>
      </w:pPr>
      <w:bookmarkStart w:id="18" w:name="_Toc106765555"/>
      <w:r>
        <w:t xml:space="preserve">Table </w:t>
      </w:r>
      <w:r w:rsidR="00C03C29">
        <w:fldChar w:fldCharType="begin"/>
      </w:r>
      <w:r w:rsidR="00C03C29">
        <w:instrText xml:space="preserve"> STYLEREF 1 \s </w:instrText>
      </w:r>
      <w:r w:rsidR="00C03C29">
        <w:fldChar w:fldCharType="separate"/>
      </w:r>
      <w:r w:rsidR="7AF2238E">
        <w:rPr>
          <w:noProof/>
        </w:rPr>
        <w:t>1</w:t>
      </w:r>
      <w:r w:rsidR="00C03C29">
        <w:fldChar w:fldCharType="end"/>
      </w:r>
      <w:r w:rsidR="00C03C29">
        <w:noBreakHyphen/>
      </w:r>
      <w:r w:rsidR="00C03C29">
        <w:fldChar w:fldCharType="begin"/>
      </w:r>
      <w:r w:rsidR="00C03C29">
        <w:instrText xml:space="preserve"> SEQ Table \* ARABIC \s 1 </w:instrText>
      </w:r>
      <w:r w:rsidR="00C03C29">
        <w:fldChar w:fldCharType="separate"/>
      </w:r>
      <w:r w:rsidR="7AF2238E">
        <w:rPr>
          <w:noProof/>
        </w:rPr>
        <w:t>1</w:t>
      </w:r>
      <w:r w:rsidR="00C03C29">
        <w:fldChar w:fldCharType="end"/>
      </w:r>
      <w:r>
        <w:t xml:space="preserve">: </w:t>
      </w:r>
      <w:r w:rsidRPr="00D23BBA">
        <w:t xml:space="preserve">Summary of Components and Proposed </w:t>
      </w:r>
      <w:r w:rsidR="67BA9A33">
        <w:t>Costs</w:t>
      </w:r>
      <w:bookmarkEnd w:id="18"/>
      <w:r w:rsidR="67BA9A33">
        <w:t xml:space="preserve"> </w:t>
      </w:r>
    </w:p>
    <w:tbl>
      <w:tblPr>
        <w:tblStyle w:val="TableGrid0"/>
        <w:tblW w:w="9920" w:type="dxa"/>
        <w:tblLayout w:type="fixed"/>
        <w:tblLook w:val="04A0" w:firstRow="1" w:lastRow="0" w:firstColumn="1" w:lastColumn="0" w:noHBand="0" w:noVBand="1"/>
      </w:tblPr>
      <w:tblGrid>
        <w:gridCol w:w="8914"/>
        <w:gridCol w:w="1006"/>
      </w:tblGrid>
      <w:tr w:rsidR="00EB3097" w:rsidRPr="00EB3097" w14:paraId="059FA7B7" w14:textId="77777777" w:rsidTr="00BF0D7C">
        <w:trPr>
          <w:trHeight w:val="287"/>
        </w:trPr>
        <w:tc>
          <w:tcPr>
            <w:tcW w:w="8914" w:type="dxa"/>
            <w:shd w:val="clear" w:color="auto" w:fill="D9D9D9" w:themeFill="background1" w:themeFillShade="D9"/>
          </w:tcPr>
          <w:p w14:paraId="6F185E03" w14:textId="77777777" w:rsidR="00FB3BEF" w:rsidRPr="00EB3097" w:rsidRDefault="00FB3BEF" w:rsidP="004D1DFD">
            <w:pPr>
              <w:keepNext/>
              <w:keepLines/>
              <w:spacing w:after="60"/>
              <w:rPr>
                <w:b/>
                <w:sz w:val="22"/>
                <w:szCs w:val="22"/>
                <w:lang w:val="en-US" w:eastAsia="en-US"/>
              </w:rPr>
            </w:pPr>
            <w:r w:rsidRPr="00EB3097">
              <w:rPr>
                <w:b/>
                <w:sz w:val="22"/>
                <w:szCs w:val="22"/>
                <w:lang w:val="en-US" w:eastAsia="en-US"/>
              </w:rPr>
              <w:t>Components</w:t>
            </w:r>
          </w:p>
        </w:tc>
        <w:tc>
          <w:tcPr>
            <w:tcW w:w="1006" w:type="dxa"/>
            <w:shd w:val="clear" w:color="auto" w:fill="D9D9D9" w:themeFill="background1" w:themeFillShade="D9"/>
          </w:tcPr>
          <w:p w14:paraId="14DB8092" w14:textId="77777777" w:rsidR="00FB3BEF" w:rsidRPr="00EB3097" w:rsidRDefault="00FB3BEF" w:rsidP="00BF0D7C">
            <w:pPr>
              <w:keepNext/>
              <w:keepLines/>
              <w:spacing w:after="60"/>
              <w:jc w:val="center"/>
              <w:rPr>
                <w:b/>
                <w:sz w:val="22"/>
                <w:szCs w:val="22"/>
                <w:lang w:val="en-US" w:eastAsia="en-US"/>
              </w:rPr>
            </w:pPr>
            <w:r w:rsidRPr="00EB3097">
              <w:rPr>
                <w:b/>
                <w:sz w:val="22"/>
                <w:szCs w:val="22"/>
                <w:lang w:val="en-US" w:eastAsia="en-US"/>
              </w:rPr>
              <w:t>US$</w:t>
            </w:r>
          </w:p>
          <w:p w14:paraId="43E00EAC" w14:textId="77777777" w:rsidR="00FB3BEF" w:rsidRPr="00EB3097" w:rsidRDefault="00FB3BEF" w:rsidP="00BF0D7C">
            <w:pPr>
              <w:keepNext/>
              <w:keepLines/>
              <w:spacing w:after="60"/>
              <w:jc w:val="right"/>
              <w:rPr>
                <w:b/>
                <w:sz w:val="22"/>
                <w:szCs w:val="22"/>
                <w:lang w:val="en-US" w:eastAsia="en-US"/>
              </w:rPr>
            </w:pPr>
            <w:r w:rsidRPr="00EB3097">
              <w:rPr>
                <w:b/>
                <w:sz w:val="22"/>
                <w:szCs w:val="22"/>
                <w:lang w:val="en-US" w:eastAsia="en-US"/>
              </w:rPr>
              <w:t>million</w:t>
            </w:r>
          </w:p>
        </w:tc>
      </w:tr>
      <w:tr w:rsidR="00EB3097" w:rsidRPr="00EB3097" w14:paraId="60048BAE" w14:textId="77777777" w:rsidTr="004B6D36">
        <w:trPr>
          <w:trHeight w:val="287"/>
        </w:trPr>
        <w:tc>
          <w:tcPr>
            <w:tcW w:w="8914" w:type="dxa"/>
          </w:tcPr>
          <w:p w14:paraId="58F1D90B" w14:textId="77777777" w:rsidR="00FB3BEF" w:rsidRPr="00EC669F" w:rsidRDefault="00FB3BEF" w:rsidP="00FB3BEF">
            <w:pPr>
              <w:keepNext/>
              <w:keepLines/>
              <w:spacing w:after="60"/>
              <w:rPr>
                <w:bCs/>
                <w:sz w:val="22"/>
                <w:szCs w:val="22"/>
                <w:lang w:val="en-US" w:eastAsia="en-US"/>
              </w:rPr>
            </w:pPr>
            <w:r w:rsidRPr="00EC669F">
              <w:rPr>
                <w:bCs/>
                <w:sz w:val="22"/>
                <w:szCs w:val="22"/>
                <w:lang w:val="en-US" w:eastAsia="en-US"/>
              </w:rPr>
              <w:t>Component 1. Expanding Digital Access and Increasing Resilience of the Digital Environment</w:t>
            </w:r>
          </w:p>
        </w:tc>
        <w:tc>
          <w:tcPr>
            <w:tcW w:w="1006" w:type="dxa"/>
          </w:tcPr>
          <w:p w14:paraId="5120525D" w14:textId="77777777" w:rsidR="00FB3BEF" w:rsidRPr="00EC669F" w:rsidRDefault="00FB3BEF" w:rsidP="00BF0D7C">
            <w:pPr>
              <w:keepNext/>
              <w:keepLines/>
              <w:spacing w:after="60"/>
              <w:jc w:val="right"/>
              <w:rPr>
                <w:bCs/>
                <w:sz w:val="22"/>
                <w:szCs w:val="22"/>
                <w:lang w:val="en-US" w:eastAsia="en-US"/>
              </w:rPr>
            </w:pPr>
            <w:r w:rsidRPr="00EC669F">
              <w:rPr>
                <w:bCs/>
                <w:sz w:val="22"/>
                <w:szCs w:val="22"/>
                <w:lang w:val="en-US" w:eastAsia="en-US"/>
              </w:rPr>
              <w:t>21.3</w:t>
            </w:r>
          </w:p>
        </w:tc>
      </w:tr>
      <w:tr w:rsidR="00EB3097" w:rsidRPr="00EB3097" w14:paraId="18DFE83C" w14:textId="77777777" w:rsidTr="004B6D36">
        <w:trPr>
          <w:trHeight w:val="287"/>
        </w:trPr>
        <w:tc>
          <w:tcPr>
            <w:tcW w:w="8914" w:type="dxa"/>
          </w:tcPr>
          <w:p w14:paraId="296F8082"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1.1. Broadband Market Policy and Regulation</w:t>
            </w:r>
          </w:p>
        </w:tc>
        <w:tc>
          <w:tcPr>
            <w:tcW w:w="1006" w:type="dxa"/>
          </w:tcPr>
          <w:p w14:paraId="35A1BD17"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3.8</w:t>
            </w:r>
          </w:p>
        </w:tc>
      </w:tr>
      <w:tr w:rsidR="00EB3097" w:rsidRPr="00EB3097" w14:paraId="7FBFE27F" w14:textId="77777777" w:rsidTr="004B6D36">
        <w:trPr>
          <w:trHeight w:val="287"/>
        </w:trPr>
        <w:tc>
          <w:tcPr>
            <w:tcW w:w="8914" w:type="dxa"/>
          </w:tcPr>
          <w:p w14:paraId="60DD0735"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1.2. Last-mile Connectivity Access for Public Institutions</w:t>
            </w:r>
          </w:p>
        </w:tc>
        <w:tc>
          <w:tcPr>
            <w:tcW w:w="1006" w:type="dxa"/>
          </w:tcPr>
          <w:p w14:paraId="1A6A6C0D"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9.2</w:t>
            </w:r>
          </w:p>
        </w:tc>
      </w:tr>
      <w:tr w:rsidR="00EB3097" w:rsidRPr="00EB3097" w14:paraId="1EE47F3A" w14:textId="77777777" w:rsidTr="004B6D36">
        <w:trPr>
          <w:trHeight w:val="287"/>
        </w:trPr>
        <w:tc>
          <w:tcPr>
            <w:tcW w:w="8914" w:type="dxa"/>
          </w:tcPr>
          <w:p w14:paraId="7F610FAE"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1.3. Inclusive Access for Underserved and Marginalized Communities</w:t>
            </w:r>
          </w:p>
        </w:tc>
        <w:tc>
          <w:tcPr>
            <w:tcW w:w="1006" w:type="dxa"/>
          </w:tcPr>
          <w:p w14:paraId="49A375A1"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3.8</w:t>
            </w:r>
          </w:p>
        </w:tc>
      </w:tr>
      <w:tr w:rsidR="00EB3097" w:rsidRPr="00EB3097" w14:paraId="32B98EC9" w14:textId="77777777" w:rsidTr="004B6D36">
        <w:trPr>
          <w:trHeight w:val="287"/>
        </w:trPr>
        <w:tc>
          <w:tcPr>
            <w:tcW w:w="8914" w:type="dxa"/>
          </w:tcPr>
          <w:p w14:paraId="3EF19077"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1.4. Increasing Resilience of the Digital Environment</w:t>
            </w:r>
          </w:p>
        </w:tc>
        <w:tc>
          <w:tcPr>
            <w:tcW w:w="1006" w:type="dxa"/>
          </w:tcPr>
          <w:p w14:paraId="543FE824"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4.5</w:t>
            </w:r>
          </w:p>
        </w:tc>
      </w:tr>
      <w:tr w:rsidR="00EB3097" w:rsidRPr="00EB3097" w14:paraId="57325B7B" w14:textId="77777777" w:rsidTr="004B6D36">
        <w:trPr>
          <w:trHeight w:val="287"/>
        </w:trPr>
        <w:tc>
          <w:tcPr>
            <w:tcW w:w="8914" w:type="dxa"/>
          </w:tcPr>
          <w:p w14:paraId="13A78977"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Component 2. Digital Skills Development and Innovation</w:t>
            </w:r>
          </w:p>
        </w:tc>
        <w:tc>
          <w:tcPr>
            <w:tcW w:w="1006" w:type="dxa"/>
          </w:tcPr>
          <w:p w14:paraId="1D5168E8"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5.3</w:t>
            </w:r>
          </w:p>
        </w:tc>
      </w:tr>
      <w:tr w:rsidR="00EB3097" w:rsidRPr="00EB3097" w14:paraId="3529F56A" w14:textId="77777777" w:rsidTr="004B6D36">
        <w:trPr>
          <w:trHeight w:val="287"/>
        </w:trPr>
        <w:tc>
          <w:tcPr>
            <w:tcW w:w="8914" w:type="dxa"/>
          </w:tcPr>
          <w:p w14:paraId="41EC574C"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2.1. Digital Skills Training</w:t>
            </w:r>
          </w:p>
        </w:tc>
        <w:tc>
          <w:tcPr>
            <w:tcW w:w="1006" w:type="dxa"/>
          </w:tcPr>
          <w:p w14:paraId="22DDE1BE"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4.0</w:t>
            </w:r>
          </w:p>
        </w:tc>
      </w:tr>
      <w:tr w:rsidR="00EB3097" w:rsidRPr="00EB3097" w14:paraId="1F509B58" w14:textId="77777777" w:rsidTr="004B6D36">
        <w:trPr>
          <w:trHeight w:val="287"/>
        </w:trPr>
        <w:tc>
          <w:tcPr>
            <w:tcW w:w="8914" w:type="dxa"/>
          </w:tcPr>
          <w:p w14:paraId="25B8B09C"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2.2. Drones for Innovation</w:t>
            </w:r>
          </w:p>
        </w:tc>
        <w:tc>
          <w:tcPr>
            <w:tcW w:w="1006" w:type="dxa"/>
          </w:tcPr>
          <w:p w14:paraId="395C26FD"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1.3</w:t>
            </w:r>
          </w:p>
        </w:tc>
      </w:tr>
      <w:tr w:rsidR="00EB3097" w:rsidRPr="00EB3097" w14:paraId="2C062E61" w14:textId="77777777" w:rsidTr="004B6D36">
        <w:trPr>
          <w:trHeight w:val="287"/>
        </w:trPr>
        <w:tc>
          <w:tcPr>
            <w:tcW w:w="8914" w:type="dxa"/>
          </w:tcPr>
          <w:p w14:paraId="726433DE"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Component 3. Laying Key Foundations for Digital Government Services and Systems</w:t>
            </w:r>
          </w:p>
        </w:tc>
        <w:tc>
          <w:tcPr>
            <w:tcW w:w="1006" w:type="dxa"/>
          </w:tcPr>
          <w:p w14:paraId="0926AEA2"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19.8</w:t>
            </w:r>
          </w:p>
        </w:tc>
      </w:tr>
      <w:tr w:rsidR="00EB3097" w:rsidRPr="00EB3097" w14:paraId="7789A7F7" w14:textId="77777777" w:rsidTr="004B6D36">
        <w:trPr>
          <w:trHeight w:val="287"/>
        </w:trPr>
        <w:tc>
          <w:tcPr>
            <w:tcW w:w="8914" w:type="dxa"/>
          </w:tcPr>
          <w:p w14:paraId="042E1B8E"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3.1. An Enabling Environment for Digital Government</w:t>
            </w:r>
          </w:p>
        </w:tc>
        <w:tc>
          <w:tcPr>
            <w:tcW w:w="1006" w:type="dxa"/>
          </w:tcPr>
          <w:p w14:paraId="77E3C1AB"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3.6</w:t>
            </w:r>
          </w:p>
        </w:tc>
      </w:tr>
      <w:tr w:rsidR="00EB3097" w:rsidRPr="00EB3097" w14:paraId="67CA3028" w14:textId="77777777" w:rsidTr="004B6D36">
        <w:trPr>
          <w:trHeight w:val="287"/>
        </w:trPr>
        <w:tc>
          <w:tcPr>
            <w:tcW w:w="8914" w:type="dxa"/>
          </w:tcPr>
          <w:p w14:paraId="76FDAFD4"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 xml:space="preserve">Subcomponent 3.2. Government Networks and Service Delivery Infrastructure </w:t>
            </w:r>
          </w:p>
        </w:tc>
        <w:tc>
          <w:tcPr>
            <w:tcW w:w="1006" w:type="dxa"/>
          </w:tcPr>
          <w:p w14:paraId="7D4F5704"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10.1</w:t>
            </w:r>
          </w:p>
        </w:tc>
      </w:tr>
      <w:tr w:rsidR="00EB3097" w:rsidRPr="00EB3097" w14:paraId="451F209B" w14:textId="77777777" w:rsidTr="004B6D36">
        <w:trPr>
          <w:trHeight w:val="287"/>
        </w:trPr>
        <w:tc>
          <w:tcPr>
            <w:tcW w:w="8914" w:type="dxa"/>
          </w:tcPr>
          <w:p w14:paraId="52A66A89"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Subcomponent 3.3. Demonstration of Digital Services and Systems</w:t>
            </w:r>
          </w:p>
        </w:tc>
        <w:tc>
          <w:tcPr>
            <w:tcW w:w="1006" w:type="dxa"/>
          </w:tcPr>
          <w:p w14:paraId="5551FB36"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6.1</w:t>
            </w:r>
          </w:p>
        </w:tc>
      </w:tr>
      <w:tr w:rsidR="00EB3097" w:rsidRPr="00EB3097" w14:paraId="442BE64A" w14:textId="77777777" w:rsidTr="004B6D36">
        <w:trPr>
          <w:trHeight w:val="287"/>
        </w:trPr>
        <w:tc>
          <w:tcPr>
            <w:tcW w:w="8914" w:type="dxa"/>
          </w:tcPr>
          <w:p w14:paraId="5632B9EB"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Component 4. Project Management and Implementation Support</w:t>
            </w:r>
          </w:p>
        </w:tc>
        <w:tc>
          <w:tcPr>
            <w:tcW w:w="1006" w:type="dxa"/>
          </w:tcPr>
          <w:p w14:paraId="73133D84"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3.6</w:t>
            </w:r>
          </w:p>
        </w:tc>
      </w:tr>
      <w:tr w:rsidR="00EB3097" w:rsidRPr="00EB3097" w14:paraId="21BB97C4" w14:textId="77777777" w:rsidTr="004B6D36">
        <w:trPr>
          <w:trHeight w:val="287"/>
        </w:trPr>
        <w:tc>
          <w:tcPr>
            <w:tcW w:w="8914" w:type="dxa"/>
          </w:tcPr>
          <w:p w14:paraId="632E901A" w14:textId="77777777" w:rsidR="00FB3BEF" w:rsidRPr="008E36BB" w:rsidRDefault="00FB3BEF" w:rsidP="00FB3BEF">
            <w:pPr>
              <w:keepNext/>
              <w:keepLines/>
              <w:spacing w:after="60"/>
              <w:rPr>
                <w:bCs/>
                <w:sz w:val="22"/>
                <w:szCs w:val="22"/>
                <w:lang w:val="en-US" w:eastAsia="en-US"/>
              </w:rPr>
            </w:pPr>
            <w:r w:rsidRPr="008E36BB">
              <w:rPr>
                <w:bCs/>
                <w:sz w:val="22"/>
                <w:szCs w:val="22"/>
                <w:lang w:val="en-US" w:eastAsia="en-US"/>
              </w:rPr>
              <w:t>Component 5. Contingent Emergency Response Component (CERC)</w:t>
            </w:r>
          </w:p>
        </w:tc>
        <w:tc>
          <w:tcPr>
            <w:tcW w:w="1006" w:type="dxa"/>
          </w:tcPr>
          <w:p w14:paraId="0C5B32E1" w14:textId="77777777" w:rsidR="00FB3BEF" w:rsidRPr="008E36BB" w:rsidRDefault="00FB3BEF" w:rsidP="00BF0D7C">
            <w:pPr>
              <w:keepNext/>
              <w:keepLines/>
              <w:spacing w:after="60"/>
              <w:jc w:val="right"/>
              <w:rPr>
                <w:bCs/>
                <w:sz w:val="22"/>
                <w:szCs w:val="22"/>
                <w:lang w:val="en-US" w:eastAsia="en-US"/>
              </w:rPr>
            </w:pPr>
            <w:r w:rsidRPr="008E36BB">
              <w:rPr>
                <w:bCs/>
                <w:sz w:val="22"/>
                <w:szCs w:val="22"/>
                <w:lang w:val="en-US" w:eastAsia="en-US"/>
              </w:rPr>
              <w:t>0.0</w:t>
            </w:r>
          </w:p>
        </w:tc>
      </w:tr>
      <w:tr w:rsidR="00EB3097" w:rsidRPr="00EB3097" w14:paraId="0BE1C492" w14:textId="77777777" w:rsidTr="004B6D36">
        <w:trPr>
          <w:trHeight w:val="287"/>
        </w:trPr>
        <w:tc>
          <w:tcPr>
            <w:tcW w:w="8914" w:type="dxa"/>
          </w:tcPr>
          <w:p w14:paraId="34B9EC42" w14:textId="77777777" w:rsidR="00FB3BEF" w:rsidRPr="00EB3097" w:rsidRDefault="00FB3BEF" w:rsidP="00FB3BEF">
            <w:pPr>
              <w:keepNext/>
              <w:keepLines/>
              <w:spacing w:after="60"/>
              <w:rPr>
                <w:b/>
                <w:sz w:val="22"/>
                <w:szCs w:val="22"/>
                <w:lang w:val="en-US" w:eastAsia="en-US"/>
              </w:rPr>
            </w:pPr>
            <w:r w:rsidRPr="00EB3097">
              <w:rPr>
                <w:b/>
                <w:sz w:val="22"/>
                <w:szCs w:val="22"/>
                <w:lang w:val="en-US" w:eastAsia="en-US"/>
              </w:rPr>
              <w:t>TOTAL</w:t>
            </w:r>
          </w:p>
        </w:tc>
        <w:tc>
          <w:tcPr>
            <w:tcW w:w="1006" w:type="dxa"/>
          </w:tcPr>
          <w:p w14:paraId="5BA96057" w14:textId="77777777" w:rsidR="00FB3BEF" w:rsidRPr="00EB3097" w:rsidRDefault="00FB3BEF" w:rsidP="00BF0D7C">
            <w:pPr>
              <w:keepNext/>
              <w:keepLines/>
              <w:spacing w:after="60"/>
              <w:jc w:val="right"/>
              <w:rPr>
                <w:b/>
                <w:sz w:val="22"/>
                <w:szCs w:val="22"/>
                <w:lang w:val="en-US" w:eastAsia="en-US"/>
              </w:rPr>
            </w:pPr>
            <w:r w:rsidRPr="00EB3097">
              <w:rPr>
                <w:b/>
                <w:sz w:val="22"/>
                <w:szCs w:val="22"/>
                <w:lang w:val="en-US" w:eastAsia="en-US"/>
              </w:rPr>
              <w:t>50.0</w:t>
            </w:r>
          </w:p>
        </w:tc>
      </w:tr>
    </w:tbl>
    <w:p w14:paraId="02F0590F" w14:textId="77777777" w:rsidR="005B5B0B" w:rsidRPr="004B4BF3" w:rsidRDefault="005B5B0B" w:rsidP="004B4BF3"/>
    <w:p w14:paraId="79BBD378" w14:textId="111E32CB" w:rsidR="00AB547F" w:rsidRDefault="002B1279" w:rsidP="00AB547F">
      <w:pPr>
        <w:rPr>
          <w:i/>
          <w:iCs/>
          <w:sz w:val="18"/>
          <w:szCs w:val="16"/>
        </w:rPr>
      </w:pPr>
      <w:r w:rsidRPr="002B1279">
        <w:rPr>
          <w:i/>
          <w:iCs/>
          <w:sz w:val="18"/>
          <w:szCs w:val="16"/>
        </w:rPr>
        <w:t>Source: WB’s Project Appraisal Document (PAD)</w:t>
      </w:r>
    </w:p>
    <w:p w14:paraId="4E8F580F" w14:textId="6C3207C5" w:rsidR="00277F11" w:rsidRDefault="00277F11" w:rsidP="00AB547F">
      <w:pPr>
        <w:rPr>
          <w:i/>
          <w:iCs/>
          <w:sz w:val="18"/>
          <w:szCs w:val="16"/>
        </w:rPr>
      </w:pPr>
    </w:p>
    <w:p w14:paraId="566105FA" w14:textId="16B5AE69" w:rsidR="00277F11" w:rsidRDefault="00277F11" w:rsidP="00AB547F"/>
    <w:p w14:paraId="0BB5F0AB" w14:textId="212980D2" w:rsidR="00277F11" w:rsidRPr="002A5929" w:rsidRDefault="00277F11" w:rsidP="00277F11">
      <w:pPr>
        <w:spacing w:after="240" w:line="259" w:lineRule="auto"/>
        <w:jc w:val="both"/>
        <w:rPr>
          <w:rFonts w:eastAsia="Malgun Gothic"/>
          <w:color w:val="000000"/>
          <w:u w:val="single"/>
          <w:lang w:val="en-US" w:eastAsia="en-US"/>
        </w:rPr>
      </w:pPr>
      <w:r w:rsidRPr="002A5929">
        <w:rPr>
          <w:rFonts w:eastAsia="Malgun Gothic"/>
          <w:b/>
          <w:bCs/>
          <w:color w:val="000000"/>
          <w:u w:val="single"/>
          <w:lang w:val="en-US" w:eastAsia="en-US"/>
        </w:rPr>
        <w:t xml:space="preserve">Component 1: Expanding Digital Access and Increasing Resilience of </w:t>
      </w:r>
      <w:r w:rsidR="000F40D2">
        <w:rPr>
          <w:rFonts w:eastAsia="Malgun Gothic"/>
          <w:b/>
          <w:bCs/>
          <w:color w:val="000000"/>
          <w:u w:val="single"/>
          <w:lang w:val="en-US" w:eastAsia="en-US"/>
        </w:rPr>
        <w:t xml:space="preserve">the </w:t>
      </w:r>
      <w:r w:rsidRPr="002A5929">
        <w:rPr>
          <w:rFonts w:eastAsia="Malgun Gothic"/>
          <w:b/>
          <w:bCs/>
          <w:color w:val="000000"/>
          <w:u w:val="single"/>
          <w:lang w:val="en-US" w:eastAsia="en-US"/>
        </w:rPr>
        <w:t>Digital Environment</w:t>
      </w:r>
      <w:r w:rsidRPr="002A5929">
        <w:rPr>
          <w:rFonts w:eastAsia="Malgun Gothic"/>
          <w:b/>
          <w:bCs/>
          <w:color w:val="000000"/>
          <w:lang w:val="en-US" w:eastAsia="en-US"/>
        </w:rPr>
        <w:t xml:space="preserve"> </w:t>
      </w:r>
      <w:r w:rsidRPr="002A5929">
        <w:rPr>
          <w:rFonts w:eastAsia="Malgun Gothic"/>
          <w:color w:val="000000"/>
          <w:lang w:val="en-US" w:eastAsia="en-US"/>
        </w:rPr>
        <w:t>(US$21.6 million)</w:t>
      </w:r>
    </w:p>
    <w:p w14:paraId="5DDE9474" w14:textId="3DBEDB80" w:rsidR="00277F11" w:rsidRPr="002A5929" w:rsidRDefault="004C2E28" w:rsidP="002A5929">
      <w:pPr>
        <w:widowControl w:val="0"/>
        <w:autoSpaceDE w:val="0"/>
        <w:autoSpaceDN w:val="0"/>
        <w:adjustRightInd w:val="0"/>
        <w:spacing w:after="240" w:line="259" w:lineRule="auto"/>
        <w:jc w:val="both"/>
        <w:rPr>
          <w:rFonts w:eastAsia="Malgun Gothic"/>
          <w:b/>
          <w:bCs/>
          <w:lang w:val="en-US" w:eastAsia="en-US"/>
        </w:rPr>
      </w:pPr>
      <w:r w:rsidRPr="004C2E28">
        <w:rPr>
          <w:rFonts w:eastAsia="Calibri"/>
          <w:b/>
          <w:bCs/>
          <w:lang w:val="en-US" w:eastAsia="en-US"/>
        </w:rPr>
        <w:t xml:space="preserve">This component aims to improve broadband market efficiencies and competition, expand access to broadband internet, and foster inclusive digital connectivity by addressing existing digital divides in Sierra Leone. </w:t>
      </w:r>
      <w:r w:rsidRPr="004B6D36">
        <w:rPr>
          <w:rFonts w:eastAsia="Calibri"/>
          <w:lang w:val="en-US" w:eastAsia="en-US"/>
        </w:rPr>
        <w:t>Sierra Leone continues to experience challenges in strategic parts of the broadband value chain, from the first mile where the internet enters the country to the last mile where it reaches end users. A mix of financing and technical assistance is expected to strengthen regulatory capacity and instruments to increase market competition, attract private sector investment, lower internet prices, and address some key connectivity gaps in Sierra Leone.</w:t>
      </w:r>
      <w:r w:rsidRPr="004C2E28">
        <w:rPr>
          <w:rFonts w:eastAsia="Calibri"/>
          <w:b/>
          <w:bCs/>
          <w:lang w:val="en-US" w:eastAsia="en-US"/>
        </w:rPr>
        <w:t xml:space="preserve"> </w:t>
      </w:r>
    </w:p>
    <w:p w14:paraId="28E42F8F" w14:textId="77777777" w:rsidR="006C53C7" w:rsidRDefault="006C53C7" w:rsidP="004B6D36">
      <w:pPr>
        <w:spacing w:after="240"/>
        <w:jc w:val="both"/>
        <w:rPr>
          <w:b/>
          <w:bCs/>
          <w:u w:val="single"/>
        </w:rPr>
      </w:pPr>
      <w:r w:rsidRPr="0009409D">
        <w:rPr>
          <w:b/>
          <w:bCs/>
          <w:u w:val="single"/>
        </w:rPr>
        <w:t>Subcomponent 1.1</w:t>
      </w:r>
      <w:r>
        <w:rPr>
          <w:b/>
          <w:bCs/>
          <w:u w:val="single"/>
        </w:rPr>
        <w:t>.</w:t>
      </w:r>
      <w:r w:rsidRPr="0009409D">
        <w:rPr>
          <w:b/>
          <w:bCs/>
          <w:u w:val="single"/>
        </w:rPr>
        <w:t xml:space="preserve"> </w:t>
      </w:r>
      <w:r w:rsidRPr="00C346E2">
        <w:rPr>
          <w:b/>
          <w:bCs/>
          <w:u w:val="single"/>
        </w:rPr>
        <w:t>Broadband Market Policy and Regulation</w:t>
      </w:r>
      <w:r>
        <w:rPr>
          <w:b/>
          <w:bCs/>
          <w:u w:val="single"/>
        </w:rPr>
        <w:t xml:space="preserve"> </w:t>
      </w:r>
      <w:r w:rsidRPr="00FC162D">
        <w:rPr>
          <w:rFonts w:eastAsia="Malgun Gothic"/>
          <w:lang w:eastAsia="ko-KR"/>
        </w:rPr>
        <w:t>(US$</w:t>
      </w:r>
      <w:r>
        <w:rPr>
          <w:rFonts w:eastAsia="Malgun Gothic"/>
          <w:lang w:eastAsia="ko-KR"/>
        </w:rPr>
        <w:t>3.8</w:t>
      </w:r>
      <w:r w:rsidRPr="00FC162D">
        <w:rPr>
          <w:rFonts w:eastAsia="Malgun Gothic"/>
          <w:lang w:eastAsia="ko-KR"/>
        </w:rPr>
        <w:t xml:space="preserve"> million)</w:t>
      </w:r>
    </w:p>
    <w:p w14:paraId="5501401D" w14:textId="77777777" w:rsidR="006C53C7" w:rsidRDefault="006C53C7" w:rsidP="004B6D36">
      <w:pPr>
        <w:spacing w:after="240"/>
        <w:jc w:val="both"/>
      </w:pPr>
      <w:r w:rsidRPr="00276888">
        <w:t xml:space="preserve">This subcomponent will strengthen upstream policy </w:t>
      </w:r>
      <w:r>
        <w:t xml:space="preserve">and regulatory </w:t>
      </w:r>
      <w:r w:rsidRPr="00276888">
        <w:t>environment in</w:t>
      </w:r>
      <w:r>
        <w:t xml:space="preserve"> </w:t>
      </w:r>
      <w:r w:rsidRPr="00276888">
        <w:t xml:space="preserve">the broadband value chain in line with a Maximizing Finance for Development (MFD) approach. </w:t>
      </w:r>
    </w:p>
    <w:p w14:paraId="2C057719" w14:textId="77777777" w:rsidR="006C53C7" w:rsidRDefault="006C53C7" w:rsidP="004B6D36">
      <w:pPr>
        <w:spacing w:after="240" w:line="259" w:lineRule="auto"/>
        <w:jc w:val="both"/>
      </w:pPr>
      <w:r w:rsidRPr="00AB59BA">
        <w:rPr>
          <w:b/>
          <w:bCs/>
          <w:i/>
          <w:iCs/>
        </w:rPr>
        <w:t>International Connectivity.</w:t>
      </w:r>
      <w:r w:rsidRPr="003857B8">
        <w:t xml:space="preserve"> The project will support the government in developing a strategic approach to addressing the potential risk of having a single submarine cable-landing station, as well as to better leverage the existing international gateway for improved efficiency of the broadband market in Sierra Leone. TA will be provided to support the sector regulator in (i) developing a business case and policy instruments to facilitate increased network redundancy; (ii) providing measures to address the climate vulnerabilities of the submarine landing cable with the aim of increasing the overall climate resilience of digital infrastructure; and (iii) supporting  the operationalization of a Sierra Leone Internet Exchange Point (SLIX), including an assessment of internet traffic, identification of a business model, and development of operational guidelines. In order to establish a sustainable IXP after several unsuccessful past attempts, it is agreed that this activity will take a joint industry approach with private sector operators and aim to nurture trust between the government and such operators. Based on the findings of the feasibility study, the project will finance the purchase of equipment for SLIX in collaboration with the private sector. </w:t>
      </w:r>
    </w:p>
    <w:p w14:paraId="68B6B666" w14:textId="77777777" w:rsidR="006C53C7" w:rsidRDefault="006C53C7" w:rsidP="004B6D36">
      <w:pPr>
        <w:spacing w:after="240" w:line="259" w:lineRule="auto"/>
        <w:jc w:val="both"/>
      </w:pPr>
      <w:r w:rsidRPr="00AB59BA">
        <w:rPr>
          <w:b/>
          <w:bCs/>
          <w:i/>
          <w:iCs/>
        </w:rPr>
        <w:t>Broadband Market.</w:t>
      </w:r>
      <w:r w:rsidRPr="003857B8">
        <w:t xml:space="preserve"> This activity will support review and reforms of policy and legal frameworks, such as infrastructure sharing policy, to create an enabling environment for improved competition and economies-of-scale infrastructure deployment that will lead to affordable access to broadband services. Also, this subcomponent will provide TA to the government to conduct an institutional gap assessment of NCA, the new regulatory authority which will emerge from the government’s institutional reform. The project will provide capacity development support to NCA based on the findings of the gap assessment. In the meantime, the subcomponent will support the existing sector regulator’s efforts to address challenges related to competition and the high price of telecommunication services through the following activities: (i) TA to draft SMP legislation; clear interconnection regulations; and tariff/cost studies to ensure fair pricing to boost market competition and increase the  affordability of broadband services; and (ii) the purchase of equipment and development of regulatory capacity for efficient spectrum and network monitoring and management.</w:t>
      </w:r>
    </w:p>
    <w:p w14:paraId="4480495C" w14:textId="77777777" w:rsidR="006C53C7" w:rsidRPr="00701282" w:rsidRDefault="006C53C7" w:rsidP="004B6D36">
      <w:pPr>
        <w:spacing w:after="240" w:line="259" w:lineRule="auto"/>
        <w:jc w:val="both"/>
        <w:rPr>
          <w:rFonts w:eastAsia="Malgun Gothic"/>
          <w:lang w:eastAsia="ko-KR"/>
        </w:rPr>
      </w:pPr>
      <w:r w:rsidRPr="004A4965">
        <w:rPr>
          <w:b/>
          <w:bCs/>
          <w:u w:val="single"/>
        </w:rPr>
        <w:t>Subcomponent 1.2</w:t>
      </w:r>
      <w:r>
        <w:rPr>
          <w:b/>
          <w:bCs/>
          <w:u w:val="single"/>
        </w:rPr>
        <w:t xml:space="preserve">. </w:t>
      </w:r>
      <w:r w:rsidRPr="00276888">
        <w:rPr>
          <w:b/>
          <w:bCs/>
          <w:u w:val="single"/>
        </w:rPr>
        <w:t>Last-mile Connectivity Access for Public Institutions</w:t>
      </w:r>
      <w:r>
        <w:rPr>
          <w:b/>
          <w:bCs/>
          <w:u w:val="single"/>
        </w:rPr>
        <w:t xml:space="preserve"> </w:t>
      </w:r>
      <w:r w:rsidRPr="00FC162D">
        <w:t>(US$</w:t>
      </w:r>
      <w:r>
        <w:t>9</w:t>
      </w:r>
      <w:r w:rsidRPr="00FC162D">
        <w:t>.2 million)</w:t>
      </w:r>
    </w:p>
    <w:p w14:paraId="088B3441" w14:textId="77777777" w:rsidR="006C53C7" w:rsidRPr="00BC7521" w:rsidRDefault="006C53C7" w:rsidP="004B6D36">
      <w:pPr>
        <w:spacing w:after="240" w:line="259" w:lineRule="auto"/>
        <w:jc w:val="both"/>
        <w:rPr>
          <w:color w:val="000000"/>
          <w:lang w:eastAsia="ko-KR"/>
        </w:rPr>
      </w:pPr>
      <w:r w:rsidRPr="00FC162D">
        <w:rPr>
          <w:rFonts w:eastAsia="Malgun Gothic"/>
          <w:b/>
          <w:bCs/>
          <w:lang w:eastAsia="ko-KR"/>
        </w:rPr>
        <w:t>This subcomponent will provide last-mile connectivity access to the selected public institutions at the central and local levels in Freetown and secondary cities that currently do not have broadband access.</w:t>
      </w:r>
      <w:r w:rsidRPr="00FC162D">
        <w:rPr>
          <w:rFonts w:eastAsia="Malgun Gothic"/>
          <w:lang w:eastAsia="ko-KR"/>
        </w:rPr>
        <w:t xml:space="preserve"> Access to reliable broadband internet in priority government offices and public institutions is a critical stepping</w:t>
      </w:r>
      <w:r>
        <w:rPr>
          <w:rFonts w:eastAsia="Malgun Gothic"/>
          <w:lang w:eastAsia="ko-KR"/>
        </w:rPr>
        <w:t>-</w:t>
      </w:r>
      <w:r w:rsidRPr="00FC162D">
        <w:rPr>
          <w:rFonts w:eastAsia="Malgun Gothic"/>
          <w:lang w:eastAsia="ko-KR"/>
        </w:rPr>
        <w:t>stone to improving coordination and management among MDAs</w:t>
      </w:r>
      <w:r>
        <w:rPr>
          <w:rFonts w:eastAsia="Malgun Gothic"/>
          <w:lang w:eastAsia="ko-KR"/>
        </w:rPr>
        <w:t>. The connectivity support</w:t>
      </w:r>
      <w:r w:rsidRPr="00FC162D">
        <w:rPr>
          <w:rFonts w:eastAsia="Malgun Gothic"/>
          <w:lang w:eastAsia="ko-KR"/>
        </w:rPr>
        <w:t xml:space="preserve"> will </w:t>
      </w:r>
      <w:r>
        <w:rPr>
          <w:rFonts w:eastAsia="Malgun Gothic"/>
          <w:lang w:eastAsia="ko-KR"/>
        </w:rPr>
        <w:t>enhance</w:t>
      </w:r>
      <w:r w:rsidRPr="00FC162D">
        <w:rPr>
          <w:rFonts w:eastAsia="Malgun Gothic"/>
          <w:lang w:eastAsia="ko-KR"/>
        </w:rPr>
        <w:t xml:space="preserve"> wider adoption of public financial management systems and platforms</w:t>
      </w:r>
      <w:r>
        <w:rPr>
          <w:rFonts w:eastAsia="Malgun Gothic"/>
          <w:lang w:eastAsia="ko-KR"/>
        </w:rPr>
        <w:t>, as well as improved</w:t>
      </w:r>
      <w:r w:rsidRPr="00FC162D">
        <w:rPr>
          <w:rFonts w:eastAsia="Malgun Gothic"/>
          <w:lang w:eastAsia="ko-KR"/>
        </w:rPr>
        <w:t xml:space="preserve"> government</w:t>
      </w:r>
      <w:r>
        <w:rPr>
          <w:rFonts w:eastAsia="Malgun Gothic"/>
          <w:lang w:eastAsia="ko-KR"/>
        </w:rPr>
        <w:t>-</w:t>
      </w:r>
      <w:r w:rsidRPr="00FC162D">
        <w:rPr>
          <w:rFonts w:eastAsia="Malgun Gothic"/>
          <w:lang w:eastAsia="ko-KR"/>
        </w:rPr>
        <w:t>wide communication and response in national emergencies. The approach being applied for last-mile connectivity under the project is demand aggregation and pre</w:t>
      </w:r>
      <w:r>
        <w:rPr>
          <w:rFonts w:eastAsia="Malgun Gothic"/>
          <w:lang w:eastAsia="ko-KR"/>
        </w:rPr>
        <w:t>-</w:t>
      </w:r>
      <w:r w:rsidRPr="00FC162D">
        <w:rPr>
          <w:rFonts w:eastAsia="Malgun Gothic"/>
          <w:lang w:eastAsia="ko-KR"/>
        </w:rPr>
        <w:t xml:space="preserve">purchase </w:t>
      </w:r>
      <w:r w:rsidRPr="00FC162D">
        <w:rPr>
          <w:rFonts w:eastAsia="Calibri"/>
        </w:rPr>
        <w:t xml:space="preserve">of capacity for the </w:t>
      </w:r>
      <w:r>
        <w:rPr>
          <w:rFonts w:eastAsia="Calibri"/>
        </w:rPr>
        <w:t>g</w:t>
      </w:r>
      <w:r w:rsidRPr="00FC162D">
        <w:rPr>
          <w:rFonts w:eastAsia="Calibri"/>
        </w:rPr>
        <w:t>overnment through “Indefeasible Rights of Use” (IRU) for 3-5 years</w:t>
      </w:r>
      <w:r w:rsidRPr="00FC162D">
        <w:rPr>
          <w:rStyle w:val="FootnoteReference"/>
          <w:rFonts w:eastAsia="Calibri"/>
        </w:rPr>
        <w:footnoteReference w:id="1"/>
      </w:r>
      <w:r w:rsidRPr="00FC162D">
        <w:rPr>
          <w:rFonts w:eastAsia="Calibri"/>
        </w:rPr>
        <w:t xml:space="preserve">. This approach ensures value for money, through competitively tendered contracts with the private sector that guarantee </w:t>
      </w:r>
      <w:r>
        <w:rPr>
          <w:rFonts w:eastAsia="Calibri"/>
        </w:rPr>
        <w:t xml:space="preserve">medium- to </w:t>
      </w:r>
      <w:r w:rsidRPr="00FC162D">
        <w:rPr>
          <w:rFonts w:eastAsia="Calibri"/>
        </w:rPr>
        <w:t xml:space="preserve">long-term supply agreements with </w:t>
      </w:r>
      <w:r>
        <w:rPr>
          <w:rFonts w:eastAsia="Calibri"/>
        </w:rPr>
        <w:t>the government, which is enabling MFD</w:t>
      </w:r>
      <w:r w:rsidRPr="00FC162D">
        <w:rPr>
          <w:rFonts w:eastAsia="Malgun Gothic"/>
          <w:lang w:eastAsia="ko-KR"/>
        </w:rPr>
        <w:t xml:space="preserve">. The specific locations and target number of institutions will be determined based on the findings of the </w:t>
      </w:r>
      <w:r>
        <w:rPr>
          <w:rFonts w:eastAsia="Malgun Gothic"/>
          <w:lang w:eastAsia="ko-KR"/>
        </w:rPr>
        <w:t>Public-Private Infrastructure Advisory Facility (</w:t>
      </w:r>
      <w:r w:rsidRPr="00FC162D">
        <w:rPr>
          <w:rFonts w:eastAsia="Malgun Gothic"/>
          <w:lang w:eastAsia="ko-KR"/>
        </w:rPr>
        <w:t>PPIAF</w:t>
      </w:r>
      <w:r>
        <w:rPr>
          <w:rFonts w:eastAsia="Malgun Gothic"/>
          <w:lang w:eastAsia="ko-KR"/>
        </w:rPr>
        <w:t>)-</w:t>
      </w:r>
      <w:r w:rsidRPr="00FC162D">
        <w:rPr>
          <w:rFonts w:eastAsia="Malgun Gothic"/>
          <w:lang w:eastAsia="ko-KR"/>
        </w:rPr>
        <w:t>funded comprehensive mapping exercise</w:t>
      </w:r>
      <w:r>
        <w:rPr>
          <w:rFonts w:eastAsia="Malgun Gothic"/>
          <w:lang w:eastAsia="ko-KR"/>
        </w:rPr>
        <w:t>.</w:t>
      </w:r>
      <w:r w:rsidRPr="00FC162D">
        <w:rPr>
          <w:rFonts w:eastAsia="Malgun Gothic"/>
          <w:lang w:eastAsia="ko-KR"/>
        </w:rPr>
        <w:t xml:space="preserve"> </w:t>
      </w:r>
      <w:r w:rsidRPr="003857B8">
        <w:rPr>
          <w:rFonts w:eastAsia="Malgun Gothic"/>
          <w:lang w:eastAsia="ko-KR"/>
        </w:rPr>
        <w:t xml:space="preserve">The PPIAF study will first assess the status of supply and demand of the existing and planned investments in digital infrastructure by both the private and public sectors, follow with a technical feasibility study to validate configuration of selected locations. The list of public institutions will also reflect the priority sites identified in close collaboration with various MDAs, as well as other ongoing WB-funded projects to maximize synergies and development impacts. </w:t>
      </w:r>
    </w:p>
    <w:p w14:paraId="5F604F51" w14:textId="77777777" w:rsidR="006C53C7" w:rsidRPr="00701282" w:rsidRDefault="006C53C7" w:rsidP="004B6D36">
      <w:pPr>
        <w:spacing w:after="240" w:line="259" w:lineRule="auto"/>
        <w:jc w:val="both"/>
        <w:rPr>
          <w:color w:val="000000"/>
          <w:lang w:eastAsia="ko-KR"/>
        </w:rPr>
      </w:pPr>
      <w:r w:rsidRPr="004A4965">
        <w:rPr>
          <w:b/>
          <w:bCs/>
          <w:u w:val="single"/>
        </w:rPr>
        <w:t>Subcomponent 1.</w:t>
      </w:r>
      <w:r>
        <w:rPr>
          <w:b/>
          <w:bCs/>
          <w:u w:val="single"/>
        </w:rPr>
        <w:t xml:space="preserve">3. </w:t>
      </w:r>
      <w:r w:rsidRPr="00421B1D">
        <w:rPr>
          <w:b/>
          <w:bCs/>
          <w:u w:val="single"/>
        </w:rPr>
        <w:t xml:space="preserve">Inclusive Access </w:t>
      </w:r>
      <w:r w:rsidRPr="00FC162D">
        <w:rPr>
          <w:rFonts w:eastAsia="Malgun Gothic"/>
          <w:b/>
          <w:bCs/>
          <w:u w:val="single"/>
          <w:lang w:eastAsia="ko-KR"/>
        </w:rPr>
        <w:t xml:space="preserve">for Underserved and Marginalized Communities </w:t>
      </w:r>
      <w:r w:rsidRPr="00FC162D">
        <w:rPr>
          <w:rFonts w:eastAsia="Malgun Gothic"/>
          <w:lang w:eastAsia="ko-KR"/>
        </w:rPr>
        <w:t>(US$</w:t>
      </w:r>
      <w:r>
        <w:rPr>
          <w:rFonts w:eastAsia="Malgun Gothic"/>
          <w:lang w:eastAsia="ko-KR"/>
        </w:rPr>
        <w:t>3.8</w:t>
      </w:r>
      <w:r w:rsidRPr="00FC162D">
        <w:rPr>
          <w:rFonts w:eastAsia="Malgun Gothic"/>
          <w:lang w:eastAsia="ko-KR"/>
        </w:rPr>
        <w:t xml:space="preserve"> million)</w:t>
      </w:r>
    </w:p>
    <w:p w14:paraId="0CCFCEFD" w14:textId="77777777" w:rsidR="006C53C7" w:rsidRDefault="006C53C7" w:rsidP="004B6D36">
      <w:pPr>
        <w:spacing w:before="240" w:after="240"/>
        <w:jc w:val="both"/>
      </w:pPr>
      <w:r>
        <w:t xml:space="preserve">This subcomponent will address the access gap </w:t>
      </w:r>
      <w:r w:rsidRPr="0098378E">
        <w:t>in rural and remote areas, and will support digital access inclusion, especially for women and PWDs. While the project primarily focuses on improving access to broadband connectivity in urban and peri-urban areas, where access to electricity is generally available, this subcomponent will support the government’s innovative approaches, elaborated below, to promoting inclusive access to broadband for underserved and marginalized communities.</w:t>
      </w:r>
    </w:p>
    <w:p w14:paraId="1B447D5B" w14:textId="77777777" w:rsidR="006C53C7" w:rsidRDefault="006C53C7" w:rsidP="004B6D36">
      <w:pPr>
        <w:spacing w:before="240" w:after="240"/>
        <w:jc w:val="both"/>
      </w:pPr>
      <w:r w:rsidRPr="00AB59BA">
        <w:rPr>
          <w:b/>
          <w:bCs/>
          <w:i/>
          <w:iCs/>
        </w:rPr>
        <w:t>Rural Connectivity Access.</w:t>
      </w:r>
      <w:r w:rsidRPr="0098378E">
        <w:t xml:space="preserve"> Key activities to support the government in developing an approach for expanding access to broadband internet in selected rural areas that the private sector is unlikely to cover for reasons of non-profitability will include: (i) provisioning of financing of least-cost subsidy reverse auctions  (“Subsidy Payments”) to eligible private sector providers (“Service Providers”) for deployment of shared infrastructure and mobile broadband services (3G/4G) in selected rural and remote areas (“Rural Mobile Broadband Program”); (ii) partnership with the private sector, NATCOM, UADF, and academia to pilot and scale-up innovative technologies, such as satellite, and business models for rural broadband deployment. The objective of these pilots is to develop a proof of concept for an MFD approach that could inform subsequent possible scaling up to narrow the urban-rural network coverage gap.</w:t>
      </w:r>
    </w:p>
    <w:p w14:paraId="2D89BD70" w14:textId="77777777" w:rsidR="006C53C7" w:rsidRDefault="006C53C7" w:rsidP="004B6D36">
      <w:pPr>
        <w:spacing w:before="240" w:after="240"/>
        <w:jc w:val="both"/>
      </w:pPr>
      <w:r w:rsidRPr="00AB59BA">
        <w:rPr>
          <w:b/>
          <w:bCs/>
          <w:i/>
          <w:iCs/>
        </w:rPr>
        <w:t>Assistive Technology (AT) Digital Equipment.</w:t>
      </w:r>
      <w:r w:rsidRPr="0098378E">
        <w:t xml:space="preserve"> The project will also finance the purchase of AT digital equipment that can enable access to digital technologies and broadband internet for selected organizations for persons with disabilities (OPDs).</w:t>
      </w:r>
    </w:p>
    <w:p w14:paraId="18354011" w14:textId="77777777" w:rsidR="006C53C7" w:rsidRPr="00FE39CA" w:rsidRDefault="006C53C7" w:rsidP="004B6D36">
      <w:pPr>
        <w:spacing w:before="240" w:after="240"/>
        <w:jc w:val="both"/>
        <w:rPr>
          <w:b/>
        </w:rPr>
      </w:pPr>
      <w:r w:rsidRPr="00FE39CA">
        <w:rPr>
          <w:b/>
        </w:rPr>
        <w:t>Subcomponent 1.4. Increasing Resilience of Digital Environment (US$</w:t>
      </w:r>
      <w:r>
        <w:rPr>
          <w:b/>
        </w:rPr>
        <w:t>4</w:t>
      </w:r>
      <w:r w:rsidRPr="00FE39CA">
        <w:rPr>
          <w:b/>
        </w:rPr>
        <w:t xml:space="preserve">.5 million) </w:t>
      </w:r>
    </w:p>
    <w:p w14:paraId="4DE77F80" w14:textId="77777777" w:rsidR="006C53C7" w:rsidRDefault="006C53C7" w:rsidP="004B6D36">
      <w:pPr>
        <w:spacing w:before="240" w:after="240"/>
        <w:jc w:val="both"/>
      </w:pPr>
      <w:r>
        <w:t>This Subcomponent aims to increase the overall resilience of digital environment by enhancing cybersecurity and climate resilience, and effectively managing electronic waste (e-waste).</w:t>
      </w:r>
    </w:p>
    <w:p w14:paraId="45133B99" w14:textId="77777777" w:rsidR="006C53C7" w:rsidRDefault="006C53C7" w:rsidP="004B6D36">
      <w:pPr>
        <w:spacing w:before="240" w:after="240"/>
        <w:jc w:val="both"/>
      </w:pPr>
      <w:r w:rsidRPr="00AB59BA">
        <w:rPr>
          <w:b/>
          <w:bCs/>
          <w:i/>
          <w:iCs/>
        </w:rPr>
        <w:t>Cyber Resilience.</w:t>
      </w:r>
      <w:r>
        <w:t xml:space="preserve"> Addressing growing and evolving cyber risks and threats are key to ensuring a safe, secure, and cyber-resilient digital transformation in Sierra Leone. The activities elaborated below are designed based on the cyber-threat landscape in Sierra Leone and the identified objectives and critical paths outlined in the government’s National Cybersecurity Strategy 2021-25. </w:t>
      </w:r>
    </w:p>
    <w:p w14:paraId="0DE23E38" w14:textId="77777777" w:rsidR="006C53C7" w:rsidRDefault="006C53C7" w:rsidP="004B6D36">
      <w:pPr>
        <w:spacing w:before="240" w:after="240"/>
        <w:jc w:val="both"/>
      </w:pPr>
      <w:r w:rsidRPr="00661DC9">
        <w:rPr>
          <w:b/>
          <w:bCs/>
          <w:i/>
          <w:iCs/>
          <w:lang w:val="fr-FR"/>
        </w:rPr>
        <w:t>Critical Information Infrastructure Protection (CIIP).</w:t>
      </w:r>
      <w:r w:rsidRPr="00661DC9">
        <w:rPr>
          <w:lang w:val="fr-FR"/>
        </w:rPr>
        <w:t xml:space="preserve"> </w:t>
      </w:r>
      <w:r>
        <w:t>The project will support the operationalization of CIIP through the following activities: (i) TA to identify sectors and systems to be considered as the critical information infrastructure (CII) by establishing a set of defining criteria, and the development of a nationwide CIIP Plan Directive, which will define the criteria for assigning and designating CIIs and will set out the processes, requirements, and specific standards for CII sectors/systems to consider when devising sector-specific CIIP plans;  (ii) a review of the legal and regulatory frameworks necessary for implementing the CIIP Plan; and (iii) the development of sector/system-specific CIIP plans for the priority sectors (for example, financial services, government, telecommunications, energy, and/or aviation). Once the CII is defined and identified under the TA, the project will finance the development of risk registries and standard operating procedures (SOPs) for the selected priority CII.</w:t>
      </w:r>
    </w:p>
    <w:p w14:paraId="3B799175" w14:textId="77777777" w:rsidR="006C53C7" w:rsidRDefault="006C53C7" w:rsidP="004B6D36">
      <w:pPr>
        <w:spacing w:before="240" w:after="240"/>
        <w:jc w:val="both"/>
      </w:pPr>
      <w:r w:rsidRPr="00AB59BA">
        <w:rPr>
          <w:b/>
          <w:bCs/>
          <w:i/>
          <w:iCs/>
        </w:rPr>
        <w:t>National Cybersecurity Coordination Center (NCCC) and National Computer Incident Response Team (N-CIRT).</w:t>
      </w:r>
      <w:r>
        <w:t xml:space="preserve"> The project will also support the operationalization of the NCCC, which will be housed the Sierra Leone N-CIRT.  Support will include the purchase and installation of key operational infrastructure, such as a threat intelligence monitoring and management system; an incident management platform; a contact center platform; an information-sharing platform; and other software licenses for NCCC that will be financed by the project. For the N-CIRT, the purchase of necessary hardware equipment and software licenses will be supported for the project duration, and the project will seek sustainability of the N-CIRT operation beyond the project cycle. For sustainable operationalization of NCCC and N-CIRT, the project will support the development of critical paths and a road map. This component will also finance training and capacity-building activities, particularly for N-CIRT and civil servants working in the relevant domains of cybersecurity across the government.  </w:t>
      </w:r>
    </w:p>
    <w:p w14:paraId="41CE084D" w14:textId="77777777" w:rsidR="006C53C7" w:rsidRDefault="006C53C7" w:rsidP="004B6D36">
      <w:pPr>
        <w:spacing w:before="240" w:after="240"/>
        <w:jc w:val="both"/>
      </w:pPr>
      <w:r w:rsidRPr="00AB59BA">
        <w:rPr>
          <w:b/>
          <w:bCs/>
          <w:i/>
          <w:iCs/>
        </w:rPr>
        <w:t>Cybersecurity Skills and Online Safety Awareness</w:t>
      </w:r>
      <w:r>
        <w:t>. The project will support developing Sierra Leone’s cyber expertise and skills capacity and enhancing the country’s day-to-day cybersecurity and online safety awareness and behavior. Key activities include:</w:t>
      </w:r>
    </w:p>
    <w:p w14:paraId="182140CD" w14:textId="77777777" w:rsidR="006C53C7" w:rsidRDefault="006C53C7" w:rsidP="004B6D36">
      <w:pPr>
        <w:spacing w:before="240" w:after="240"/>
        <w:ind w:left="720"/>
        <w:jc w:val="both"/>
      </w:pPr>
      <w:r>
        <w:t>i.</w:t>
      </w:r>
      <w:r>
        <w:tab/>
      </w:r>
      <w:r w:rsidRPr="00AB59BA">
        <w:rPr>
          <w:b/>
          <w:bCs/>
          <w:i/>
          <w:iCs/>
        </w:rPr>
        <w:t>Upstream TA to support the development of National Strategy and Action Plan on Cybersecurity Skills and Cyber Awareness.</w:t>
      </w:r>
      <w:r>
        <w:t xml:space="preserve"> The strategy will be an anchoring document in which to outline the government’s vision for nurturing cybersecurity skills development and fostering a cyber-safe culture in order to enable a resilient environment for digital transformation. The Cybersecurity Skills section of the strategy will lay out the government’s vision for creating a vibrant cybersecurity skills development and training ecosystem that can be woven into both informal training opportunities and formal education curricula. The Cyber Awareness section of the Strategy and the Action Plan will lay out the government’s vision for increasing public cybersecurity awareness and facilitating basic “cyber hygiene” practices among individuals, businesses, and communities in Sierra Leone. Both the Strategy and the Action Plan will incorporate the principles of inclusion in order to unleash opportunities for marginalized communities, particularly women, people in remote/rural areas, and PWDs. The TA will support the implementation of selected activities from the action plan. </w:t>
      </w:r>
    </w:p>
    <w:p w14:paraId="4EBFAF3F" w14:textId="77777777" w:rsidR="006C53C7" w:rsidRDefault="006C53C7" w:rsidP="004B6D36">
      <w:pPr>
        <w:spacing w:before="240" w:after="240"/>
        <w:ind w:left="720"/>
        <w:jc w:val="both"/>
      </w:pPr>
      <w:r>
        <w:t>ii.</w:t>
      </w:r>
      <w:r>
        <w:tab/>
      </w:r>
      <w:r w:rsidRPr="00AB59BA">
        <w:rPr>
          <w:b/>
          <w:bCs/>
          <w:i/>
          <w:iCs/>
        </w:rPr>
        <w:t>Implementation of the Strategy and Action Plan.</w:t>
      </w:r>
      <w:r>
        <w:t xml:space="preserve"> The project will support implementation of selected activities from the action plan, such as a launch of public cyber awareness campaign for the population of Freetown and other major cities in Sierra Leone. The campaign will increase online safety, including through paying particular attention on child online protection and online sexual harassment. </w:t>
      </w:r>
    </w:p>
    <w:p w14:paraId="2AB2D543" w14:textId="77777777" w:rsidR="006C53C7" w:rsidRDefault="006C53C7" w:rsidP="004B6D36">
      <w:pPr>
        <w:spacing w:before="240" w:after="240"/>
        <w:jc w:val="both"/>
      </w:pPr>
      <w:r w:rsidRPr="00AB59BA">
        <w:rPr>
          <w:b/>
          <w:bCs/>
          <w:i/>
          <w:iCs/>
        </w:rPr>
        <w:t>Cybersecurity Maturity Model (CMM) Assessment.</w:t>
      </w:r>
      <w:r>
        <w:t xml:space="preserve"> The first round of CMM was assessed in 2016 by the support from the United Kingdom Government with partnership of ITU. The project will support for the next round of the CMM assessment to identify progress made, and propose the next action plan.</w:t>
      </w:r>
    </w:p>
    <w:p w14:paraId="29AC28DC" w14:textId="77777777" w:rsidR="006C53C7" w:rsidRDefault="006C53C7" w:rsidP="004B6D36">
      <w:pPr>
        <w:spacing w:before="240" w:after="240"/>
        <w:jc w:val="both"/>
      </w:pPr>
      <w:r w:rsidRPr="00AB59BA">
        <w:rPr>
          <w:b/>
          <w:bCs/>
          <w:i/>
          <w:iCs/>
        </w:rPr>
        <w:t>Climate Resilience.</w:t>
      </w:r>
      <w:r>
        <w:t xml:space="preserve"> This activity will finance to enable data-driven climate adaptation measures at various stages of the climate early-warning communication value chain, focusing on early warning system (EWS) communication infrastructure deployment, early warning information generation, and last-mile information dissemination.  The activity will strengthen digital communication systems across the climate information value chain underlying Emergency Operations Center (EOC). It will be housed within the National Disaster Management Agency (NDMA) to facilitate the EWS for reliable information delivery and communication with other government offices, local councils, and citizens. For the back-end communication system for EWS, the project will finance the purchase of servers, data storage, and back-up and recovery systems to operationalize the EWS to facilitate seamless data exchange with subnational, national, regional, and international partners, and to ensure secure data management practices. For climate early warning information generation, the project will finance multistakeholder-based capacity development workshops for government offices, Mobile Network Operators, and nongovernmental organizations (NGOs) to adopt the Common Alerting Protocol (CAP) standard. And for effective last-mile information dissemination, the project will finance the inclusion of weather information as one of the services to be available under the Government Service Platform (GSP). Weather information from the meteorological system will be interfaced with the GSP and formatted to be available as user-friendly messages sent to citizens through text messages (for example, Unstructured Supplementary Service Data (USSD)), voice-based services (such as Interactive Voice Response (IVR)), and mobile and Web-based interfaces like WhatsApp and Facebook Messenger. </w:t>
      </w:r>
    </w:p>
    <w:p w14:paraId="0469E154" w14:textId="77777777" w:rsidR="00964AB5" w:rsidRDefault="006C53C7" w:rsidP="00964AB5">
      <w:pPr>
        <w:spacing w:before="240" w:after="240"/>
        <w:jc w:val="both"/>
      </w:pPr>
      <w:r w:rsidRPr="00AB59BA">
        <w:rPr>
          <w:b/>
          <w:bCs/>
          <w:i/>
          <w:iCs/>
        </w:rPr>
        <w:t>E-Waste Management</w:t>
      </w:r>
      <w:r>
        <w:t>: In line with the government’s commitment under the ITU Connect 2030 agenda to reduce the volume of e-waste by 50 percent and improve e-waste policy and legislation, dialogue for an e-waste management policy in Sierra Leone has begun, however, it is still in a draft stage in the Sierra Leone Environmental Protection Agency (EPA).  The project will finance quantitative and qualitative baseline surveys to assess the footprint of e-waste in Sierra Leone and support finalization of the e-waste management policy. The policy framework will also include the development of an e-waste reduce, recycle, and reuse (3R) strategy to address the full life cycle of electronic devices and equipment, thereby building a complete circular system. After the development of the policy framework, the project will support the implementation of the policy to ensure the collection and disposal, recycle and reuse of e-waste at the community-level through the partnership with local entrepreneurs and the private sector to encourage e-waste innovation</w:t>
      </w:r>
    </w:p>
    <w:p w14:paraId="6C837951" w14:textId="5F777254" w:rsidR="006C53C7" w:rsidRDefault="006C53C7" w:rsidP="004B6D36">
      <w:pPr>
        <w:spacing w:before="240" w:after="240"/>
        <w:jc w:val="both"/>
      </w:pPr>
      <w:r w:rsidRPr="004B6D36">
        <w:rPr>
          <w:b/>
          <w:bCs/>
          <w:u w:val="single"/>
        </w:rPr>
        <w:t>Component 2. Digital Skills Development and Innovation</w:t>
      </w:r>
      <w:r>
        <w:t xml:space="preserve"> (US$5.3 million)</w:t>
      </w:r>
    </w:p>
    <w:p w14:paraId="0AD218DB" w14:textId="77777777" w:rsidR="006C53C7" w:rsidRDefault="006C53C7" w:rsidP="004B6D36">
      <w:pPr>
        <w:spacing w:after="240"/>
        <w:jc w:val="both"/>
      </w:pPr>
      <w:r>
        <w:t xml:space="preserve">This component aims to tackle Sierra Leone’s digital literacy gap by offering digital skills training for youth aged 15 to 35 years old, enabling them to develop and use digital skills to improve their livelihoods. </w:t>
      </w:r>
      <w:r w:rsidRPr="002408F5">
        <w:t xml:space="preserve">Given that the digital skills agenda is nascent in Sierra Leone, the design of digital literacy trainings will be based on a robust market assessment of the country’s supply of and demand for digital skills, as well as an analysis of the potential for youth to access livelihood opportunities through the gig economy. Leveraging Sierra Leone’s progress in fostering innovative drone use for development, the project will also include training to enhance the government’s plan to expand drone ecosystem and strengthen the regulatory capacity for relevant regulatory bodies such as the National Civil Aviation Authority (NCAA) and NATCOM to improve the enabling environment for drone use in delivery of strategic services. </w:t>
      </w:r>
    </w:p>
    <w:p w14:paraId="391049EC" w14:textId="77777777" w:rsidR="006C53C7" w:rsidRPr="00AB59BA" w:rsidRDefault="006C53C7" w:rsidP="004B6D36">
      <w:pPr>
        <w:spacing w:after="240"/>
        <w:jc w:val="both"/>
        <w:rPr>
          <w:b/>
          <w:bCs/>
        </w:rPr>
      </w:pPr>
      <w:r w:rsidRPr="00AB59BA">
        <w:rPr>
          <w:b/>
          <w:bCs/>
        </w:rPr>
        <w:t>Subcomponent 2.1. Digital Skills Training</w:t>
      </w:r>
      <w:r>
        <w:rPr>
          <w:b/>
          <w:bCs/>
        </w:rPr>
        <w:t xml:space="preserve"> </w:t>
      </w:r>
      <w:r w:rsidRPr="00FE39CA">
        <w:rPr>
          <w:b/>
        </w:rPr>
        <w:t>(US$</w:t>
      </w:r>
      <w:r>
        <w:rPr>
          <w:b/>
        </w:rPr>
        <w:t>4</w:t>
      </w:r>
      <w:r w:rsidRPr="00FE39CA">
        <w:rPr>
          <w:b/>
        </w:rPr>
        <w:t>.</w:t>
      </w:r>
      <w:r>
        <w:rPr>
          <w:b/>
        </w:rPr>
        <w:t>0</w:t>
      </w:r>
      <w:r w:rsidRPr="00FE39CA">
        <w:rPr>
          <w:b/>
        </w:rPr>
        <w:t xml:space="preserve"> million)</w:t>
      </w:r>
    </w:p>
    <w:p w14:paraId="40F0BDB3" w14:textId="77777777" w:rsidR="006C53C7" w:rsidRDefault="006C53C7" w:rsidP="004B6D36">
      <w:pPr>
        <w:spacing w:after="240"/>
        <w:jc w:val="both"/>
      </w:pPr>
      <w:r w:rsidRPr="007F204A">
        <w:rPr>
          <w:b/>
          <w:bCs/>
        </w:rPr>
        <w:t>Comprehensive market study to assess the supply and demand of digital skills.</w:t>
      </w:r>
      <w:r>
        <w:t xml:space="preserve"> </w:t>
      </w:r>
      <w:r w:rsidRPr="000C71B2">
        <w:t>The project will finance TA to conduct a market study to assess available skills in the target areas; determine in-demand skills; identify bottlenecks in the digital jobs value chain; and inform the design of an appropriate demand-driven training curriculum targeting youth who are outside of the formal education system. This activity will also include a detailed assessment of the local digital ecosystem to determine the capacity of key stakeholders to deliver basic, intermediate, and advanced digital skills training to youth beneficiaries.</w:t>
      </w:r>
    </w:p>
    <w:p w14:paraId="6EAA4322" w14:textId="77777777" w:rsidR="006C53C7" w:rsidRDefault="006C53C7" w:rsidP="004B6D36">
      <w:pPr>
        <w:spacing w:after="240"/>
        <w:jc w:val="both"/>
      </w:pPr>
      <w:r w:rsidRPr="00E214B5">
        <w:rPr>
          <w:b/>
          <w:bCs/>
        </w:rPr>
        <w:t xml:space="preserve">Feasibility assessment for the </w:t>
      </w:r>
      <w:r>
        <w:rPr>
          <w:b/>
          <w:bCs/>
        </w:rPr>
        <w:t>potential</w:t>
      </w:r>
      <w:r w:rsidRPr="00E214B5">
        <w:rPr>
          <w:b/>
          <w:bCs/>
        </w:rPr>
        <w:t xml:space="preserve"> of the gig economy to provide youth with access to new and/or supplemental income opportunities</w:t>
      </w:r>
      <w:r>
        <w:t xml:space="preserve">. </w:t>
      </w:r>
      <w:r w:rsidRPr="000C71B2">
        <w:t xml:space="preserve">The project will finance TA to </w:t>
      </w:r>
      <w:r>
        <w:t xml:space="preserve">assess barriers affecting the digitization of traditional and non-traditional jobs, and to identify potential entry points for public sector, private sector, and community organizations to accelerate job digitization through “gig work” platforms. The study will also assess the market for on-demand service platforms that enable traditional workers and informal workers to market their services and connect directly to customers, and will also explore the potential of community-based initiatives that build digital skills and generate supplemental income. Additionally, as Sierra Leone continues its COVID-19 response and recovery, the assessment will determine the feasibility of making online jobs available through a public sector-led digital platform. Findings will inform the digital literacy training scheme and innovation activities linking youth with employment opportunities. </w:t>
      </w:r>
    </w:p>
    <w:p w14:paraId="14DE57A8" w14:textId="77777777" w:rsidR="006C53C7" w:rsidRDefault="006C53C7" w:rsidP="004B6D36">
      <w:pPr>
        <w:spacing w:after="240"/>
        <w:jc w:val="both"/>
      </w:pPr>
      <w:r w:rsidRPr="00E214B5">
        <w:rPr>
          <w:b/>
          <w:bCs/>
        </w:rPr>
        <w:t>Digital Literacy Training Scheme targeting youth outside of the formal education system, with a focus on</w:t>
      </w:r>
      <w:r>
        <w:rPr>
          <w:b/>
          <w:bCs/>
        </w:rPr>
        <w:t xml:space="preserve"> young</w:t>
      </w:r>
      <w:r w:rsidRPr="00E214B5">
        <w:rPr>
          <w:b/>
          <w:bCs/>
        </w:rPr>
        <w:t xml:space="preserve"> women and PWDs.</w:t>
      </w:r>
      <w:r>
        <w:t xml:space="preserve"> </w:t>
      </w:r>
      <w:r w:rsidRPr="00470D80">
        <w:t>The project will finance training schemes that combine face-to-face and remote learning to provide basic, intermediate, and advanced-level training to youth beneficiaries. The curriculum will be informed by the Digital Skills Market Study and the Gig Economy Feasibility Assessment described above, and will also emphasize the development of complementary socioemotional and professional skills.  As young women face several barriers to access digital skills training, including restrictive gender norms, mobility and time restrictions, and less disposable income, the training scheme will incorporate strategies for maximizing their recruitment, retention, and livelihood outcomes.  Local trainers will be recruited to participate in a Train-the-Trainers program, helping to ensure that the training content is relevant and contextualized. The project will collaborate with global private-sector companies to finance IT equipment, software applications, and ATs at training locations, and provide certification of skill attainment. Following a “funnel approach,” the training scheme will include a digital jobs pilot that will connect beneficiaries with intermediate- and advanced-level skills with employment and mentorship opportunities</w:t>
      </w:r>
      <w:r>
        <w:t>.</w:t>
      </w:r>
    </w:p>
    <w:p w14:paraId="30D57584" w14:textId="77777777" w:rsidR="006C53C7" w:rsidRDefault="006C53C7" w:rsidP="004B6D36">
      <w:pPr>
        <w:spacing w:after="240"/>
        <w:jc w:val="both"/>
      </w:pPr>
      <w:r w:rsidRPr="00E214B5">
        <w:rPr>
          <w:b/>
          <w:bCs/>
        </w:rPr>
        <w:t xml:space="preserve">Innovation Series consisting of events for youth </w:t>
      </w:r>
      <w:r w:rsidRPr="00470D80">
        <w:rPr>
          <w:b/>
          <w:bCs/>
        </w:rPr>
        <w:t xml:space="preserve">beneficiaries—including young women and youth with disabilities—to leverage digital skills to address development challenges in their communities. </w:t>
      </w:r>
      <w:r w:rsidRPr="00AB59BA">
        <w:t xml:space="preserve">This program will support the growth of the digital ecosystem by financing a series of workshops, bootcamps, “hackathons,” and other events in partnership with local innovation hubs. These events may leverage open data generated from government digitization activities under this operation. The Innovation Series will partner with women’s groups, disability organizations, and youth organizations to maximize recruitment of young women and PWDs. Private sector partners will co-sponsor events, scale solutions, and provide employment opportunities to beneficiaries. </w:t>
      </w:r>
    </w:p>
    <w:p w14:paraId="080A0640" w14:textId="77777777" w:rsidR="006C53C7" w:rsidRPr="00AB59BA" w:rsidRDefault="006C53C7" w:rsidP="004B6D36">
      <w:pPr>
        <w:spacing w:after="240"/>
        <w:jc w:val="both"/>
        <w:rPr>
          <w:b/>
          <w:bCs/>
        </w:rPr>
      </w:pPr>
      <w:r w:rsidRPr="00AB59BA">
        <w:rPr>
          <w:b/>
          <w:bCs/>
        </w:rPr>
        <w:t>Subcomponent 2.2. D</w:t>
      </w:r>
      <w:r>
        <w:rPr>
          <w:b/>
          <w:bCs/>
        </w:rPr>
        <w:t>igital</w:t>
      </w:r>
      <w:r w:rsidRPr="00AB59BA">
        <w:rPr>
          <w:b/>
          <w:bCs/>
        </w:rPr>
        <w:t xml:space="preserve"> Innovation</w:t>
      </w:r>
      <w:r>
        <w:rPr>
          <w:b/>
          <w:bCs/>
        </w:rPr>
        <w:t xml:space="preserve"> Flagship: Drones for Development (US$1.3 million)</w:t>
      </w:r>
    </w:p>
    <w:p w14:paraId="039E68B2" w14:textId="77777777" w:rsidR="006C53C7" w:rsidRDefault="006C53C7" w:rsidP="004B6D36">
      <w:pPr>
        <w:spacing w:after="240"/>
        <w:jc w:val="both"/>
      </w:pPr>
      <w:r>
        <w:t xml:space="preserve">The project will advance Sierra Leone's innovative ecosystem and strengthen the country's position as an innovative hub in West Africa by developing drone ecosystem as an innovation flagship initiative. The key activities include: </w:t>
      </w:r>
      <w:r w:rsidRPr="00470D80">
        <w:t>(i) Review and finalization of the draft Drone Regulation currently being developed by NCAA, which will set the regulatory foundation of safe drone usage in Sierra Leone; (ii) development of the National Drone Policy and Strategy to set the strategic vision for maximizing the potential of drone applications in key sectors; (iii) drone use case development in prioritized sectors and demonstration of at least  three use cases (two use cases for climate risks, such as cadastral mapping and agricultural crop monitoring), including stakeholder and community engagement to sensitize the use of drones and stimulate youth; grow Sierra Leone's digital innovation capacity; and develop private sector links to facilitate the local drone ecosystem development; and (iv) training and capacity building for drone operation in the identified use cases for drone practitioners and stakeholders, ensuring the recruitment and participation of women entrepreneurs.</w:t>
      </w:r>
    </w:p>
    <w:p w14:paraId="6F2324EA" w14:textId="5C3C706B" w:rsidR="006C53C7" w:rsidRPr="00964AB5" w:rsidRDefault="006C53C7" w:rsidP="004B6D36">
      <w:pPr>
        <w:pStyle w:val="Heading4"/>
      </w:pPr>
      <w:r w:rsidRPr="004B6D36">
        <w:rPr>
          <w:i w:val="0"/>
          <w:iCs w:val="0"/>
        </w:rPr>
        <w:t>Component 3: Laying Key Foundations for Digital Government Services</w:t>
      </w:r>
      <w:r w:rsidRPr="00964AB5">
        <w:t xml:space="preserve"> </w:t>
      </w:r>
      <w:r w:rsidRPr="004B6D36">
        <w:rPr>
          <w:b w:val="0"/>
          <w:bCs w:val="0"/>
          <w:i w:val="0"/>
          <w:iCs w:val="0"/>
        </w:rPr>
        <w:t>(US$19.8 million)</w:t>
      </w:r>
    </w:p>
    <w:p w14:paraId="15B19902" w14:textId="77777777" w:rsidR="006C53C7" w:rsidRPr="006C53C7" w:rsidRDefault="006C53C7" w:rsidP="004B6D36"/>
    <w:p w14:paraId="324C2450" w14:textId="77777777" w:rsidR="006C53C7" w:rsidRDefault="006C53C7" w:rsidP="004B6D36">
      <w:pPr>
        <w:spacing w:after="240"/>
        <w:jc w:val="both"/>
      </w:pPr>
      <w:bookmarkStart w:id="19" w:name="_Hlk100844621"/>
      <w:r>
        <w:t xml:space="preserve">This Component aims to build the core infrastructure and institutional capacity to strengthen digital public service delivery, build prioritized services and systems, and enhance the Government’s operational efficiency. </w:t>
      </w:r>
    </w:p>
    <w:p w14:paraId="2E19DBEB" w14:textId="77777777" w:rsidR="006C53C7" w:rsidRPr="00AB59BA" w:rsidRDefault="006C53C7" w:rsidP="004B6D36">
      <w:pPr>
        <w:spacing w:after="240"/>
        <w:jc w:val="both"/>
        <w:rPr>
          <w:b/>
          <w:bCs/>
        </w:rPr>
      </w:pPr>
      <w:r w:rsidRPr="00AB59BA">
        <w:rPr>
          <w:b/>
          <w:bCs/>
        </w:rPr>
        <w:t>Subcomponent 3.1. Enabling Environment for Digital Government</w:t>
      </w:r>
      <w:r>
        <w:rPr>
          <w:b/>
          <w:bCs/>
        </w:rPr>
        <w:t xml:space="preserve"> (US$3.6 million)</w:t>
      </w:r>
    </w:p>
    <w:bookmarkEnd w:id="19"/>
    <w:p w14:paraId="31168B75" w14:textId="77777777" w:rsidR="006C53C7" w:rsidRDefault="006C53C7" w:rsidP="004B6D36">
      <w:pPr>
        <w:spacing w:after="240"/>
        <w:jc w:val="both"/>
      </w:pPr>
      <w:r>
        <w:t xml:space="preserve">This subcomponent aims to establish the enabling policy, legal and regulatory, institutional, and technical environment in which the building blocks of digital government will be implemented at scale without duplication or inefficiencies across various MDAs. </w:t>
      </w:r>
    </w:p>
    <w:p w14:paraId="48F0CD1D" w14:textId="77777777" w:rsidR="006C53C7" w:rsidRDefault="006C53C7" w:rsidP="004B6D36">
      <w:pPr>
        <w:spacing w:after="240"/>
        <w:jc w:val="both"/>
      </w:pPr>
      <w:r w:rsidRPr="00AB59BA">
        <w:rPr>
          <w:b/>
          <w:bCs/>
          <w:i/>
          <w:iCs/>
        </w:rPr>
        <w:t>Policy, legal and regulatory frameworks for digital government.</w:t>
      </w:r>
      <w:r>
        <w:t xml:space="preserve"> The activity will review, implement, and modernize policy, legal and regulatory frameworks to support and accelerate the digital government agenda. Currently, the Data Protection and Privacy legislation completed nationwide validation processes and is pending approval at the Cabinet, and the new Electronic Data Act is under Parliamentary review. The project will finance the review of these legislations to ensure that they are aligned with international best practices. </w:t>
      </w:r>
    </w:p>
    <w:p w14:paraId="58F9A18F" w14:textId="77777777" w:rsidR="006C53C7" w:rsidRDefault="006C53C7" w:rsidP="004B6D36">
      <w:pPr>
        <w:spacing w:after="240"/>
        <w:jc w:val="both"/>
      </w:pPr>
      <w:r w:rsidRPr="00AB59BA">
        <w:rPr>
          <w:b/>
          <w:bCs/>
          <w:i/>
          <w:iCs/>
        </w:rPr>
        <w:t>Technical frameworks for digital government.</w:t>
      </w:r>
      <w:r>
        <w:t xml:space="preserve"> The project will lay the technical frameworks necessary for shared government systems and services. The activity will develop and implement the Digital Service Standards to guide the ideation, design, implementation, and operation of citizen-centric services, which will contain best practice principles, instruction guides, and templates to aid the public sector in delivering quality services with consistency. The Standards, once developed, will be applied to the e-services to be developed and demonstrated under the subcomponent 3.3. The activity will further support the implementation of enterprise architecture (EA) and government interoperability framework (GIF), which are currently being developed by the government in partnership with UN Foundation’s Digital Impact Alliance (DIAL), to at least ten MDAs in order to enable efficient and secure intragovernmental data exchange. Prior to the implementation, the activity will provide TA to develop transition architecture and governance mechanisms for implementation of the EA to assess the existing EA efforts for alignment with international frameworks, and to describe and facilitate the desired state and roll-out of the EA and GIF. </w:t>
      </w:r>
    </w:p>
    <w:p w14:paraId="7BB7C47C" w14:textId="77777777" w:rsidR="006C53C7" w:rsidRDefault="006C53C7" w:rsidP="004B6D36">
      <w:pPr>
        <w:spacing w:after="240"/>
        <w:jc w:val="both"/>
      </w:pPr>
      <w:r w:rsidRPr="00AB59BA">
        <w:rPr>
          <w:b/>
          <w:bCs/>
          <w:i/>
          <w:iCs/>
        </w:rPr>
        <w:t>Organizational Change Management.</w:t>
      </w:r>
      <w:r>
        <w:t xml:space="preserve"> The activity will provide TA and capacity building to strengthen organizational change management for effective digital transformation in public service delivery, targeting political leaders and senior civil servants as well as public sector IT professionals and civil servants. The activities will include conducting a change management assessment to identify challenges faced by political leaders and senior civil servants; developing an action plan to mitigate the identified challenges in adopting and using these project investments; and developing a communications plan to outline key goals, target stakeholders, and convey key messages, outreach approaches, and timeline details. This activity's training will focus on developing skills for digital leadership, technologies, project planning and operational management; and will incorporate lessons on the Digital Service Standards for officials involved in public service planning, design, development, and deployment.</w:t>
      </w:r>
    </w:p>
    <w:p w14:paraId="31038A10" w14:textId="491C6589" w:rsidR="006C53C7" w:rsidRPr="004B6D36" w:rsidRDefault="006C53C7" w:rsidP="004B6D36">
      <w:pPr>
        <w:spacing w:after="240"/>
        <w:jc w:val="both"/>
      </w:pPr>
      <w:r w:rsidRPr="00AB59BA">
        <w:rPr>
          <w:b/>
          <w:bCs/>
          <w:i/>
          <w:iCs/>
        </w:rPr>
        <w:t>Open Data.</w:t>
      </w:r>
      <w:r>
        <w:t xml:space="preserve"> The project will scale up and strengthen Sierra Leone's Open Data initiatives and Data Analytics in line with the recommendations of World Development Report 2021: Data for Better Lives. The project will finance: (i) TA for the development of streamlined procedures for information disclosure and practices for regularly updating the disclosed data (quarterly, semi-annually); (ii) pilot implementation of the data disclosure procedures and practices across selected MDAs; (iii) capacity development to select MDAs for increasing data analytics, with a particular focus on strengthening data-driven climate resilience measures for disaster risk management and early warning practices; and (iv) partnership development with entrepreneurs and technology hubs to incentivize the use of open government data in the form of hackathons or challenge funds in tackling climate risks in Sierra Leone in connection with the subcomponent 2.1.</w:t>
      </w:r>
      <w:bookmarkStart w:id="20" w:name="_Hlk100844789"/>
    </w:p>
    <w:p w14:paraId="6FD46279" w14:textId="26377B16" w:rsidR="006C53C7" w:rsidRPr="00AB59BA" w:rsidRDefault="006C53C7" w:rsidP="004B6D36">
      <w:pPr>
        <w:spacing w:after="240"/>
        <w:jc w:val="both"/>
        <w:rPr>
          <w:b/>
          <w:bCs/>
        </w:rPr>
      </w:pPr>
      <w:r w:rsidRPr="00AB59BA">
        <w:rPr>
          <w:b/>
          <w:bCs/>
        </w:rPr>
        <w:t>Subcomponent 3.2. Government Service Delivery Infrastructure and Networks</w:t>
      </w:r>
      <w:r>
        <w:rPr>
          <w:b/>
          <w:bCs/>
        </w:rPr>
        <w:t xml:space="preserve"> (US$10.</w:t>
      </w:r>
      <w:r w:rsidR="002553DE">
        <w:rPr>
          <w:b/>
          <w:bCs/>
        </w:rPr>
        <w:t>1 million)</w:t>
      </w:r>
    </w:p>
    <w:bookmarkEnd w:id="20"/>
    <w:p w14:paraId="41D2B3EB" w14:textId="77777777" w:rsidR="006C53C7" w:rsidRDefault="006C53C7" w:rsidP="004B6D36">
      <w:pPr>
        <w:spacing w:after="240"/>
        <w:jc w:val="both"/>
      </w:pPr>
      <w:r>
        <w:t xml:space="preserve">This subcomponent aims to strengthen key infrastructure and network for digital government service delivery. It will address and implement prioritized government data hosting and storage infrastructure and  network upgrades, assess current gaps in establishing a national cloud-enabled data center, establish a common notification and communications platform to serve the needs of MDAs to notify and communicate with citizens, and pilot DAPs for citizens to bridge the digital divides. Key activities will include: </w:t>
      </w:r>
    </w:p>
    <w:p w14:paraId="4B4D10DE" w14:textId="77777777" w:rsidR="006C53C7" w:rsidRDefault="006C53C7" w:rsidP="004B6D36">
      <w:pPr>
        <w:spacing w:after="240"/>
        <w:jc w:val="both"/>
      </w:pPr>
      <w:r w:rsidRPr="00AB59BA">
        <w:rPr>
          <w:b/>
          <w:bCs/>
          <w:i/>
          <w:iCs/>
        </w:rPr>
        <w:t>Digital government data hosting, service delivery infrastructure, and network upgrades.</w:t>
      </w:r>
      <w:r>
        <w:t xml:space="preserve"> The project will finance a TA to assess the data and application hosting needs for digital services and systems implemented under subcomponent 3.3. Also, the project will provide TA to conduct a comprehensive assessment of the current government networks (Government Wide Area Network (GWAN) and Government Local Area Network (GLAN)), and to develop a transition strategy with a phased implementation plan to guide MIC toward an optimal network design that is aligned with international network standards. The project will subsequently finance part of phase 1 of the implementation plan with an estimated network connectivity for 50 prioritized MDAs. </w:t>
      </w:r>
    </w:p>
    <w:p w14:paraId="668CEDF6" w14:textId="77777777" w:rsidR="006C53C7" w:rsidRDefault="006C53C7" w:rsidP="004B6D36">
      <w:pPr>
        <w:spacing w:after="240"/>
        <w:jc w:val="both"/>
      </w:pPr>
      <w:r w:rsidRPr="00AB59BA">
        <w:rPr>
          <w:b/>
          <w:bCs/>
          <w:i/>
          <w:iCs/>
        </w:rPr>
        <w:t>Shared data hosting solution/government cloud.</w:t>
      </w:r>
      <w:r>
        <w:t xml:space="preserve"> The project will finance a TA to conduct a gap assessment of government data hosting and storage infrastructure; and to develop recommendations on the technical architecture and operational design needed to address existing core infrastructure gaps, including the development of blueprints to guide government-wide implementation for shared government data infrastructure with disaster recovery capabilities. The TA shall provide recommendations on policies, processes, and standards to support the set-up and operationalization of shared government data hosting and storage infrastructure, such as a cloud-enabled data center which serves to provision data and application hosting to MDAs.</w:t>
      </w:r>
    </w:p>
    <w:p w14:paraId="4791E3FD" w14:textId="77777777" w:rsidR="006C53C7" w:rsidRDefault="006C53C7" w:rsidP="004B6D36">
      <w:pPr>
        <w:spacing w:after="240"/>
        <w:jc w:val="both"/>
      </w:pPr>
      <w:r w:rsidRPr="00AB59BA">
        <w:rPr>
          <w:b/>
          <w:bCs/>
          <w:i/>
          <w:iCs/>
        </w:rPr>
        <w:t>Government notification and communications platform.</w:t>
      </w:r>
      <w:r>
        <w:t xml:space="preserve"> The project will finance a TA to support the rationalization and synthesis of the two existing platforms. One of these platforms is the GSP, implemented by the Directorate of Science, Technology, and Innovation (DSTI), which presently offers communication channels inclusive of USSD and short message service (SMS); the other is the Government Integrated Messaging System (GIMS), which offers email, short code messaging, and online chat. The objective is to provide a unified and simplified notification and communications platform to serve the needs of MDAs in notifying citizens of public service transaction statuses; soliciting feedback from citizens; and broadcasting messages (for example, emergency alerts). This activity will contribute to a significant enhancement of cCE channels in Sierra Leone and will facilitate more frequent and timely communication between citizens and the government.</w:t>
      </w:r>
    </w:p>
    <w:p w14:paraId="42E430C9" w14:textId="77777777" w:rsidR="006C53C7" w:rsidRDefault="006C53C7" w:rsidP="004B6D36">
      <w:pPr>
        <w:spacing w:after="240"/>
        <w:jc w:val="both"/>
      </w:pPr>
      <w:r w:rsidRPr="00AB59BA">
        <w:rPr>
          <w:b/>
          <w:bCs/>
          <w:i/>
          <w:iCs/>
        </w:rPr>
        <w:t>Digital Access Points (DAPs).</w:t>
      </w:r>
      <w:r>
        <w:t xml:space="preserve"> The project will pilot establishment of DAPs for citizens by leveraging existing citizen-facing outlets such as post offices, digital learning hubs, internet cafes, etc. in order to provide citizens with access to the internet and to basic government and private sector services. The DAPs will be distributed across the central business district, the west end, and the east end of the capital. The project will first finance a TA to conduct a feasibility study to identify potential sites to serve as DAPs, and to assess the availability of internet connectivity and the viability of providing key Government-to-Citizen (G2B)/ Government-to-Business (G2C) public services with a list of potential e-services to be provided. The project will subsequently finance the pilot to deploy selected DAPs based on the findings of the feasibility study, which will consider the demand for services as well as demographic information to maximize accessibility for women and PWDs. </w:t>
      </w:r>
    </w:p>
    <w:p w14:paraId="47305A9F" w14:textId="77777777" w:rsidR="006C53C7" w:rsidRPr="00AB59BA" w:rsidRDefault="006C53C7" w:rsidP="004B6D36">
      <w:pPr>
        <w:spacing w:after="240"/>
        <w:jc w:val="both"/>
        <w:rPr>
          <w:b/>
          <w:bCs/>
        </w:rPr>
      </w:pPr>
      <w:r w:rsidRPr="00AB59BA">
        <w:rPr>
          <w:b/>
          <w:bCs/>
        </w:rPr>
        <w:t>Subcomponent 3.3. Demonstration of Digital Services and Systems</w:t>
      </w:r>
      <w:r>
        <w:rPr>
          <w:b/>
          <w:bCs/>
        </w:rPr>
        <w:t xml:space="preserve"> (US$6.1 million)</w:t>
      </w:r>
    </w:p>
    <w:p w14:paraId="25116A2B" w14:textId="77777777" w:rsidR="006C53C7" w:rsidRDefault="006C53C7" w:rsidP="004B6D36">
      <w:pPr>
        <w:spacing w:after="240"/>
        <w:jc w:val="both"/>
      </w:pPr>
      <w:r>
        <w:t xml:space="preserve">This subcomponent will support the implementation of selected prioritized digital services for which there is a high demand. It will finance at least three high-impact citizen/business service developments based on the public service landscape review. It will also support digitalization of the three distinct branches of the Government </w:t>
      </w:r>
      <w:r w:rsidRPr="00917E57">
        <w:t xml:space="preserve">by developing the Electronic Cabinet System (e-Cabinet) to support evidenced-based decision making; developing the Electronic Parliament System (e-Parliament) to strengthen the bond between parliamentarians and their constituents; and providing a TA to establish a blueprint for an electronic justice system (e-Justice) in Sierra Leone. </w:t>
      </w:r>
      <w:r>
        <w:t xml:space="preserve">. </w:t>
      </w:r>
    </w:p>
    <w:p w14:paraId="2822B662" w14:textId="77777777" w:rsidR="006C53C7" w:rsidRDefault="006C53C7" w:rsidP="004B6D36">
      <w:pPr>
        <w:spacing w:after="240"/>
        <w:jc w:val="both"/>
      </w:pPr>
      <w:r w:rsidRPr="00AB59BA">
        <w:rPr>
          <w:b/>
          <w:bCs/>
          <w:i/>
          <w:iCs/>
        </w:rPr>
        <w:t>Government-to-Citizen (G2C) and Government-to-Business (G2B).</w:t>
      </w:r>
      <w:r>
        <w:t xml:space="preserve"> </w:t>
      </w:r>
      <w:r w:rsidRPr="00917E57">
        <w:t>The project will finance a TA to conduct a public service landscape review to prioritize high-demand, high-impact digital services suitable for implementation. It will subsequently finance the development of at least three public services (such as applications for birth certificates, death certificates, and driver’s licenses), applying the Digital Service Standards highlighted under subcomponent 3.1 to align with good practices on design thinking principles. The services will be implemented through a prototyping approach in order to facilitate iterative feedback by citizens and public sector stakeholders, to ensure that their needs and expectations are being adequately addressed.</w:t>
      </w:r>
    </w:p>
    <w:p w14:paraId="56BBA15F" w14:textId="77777777" w:rsidR="006C53C7" w:rsidRDefault="006C53C7" w:rsidP="004B6D36">
      <w:pPr>
        <w:spacing w:after="240"/>
        <w:jc w:val="both"/>
      </w:pPr>
      <w:r w:rsidRPr="00AB59BA">
        <w:rPr>
          <w:b/>
          <w:bCs/>
          <w:i/>
          <w:iCs/>
        </w:rPr>
        <w:t>Government-to-Government (G2G) systems.</w:t>
      </w:r>
      <w:r w:rsidRPr="00917E57">
        <w:rPr>
          <w:b/>
          <w:bCs/>
          <w:u w:val="single"/>
        </w:rPr>
        <w:t xml:space="preserve"> </w:t>
      </w:r>
      <w:r w:rsidRPr="00AB59BA">
        <w:t>The project will finance the digitization of processes and documents essential for the Parliament to strengthen the bonds between parliamentarians and their constituents, and for the Cabinet to realize an evidenced-based decision-making platform. The activity will support the development of an electronic document and record management system to improve the clarity and accuracy of Cabinet records in line with the ongoing e-Cabinet initiatives by the government. It will also support the development of the e-Parliament system to enable communication and information exchange between parliamentarians and with their constituents. This system will integrate relevant stakeholders and processes into an orchestrated platform. Lastly, the activity will finance a TA to establish a blueprint of an e-Justice system to accelerate digitization and enhance the efficiency of judicial services in Sierra Leone. Given the complexity of this initiative and the government’s limited budget, the actual implementation of e-Justice is not anticipated under this project.</w:t>
      </w:r>
    </w:p>
    <w:p w14:paraId="23C78DEB" w14:textId="77777777" w:rsidR="00277F11" w:rsidRPr="005F143D" w:rsidRDefault="00277F11" w:rsidP="004D309A">
      <w:pPr>
        <w:widowControl w:val="0"/>
        <w:autoSpaceDE w:val="0"/>
        <w:autoSpaceDN w:val="0"/>
        <w:adjustRightInd w:val="0"/>
        <w:jc w:val="both"/>
        <w:rPr>
          <w:rFonts w:eastAsia="Malgun Gothic"/>
          <w:b/>
          <w:bCs/>
          <w:color w:val="000000"/>
          <w:u w:val="single"/>
          <w:lang w:val="en-US" w:eastAsia="en-US"/>
        </w:rPr>
      </w:pPr>
    </w:p>
    <w:p w14:paraId="399C2905" w14:textId="77777777" w:rsidR="00277F11" w:rsidRPr="00B419AD" w:rsidRDefault="00277F11" w:rsidP="004D309A">
      <w:pPr>
        <w:autoSpaceDE w:val="0"/>
        <w:autoSpaceDN w:val="0"/>
        <w:adjustRightInd w:val="0"/>
        <w:spacing w:after="240" w:line="259" w:lineRule="auto"/>
        <w:jc w:val="both"/>
        <w:rPr>
          <w:rFonts w:eastAsia="Malgun Gothic"/>
          <w:lang w:val="en-US" w:eastAsia="en-US"/>
        </w:rPr>
      </w:pPr>
      <w:r w:rsidRPr="00B419AD">
        <w:rPr>
          <w:rFonts w:eastAsia="Malgun Gothic"/>
          <w:b/>
          <w:bCs/>
          <w:u w:val="single"/>
          <w:lang w:val="en-US" w:eastAsia="en-US"/>
        </w:rPr>
        <w:t xml:space="preserve">Component 4: Project Management and Implementation Support </w:t>
      </w:r>
      <w:r w:rsidRPr="00B419AD">
        <w:rPr>
          <w:rFonts w:eastAsia="Malgun Gothic"/>
          <w:lang w:val="en-US" w:eastAsia="en-US"/>
        </w:rPr>
        <w:t>(US$3.6 million)</w:t>
      </w:r>
    </w:p>
    <w:p w14:paraId="36DE6495" w14:textId="77777777" w:rsidR="00277F11" w:rsidRPr="00B419AD" w:rsidRDefault="00277F11" w:rsidP="00B419AD">
      <w:pPr>
        <w:widowControl w:val="0"/>
        <w:autoSpaceDE w:val="0"/>
        <w:autoSpaceDN w:val="0"/>
        <w:adjustRightInd w:val="0"/>
        <w:spacing w:after="240" w:line="259" w:lineRule="auto"/>
        <w:jc w:val="both"/>
        <w:rPr>
          <w:rFonts w:eastAsia="Malgun Gothic"/>
          <w:b/>
          <w:bCs/>
          <w:color w:val="000000"/>
          <w:lang w:val="en-US" w:eastAsia="en-US"/>
        </w:rPr>
      </w:pPr>
      <w:r w:rsidRPr="00B419AD">
        <w:rPr>
          <w:rFonts w:eastAsia="Calibri"/>
          <w:b/>
          <w:bCs/>
          <w:color w:val="000000"/>
          <w:lang w:val="en-US" w:eastAsia="en-US"/>
        </w:rPr>
        <w:t xml:space="preserve">This component will finance the Borrower’s project management and coordination capacity, including procurement, financial management (FM), monitoring and evaluation (M&amp;E), environmental and social (E&amp;S) safeguards management, project communication, and citizen engagement. </w:t>
      </w:r>
      <w:r w:rsidRPr="00B419AD">
        <w:rPr>
          <w:rFonts w:eastAsia="Calibri"/>
          <w:color w:val="000000"/>
          <w:lang w:val="en-US" w:eastAsia="en-US"/>
        </w:rPr>
        <w:t>This component will also cover modest office equipment and independent audits and learning/training for key beneficiaries (e.g., Project Coordination Unit (PCU) staff and the Technical Committee) to support the public sector’s ability to build and retain skills for implementing whole-of-government digital transformation. Moreover, special attention will be devoted to promoting equal participation of women in all decision-making bodies under the project and contributing to tackling barriers in recruitment, retention, and promotion.</w:t>
      </w:r>
    </w:p>
    <w:p w14:paraId="0CC571B6" w14:textId="0A4645A8" w:rsidR="00277F11" w:rsidRDefault="00277F11" w:rsidP="00B419AD">
      <w:pPr>
        <w:widowControl w:val="0"/>
        <w:autoSpaceDE w:val="0"/>
        <w:autoSpaceDN w:val="0"/>
        <w:adjustRightInd w:val="0"/>
        <w:spacing w:after="240" w:line="259" w:lineRule="auto"/>
        <w:jc w:val="both"/>
        <w:rPr>
          <w:rFonts w:eastAsia="Malgun Gothic"/>
          <w:lang w:val="en-US" w:eastAsia="en-US"/>
        </w:rPr>
      </w:pPr>
      <w:r w:rsidRPr="00B419AD">
        <w:rPr>
          <w:rFonts w:eastAsia="Malgun Gothic"/>
          <w:b/>
          <w:bCs/>
          <w:lang w:val="en-US" w:eastAsia="en-US"/>
        </w:rPr>
        <w:t>Citizen Engagement (CE) support will be financed under this subcomponent and include</w:t>
      </w:r>
      <w:r w:rsidRPr="00B419AD">
        <w:rPr>
          <w:rFonts w:eastAsia="Malgun Gothic"/>
          <w:lang w:val="en-US" w:eastAsia="en-US"/>
        </w:rPr>
        <w:t>: (a) the development and implementation of a comprehensive grievance redress mechanism (GRM) to collect and respond to issues encountered by beneficiaries, system users, other system stakeholders, as well as the general population, including links between the GRM and M&amp;E systems in order to improve project monitoring data; (b) the development of a comprehensive CE strategy and national consultation mechanism to ensure that all relevant stakeholders, including beneficiaries and marginalized groups, are consulted about the project design and implementation on at least an annual basis and the feedback from those consultations is fed back into the implementation plan and design of project-financed systems; (c) qualitative user research to identify barriers to accessing and successfully using project-financed systems and services, particularly barriers faced by marginalized groups and underserved populations, and inform the design and implementation of the activities; and (d) surveying usage and satisfaction of users of project-financed systems and services.</w:t>
      </w:r>
    </w:p>
    <w:p w14:paraId="44EAED03" w14:textId="77777777" w:rsidR="003F70DC" w:rsidRPr="00B419AD" w:rsidRDefault="003F70DC" w:rsidP="00B419AD">
      <w:pPr>
        <w:widowControl w:val="0"/>
        <w:autoSpaceDE w:val="0"/>
        <w:autoSpaceDN w:val="0"/>
        <w:adjustRightInd w:val="0"/>
        <w:spacing w:after="240" w:line="259" w:lineRule="auto"/>
        <w:jc w:val="both"/>
        <w:rPr>
          <w:rFonts w:eastAsia="Malgun Gothic"/>
          <w:lang w:val="en-US" w:eastAsia="en-US"/>
        </w:rPr>
      </w:pPr>
    </w:p>
    <w:p w14:paraId="0DA814D5" w14:textId="77777777" w:rsidR="00277F11" w:rsidRPr="00B419AD" w:rsidRDefault="00277F11" w:rsidP="004D309A">
      <w:pPr>
        <w:spacing w:after="240" w:line="259" w:lineRule="auto"/>
        <w:jc w:val="both"/>
        <w:rPr>
          <w:rFonts w:eastAsia="Malgun Gothic"/>
          <w:color w:val="000000"/>
          <w:lang w:val="en-US" w:eastAsia="en-US"/>
        </w:rPr>
      </w:pPr>
      <w:r w:rsidRPr="00B419AD">
        <w:rPr>
          <w:rFonts w:eastAsia="Malgun Gothic"/>
          <w:b/>
          <w:bCs/>
          <w:u w:val="single"/>
          <w:lang w:val="en-US" w:eastAsia="en-US"/>
        </w:rPr>
        <w:t xml:space="preserve">Component 5: </w:t>
      </w:r>
      <w:r w:rsidRPr="00B419AD">
        <w:rPr>
          <w:rFonts w:eastAsia="Calibri"/>
          <w:b/>
          <w:bCs/>
          <w:color w:val="000000"/>
          <w:u w:val="single"/>
          <w:lang w:val="en-US" w:eastAsia="en-US"/>
        </w:rPr>
        <w:t>Contingent Emergency Response Component</w:t>
      </w:r>
      <w:r w:rsidRPr="00B419AD">
        <w:rPr>
          <w:rFonts w:eastAsia="Malgun Gothic"/>
          <w:b/>
          <w:bCs/>
          <w:u w:val="single"/>
          <w:lang w:val="en-US" w:eastAsia="en-US"/>
        </w:rPr>
        <w:t xml:space="preserve"> (CERC) (</w:t>
      </w:r>
      <w:r w:rsidRPr="00B419AD">
        <w:rPr>
          <w:rFonts w:eastAsia="Malgun Gothic"/>
          <w:lang w:val="en-US" w:eastAsia="en-US"/>
        </w:rPr>
        <w:t>US$0.0 million)</w:t>
      </w:r>
    </w:p>
    <w:p w14:paraId="6980B0AF" w14:textId="541EC28B" w:rsidR="007703A7" w:rsidRDefault="2C1AD01C" w:rsidP="00A87956">
      <w:pPr>
        <w:widowControl w:val="0"/>
        <w:autoSpaceDE w:val="0"/>
        <w:autoSpaceDN w:val="0"/>
        <w:adjustRightInd w:val="0"/>
        <w:spacing w:after="240" w:line="259" w:lineRule="auto"/>
        <w:jc w:val="both"/>
      </w:pPr>
      <w:r w:rsidRPr="4EF5EAF6">
        <w:rPr>
          <w:rFonts w:eastAsia="Malgun Gothic"/>
          <w:b/>
          <w:bCs/>
          <w:color w:val="000000" w:themeColor="text1"/>
          <w:lang w:val="en-US" w:eastAsia="en-US"/>
        </w:rPr>
        <w:t>In the context of the COVID-19 crisis, a Contingent Emergency Response Component (CERC) is added to the project structure to provide support to the Government to swiftly respond to an eligible crisis, including climate or natural disasters and public health emergencies.</w:t>
      </w:r>
      <w:r w:rsidRPr="4EF5EAF6">
        <w:rPr>
          <w:rFonts w:eastAsia="Malgun Gothic"/>
          <w:color w:val="000000" w:themeColor="text1"/>
          <w:lang w:val="en-US" w:eastAsia="en-US"/>
        </w:rPr>
        <w:t xml:space="preserve"> Including CERC at the preparation stage, albeit with zero funding, provides for flexibility for an agile response to an imminent or actual emergency (such as COVID-19) through quick disbursement of uncommitted balances from other components. The crisis response expenditures could cover, for instance, the facilitation of emergency payments to vulnerable groups of population using mobile money or ensuring business continuity of core government functions, when civil servants are required to continue home-based work. The CERC is not expected to finance civil engineering works that can induce risks and/or negative environmental and social impacts. However, CERT component is not added to finance any activities that include adverse environmental and social risks and impacts. </w:t>
      </w:r>
    </w:p>
    <w:p w14:paraId="150DC94F" w14:textId="488229B7" w:rsidR="4EF5EAF6" w:rsidRDefault="4EF5EAF6" w:rsidP="4EF5EAF6">
      <w:pPr>
        <w:jc w:val="both"/>
      </w:pPr>
    </w:p>
    <w:p w14:paraId="36D04AAA" w14:textId="4ABE0D3F" w:rsidR="4EF5EAF6" w:rsidRPr="00D76D9F" w:rsidRDefault="4EF5EAF6" w:rsidP="00D76D9F">
      <w:pPr>
        <w:pStyle w:val="ListParagraph"/>
        <w:numPr>
          <w:ilvl w:val="1"/>
          <w:numId w:val="135"/>
        </w:numPr>
        <w:jc w:val="both"/>
        <w:rPr>
          <w:b/>
          <w:bCs/>
        </w:rPr>
      </w:pPr>
      <w:r w:rsidRPr="00D76D9F">
        <w:rPr>
          <w:b/>
          <w:bCs/>
        </w:rPr>
        <w:t>Project Activities with Potential E&amp;S Risks</w:t>
      </w:r>
    </w:p>
    <w:p w14:paraId="07CF9C32" w14:textId="47107A99" w:rsidR="4EF5EAF6" w:rsidRDefault="4EF5EAF6" w:rsidP="4EF5EAF6">
      <w:pPr>
        <w:jc w:val="both"/>
      </w:pPr>
    </w:p>
    <w:p w14:paraId="5E7CC9E1" w14:textId="113409CD" w:rsidR="006266A0" w:rsidRDefault="672139A0" w:rsidP="00B419AD">
      <w:pPr>
        <w:jc w:val="both"/>
      </w:pPr>
      <w:r>
        <w:t xml:space="preserve">Based on the project description, the potential </w:t>
      </w:r>
      <w:r w:rsidR="4AF78EB7">
        <w:t xml:space="preserve">intervention in the project that could have </w:t>
      </w:r>
      <w:r w:rsidR="651964E2">
        <w:t xml:space="preserve"> environmental </w:t>
      </w:r>
      <w:r w:rsidR="7A373892">
        <w:t xml:space="preserve">and social </w:t>
      </w:r>
      <w:r w:rsidR="651964E2">
        <w:t>risks and impacts are</w:t>
      </w:r>
      <w:r w:rsidR="00AE3114">
        <w:t>:</w:t>
      </w:r>
      <w:r w:rsidR="651964E2">
        <w:t xml:space="preserve"> </w:t>
      </w:r>
    </w:p>
    <w:p w14:paraId="7BEC9581" w14:textId="1468C22F" w:rsidR="006266A0" w:rsidRDefault="651964E2" w:rsidP="00BF0D7C">
      <w:pPr>
        <w:pStyle w:val="ListParagraph"/>
        <w:numPr>
          <w:ilvl w:val="0"/>
          <w:numId w:val="1"/>
        </w:numPr>
        <w:jc w:val="both"/>
      </w:pPr>
      <w:r>
        <w:t>provision of Last-mile Connectivity Access for Public Institutions under subcomponent 1.2 to expand high-speed broadband connectivity for selected priority public institutions at the central and local levels in Freetown and secondary cities that currently do not have broadband access.</w:t>
      </w:r>
      <w:r w:rsidR="45D91D90">
        <w:t xml:space="preserve"> </w:t>
      </w:r>
      <w:r w:rsidR="79394176">
        <w:t>The approach is to incentivize private sector network providers through competitively contracts to guarantee long-term supply agreements with GoSL. These investments may include laying fiber cables, replacement of microwave links</w:t>
      </w:r>
      <w:r w:rsidR="00AE3114">
        <w:t>,</w:t>
      </w:r>
      <w:r w:rsidR="79394176">
        <w:t xml:space="preserve"> etc</w:t>
      </w:r>
      <w:r w:rsidR="3940EA0D">
        <w:t xml:space="preserve">. </w:t>
      </w:r>
    </w:p>
    <w:p w14:paraId="7E241B03" w14:textId="7E3B0584" w:rsidR="006266A0" w:rsidRDefault="37F3444D" w:rsidP="00BF0D7C">
      <w:pPr>
        <w:pStyle w:val="ListParagraph"/>
        <w:numPr>
          <w:ilvl w:val="0"/>
          <w:numId w:val="1"/>
        </w:numPr>
        <w:jc w:val="both"/>
      </w:pPr>
      <w:r>
        <w:t xml:space="preserve">civil works under subcomponent 3.2 on Government Service Delivery Infrastructure and Networks, which includes establishing some Digital Access Points (DAPs) on a pilot basis such as post offices, digital learning hubs, internet cafes, etc. </w:t>
      </w:r>
    </w:p>
    <w:p w14:paraId="3CA536C2" w14:textId="0759F455" w:rsidR="006266A0" w:rsidRDefault="006266A0" w:rsidP="4EF5EAF6">
      <w:pPr>
        <w:jc w:val="both"/>
      </w:pPr>
    </w:p>
    <w:p w14:paraId="3183FE13" w14:textId="20503762" w:rsidR="006266A0" w:rsidRDefault="37F3444D" w:rsidP="00B419AD">
      <w:pPr>
        <w:jc w:val="both"/>
      </w:pPr>
      <w:r>
        <w:t xml:space="preserve">The project will also finance TA activities, providing subsidies and procurement of equipment. Activities under </w:t>
      </w:r>
      <w:r w:rsidR="3940EA0D">
        <w:t>subcomponent</w:t>
      </w:r>
      <w:r>
        <w:t xml:space="preserve"> 4.3 to support the GoSL with developing e-waste management policy framework based on a circular economy approach as an initiative to green the ICT sector. This will include a quantitative and qualitative baseline assessment, baseline studies to assess the footprint of e-wastage in Sierra Leone and support for finalization of the e-waste management policy in Sierra Leone.</w:t>
      </w:r>
      <w:r w:rsidR="10AA5005">
        <w:t xml:space="preserve"> The project will also engage consultants to carry out the </w:t>
      </w:r>
      <w:r w:rsidR="5C7A88B5">
        <w:t xml:space="preserve">digital </w:t>
      </w:r>
      <w:r w:rsidR="10AA5005">
        <w:t>capacity building trainings and contractors to install IT equipment</w:t>
      </w:r>
      <w:r w:rsidR="5C7A88B5">
        <w:t>.</w:t>
      </w:r>
    </w:p>
    <w:p w14:paraId="62F21308" w14:textId="7BD0F923" w:rsidR="00EB4E73" w:rsidRDefault="00EB4E73" w:rsidP="00B419AD">
      <w:pPr>
        <w:jc w:val="both"/>
      </w:pPr>
    </w:p>
    <w:p w14:paraId="7F270CCF" w14:textId="47E34181" w:rsidR="00D53140" w:rsidRDefault="00995E00" w:rsidP="00733C35">
      <w:pPr>
        <w:pStyle w:val="Heading2"/>
        <w:numPr>
          <w:ilvl w:val="1"/>
          <w:numId w:val="135"/>
        </w:numPr>
      </w:pPr>
      <w:r>
        <w:t xml:space="preserve"> </w:t>
      </w:r>
      <w:bookmarkStart w:id="21" w:name="_Toc106765447"/>
      <w:r w:rsidR="009800DE" w:rsidRPr="009800DE">
        <w:t>Institutional</w:t>
      </w:r>
      <w:r w:rsidR="009800DE" w:rsidRPr="009800DE" w:rsidDel="009800DE">
        <w:t xml:space="preserve"> </w:t>
      </w:r>
      <w:r w:rsidR="00D53140" w:rsidRPr="00D53140">
        <w:t>and Implementation Arrangement</w:t>
      </w:r>
      <w:r w:rsidR="00AE3114">
        <w:t>s</w:t>
      </w:r>
      <w:bookmarkEnd w:id="21"/>
    </w:p>
    <w:p w14:paraId="506C7787" w14:textId="77777777" w:rsidR="00D0643D" w:rsidRPr="00D0643D" w:rsidRDefault="00D0643D" w:rsidP="00B419AD">
      <w:pPr>
        <w:jc w:val="both"/>
      </w:pPr>
    </w:p>
    <w:p w14:paraId="3F2674D5" w14:textId="07CA67F0" w:rsidR="00257A1E" w:rsidRDefault="4A8F514C" w:rsidP="00B419AD">
      <w:pPr>
        <w:jc w:val="both"/>
      </w:pPr>
      <w:r w:rsidRPr="4EF5EAF6">
        <w:rPr>
          <w:rFonts w:eastAsia="Calibri"/>
          <w:b/>
          <w:bCs/>
          <w:color w:val="000000" w:themeColor="text1"/>
        </w:rPr>
        <w:t>This project will be implemented by a dedicated Project Coordination Unit (PCU) under</w:t>
      </w:r>
      <w:r w:rsidRPr="4EF5EAF6">
        <w:rPr>
          <w:rFonts w:eastAsia="Calibri"/>
          <w:color w:val="000000" w:themeColor="text1"/>
        </w:rPr>
        <w:t xml:space="preserve"> </w:t>
      </w:r>
      <w:r w:rsidRPr="4EF5EAF6">
        <w:rPr>
          <w:rFonts w:eastAsia="Calibri"/>
          <w:b/>
          <w:bCs/>
          <w:color w:val="000000" w:themeColor="text1"/>
        </w:rPr>
        <w:t>the Ministry of Information and Communications (MIC) as the main implementing agency.</w:t>
      </w:r>
      <w:r w:rsidRPr="4EF5EAF6">
        <w:rPr>
          <w:rFonts w:eastAsia="Calibri"/>
          <w:color w:val="000000" w:themeColor="text1"/>
        </w:rPr>
        <w:t xml:space="preserve"> MIC will have the overall responsibility for handling the day-to-day coordination of project activities. The PCU will be responsible for the preparation of annual work plans and budgets, fiduciary arrangements and reporting, preparation of Terms of References (ToRs) and specifications, project monitoring and reporting, as well as general stakeholder coordination. Considering the Ministry’s mandate to lead Sierra Leones digital development agenda and overall coordination among MDAs, MIC will coordinate with relevant MDAs, key stakeholders responsible for various aspects of the project implementation and serve as communication lead for project activities and outcomes. At a minimum, the PCU will be staffed with a Project Coordinator; Deputy Project Coordinator, M&amp;E Specialist; Procurement Specialist, FM Specialist, and </w:t>
      </w:r>
      <w:r w:rsidRPr="00BF0D7C">
        <w:rPr>
          <w:rFonts w:eastAsia="Calibri"/>
          <w:b/>
          <w:bCs/>
          <w:color w:val="000000" w:themeColor="text1"/>
        </w:rPr>
        <w:t>Environment and Social Safeguards Specialist</w:t>
      </w:r>
      <w:r w:rsidR="6746F59F" w:rsidRPr="00BF0D7C">
        <w:rPr>
          <w:rFonts w:eastAsia="Calibri"/>
          <w:b/>
          <w:bCs/>
          <w:color w:val="000000" w:themeColor="text1"/>
        </w:rPr>
        <w:t xml:space="preserve"> </w:t>
      </w:r>
      <w:r w:rsidR="6746F59F" w:rsidRPr="4EF5EAF6">
        <w:rPr>
          <w:rFonts w:eastAsia="Calibri"/>
          <w:color w:val="000000" w:themeColor="text1"/>
        </w:rPr>
        <w:t>(responsible for routine monitoring, the review of safeguard instruments, and the delivery of trainings to contractors and their staff)</w:t>
      </w:r>
      <w:r w:rsidRPr="4EF5EAF6">
        <w:rPr>
          <w:rFonts w:eastAsia="Calibri"/>
          <w:color w:val="000000" w:themeColor="text1"/>
        </w:rPr>
        <w:t>. Other technical expert positions and administration positions will be added accordingly, or PCU may consider hiring technical consultants/experts on a part-time basis. PCU will report directly to Hon Minister of MIC. All PCU staff will report to Hon Minister of MIC through the PCU Project Coordinator. The PCU structure under the MIC will remain the same even if a new government agency (National Digital Development Agency (NDDA) might be established during the project implementation period. A Project Implementation Manual (PIM) will be adopted to guide the implementation arrangements for key stakeholders, such as project review process, strategic guidance/recommendations over project implementation, coordination of roles and responsibilities of the committees and technical implementation agencies, project beneficiary agencies, etc. (</w:t>
      </w:r>
      <w:r w:rsidR="6746F59F" w:rsidRPr="4EF5EAF6">
        <w:rPr>
          <w:rFonts w:eastAsia="Calibri"/>
          <w:color w:val="000000" w:themeColor="text1"/>
        </w:rPr>
        <w:t xml:space="preserve">see </w:t>
      </w:r>
      <w:r w:rsidRPr="4EF5EAF6">
        <w:rPr>
          <w:rFonts w:eastAsia="Calibri"/>
          <w:color w:val="000000" w:themeColor="text1"/>
        </w:rPr>
        <w:t xml:space="preserve">Figure </w:t>
      </w:r>
      <w:r w:rsidR="7BD0F40C" w:rsidRPr="4EF5EAF6">
        <w:rPr>
          <w:rFonts w:eastAsia="Calibri"/>
          <w:color w:val="000000" w:themeColor="text1"/>
        </w:rPr>
        <w:t>1</w:t>
      </w:r>
      <w:r w:rsidR="3D788293" w:rsidRPr="4EF5EAF6">
        <w:rPr>
          <w:rFonts w:eastAsia="Calibri"/>
          <w:color w:val="000000" w:themeColor="text1"/>
        </w:rPr>
        <w:t>-1</w:t>
      </w:r>
      <w:r w:rsidRPr="4EF5EAF6">
        <w:rPr>
          <w:rFonts w:eastAsia="Calibri"/>
          <w:color w:val="000000" w:themeColor="text1"/>
        </w:rPr>
        <w:t>).</w:t>
      </w:r>
    </w:p>
    <w:p w14:paraId="2D90E981" w14:textId="77777777" w:rsidR="00173D34" w:rsidRDefault="00173D34" w:rsidP="00AE3114">
      <w:pPr>
        <w:pStyle w:val="Caption"/>
      </w:pPr>
    </w:p>
    <w:p w14:paraId="328BE9AE" w14:textId="2E1CCCEF" w:rsidR="00257A1E" w:rsidRPr="00960E45" w:rsidRDefault="00257A1E" w:rsidP="00DC3999">
      <w:pPr>
        <w:pStyle w:val="Caption"/>
      </w:pPr>
      <w:r w:rsidRPr="00960E45">
        <w:t xml:space="preserve">Figure </w:t>
      </w:r>
      <w:r w:rsidR="00A90C33">
        <w:rPr>
          <w:noProof/>
        </w:rPr>
        <w:t>1</w:t>
      </w:r>
      <w:r w:rsidR="002F5A9B">
        <w:rPr>
          <w:noProof/>
        </w:rPr>
        <w:t>-1</w:t>
      </w:r>
      <w:r w:rsidR="002F5A9B">
        <w:t>:</w:t>
      </w:r>
      <w:r w:rsidRPr="00960E45">
        <w:t xml:space="preserve"> SL DTP Project Implementation Arrangement</w:t>
      </w:r>
    </w:p>
    <w:p w14:paraId="3C908384" w14:textId="77777777" w:rsidR="00257A1E" w:rsidRPr="00960E45" w:rsidRDefault="00257A1E" w:rsidP="00257A1E">
      <w:pPr>
        <w:spacing w:after="240" w:line="259" w:lineRule="auto"/>
        <w:jc w:val="both"/>
        <w:rPr>
          <w:rFonts w:eastAsia="Malgun Gothic"/>
          <w:b/>
          <w:bCs/>
          <w:color w:val="000000" w:themeColor="text1"/>
        </w:rPr>
      </w:pPr>
    </w:p>
    <w:p w14:paraId="0F12277D" w14:textId="184B4FB1" w:rsidR="00257A1E" w:rsidRPr="00257A1E" w:rsidRDefault="00F26D73" w:rsidP="00257A1E">
      <w:pPr>
        <w:spacing w:after="240" w:line="259" w:lineRule="auto"/>
        <w:jc w:val="both"/>
        <w:rPr>
          <w:rFonts w:asciiTheme="minorHAnsi" w:hAnsiTheme="minorHAnsi" w:cstheme="minorBidi"/>
          <w:b/>
          <w:bCs/>
          <w:color w:val="000000" w:themeColor="text1"/>
          <w:sz w:val="22"/>
          <w:szCs w:val="22"/>
          <w:highlight w:val="yellow"/>
        </w:rPr>
      </w:pPr>
      <w:r>
        <w:rPr>
          <w:noProof/>
          <w:lang w:val="en-US" w:eastAsia="en-US"/>
        </w:rPr>
        <w:drawing>
          <wp:inline distT="0" distB="0" distL="0" distR="0" wp14:anchorId="0275C36A" wp14:editId="2B48DC8C">
            <wp:extent cx="5943600" cy="3714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06113"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t="19540"/>
                    <a:stretch>
                      <a:fillRect/>
                    </a:stretch>
                  </pic:blipFill>
                  <pic:spPr bwMode="auto">
                    <a:xfrm>
                      <a:off x="0" y="0"/>
                      <a:ext cx="5943600" cy="3714750"/>
                    </a:xfrm>
                    <a:prstGeom prst="rect">
                      <a:avLst/>
                    </a:prstGeom>
                    <a:noFill/>
                    <a:ln>
                      <a:noFill/>
                    </a:ln>
                    <a:extLst>
                      <a:ext uri="{53640926-AAD7-44D8-BBD7-CCE9431645EC}">
                        <a14:shadowObscured xmlns:a14="http://schemas.microsoft.com/office/drawing/2010/main"/>
                      </a:ext>
                    </a:extLst>
                  </pic:spPr>
                </pic:pic>
              </a:graphicData>
            </a:graphic>
          </wp:inline>
        </w:drawing>
      </w:r>
    </w:p>
    <w:p w14:paraId="5CFC9E56" w14:textId="409766DE" w:rsidR="00716FC6" w:rsidRPr="00960E45" w:rsidRDefault="00716FC6" w:rsidP="00716FC6">
      <w:pPr>
        <w:spacing w:after="240" w:line="259" w:lineRule="auto"/>
        <w:jc w:val="both"/>
        <w:rPr>
          <w:b/>
          <w:bCs/>
          <w:color w:val="000000" w:themeColor="text1"/>
        </w:rPr>
      </w:pPr>
      <w:r w:rsidRPr="00960E45">
        <w:rPr>
          <w:b/>
          <w:bCs/>
          <w:color w:val="000000" w:themeColor="text1"/>
        </w:rPr>
        <w:t xml:space="preserve">Technical </w:t>
      </w:r>
      <w:r w:rsidR="005636DE">
        <w:rPr>
          <w:b/>
          <w:bCs/>
          <w:color w:val="000000" w:themeColor="text1"/>
        </w:rPr>
        <w:t>Lead</w:t>
      </w:r>
      <w:r w:rsidRPr="00960E45">
        <w:rPr>
          <w:b/>
          <w:bCs/>
          <w:color w:val="000000" w:themeColor="text1"/>
        </w:rPr>
        <w:t xml:space="preserve"> Agencies (T</w:t>
      </w:r>
      <w:r w:rsidR="005636DE">
        <w:rPr>
          <w:b/>
          <w:bCs/>
          <w:color w:val="000000" w:themeColor="text1"/>
        </w:rPr>
        <w:t>L</w:t>
      </w:r>
      <w:r w:rsidRPr="00960E45">
        <w:rPr>
          <w:b/>
          <w:bCs/>
          <w:color w:val="000000" w:themeColor="text1"/>
        </w:rPr>
        <w:t>As) consist of the implementing institutions for the overall project.</w:t>
      </w:r>
      <w:r w:rsidRPr="00960E45">
        <w:rPr>
          <w:color w:val="000000" w:themeColor="text1"/>
        </w:rPr>
        <w:t xml:space="preserve"> The T</w:t>
      </w:r>
      <w:r w:rsidR="005636DE">
        <w:rPr>
          <w:color w:val="000000" w:themeColor="text1"/>
        </w:rPr>
        <w:t>L</w:t>
      </w:r>
      <w:r w:rsidRPr="00960E45">
        <w:rPr>
          <w:color w:val="000000" w:themeColor="text1"/>
        </w:rPr>
        <w:t>As for the Project comprise of MIC, DSTI, NATCOM, and UADF. The T</w:t>
      </w:r>
      <w:r w:rsidR="005636DE">
        <w:rPr>
          <w:color w:val="000000" w:themeColor="text1"/>
        </w:rPr>
        <w:t>L</w:t>
      </w:r>
      <w:r w:rsidRPr="00960E45">
        <w:rPr>
          <w:color w:val="000000" w:themeColor="text1"/>
        </w:rPr>
        <w:t>As provide technical lead and oversight of the respective project subcomponents and activities, however, procurement process and FM reporting will be centrally administrated in the PCU in MIC. Each T</w:t>
      </w:r>
      <w:r w:rsidR="00695F61">
        <w:rPr>
          <w:color w:val="000000" w:themeColor="text1"/>
        </w:rPr>
        <w:t>L</w:t>
      </w:r>
      <w:r w:rsidRPr="00960E45">
        <w:rPr>
          <w:color w:val="000000" w:themeColor="text1"/>
        </w:rPr>
        <w:t>A will designate a project focal point who will work closely with the relevant Technical Specialists in the PCU. PCU will provide quality oversight and technical support to T</w:t>
      </w:r>
      <w:r w:rsidR="005636DE">
        <w:rPr>
          <w:color w:val="000000" w:themeColor="text1"/>
        </w:rPr>
        <w:t>L</w:t>
      </w:r>
      <w:r w:rsidRPr="00960E45">
        <w:rPr>
          <w:color w:val="000000" w:themeColor="text1"/>
        </w:rPr>
        <w:t xml:space="preserve">As, as needed. </w:t>
      </w:r>
    </w:p>
    <w:p w14:paraId="62532A46" w14:textId="77777777" w:rsidR="00716FC6" w:rsidRPr="00960E45" w:rsidRDefault="00716FC6" w:rsidP="00716FC6">
      <w:pPr>
        <w:spacing w:after="240" w:line="259" w:lineRule="auto"/>
        <w:jc w:val="both"/>
        <w:rPr>
          <w:b/>
          <w:bCs/>
          <w:color w:val="000000" w:themeColor="text1"/>
        </w:rPr>
      </w:pPr>
      <w:r w:rsidRPr="00960E45">
        <w:rPr>
          <w:rFonts w:eastAsia="Calibri"/>
          <w:b/>
          <w:bCs/>
          <w:color w:val="000000" w:themeColor="text1"/>
        </w:rPr>
        <w:t xml:space="preserve">A Project Steering Committee (PSC) </w:t>
      </w:r>
      <w:r w:rsidRPr="00960E45">
        <w:rPr>
          <w:rFonts w:eastAsia="Calibri"/>
          <w:color w:val="000000" w:themeColor="text1"/>
        </w:rPr>
        <w:t>will be established to provide guidance throughout project implementation. PSC will be co-chaired by Hon Ministers of MoF and MIC. A wide range of government stakeholders related to the country’s digital transformation agenda will be a member in the PSC, including but not limited to: DSTI, NATCOM, UADF, NCRA, Central Bank of Sierra Leone (BSL), National Revenue Authority (NRA), Ministry of Trade and Industry The detail composition and mandate of the PSC will be further defined through Terms of Reference (TOR) to be developed and TORs will be included in the project implementation manual (PIM) prepared by project effectiveness.</w:t>
      </w:r>
    </w:p>
    <w:p w14:paraId="2B89A1E3" w14:textId="6C2DD5CF" w:rsidR="00716FC6" w:rsidRPr="00960E45" w:rsidRDefault="00716FC6" w:rsidP="00A63407">
      <w:pPr>
        <w:pStyle w:val="ListParagraph"/>
        <w:widowControl w:val="0"/>
        <w:autoSpaceDE w:val="0"/>
        <w:autoSpaceDN w:val="0"/>
        <w:adjustRightInd w:val="0"/>
        <w:ind w:left="0"/>
        <w:jc w:val="both"/>
        <w:rPr>
          <w:b/>
          <w:bCs/>
          <w:color w:val="000000" w:themeColor="text1"/>
        </w:rPr>
      </w:pPr>
      <w:r w:rsidRPr="00960E45">
        <w:rPr>
          <w:b/>
          <w:bCs/>
        </w:rPr>
        <w:t xml:space="preserve">A Technical Committee (TC) </w:t>
      </w:r>
      <w:r w:rsidRPr="00960E45">
        <w:t>will be established to</w:t>
      </w:r>
      <w:r w:rsidRPr="00960E45">
        <w:rPr>
          <w:b/>
          <w:bCs/>
        </w:rPr>
        <w:t xml:space="preserve"> </w:t>
      </w:r>
      <w:r w:rsidR="00D0643D" w:rsidRPr="00D0643D">
        <w:t>facilitative and</w:t>
      </w:r>
      <w:r w:rsidRPr="00960E45">
        <w:t xml:space="preserve"> provide problem-solving support to the project and will be comprised of each T</w:t>
      </w:r>
      <w:r w:rsidR="00695F61">
        <w:t>L</w:t>
      </w:r>
      <w:r w:rsidRPr="00960E45">
        <w:t xml:space="preserve">A focal point, with discussions led by the Project Coordinator. This committee will be chaired by Hon Minister of </w:t>
      </w:r>
      <w:r w:rsidR="00D0643D" w:rsidRPr="00D0643D">
        <w:t>MIC (</w:t>
      </w:r>
      <w:r w:rsidRPr="00960E45">
        <w:t>or delegated senior officials either Deputy Minister, or Permanent Secretary of MIC) and consist of the relevant T</w:t>
      </w:r>
      <w:r w:rsidR="00695F61">
        <w:t>L</w:t>
      </w:r>
      <w:r w:rsidRPr="00960E45">
        <w:t xml:space="preserve">A focal points and key beneficiary institutions. </w:t>
      </w:r>
      <w:r w:rsidRPr="00960E45">
        <w:rPr>
          <w:rFonts w:eastAsia="Calibri"/>
          <w:color w:val="000000" w:themeColor="text1"/>
        </w:rPr>
        <w:t xml:space="preserve"> The TC can escalate issues, as needed, to the PSC if they require strategic discussion. The TC can reach out or engage with private sector or industry groups for relevant issues. </w:t>
      </w:r>
      <w:r w:rsidRPr="00960E45">
        <w:t>A Terms of Reference (ToR) explaining roles and responsibilities, objective, and expected output will be prepared and included in the PIM. The Project Coordinator will serve as the Secretary and lead for technical and operational discussions.</w:t>
      </w:r>
    </w:p>
    <w:p w14:paraId="239A0475" w14:textId="77777777" w:rsidR="00257A1E" w:rsidRDefault="00257A1E" w:rsidP="00B419AD">
      <w:pPr>
        <w:jc w:val="both"/>
      </w:pPr>
    </w:p>
    <w:p w14:paraId="1900595B" w14:textId="5307636C" w:rsidR="00D53140" w:rsidRDefault="00006C65" w:rsidP="000E3225">
      <w:pPr>
        <w:pStyle w:val="Heading2"/>
        <w:numPr>
          <w:ilvl w:val="1"/>
          <w:numId w:val="135"/>
        </w:numPr>
      </w:pPr>
      <w:bookmarkStart w:id="22" w:name="_Toc106765448"/>
      <w:r w:rsidRPr="00006C65">
        <w:t>Results Monitoring and Evaluation Arrangements</w:t>
      </w:r>
      <w:bookmarkEnd w:id="22"/>
    </w:p>
    <w:p w14:paraId="2B94A9FE" w14:textId="31A66EEB" w:rsidR="00257A1E" w:rsidRPr="003E2304" w:rsidRDefault="00544CD6" w:rsidP="00B419AD">
      <w:pPr>
        <w:jc w:val="both"/>
      </w:pPr>
      <w:r w:rsidRPr="00EF55A8">
        <w:t>The PCU through the ESS Specialists will have responsibility for monitoring and evaluating and reporting to the World Bank Task Team on the implementation of the ESMF.</w:t>
      </w:r>
      <w:r w:rsidRPr="00901C59">
        <w:t xml:space="preserve"> The results will be tracked by Component by the PCU M&amp;E specialist with support and inputs from the ESSS. Also, the PCU will prepare regular progress reports for submission to the WB as agreed with the Task Team and using the agreed template. The details will be defined in the PIM.</w:t>
      </w:r>
    </w:p>
    <w:p w14:paraId="51EF4F61" w14:textId="48D9A168" w:rsidR="00257A1E" w:rsidRPr="00D427C5" w:rsidRDefault="00257A1E" w:rsidP="009F2B28">
      <w:pPr>
        <w:pStyle w:val="Heading2"/>
      </w:pPr>
    </w:p>
    <w:p w14:paraId="2248FE32" w14:textId="20485578" w:rsidR="00D60A00" w:rsidRDefault="00D60A00" w:rsidP="000E3225">
      <w:pPr>
        <w:pStyle w:val="Heading2"/>
        <w:numPr>
          <w:ilvl w:val="1"/>
          <w:numId w:val="135"/>
        </w:numPr>
      </w:pPr>
      <w:bookmarkStart w:id="23" w:name="_Toc106765449"/>
      <w:r>
        <w:t>Purpose of the ESMF</w:t>
      </w:r>
      <w:bookmarkEnd w:id="10"/>
      <w:bookmarkEnd w:id="23"/>
    </w:p>
    <w:p w14:paraId="187E7460" w14:textId="5BACE7DD" w:rsidR="00BE6967" w:rsidRDefault="00BE6967" w:rsidP="00B419AD">
      <w:pPr>
        <w:jc w:val="both"/>
      </w:pPr>
      <w:bookmarkStart w:id="24" w:name="_Hlk98055190"/>
      <w:bookmarkStart w:id="25" w:name="_Toc97199996"/>
      <w:r>
        <w:t xml:space="preserve">The primary purpose of this Environmental and Social Management Framework (ESMF) is to assist </w:t>
      </w:r>
      <w:r w:rsidR="009344A5">
        <w:t xml:space="preserve">MIC </w:t>
      </w:r>
      <w:r>
        <w:t xml:space="preserve">in examining the environmental and social risks and impacts of the </w:t>
      </w:r>
      <w:r w:rsidR="009344A5">
        <w:t>SL DTP’s</w:t>
      </w:r>
      <w:r>
        <w:t xml:space="preserve"> subprojects.  It guides the </w:t>
      </w:r>
      <w:r w:rsidR="009344A5">
        <w:t xml:space="preserve">MIC </w:t>
      </w:r>
      <w:r>
        <w:t xml:space="preserve">to assess potential environmental and social risks and impacts of </w:t>
      </w:r>
      <w:r w:rsidR="009344A5">
        <w:t>SL DTP’s</w:t>
      </w:r>
      <w:r>
        <w:t xml:space="preserve"> interventions when subprojects’ locations cannot be determined during project preparation.  In absence of detail information on subprojects to be supported by </w:t>
      </w:r>
      <w:r w:rsidR="009344A5">
        <w:t>SL DTP</w:t>
      </w:r>
      <w:r>
        <w:t xml:space="preserve">, this ESMF sets out the principles, rules, guidelines, and procedures to assess the potential environmental and social risks and impacts.  It contains measures and plans to reduce, mitigate and/or offset adverse risks and impacts, provisions for estimating and budgeting the costs of such measures, and information on the agency or agencies responsible for addressing project risks and impacts, including on its capacity to manage environmental and social risks and impacts.  It includes adequate information on the area in which subprojects are expected to be sited, including any potential environmental and social vulnerabilities of the area; and on the potential impacts that may occur and mitigation measures that might be expected to be used. </w:t>
      </w:r>
      <w:r w:rsidRPr="00E45718">
        <w:t xml:space="preserve">This ESMF include </w:t>
      </w:r>
      <w:r w:rsidR="00E45718">
        <w:t xml:space="preserve">guideline for </w:t>
      </w:r>
      <w:r w:rsidR="009344A5" w:rsidRPr="00E45718">
        <w:t>Labour</w:t>
      </w:r>
      <w:r w:rsidRPr="00E45718">
        <w:t xml:space="preserve"> Management Procedure (LMP),</w:t>
      </w:r>
      <w:r>
        <w:t xml:space="preserve"> outline for preparing and implementing sound </w:t>
      </w:r>
      <w:r w:rsidR="009344A5">
        <w:t xml:space="preserve">E-waste Management </w:t>
      </w:r>
      <w:r>
        <w:t>Plan and chance finding procedures.</w:t>
      </w:r>
    </w:p>
    <w:p w14:paraId="031697B3" w14:textId="77777777" w:rsidR="00A90C33" w:rsidRDefault="00A90C33" w:rsidP="00B419AD">
      <w:pPr>
        <w:jc w:val="both"/>
      </w:pPr>
    </w:p>
    <w:p w14:paraId="2AF49452" w14:textId="7C40658C" w:rsidR="008B7ACF" w:rsidRDefault="1356B635" w:rsidP="00B419AD">
      <w:pPr>
        <w:jc w:val="both"/>
        <w:rPr>
          <w:color w:val="000000" w:themeColor="text1"/>
        </w:rPr>
      </w:pPr>
      <w:r w:rsidRPr="4EF5EAF6">
        <w:rPr>
          <w:color w:val="000000" w:themeColor="text1"/>
        </w:rPr>
        <w:t>This ESMF also provided E&amp;S screening tool (</w:t>
      </w:r>
      <w:r w:rsidRPr="4EF5EAF6">
        <w:rPr>
          <w:b/>
          <w:bCs/>
          <w:color w:val="000000" w:themeColor="text1"/>
        </w:rPr>
        <w:t>see Appendix 1</w:t>
      </w:r>
      <w:r w:rsidR="00D27B13">
        <w:rPr>
          <w:b/>
          <w:bCs/>
          <w:color w:val="000000" w:themeColor="text1"/>
        </w:rPr>
        <w:t>5</w:t>
      </w:r>
      <w:r w:rsidRPr="4EF5EAF6">
        <w:rPr>
          <w:b/>
          <w:bCs/>
          <w:color w:val="000000" w:themeColor="text1"/>
        </w:rPr>
        <w:t>-1</w:t>
      </w:r>
      <w:r w:rsidRPr="4EF5EAF6">
        <w:rPr>
          <w:color w:val="000000" w:themeColor="text1"/>
        </w:rPr>
        <w:t>) that the project will utilize when identifying the potential E&amp;S risks and impacts of subprojects and determine which environmental and social planning instruments will be required to mitigate site specific impacts on the environment and Project Affected Persons (PAPs) including Resettlement Plans/ Livelihood Restoration Plans etc.</w:t>
      </w:r>
    </w:p>
    <w:p w14:paraId="72A1DADF" w14:textId="46569B6A" w:rsidR="00733C35" w:rsidRDefault="00733C35" w:rsidP="00B419AD">
      <w:pPr>
        <w:jc w:val="both"/>
        <w:rPr>
          <w:color w:val="000000" w:themeColor="text1"/>
        </w:rPr>
      </w:pPr>
    </w:p>
    <w:p w14:paraId="0A598A8E" w14:textId="77777777" w:rsidR="00733C35" w:rsidRPr="00AE4C3F" w:rsidRDefault="00733C35" w:rsidP="00733C35">
      <w:pPr>
        <w:jc w:val="center"/>
        <w:rPr>
          <w:b/>
          <w:bCs/>
        </w:rPr>
      </w:pPr>
      <w:r w:rsidRPr="4EF5EAF6">
        <w:rPr>
          <w:b/>
          <w:bCs/>
        </w:rPr>
        <w:t>ESMF Outline</w:t>
      </w:r>
    </w:p>
    <w:tbl>
      <w:tblPr>
        <w:tblStyle w:val="TableGrid"/>
        <w:tblW w:w="0" w:type="auto"/>
        <w:jc w:val="center"/>
        <w:tblInd w:w="0" w:type="dxa"/>
        <w:tblLook w:val="04A0" w:firstRow="1" w:lastRow="0" w:firstColumn="1" w:lastColumn="0" w:noHBand="0" w:noVBand="1"/>
      </w:tblPr>
      <w:tblGrid>
        <w:gridCol w:w="9090"/>
      </w:tblGrid>
      <w:tr w:rsidR="00733C35" w:rsidRPr="00AE4C3F" w14:paraId="5A740E2A" w14:textId="77777777" w:rsidTr="00C3679D">
        <w:trPr>
          <w:jc w:val="center"/>
        </w:trPr>
        <w:tc>
          <w:tcPr>
            <w:tcW w:w="9090" w:type="dxa"/>
          </w:tcPr>
          <w:p w14:paraId="28252AB3" w14:textId="77777777" w:rsidR="00733C35" w:rsidRDefault="00733C35" w:rsidP="00C3679D">
            <w:pPr>
              <w:numPr>
                <w:ilvl w:val="0"/>
                <w:numId w:val="134"/>
              </w:numPr>
            </w:pPr>
            <w:r w:rsidRPr="00BF76C1">
              <w:t>A non-technical executive summary</w:t>
            </w:r>
          </w:p>
          <w:p w14:paraId="34E3E8F3" w14:textId="77777777" w:rsidR="00733C35" w:rsidRDefault="00733C35" w:rsidP="00C3679D">
            <w:pPr>
              <w:numPr>
                <w:ilvl w:val="0"/>
                <w:numId w:val="134"/>
              </w:numPr>
            </w:pPr>
            <w:r>
              <w:t>Background</w:t>
            </w:r>
          </w:p>
          <w:p w14:paraId="266C768A" w14:textId="77777777" w:rsidR="00733C35" w:rsidRDefault="00733C35" w:rsidP="00C3679D">
            <w:pPr>
              <w:numPr>
                <w:ilvl w:val="0"/>
                <w:numId w:val="134"/>
              </w:numPr>
            </w:pPr>
            <w:r>
              <w:t xml:space="preserve">An introduction describing the proposed project, with an emphasis on project scope, ESMF purpose, objectives, approach and methodology </w:t>
            </w:r>
          </w:p>
          <w:p w14:paraId="2A0C51D1" w14:textId="77777777" w:rsidR="00733C35" w:rsidRDefault="00733C35" w:rsidP="00C3679D">
            <w:pPr>
              <w:numPr>
                <w:ilvl w:val="0"/>
                <w:numId w:val="134"/>
              </w:numPr>
            </w:pPr>
            <w:r>
              <w:t>Policy, Legal and Institutional Framework</w:t>
            </w:r>
          </w:p>
          <w:p w14:paraId="35AB95EB" w14:textId="77777777" w:rsidR="00733C35" w:rsidRDefault="00733C35" w:rsidP="00C3679D">
            <w:pPr>
              <w:numPr>
                <w:ilvl w:val="0"/>
                <w:numId w:val="134"/>
              </w:numPr>
            </w:pPr>
            <w:r>
              <w:t>Environmental and Social Baselines</w:t>
            </w:r>
          </w:p>
          <w:p w14:paraId="12A32DCB" w14:textId="77777777" w:rsidR="00733C35" w:rsidRDefault="00733C35" w:rsidP="00C3679D">
            <w:pPr>
              <w:numPr>
                <w:ilvl w:val="0"/>
                <w:numId w:val="134"/>
              </w:numPr>
            </w:pPr>
            <w:r>
              <w:t>Potential Environment and Social Risks and Impacts</w:t>
            </w:r>
          </w:p>
          <w:p w14:paraId="19207AEC" w14:textId="77777777" w:rsidR="00733C35" w:rsidRDefault="00733C35" w:rsidP="00C3679D">
            <w:pPr>
              <w:numPr>
                <w:ilvl w:val="0"/>
                <w:numId w:val="134"/>
              </w:numPr>
            </w:pPr>
            <w:r>
              <w:t xml:space="preserve">Analysis of Alternatives </w:t>
            </w:r>
          </w:p>
          <w:p w14:paraId="0E186FBA" w14:textId="77777777" w:rsidR="00733C35" w:rsidRDefault="00733C35" w:rsidP="00C3679D">
            <w:pPr>
              <w:numPr>
                <w:ilvl w:val="0"/>
                <w:numId w:val="134"/>
              </w:numPr>
            </w:pPr>
            <w:r>
              <w:t>Proposed mitigation measures</w:t>
            </w:r>
          </w:p>
          <w:p w14:paraId="5A82EAB1" w14:textId="77777777" w:rsidR="00733C35" w:rsidRDefault="00733C35" w:rsidP="00C3679D">
            <w:pPr>
              <w:numPr>
                <w:ilvl w:val="0"/>
                <w:numId w:val="134"/>
              </w:numPr>
            </w:pPr>
            <w:r>
              <w:t>Environmental and Social Management Plan (ESMP) requirements</w:t>
            </w:r>
          </w:p>
          <w:p w14:paraId="6B726403" w14:textId="77777777" w:rsidR="00733C35" w:rsidRDefault="00733C35" w:rsidP="00C3679D">
            <w:pPr>
              <w:numPr>
                <w:ilvl w:val="0"/>
                <w:numId w:val="134"/>
              </w:numPr>
            </w:pPr>
            <w:r>
              <w:t>Institutional Arrangement for ESMF implementation</w:t>
            </w:r>
          </w:p>
          <w:p w14:paraId="1E73AD85" w14:textId="77777777" w:rsidR="00733C35" w:rsidRPr="00EF0436" w:rsidRDefault="00733C35" w:rsidP="00C3679D">
            <w:pPr>
              <w:numPr>
                <w:ilvl w:val="0"/>
                <w:numId w:val="134"/>
              </w:numPr>
            </w:pPr>
            <w:r w:rsidRPr="00B43B5F">
              <w:t>Capacity building and training required to implement the ESMF</w:t>
            </w:r>
          </w:p>
          <w:p w14:paraId="56D4867B" w14:textId="77777777" w:rsidR="00733C35" w:rsidRDefault="00733C35" w:rsidP="00C3679D">
            <w:pPr>
              <w:pStyle w:val="ListParagraph"/>
              <w:numPr>
                <w:ilvl w:val="0"/>
                <w:numId w:val="134"/>
              </w:numPr>
              <w:spacing w:line="256" w:lineRule="auto"/>
              <w:jc w:val="both"/>
            </w:pPr>
            <w:r>
              <w:t xml:space="preserve">Public consultations, participation and information disclosure </w:t>
            </w:r>
          </w:p>
          <w:p w14:paraId="3237FB3F" w14:textId="77777777" w:rsidR="00733C35" w:rsidRDefault="00733C35" w:rsidP="00C3679D">
            <w:pPr>
              <w:pStyle w:val="ListParagraph"/>
              <w:numPr>
                <w:ilvl w:val="0"/>
                <w:numId w:val="134"/>
              </w:numPr>
              <w:spacing w:line="256" w:lineRule="auto"/>
              <w:jc w:val="both"/>
            </w:pPr>
            <w:r>
              <w:t>Grievance Redress Mechanism (GRM);</w:t>
            </w:r>
          </w:p>
          <w:p w14:paraId="28AE5C35" w14:textId="77777777" w:rsidR="00733C35" w:rsidRDefault="00733C35" w:rsidP="00C3679D">
            <w:pPr>
              <w:numPr>
                <w:ilvl w:val="0"/>
                <w:numId w:val="134"/>
              </w:numPr>
            </w:pPr>
            <w:r>
              <w:t>Monitoring and Evaluation</w:t>
            </w:r>
          </w:p>
          <w:p w14:paraId="44141932" w14:textId="77777777" w:rsidR="00733C35" w:rsidRDefault="00733C35" w:rsidP="00C3679D">
            <w:pPr>
              <w:numPr>
                <w:ilvl w:val="0"/>
                <w:numId w:val="134"/>
              </w:numPr>
            </w:pPr>
            <w:r>
              <w:t>Budget and Source of funding</w:t>
            </w:r>
          </w:p>
          <w:p w14:paraId="521778FE" w14:textId="77777777" w:rsidR="00733C35" w:rsidRDefault="00733C35" w:rsidP="00C3679D">
            <w:pPr>
              <w:numPr>
                <w:ilvl w:val="0"/>
                <w:numId w:val="134"/>
              </w:numPr>
            </w:pPr>
            <w:r>
              <w:t>Annexes</w:t>
            </w:r>
          </w:p>
          <w:p w14:paraId="69897C57" w14:textId="77777777" w:rsidR="00733C35" w:rsidRPr="00252A12" w:rsidRDefault="00733C35" w:rsidP="00C3679D">
            <w:pPr>
              <w:ind w:left="360"/>
            </w:pPr>
          </w:p>
        </w:tc>
      </w:tr>
    </w:tbl>
    <w:p w14:paraId="03951BD6" w14:textId="77777777" w:rsidR="00733C35" w:rsidRDefault="00733C35" w:rsidP="00B419AD">
      <w:pPr>
        <w:jc w:val="both"/>
        <w:rPr>
          <w:color w:val="000000" w:themeColor="text1"/>
        </w:rPr>
      </w:pPr>
    </w:p>
    <w:p w14:paraId="3A822889" w14:textId="77777777" w:rsidR="00F06A36" w:rsidRDefault="00F06A36" w:rsidP="00B419AD">
      <w:pPr>
        <w:jc w:val="both"/>
        <w:rPr>
          <w:color w:val="000000"/>
        </w:rPr>
      </w:pPr>
    </w:p>
    <w:p w14:paraId="654C8A25" w14:textId="17D91D51" w:rsidR="00D60A00" w:rsidRDefault="00D60A00" w:rsidP="000E3225">
      <w:pPr>
        <w:pStyle w:val="Heading2"/>
        <w:numPr>
          <w:ilvl w:val="1"/>
          <w:numId w:val="135"/>
        </w:numPr>
      </w:pPr>
      <w:bookmarkStart w:id="26" w:name="_Toc106765450"/>
      <w:bookmarkEnd w:id="24"/>
      <w:r>
        <w:t>Approach and Methodology</w:t>
      </w:r>
      <w:bookmarkEnd w:id="25"/>
      <w:bookmarkEnd w:id="26"/>
    </w:p>
    <w:p w14:paraId="59167A59" w14:textId="6B9733C3" w:rsidR="0060664E" w:rsidRDefault="0060664E" w:rsidP="00B419AD">
      <w:pPr>
        <w:jc w:val="both"/>
      </w:pPr>
      <w:bookmarkStart w:id="27" w:name="_Toc97199997"/>
      <w:r>
        <w:t xml:space="preserve">The ESMF has been prepared in accordance with WB’s Environmental and Social Framework (ESF) requirements and applicable </w:t>
      </w:r>
      <w:r w:rsidR="002C0BA4" w:rsidRPr="002C0BA4">
        <w:t>Sierra Leone</w:t>
      </w:r>
      <w:r>
        <w:t xml:space="preserve"> environmental assessment procedures</w:t>
      </w:r>
      <w:r w:rsidR="00C9104B">
        <w:t xml:space="preserve"> an</w:t>
      </w:r>
      <w:r w:rsidR="00173D34">
        <w:t>d</w:t>
      </w:r>
      <w:r w:rsidR="00C9104B">
        <w:t xml:space="preserve"> guidelines</w:t>
      </w:r>
      <w:r>
        <w:t>.  The following approach and techniques were used in the development of the ESMF:</w:t>
      </w:r>
    </w:p>
    <w:p w14:paraId="4E609221" w14:textId="22A9AFFE" w:rsidR="0060664E" w:rsidRDefault="00B0737F" w:rsidP="00F21E8A">
      <w:pPr>
        <w:pStyle w:val="ListParagraph"/>
        <w:numPr>
          <w:ilvl w:val="0"/>
          <w:numId w:val="5"/>
        </w:numPr>
        <w:spacing w:line="256" w:lineRule="auto"/>
        <w:jc w:val="both"/>
        <w:rPr>
          <w:lang w:val="en-US"/>
        </w:rPr>
      </w:pPr>
      <w:r>
        <w:t>Literature review and d</w:t>
      </w:r>
      <w:r w:rsidR="0060664E">
        <w:t>ata gathering through desktop study;</w:t>
      </w:r>
    </w:p>
    <w:p w14:paraId="69D2E81C" w14:textId="1A3ADB1A" w:rsidR="0060664E" w:rsidRDefault="0060664E" w:rsidP="00F21E8A">
      <w:pPr>
        <w:pStyle w:val="ListParagraph"/>
        <w:numPr>
          <w:ilvl w:val="0"/>
          <w:numId w:val="5"/>
        </w:numPr>
        <w:spacing w:line="256" w:lineRule="auto"/>
        <w:jc w:val="both"/>
      </w:pPr>
      <w:r>
        <w:t>Participatory public consultations and discussions with relevant sector institutions including Ministries, Departments and Agencies (MDAs)</w:t>
      </w:r>
      <w:r w:rsidR="00D519D0">
        <w:t>,</w:t>
      </w:r>
      <w:r>
        <w:t xml:space="preserve"> private and public innovation ecosystem providers, telecom providers, vulnerable </w:t>
      </w:r>
      <w:r w:rsidR="00A90C33">
        <w:t>groups,</w:t>
      </w:r>
      <w:r>
        <w:t xml:space="preserve"> and Non-Governmental Organizations (NGOs);</w:t>
      </w:r>
      <w:r w:rsidR="008B6207" w:rsidRPr="008B6207">
        <w:t xml:space="preserve"> The main issues discussed with focus groups included</w:t>
      </w:r>
      <w:r w:rsidR="008B6207">
        <w:t xml:space="preserve">: </w:t>
      </w:r>
    </w:p>
    <w:p w14:paraId="5B1F5821" w14:textId="62D15B65" w:rsidR="0060664E" w:rsidRDefault="0060664E" w:rsidP="00F21E8A">
      <w:pPr>
        <w:pStyle w:val="ListParagraph"/>
        <w:numPr>
          <w:ilvl w:val="0"/>
          <w:numId w:val="5"/>
        </w:numPr>
        <w:spacing w:line="256" w:lineRule="auto"/>
        <w:jc w:val="both"/>
      </w:pPr>
      <w:r>
        <w:t>Data analysis for risks/ impacts identification and guidelines for the preparation of subprojects Environmental and Social Management Plans (ESMPs)</w:t>
      </w:r>
      <w:r w:rsidR="00D5515F">
        <w:t>:</w:t>
      </w:r>
      <w:r w:rsidR="00D5515F" w:rsidRPr="00D5515F">
        <w:t xml:space="preserve"> Although specific projects to be implemented under the SL DTP are not known at this stage, potential impacts were identified through initial generic screening of the </w:t>
      </w:r>
      <w:r w:rsidR="00D5515F">
        <w:t>proposed</w:t>
      </w:r>
      <w:r w:rsidR="00D5515F" w:rsidRPr="00D5515F">
        <w:t xml:space="preserve"> </w:t>
      </w:r>
      <w:r w:rsidR="00D5515F">
        <w:t xml:space="preserve">sub- </w:t>
      </w:r>
      <w:r w:rsidR="00D5515F" w:rsidRPr="00D5515F">
        <w:t xml:space="preserve">projects </w:t>
      </w:r>
      <w:r w:rsidR="00D5515F">
        <w:t>considering</w:t>
      </w:r>
      <w:r w:rsidR="00D5515F" w:rsidRPr="00D5515F">
        <w:t xml:space="preserve"> the socio-environmental conditions: field visits and consultations with focused groups.</w:t>
      </w:r>
    </w:p>
    <w:p w14:paraId="5C84E1A6" w14:textId="77777777" w:rsidR="0060664E" w:rsidRDefault="0060664E" w:rsidP="00F21E8A">
      <w:pPr>
        <w:pStyle w:val="ListParagraph"/>
        <w:numPr>
          <w:ilvl w:val="0"/>
          <w:numId w:val="5"/>
        </w:numPr>
        <w:spacing w:line="256" w:lineRule="auto"/>
        <w:jc w:val="both"/>
      </w:pPr>
      <w:r>
        <w:t>Review of comments and feedback from stakeholders; and</w:t>
      </w:r>
    </w:p>
    <w:p w14:paraId="413C6982" w14:textId="282272A9" w:rsidR="00257A1E" w:rsidRDefault="0060664E" w:rsidP="00F21E8A">
      <w:pPr>
        <w:pStyle w:val="ListParagraph"/>
        <w:numPr>
          <w:ilvl w:val="0"/>
          <w:numId w:val="5"/>
        </w:numPr>
        <w:spacing w:line="256" w:lineRule="auto"/>
        <w:jc w:val="both"/>
      </w:pPr>
      <w:r>
        <w:t>Finalization of the ESMF for disclosure.</w:t>
      </w:r>
    </w:p>
    <w:p w14:paraId="4C957A29" w14:textId="77777777" w:rsidR="00F06A36" w:rsidRDefault="00F06A36" w:rsidP="00B419AD">
      <w:pPr>
        <w:pStyle w:val="ListParagraph"/>
        <w:spacing w:line="256" w:lineRule="auto"/>
        <w:jc w:val="both"/>
      </w:pPr>
    </w:p>
    <w:p w14:paraId="445CA04E" w14:textId="602DD5E5" w:rsidR="00D60A00" w:rsidRDefault="00D60A00" w:rsidP="000E3225">
      <w:pPr>
        <w:pStyle w:val="Heading2"/>
        <w:numPr>
          <w:ilvl w:val="1"/>
          <w:numId w:val="135"/>
        </w:numPr>
      </w:pPr>
      <w:bookmarkStart w:id="28" w:name="_Toc106765451"/>
      <w:r>
        <w:t>Project Scope and Duration</w:t>
      </w:r>
      <w:bookmarkEnd w:id="27"/>
      <w:bookmarkEnd w:id="28"/>
    </w:p>
    <w:p w14:paraId="7E0F85B8" w14:textId="526093C4" w:rsidR="00BB01D6" w:rsidRDefault="00BB01D6" w:rsidP="00B419AD">
      <w:pPr>
        <w:jc w:val="both"/>
      </w:pPr>
      <w:r>
        <w:t xml:space="preserve">The SL DTP seeks to </w:t>
      </w:r>
      <w:r w:rsidR="00290950" w:rsidRPr="00290950">
        <w:t xml:space="preserve">expand access to broadband internet, increase digital skills and improve government capacity to deliver public services digitally. </w:t>
      </w:r>
      <w:r w:rsidRPr="00290950">
        <w:t>The project is expected to be implemented during the period 2022-202</w:t>
      </w:r>
      <w:r w:rsidR="003401A3" w:rsidRPr="00290950">
        <w:t>7</w:t>
      </w:r>
      <w:r w:rsidRPr="00290950">
        <w:t>.</w:t>
      </w:r>
    </w:p>
    <w:p w14:paraId="086839B9" w14:textId="77777777" w:rsidR="008E36BB" w:rsidRDefault="008E36BB" w:rsidP="00B419AD">
      <w:pPr>
        <w:jc w:val="both"/>
        <w:sectPr w:rsidR="008E36BB" w:rsidSect="00956DB6">
          <w:pgSz w:w="12240" w:h="15840"/>
          <w:pgMar w:top="1440" w:right="1440" w:bottom="1440" w:left="1440" w:header="720" w:footer="720" w:gutter="0"/>
          <w:pgNumType w:start="1"/>
          <w:cols w:space="720"/>
          <w:titlePg/>
          <w:docGrid w:linePitch="360"/>
        </w:sectPr>
      </w:pPr>
    </w:p>
    <w:p w14:paraId="5DE2636C" w14:textId="4D2E6868" w:rsidR="00F06A36" w:rsidRDefault="00F06A36" w:rsidP="00B419AD">
      <w:pPr>
        <w:jc w:val="both"/>
      </w:pPr>
    </w:p>
    <w:p w14:paraId="749AF9A1" w14:textId="6DB49D7C" w:rsidR="00716FC6" w:rsidRPr="00960E45" w:rsidRDefault="6426FA4E" w:rsidP="004245B5">
      <w:pPr>
        <w:pStyle w:val="Heading1"/>
        <w:numPr>
          <w:ilvl w:val="0"/>
          <w:numId w:val="135"/>
        </w:numPr>
      </w:pPr>
      <w:bookmarkStart w:id="29" w:name="_Toc98476656"/>
      <w:bookmarkStart w:id="30" w:name="_Toc98702241"/>
      <w:bookmarkStart w:id="31" w:name="_Toc106765452"/>
      <w:r>
        <w:t>POLICY, LEGAL AND INSTITUTIONAL FRAMEWORK</w:t>
      </w:r>
      <w:bookmarkEnd w:id="29"/>
      <w:bookmarkEnd w:id="30"/>
      <w:bookmarkEnd w:id="31"/>
    </w:p>
    <w:p w14:paraId="432A3062" w14:textId="77777777" w:rsidR="00716FC6" w:rsidRPr="00960E45" w:rsidRDefault="00716FC6" w:rsidP="00960E45">
      <w:pPr>
        <w:rPr>
          <w:highlight w:val="yellow"/>
        </w:rPr>
      </w:pPr>
    </w:p>
    <w:p w14:paraId="59E5B27B" w14:textId="5E119819" w:rsidR="00DC1490" w:rsidRDefault="008C4F36" w:rsidP="00B419AD">
      <w:pPr>
        <w:contextualSpacing/>
        <w:jc w:val="both"/>
      </w:pPr>
      <w:r>
        <w:t xml:space="preserve">The SL DTP will strictly adhere to and follow the World Bank’s Environmental and Social Framework (ESF) as well as the legal and regulatory frameworks of </w:t>
      </w:r>
      <w:r w:rsidR="005B2121" w:rsidRPr="005B2121">
        <w:t>Sierra Leone</w:t>
      </w:r>
      <w:r>
        <w:t>. This section provides an overview of relevant policies, laws and regulations</w:t>
      </w:r>
      <w:r w:rsidR="00FD6AF7">
        <w:t xml:space="preserve"> </w:t>
      </w:r>
      <w:r w:rsidR="00FD6AF7" w:rsidRPr="004348D7">
        <w:t xml:space="preserve">that will guide the implementation and operation of the project. </w:t>
      </w:r>
      <w:r>
        <w:t xml:space="preserve">  The key environmental policies, legal framework and procedures considered as relevant under the </w:t>
      </w:r>
      <w:r w:rsidR="005B2121">
        <w:t xml:space="preserve">SL DTP </w:t>
      </w:r>
      <w:r>
        <w:t>are presented hereunder.</w:t>
      </w:r>
      <w:r w:rsidR="00637CF5">
        <w:tab/>
      </w:r>
      <w:bookmarkStart w:id="32" w:name="_Toc97200006"/>
      <w:bookmarkEnd w:id="32"/>
    </w:p>
    <w:p w14:paraId="61343068" w14:textId="77777777" w:rsidR="008C1A92" w:rsidRDefault="008C1A92" w:rsidP="00B419AD">
      <w:pPr>
        <w:jc w:val="both"/>
      </w:pPr>
    </w:p>
    <w:p w14:paraId="459E4715" w14:textId="09FA3945" w:rsidR="005B2121" w:rsidRDefault="005B2121" w:rsidP="000E3225">
      <w:pPr>
        <w:pStyle w:val="Heading2"/>
        <w:numPr>
          <w:ilvl w:val="1"/>
          <w:numId w:val="119"/>
        </w:numPr>
      </w:pPr>
      <w:bookmarkStart w:id="33" w:name="_Toc106765453"/>
      <w:r w:rsidRPr="005B2121">
        <w:t xml:space="preserve">National Environmental </w:t>
      </w:r>
      <w:r w:rsidR="00995E00">
        <w:t xml:space="preserve">and Social </w:t>
      </w:r>
      <w:r w:rsidRPr="005B2121">
        <w:t>Policy Framework</w:t>
      </w:r>
      <w:bookmarkEnd w:id="33"/>
    </w:p>
    <w:p w14:paraId="27ED4F07" w14:textId="6ACE68AC" w:rsidR="00646761" w:rsidRDefault="00646761" w:rsidP="00B419AD">
      <w:pPr>
        <w:spacing w:after="160"/>
        <w:jc w:val="both"/>
      </w:pPr>
      <w:r>
        <w:t xml:space="preserve">The national policies identified as relevant or applicable to the SL DTP are presented in </w:t>
      </w:r>
      <w:r w:rsidRPr="001231D2">
        <w:rPr>
          <w:b/>
          <w:bCs/>
        </w:rPr>
        <w:t>Table 2</w:t>
      </w:r>
      <w:r w:rsidR="001231D2" w:rsidRPr="001231D2">
        <w:rPr>
          <w:b/>
          <w:bCs/>
        </w:rPr>
        <w:t>-</w:t>
      </w:r>
      <w:r w:rsidRPr="001231D2">
        <w:rPr>
          <w:b/>
          <w:bCs/>
        </w:rPr>
        <w:t>1</w:t>
      </w:r>
      <w:r>
        <w:t xml:space="preserve"> and these include:</w:t>
      </w:r>
    </w:p>
    <w:p w14:paraId="65BE8388" w14:textId="77777777" w:rsidR="00FD6AF7" w:rsidRPr="00FD6AF7" w:rsidRDefault="00FD6AF7" w:rsidP="00B86165">
      <w:pPr>
        <w:pStyle w:val="ListParagraph"/>
        <w:numPr>
          <w:ilvl w:val="0"/>
          <w:numId w:val="6"/>
        </w:numPr>
        <w:jc w:val="both"/>
      </w:pPr>
      <w:r w:rsidRPr="00FD6AF7">
        <w:t>National Social Protection Policy (2011 and revised 2018)</w:t>
      </w:r>
    </w:p>
    <w:p w14:paraId="128FD3D9" w14:textId="0EA706B9" w:rsidR="00646761" w:rsidRDefault="007156CD" w:rsidP="00B86165">
      <w:pPr>
        <w:pStyle w:val="ListParagraph"/>
        <w:numPr>
          <w:ilvl w:val="0"/>
          <w:numId w:val="6"/>
        </w:numPr>
        <w:spacing w:after="160"/>
        <w:jc w:val="both"/>
      </w:pPr>
      <w:r w:rsidRPr="007156CD">
        <w:t xml:space="preserve">National Lands Policy, 2015/Land Tenure and Ownership </w:t>
      </w:r>
    </w:p>
    <w:p w14:paraId="31A32F91" w14:textId="77777777" w:rsidR="005B42F2" w:rsidRDefault="005B42F2" w:rsidP="00B86165">
      <w:pPr>
        <w:pStyle w:val="ListParagraph"/>
        <w:numPr>
          <w:ilvl w:val="0"/>
          <w:numId w:val="6"/>
        </w:numPr>
        <w:spacing w:after="160"/>
        <w:jc w:val="both"/>
      </w:pPr>
      <w:r w:rsidRPr="005B42F2">
        <w:t xml:space="preserve">National Environmental Policy (NEP) 2013 </w:t>
      </w:r>
    </w:p>
    <w:p w14:paraId="5FF9A8A1" w14:textId="77777777" w:rsidR="005B42F2" w:rsidRDefault="005B42F2" w:rsidP="00B86165">
      <w:pPr>
        <w:pStyle w:val="ListParagraph"/>
        <w:numPr>
          <w:ilvl w:val="0"/>
          <w:numId w:val="6"/>
        </w:numPr>
        <w:spacing w:after="160"/>
        <w:jc w:val="both"/>
      </w:pPr>
      <w:r w:rsidRPr="005B42F2">
        <w:t>Development-Induced Resettlement Policy 2020</w:t>
      </w:r>
    </w:p>
    <w:p w14:paraId="737A967E" w14:textId="77777777" w:rsidR="005B42F2" w:rsidRDefault="005B42F2" w:rsidP="00B86165">
      <w:pPr>
        <w:pStyle w:val="ListParagraph"/>
        <w:numPr>
          <w:ilvl w:val="0"/>
          <w:numId w:val="6"/>
        </w:numPr>
        <w:spacing w:after="160"/>
        <w:jc w:val="both"/>
      </w:pPr>
      <w:r w:rsidRPr="005B42F2">
        <w:t xml:space="preserve">National Biodiversity Strategy and Action Plan 2017–2026 </w:t>
      </w:r>
    </w:p>
    <w:p w14:paraId="2319FF5E" w14:textId="77777777" w:rsidR="005B42F2" w:rsidRDefault="005B42F2" w:rsidP="00B86165">
      <w:pPr>
        <w:pStyle w:val="ListParagraph"/>
        <w:numPr>
          <w:ilvl w:val="0"/>
          <w:numId w:val="6"/>
        </w:numPr>
        <w:spacing w:after="160"/>
        <w:jc w:val="both"/>
      </w:pPr>
      <w:r w:rsidRPr="005B42F2">
        <w:t xml:space="preserve">National Disaster Risk Management Policy, 2018 </w:t>
      </w:r>
    </w:p>
    <w:p w14:paraId="1061C0E5" w14:textId="77777777" w:rsidR="005B42F2" w:rsidRDefault="005B42F2" w:rsidP="00B86165">
      <w:pPr>
        <w:pStyle w:val="ListParagraph"/>
        <w:numPr>
          <w:ilvl w:val="0"/>
          <w:numId w:val="6"/>
        </w:numPr>
        <w:spacing w:after="160"/>
        <w:jc w:val="both"/>
      </w:pPr>
      <w:r>
        <w:t xml:space="preserve">The National Water and Sanitation Policy, 2010 </w:t>
      </w:r>
    </w:p>
    <w:p w14:paraId="1131BFA6" w14:textId="77777777" w:rsidR="005B42F2" w:rsidRDefault="005B42F2" w:rsidP="00B86165">
      <w:pPr>
        <w:pStyle w:val="ListParagraph"/>
        <w:numPr>
          <w:ilvl w:val="0"/>
          <w:numId w:val="6"/>
        </w:numPr>
        <w:spacing w:after="160"/>
        <w:jc w:val="both"/>
      </w:pPr>
      <w:r>
        <w:t>National Policy on the Advancement of Women, 2000</w:t>
      </w:r>
    </w:p>
    <w:p w14:paraId="3C920E75" w14:textId="77777777" w:rsidR="005B42F2" w:rsidRDefault="005B42F2" w:rsidP="00B86165">
      <w:pPr>
        <w:pStyle w:val="ListParagraph"/>
        <w:numPr>
          <w:ilvl w:val="0"/>
          <w:numId w:val="6"/>
        </w:numPr>
        <w:spacing w:after="160"/>
        <w:jc w:val="both"/>
      </w:pPr>
      <w:r>
        <w:t>National Policy on Gender Mainstreaming, 2000</w:t>
      </w:r>
    </w:p>
    <w:p w14:paraId="66DE4D94" w14:textId="77777777" w:rsidR="005B42F2" w:rsidRDefault="005B42F2" w:rsidP="00B86165">
      <w:pPr>
        <w:pStyle w:val="ListParagraph"/>
        <w:numPr>
          <w:ilvl w:val="0"/>
          <w:numId w:val="6"/>
        </w:numPr>
        <w:spacing w:after="160"/>
        <w:jc w:val="both"/>
      </w:pPr>
      <w:r>
        <w:t>The GBV Referral Protocol, 2019</w:t>
      </w:r>
    </w:p>
    <w:p w14:paraId="6AEF8F04" w14:textId="77777777" w:rsidR="005B42F2" w:rsidRDefault="005B42F2" w:rsidP="00B86165">
      <w:pPr>
        <w:pStyle w:val="ListParagraph"/>
        <w:numPr>
          <w:ilvl w:val="0"/>
          <w:numId w:val="6"/>
        </w:numPr>
        <w:spacing w:after="160"/>
        <w:jc w:val="both"/>
      </w:pPr>
      <w:r>
        <w:t xml:space="preserve">The Right to Access Information Act, 2013 </w:t>
      </w:r>
    </w:p>
    <w:p w14:paraId="297D41AC" w14:textId="31D6FC94" w:rsidR="00646761" w:rsidRDefault="00B6562C" w:rsidP="00B86165">
      <w:pPr>
        <w:pStyle w:val="ListParagraph"/>
        <w:numPr>
          <w:ilvl w:val="0"/>
          <w:numId w:val="6"/>
        </w:numPr>
        <w:spacing w:after="160"/>
        <w:jc w:val="both"/>
      </w:pPr>
      <w:r>
        <w:t>Public Health Ordinance, 1960</w:t>
      </w:r>
    </w:p>
    <w:p w14:paraId="4E60F4F2" w14:textId="0B347E15" w:rsidR="00B6562C" w:rsidRDefault="00B6562C" w:rsidP="00B86165">
      <w:pPr>
        <w:pStyle w:val="ListParagraph"/>
        <w:numPr>
          <w:ilvl w:val="0"/>
          <w:numId w:val="6"/>
        </w:numPr>
        <w:spacing w:after="160"/>
        <w:jc w:val="both"/>
      </w:pPr>
      <w:r>
        <w:t>Public Health Amendment Act, 2004</w:t>
      </w:r>
    </w:p>
    <w:p w14:paraId="77D5AC70" w14:textId="0CE97FBD" w:rsidR="00F06A36" w:rsidRDefault="00F06A36" w:rsidP="00B86165">
      <w:pPr>
        <w:pStyle w:val="ListParagraph"/>
        <w:numPr>
          <w:ilvl w:val="0"/>
          <w:numId w:val="6"/>
        </w:numPr>
        <w:spacing w:after="160"/>
        <w:jc w:val="both"/>
      </w:pPr>
      <w:r>
        <w:t>National Action Plan for Health Security, 2018</w:t>
      </w:r>
    </w:p>
    <w:p w14:paraId="74D61F64" w14:textId="77777777" w:rsidR="0058224E" w:rsidRDefault="0058224E" w:rsidP="00A87956">
      <w:pPr>
        <w:pStyle w:val="ListParagraph"/>
        <w:spacing w:after="160"/>
        <w:jc w:val="both"/>
      </w:pPr>
    </w:p>
    <w:p w14:paraId="081C04C7" w14:textId="41130D73" w:rsidR="00646761" w:rsidRPr="00EF02DA" w:rsidRDefault="00646761" w:rsidP="00AE3114">
      <w:pPr>
        <w:pStyle w:val="Caption"/>
      </w:pPr>
      <w:bookmarkStart w:id="34" w:name="_Toc106765556"/>
      <w:r w:rsidRPr="00AE3114">
        <w:t xml:space="preserve">Table </w:t>
      </w:r>
      <w:r w:rsidR="00C03C29" w:rsidRPr="00EF02DA">
        <w:fldChar w:fldCharType="begin"/>
      </w:r>
      <w:r w:rsidR="00C03C29" w:rsidRPr="00EF02DA">
        <w:instrText xml:space="preserve"> STYLEREF 1 \s </w:instrText>
      </w:r>
      <w:r w:rsidR="00C03C29" w:rsidRPr="00EF02DA">
        <w:fldChar w:fldCharType="separate"/>
      </w:r>
      <w:r w:rsidR="00C03C29" w:rsidRPr="00EF02DA">
        <w:rPr>
          <w:noProof/>
        </w:rPr>
        <w:t>2</w:t>
      </w:r>
      <w:r w:rsidR="00C03C29" w:rsidRPr="00EF02DA">
        <w:fldChar w:fldCharType="end"/>
      </w:r>
      <w:r w:rsidR="00C03C29" w:rsidRPr="00EF02DA">
        <w:noBreakHyphen/>
      </w:r>
      <w:r w:rsidR="00C03C29" w:rsidRPr="00EF02DA">
        <w:fldChar w:fldCharType="begin"/>
      </w:r>
      <w:r w:rsidR="00C03C29" w:rsidRPr="00EF02DA">
        <w:instrText xml:space="preserve"> SEQ Table \* ARABIC \s 1 </w:instrText>
      </w:r>
      <w:r w:rsidR="00C03C29" w:rsidRPr="00EF02DA">
        <w:fldChar w:fldCharType="separate"/>
      </w:r>
      <w:r w:rsidR="00C03C29" w:rsidRPr="00EF02DA">
        <w:rPr>
          <w:noProof/>
        </w:rPr>
        <w:t>1</w:t>
      </w:r>
      <w:r w:rsidR="00C03C29" w:rsidRPr="00EF02DA">
        <w:fldChar w:fldCharType="end"/>
      </w:r>
      <w:r w:rsidRPr="00EF02DA">
        <w:t>: Relevant National Policies and Applicability to the Proposed Project</w:t>
      </w:r>
      <w:bookmarkEnd w:id="34"/>
    </w:p>
    <w:tbl>
      <w:tblPr>
        <w:tblStyle w:val="TableGrid0"/>
        <w:tblW w:w="11457" w:type="dxa"/>
        <w:tblInd w:w="-972" w:type="dxa"/>
        <w:tblLook w:val="04A0" w:firstRow="1" w:lastRow="0" w:firstColumn="1" w:lastColumn="0" w:noHBand="0" w:noVBand="1"/>
      </w:tblPr>
      <w:tblGrid>
        <w:gridCol w:w="511"/>
        <w:gridCol w:w="8556"/>
        <w:gridCol w:w="2390"/>
      </w:tblGrid>
      <w:tr w:rsidR="00646761" w:rsidRPr="00FD6AF7" w14:paraId="2C88C0A9" w14:textId="77777777" w:rsidTr="00BF0D7C">
        <w:trPr>
          <w:trHeight w:val="457"/>
          <w:tblHeader/>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B8513" w14:textId="77777777" w:rsidR="00646761" w:rsidRPr="00FD6AF7" w:rsidRDefault="00646761" w:rsidP="00646761">
            <w:pPr>
              <w:jc w:val="center"/>
              <w:rPr>
                <w:b/>
                <w:sz w:val="20"/>
                <w:szCs w:val="20"/>
              </w:rPr>
            </w:pPr>
            <w:r w:rsidRPr="00FD6AF7">
              <w:rPr>
                <w:b/>
                <w:sz w:val="20"/>
                <w:szCs w:val="20"/>
              </w:rPr>
              <w:t>No.</w:t>
            </w:r>
          </w:p>
        </w:tc>
        <w:tc>
          <w:tcPr>
            <w:tcW w:w="8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D1893" w14:textId="77777777" w:rsidR="00646761" w:rsidRPr="00FD6AF7" w:rsidRDefault="00646761" w:rsidP="00646761">
            <w:pPr>
              <w:jc w:val="center"/>
              <w:rPr>
                <w:b/>
                <w:sz w:val="20"/>
                <w:szCs w:val="20"/>
              </w:rPr>
            </w:pPr>
            <w:r w:rsidRPr="00FD6AF7">
              <w:rPr>
                <w:b/>
                <w:sz w:val="20"/>
                <w:szCs w:val="20"/>
              </w:rPr>
              <w:t>Policy and Key Requirements</w:t>
            </w:r>
          </w:p>
        </w:tc>
        <w:tc>
          <w:tcPr>
            <w:tcW w:w="2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47DBE" w14:textId="77777777" w:rsidR="00646761" w:rsidRPr="00FD6AF7" w:rsidRDefault="00646761" w:rsidP="00646761">
            <w:pPr>
              <w:jc w:val="center"/>
              <w:rPr>
                <w:b/>
                <w:sz w:val="20"/>
                <w:szCs w:val="20"/>
              </w:rPr>
            </w:pPr>
            <w:r w:rsidRPr="00FD6AF7">
              <w:rPr>
                <w:b/>
                <w:sz w:val="20"/>
                <w:szCs w:val="20"/>
              </w:rPr>
              <w:t>Applicability/ Relevance to Proposed Project</w:t>
            </w:r>
          </w:p>
        </w:tc>
      </w:tr>
      <w:tr w:rsidR="00646761" w:rsidRPr="00FD6AF7" w14:paraId="409F6603" w14:textId="77777777" w:rsidTr="00BF0D7C">
        <w:trPr>
          <w:trHeight w:val="144"/>
        </w:trPr>
        <w:tc>
          <w:tcPr>
            <w:tcW w:w="511" w:type="dxa"/>
            <w:tcBorders>
              <w:top w:val="single" w:sz="4" w:space="0" w:color="auto"/>
              <w:left w:val="single" w:sz="4" w:space="0" w:color="auto"/>
              <w:bottom w:val="single" w:sz="4" w:space="0" w:color="auto"/>
              <w:right w:val="single" w:sz="4" w:space="0" w:color="auto"/>
            </w:tcBorders>
            <w:hideMark/>
          </w:tcPr>
          <w:p w14:paraId="1553D6AF" w14:textId="77777777" w:rsidR="00646761" w:rsidRPr="00FD6AF7" w:rsidRDefault="00646761" w:rsidP="00646761">
            <w:pPr>
              <w:rPr>
                <w:sz w:val="20"/>
                <w:szCs w:val="20"/>
                <w:lang w:val="en-US"/>
              </w:rPr>
            </w:pPr>
            <w:r w:rsidRPr="00FD6AF7">
              <w:rPr>
                <w:sz w:val="20"/>
                <w:szCs w:val="20"/>
              </w:rPr>
              <w:t>1</w:t>
            </w:r>
          </w:p>
        </w:tc>
        <w:tc>
          <w:tcPr>
            <w:tcW w:w="8556" w:type="dxa"/>
            <w:tcBorders>
              <w:top w:val="single" w:sz="4" w:space="0" w:color="auto"/>
              <w:left w:val="single" w:sz="4" w:space="0" w:color="auto"/>
              <w:bottom w:val="single" w:sz="4" w:space="0" w:color="auto"/>
              <w:right w:val="single" w:sz="4" w:space="0" w:color="auto"/>
            </w:tcBorders>
          </w:tcPr>
          <w:p w14:paraId="7C2D9960" w14:textId="7C61E81D" w:rsidR="007156CD" w:rsidRPr="00FD6AF7" w:rsidRDefault="00FD6AF7" w:rsidP="007156CD">
            <w:pPr>
              <w:contextualSpacing/>
              <w:rPr>
                <w:b/>
                <w:bCs/>
                <w:sz w:val="20"/>
                <w:szCs w:val="20"/>
              </w:rPr>
            </w:pPr>
            <w:r w:rsidRPr="00FD6AF7">
              <w:rPr>
                <w:b/>
                <w:bCs/>
                <w:sz w:val="20"/>
                <w:szCs w:val="20"/>
              </w:rPr>
              <w:t>National Social Protection Policy (2011 and revised 2018)</w:t>
            </w:r>
          </w:p>
          <w:p w14:paraId="6B1FD607" w14:textId="69216359" w:rsidR="00FD6AF7" w:rsidRPr="00FD6AF7" w:rsidRDefault="00FD6AF7" w:rsidP="007156CD">
            <w:pPr>
              <w:contextualSpacing/>
              <w:rPr>
                <w:sz w:val="20"/>
                <w:szCs w:val="20"/>
              </w:rPr>
            </w:pPr>
            <w:r w:rsidRPr="00FD6AF7">
              <w:rPr>
                <w:sz w:val="20"/>
                <w:szCs w:val="20"/>
              </w:rPr>
              <w:t xml:space="preserve">Sierra Leone adopted a framework for guiding social protection policy in 2011. The GoSL adopted the National Social Protection Policy (NSPP), a framework developed with the support of the World Bank, to guide the implementation of social protection (SP) in Sierra Leone.  Recognizing that several vulnerable groups in the population were not able to enjoy the benefits of economic growth, the policy identified the major groups of people – the chronically poor, the economically at risk and the socially vulnerable – as those in urgent need of social protection. </w:t>
            </w:r>
          </w:p>
          <w:p w14:paraId="3F62AA14" w14:textId="77777777" w:rsidR="00FD6AF7" w:rsidRPr="00FD6AF7" w:rsidRDefault="00FD6AF7" w:rsidP="00FD6AF7">
            <w:pPr>
              <w:contextualSpacing/>
              <w:rPr>
                <w:sz w:val="20"/>
                <w:szCs w:val="20"/>
              </w:rPr>
            </w:pPr>
          </w:p>
          <w:p w14:paraId="47238B85" w14:textId="77777777" w:rsidR="00FD6AF7" w:rsidRPr="00FD6AF7" w:rsidRDefault="00FD6AF7" w:rsidP="00FD6AF7">
            <w:pPr>
              <w:contextualSpacing/>
              <w:rPr>
                <w:sz w:val="20"/>
                <w:szCs w:val="20"/>
              </w:rPr>
            </w:pPr>
            <w:r w:rsidRPr="00FD6AF7">
              <w:rPr>
                <w:sz w:val="20"/>
                <w:szCs w:val="20"/>
              </w:rPr>
              <w:t xml:space="preserve">Sierra Leone adopted three major programs under its SP policy. Consistent with the priorities stated in the NSPP, three major programs were selected from areas covered in the policy, including: (i) a cash transfer to very poor households with children; (ii) a social pension targeted at war victims and the elderly supervised by the Ministry of Labour and Social Security; and (iii) a permanent labour-intensive public works program that seeks to help the unemployed and those rural and urban households that are seasonally exposed to food insecurity. The national development plan for 2019-2023 envisaged a minimum package of protections for all citizens. It also identified the following policy action areas, among several others, to strengthen the SP framework in the country: </w:t>
            </w:r>
          </w:p>
          <w:p w14:paraId="39AC4762" w14:textId="77777777" w:rsidR="00FD6AF7" w:rsidRPr="00FD6AF7" w:rsidRDefault="00FD6AF7" w:rsidP="00BF0D7C">
            <w:pPr>
              <w:pStyle w:val="NormalWeb"/>
              <w:numPr>
                <w:ilvl w:val="0"/>
                <w:numId w:val="78"/>
              </w:numPr>
              <w:tabs>
                <w:tab w:val="clear" w:pos="720"/>
                <w:tab w:val="num" w:pos="472"/>
              </w:tabs>
              <w:spacing w:beforeLines="1" w:before="2" w:beforeAutospacing="0" w:afterLines="1" w:after="2" w:afterAutospacing="0"/>
              <w:ind w:left="202" w:hanging="180"/>
              <w:rPr>
                <w:sz w:val="20"/>
                <w:szCs w:val="20"/>
              </w:rPr>
            </w:pPr>
            <w:r w:rsidRPr="00FD6AF7">
              <w:rPr>
                <w:sz w:val="20"/>
                <w:szCs w:val="20"/>
              </w:rPr>
              <w:t xml:space="preserve">Strengthen the National Commission for Social Action (NaCSA) to coordinate all national social protection programmes through the requisite legislative and policy frameworks. </w:t>
            </w:r>
          </w:p>
          <w:p w14:paraId="213B3AD1" w14:textId="77777777" w:rsidR="00FD6AF7" w:rsidRPr="00FD6AF7" w:rsidRDefault="00FD6AF7" w:rsidP="00BF0D7C">
            <w:pPr>
              <w:pStyle w:val="NormalWeb"/>
              <w:numPr>
                <w:ilvl w:val="0"/>
                <w:numId w:val="78"/>
              </w:numPr>
              <w:tabs>
                <w:tab w:val="clear" w:pos="720"/>
                <w:tab w:val="num" w:pos="472"/>
              </w:tabs>
              <w:spacing w:beforeLines="1" w:before="2" w:beforeAutospacing="0" w:afterLines="1" w:after="2" w:afterAutospacing="0"/>
              <w:ind w:left="202" w:hanging="180"/>
              <w:rPr>
                <w:sz w:val="20"/>
                <w:szCs w:val="20"/>
              </w:rPr>
            </w:pPr>
            <w:r w:rsidRPr="00FD6AF7">
              <w:rPr>
                <w:sz w:val="20"/>
                <w:szCs w:val="20"/>
              </w:rPr>
              <w:t xml:space="preserve">Develop resilience to natural disasters by establishing a social safety net fund for emergency response. </w:t>
            </w:r>
          </w:p>
          <w:p w14:paraId="49E170BD" w14:textId="6404E560" w:rsidR="00646761" w:rsidRPr="00BF0D7C" w:rsidRDefault="00FD6AF7" w:rsidP="00BF0D7C">
            <w:pPr>
              <w:pStyle w:val="NormalWeb"/>
              <w:numPr>
                <w:ilvl w:val="0"/>
                <w:numId w:val="78"/>
              </w:numPr>
              <w:tabs>
                <w:tab w:val="clear" w:pos="720"/>
                <w:tab w:val="num" w:pos="472"/>
              </w:tabs>
              <w:spacing w:beforeLines="1" w:before="2" w:beforeAutospacing="0" w:afterLines="1" w:after="2" w:afterAutospacing="0"/>
              <w:ind w:left="202" w:hanging="180"/>
              <w:rPr>
                <w:sz w:val="20"/>
                <w:szCs w:val="20"/>
              </w:rPr>
            </w:pPr>
            <w:r w:rsidRPr="00FD6AF7">
              <w:rPr>
                <w:sz w:val="20"/>
                <w:szCs w:val="20"/>
              </w:rPr>
              <w:t>Create targeted employment schemes (i.e. cash-for-work and food-for-work programmes) for youth, women, and others, especially the most vulnerable of these groups, through public–private partnerships and development partners.</w:t>
            </w:r>
          </w:p>
        </w:tc>
        <w:tc>
          <w:tcPr>
            <w:tcW w:w="2390" w:type="dxa"/>
            <w:tcBorders>
              <w:top w:val="single" w:sz="4" w:space="0" w:color="auto"/>
              <w:left w:val="single" w:sz="4" w:space="0" w:color="auto"/>
              <w:bottom w:val="single" w:sz="4" w:space="0" w:color="auto"/>
              <w:right w:val="single" w:sz="4" w:space="0" w:color="auto"/>
            </w:tcBorders>
          </w:tcPr>
          <w:p w14:paraId="7899D578" w14:textId="1FA494A8" w:rsidR="00646761" w:rsidRPr="00FD6AF7" w:rsidRDefault="00FD6AF7" w:rsidP="00646761">
            <w:pPr>
              <w:rPr>
                <w:sz w:val="20"/>
                <w:szCs w:val="20"/>
              </w:rPr>
            </w:pPr>
            <w:r w:rsidRPr="00FD6AF7">
              <w:rPr>
                <w:sz w:val="20"/>
                <w:szCs w:val="20"/>
              </w:rPr>
              <w:t xml:space="preserve">All project activities can be linked back to the policy, and </w:t>
            </w:r>
            <w:r w:rsidR="00716FC6" w:rsidRPr="00FD6AF7">
              <w:rPr>
                <w:sz w:val="20"/>
                <w:szCs w:val="20"/>
              </w:rPr>
              <w:t>by</w:t>
            </w:r>
            <w:r w:rsidRPr="00FD6AF7">
              <w:rPr>
                <w:sz w:val="20"/>
                <w:szCs w:val="20"/>
              </w:rPr>
              <w:t xml:space="preserve"> supporting access to social protection programs by the major target group - the chronically poor, the economically at risk and the socially vulnerable – identified by the policy.</w:t>
            </w:r>
          </w:p>
        </w:tc>
      </w:tr>
      <w:tr w:rsidR="00646761" w:rsidRPr="00FD6AF7" w14:paraId="5ED01ADE" w14:textId="77777777" w:rsidTr="00BF0D7C">
        <w:trPr>
          <w:trHeight w:val="144"/>
        </w:trPr>
        <w:tc>
          <w:tcPr>
            <w:tcW w:w="511" w:type="dxa"/>
            <w:tcBorders>
              <w:top w:val="single" w:sz="4" w:space="0" w:color="auto"/>
              <w:left w:val="single" w:sz="4" w:space="0" w:color="auto"/>
              <w:bottom w:val="single" w:sz="4" w:space="0" w:color="auto"/>
              <w:right w:val="single" w:sz="4" w:space="0" w:color="auto"/>
            </w:tcBorders>
            <w:hideMark/>
          </w:tcPr>
          <w:p w14:paraId="3E196006" w14:textId="77777777" w:rsidR="00646761" w:rsidRPr="00FD6AF7" w:rsidRDefault="00646761" w:rsidP="007156CD">
            <w:pPr>
              <w:rPr>
                <w:sz w:val="20"/>
                <w:szCs w:val="20"/>
                <w:lang w:val="en-US"/>
              </w:rPr>
            </w:pPr>
            <w:r w:rsidRPr="00FD6AF7">
              <w:rPr>
                <w:sz w:val="20"/>
                <w:szCs w:val="20"/>
              </w:rPr>
              <w:t>2</w:t>
            </w:r>
          </w:p>
        </w:tc>
        <w:tc>
          <w:tcPr>
            <w:tcW w:w="8556" w:type="dxa"/>
            <w:tcBorders>
              <w:top w:val="single" w:sz="4" w:space="0" w:color="auto"/>
              <w:left w:val="single" w:sz="4" w:space="0" w:color="auto"/>
              <w:bottom w:val="single" w:sz="4" w:space="0" w:color="auto"/>
              <w:right w:val="single" w:sz="4" w:space="0" w:color="auto"/>
            </w:tcBorders>
          </w:tcPr>
          <w:p w14:paraId="08647BA7" w14:textId="4743B621" w:rsidR="00FD6AF7" w:rsidRPr="007156CD" w:rsidRDefault="00FD6AF7" w:rsidP="007156CD">
            <w:pPr>
              <w:rPr>
                <w:b/>
                <w:bCs/>
                <w:sz w:val="20"/>
                <w:szCs w:val="20"/>
              </w:rPr>
            </w:pPr>
            <w:bookmarkStart w:id="35" w:name="_Hlk100863825"/>
            <w:r w:rsidRPr="007156CD">
              <w:rPr>
                <w:b/>
                <w:bCs/>
                <w:sz w:val="20"/>
                <w:szCs w:val="20"/>
              </w:rPr>
              <w:t xml:space="preserve">National Lands Policy, 2015/Land Tenure and Ownership </w:t>
            </w:r>
            <w:bookmarkEnd w:id="35"/>
          </w:p>
          <w:p w14:paraId="1C16821E" w14:textId="7A87C154" w:rsidR="00FD6AF7" w:rsidRPr="007156CD" w:rsidRDefault="00FD6AF7" w:rsidP="007156CD">
            <w:pPr>
              <w:rPr>
                <w:sz w:val="20"/>
                <w:szCs w:val="20"/>
              </w:rPr>
            </w:pPr>
            <w:r w:rsidRPr="007156CD">
              <w:rPr>
                <w:sz w:val="20"/>
                <w:szCs w:val="20"/>
              </w:rPr>
              <w:t xml:space="preserve">The Land Policy of Sierra Leone aims at the judicious use of the nation’s land and all its natural resources by all sections of the Sierra Leone society in support of various socioeconomic activities undertaken in accordance with sustainable resource management principles and in maintaining viable ecosystems. </w:t>
            </w:r>
          </w:p>
          <w:p w14:paraId="275B3153" w14:textId="2F1EA65E" w:rsidR="00FD6AF7" w:rsidRPr="007156CD" w:rsidRDefault="00FD6AF7" w:rsidP="007156CD">
            <w:pPr>
              <w:rPr>
                <w:sz w:val="20"/>
                <w:szCs w:val="20"/>
              </w:rPr>
            </w:pPr>
            <w:r w:rsidRPr="007156CD">
              <w:rPr>
                <w:sz w:val="20"/>
                <w:szCs w:val="20"/>
              </w:rPr>
              <w:t xml:space="preserve">Among other objectives, it aims to </w:t>
            </w:r>
            <w:r w:rsidR="007156CD" w:rsidRPr="007156CD">
              <w:rPr>
                <w:sz w:val="20"/>
                <w:szCs w:val="20"/>
              </w:rPr>
              <w:t>instil</w:t>
            </w:r>
            <w:r w:rsidRPr="007156CD">
              <w:rPr>
                <w:sz w:val="20"/>
                <w:szCs w:val="20"/>
              </w:rPr>
              <w:t xml:space="preserve"> order and discipline into the land market to curb the incidence of land encroachment, unauthorized development schemes, multiple or illegal land sales, falsification and multiple registration of land documents, land speculation, and other forms of land racketeering. </w:t>
            </w:r>
          </w:p>
          <w:p w14:paraId="708008E7" w14:textId="77777777" w:rsidR="00FD6AF7" w:rsidRPr="007156CD" w:rsidRDefault="00FD6AF7" w:rsidP="007156CD">
            <w:pPr>
              <w:rPr>
                <w:sz w:val="20"/>
                <w:szCs w:val="20"/>
              </w:rPr>
            </w:pPr>
            <w:r w:rsidRPr="007156CD">
              <w:rPr>
                <w:sz w:val="20"/>
                <w:szCs w:val="20"/>
              </w:rPr>
              <w:t xml:space="preserve">The National Lands Policy introduces a Lands Commission and committees, which would be established at the national, district, chiefdom, and village levels to ensure the proper management of land titles. A </w:t>
            </w:r>
          </w:p>
          <w:p w14:paraId="7AE27841" w14:textId="6BE3324A" w:rsidR="00FD6AF7" w:rsidRPr="007156CD" w:rsidRDefault="00FD6AF7" w:rsidP="007156CD">
            <w:pPr>
              <w:rPr>
                <w:sz w:val="20"/>
                <w:szCs w:val="20"/>
              </w:rPr>
            </w:pPr>
            <w:r w:rsidRPr="007156CD">
              <w:rPr>
                <w:sz w:val="20"/>
                <w:szCs w:val="20"/>
              </w:rPr>
              <w:t xml:space="preserve">Land Commission Bill 2020 is being finalized. The </w:t>
            </w:r>
            <w:r w:rsidR="007156CD" w:rsidRPr="007156CD">
              <w:rPr>
                <w:sz w:val="20"/>
                <w:szCs w:val="20"/>
              </w:rPr>
              <w:t>cadastre</w:t>
            </w:r>
            <w:r w:rsidRPr="007156CD">
              <w:rPr>
                <w:sz w:val="20"/>
                <w:szCs w:val="20"/>
              </w:rPr>
              <w:t xml:space="preserve"> systems in the country are outdated and inaccurate. Surveying quality is inadequate due to lack of trained surveyors in modern electronic surveying and mapping techniques and a shortage of equipment.  </w:t>
            </w:r>
          </w:p>
          <w:p w14:paraId="1824C84F" w14:textId="5D2C5D02" w:rsidR="00646761" w:rsidRPr="007156CD" w:rsidRDefault="00FD6AF7" w:rsidP="007156CD">
            <w:pPr>
              <w:rPr>
                <w:sz w:val="20"/>
                <w:szCs w:val="20"/>
              </w:rPr>
            </w:pPr>
            <w:r w:rsidRPr="007156CD">
              <w:rPr>
                <w:sz w:val="20"/>
                <w:szCs w:val="20"/>
              </w:rPr>
              <w:t xml:space="preserve">Land administration in Sierra Leone is governed by a dual system of law, dispersed in about 20 statutes and regulations; in the Western Area of Sierra Leone, land tenure is governed by property statutes. Land is either state (publicly) owned or privately owned. In the provinces, customary law co-exists with statutes. The recognition of the force of customary law in the provinces is established by Section 76 (1) of the Courts Act (1965). Through customary law, ownership of land is vested in the chiefdoms and communities and can never be owned freehold.  </w:t>
            </w:r>
          </w:p>
        </w:tc>
        <w:tc>
          <w:tcPr>
            <w:tcW w:w="2390" w:type="dxa"/>
            <w:tcBorders>
              <w:top w:val="single" w:sz="4" w:space="0" w:color="auto"/>
              <w:left w:val="single" w:sz="4" w:space="0" w:color="auto"/>
              <w:bottom w:val="single" w:sz="4" w:space="0" w:color="auto"/>
              <w:right w:val="single" w:sz="4" w:space="0" w:color="auto"/>
            </w:tcBorders>
          </w:tcPr>
          <w:p w14:paraId="6ACC8A81" w14:textId="539F1139" w:rsidR="007156CD" w:rsidRDefault="5C0B6233" w:rsidP="007156CD">
            <w:pPr>
              <w:rPr>
                <w:sz w:val="20"/>
                <w:szCs w:val="20"/>
              </w:rPr>
            </w:pPr>
            <w:r w:rsidRPr="4EF5EAF6">
              <w:rPr>
                <w:sz w:val="20"/>
                <w:szCs w:val="20"/>
              </w:rPr>
              <w:t>The construction and operation of the proposed project will occur mainly within existing Right-of-Way (RoW)</w:t>
            </w:r>
            <w:r w:rsidR="00480DFF">
              <w:rPr>
                <w:sz w:val="20"/>
                <w:szCs w:val="20"/>
              </w:rPr>
              <w:t xml:space="preserve"> of the road</w:t>
            </w:r>
            <w:r w:rsidRPr="4EF5EAF6">
              <w:rPr>
                <w:sz w:val="20"/>
                <w:szCs w:val="20"/>
              </w:rPr>
              <w:t xml:space="preserve">. </w:t>
            </w:r>
          </w:p>
          <w:p w14:paraId="6E1961F6" w14:textId="638B1C60" w:rsidR="00646761" w:rsidRPr="00FD6AF7" w:rsidRDefault="007156CD" w:rsidP="007156CD">
            <w:pPr>
              <w:rPr>
                <w:sz w:val="20"/>
                <w:szCs w:val="20"/>
              </w:rPr>
            </w:pPr>
            <w:r w:rsidRPr="007156CD">
              <w:rPr>
                <w:sz w:val="20"/>
                <w:szCs w:val="20"/>
              </w:rPr>
              <w:t xml:space="preserve">However, other project activities will require land take while campsites will require temporary occupation of land and/ or expropriation.  </w:t>
            </w:r>
          </w:p>
        </w:tc>
      </w:tr>
      <w:tr w:rsidR="00646761" w:rsidRPr="00FD6AF7" w14:paraId="64EDE42C" w14:textId="77777777" w:rsidTr="00BF0D7C">
        <w:trPr>
          <w:trHeight w:val="278"/>
        </w:trPr>
        <w:tc>
          <w:tcPr>
            <w:tcW w:w="511" w:type="dxa"/>
            <w:tcBorders>
              <w:top w:val="single" w:sz="4" w:space="0" w:color="auto"/>
              <w:left w:val="single" w:sz="4" w:space="0" w:color="auto"/>
              <w:bottom w:val="single" w:sz="4" w:space="0" w:color="auto"/>
              <w:right w:val="single" w:sz="4" w:space="0" w:color="auto"/>
            </w:tcBorders>
            <w:hideMark/>
          </w:tcPr>
          <w:p w14:paraId="70A3A444" w14:textId="77777777" w:rsidR="00646761" w:rsidRPr="00FD6AF7" w:rsidRDefault="00646761" w:rsidP="00646761">
            <w:pPr>
              <w:rPr>
                <w:sz w:val="20"/>
                <w:szCs w:val="20"/>
                <w:lang w:val="en-US"/>
              </w:rPr>
            </w:pPr>
            <w:r w:rsidRPr="00FD6AF7">
              <w:rPr>
                <w:sz w:val="20"/>
                <w:szCs w:val="20"/>
              </w:rPr>
              <w:t>3</w:t>
            </w:r>
          </w:p>
        </w:tc>
        <w:tc>
          <w:tcPr>
            <w:tcW w:w="8556" w:type="dxa"/>
            <w:tcBorders>
              <w:top w:val="single" w:sz="4" w:space="0" w:color="auto"/>
              <w:left w:val="single" w:sz="4" w:space="0" w:color="auto"/>
              <w:bottom w:val="single" w:sz="4" w:space="0" w:color="auto"/>
              <w:right w:val="single" w:sz="4" w:space="0" w:color="auto"/>
            </w:tcBorders>
          </w:tcPr>
          <w:p w14:paraId="1369EF06" w14:textId="55950DE6" w:rsidR="007156CD" w:rsidRPr="007156CD" w:rsidRDefault="007156CD" w:rsidP="007156CD">
            <w:pPr>
              <w:rPr>
                <w:b/>
                <w:bCs/>
                <w:sz w:val="20"/>
                <w:szCs w:val="20"/>
              </w:rPr>
            </w:pPr>
            <w:r w:rsidRPr="007156CD">
              <w:rPr>
                <w:b/>
                <w:bCs/>
                <w:sz w:val="20"/>
                <w:szCs w:val="20"/>
              </w:rPr>
              <w:t xml:space="preserve">National Environmental Policy (NEP) 2013 </w:t>
            </w:r>
          </w:p>
          <w:p w14:paraId="3A71A36D" w14:textId="07E7B12C" w:rsidR="007156CD" w:rsidRPr="007156CD" w:rsidRDefault="007156CD" w:rsidP="007156CD">
            <w:pPr>
              <w:rPr>
                <w:sz w:val="20"/>
                <w:szCs w:val="20"/>
              </w:rPr>
            </w:pPr>
            <w:r w:rsidRPr="007156CD">
              <w:rPr>
                <w:sz w:val="20"/>
                <w:szCs w:val="20"/>
              </w:rPr>
              <w:t xml:space="preserve">This National Environmental Policy seeks to achieve sustainable development in Sierra Leone through the implementation of sound environmental management systems which will encourage productivity and harmony between man and his environment. It also promotes efforts which will prevent or eliminate damage to the environment and biosphere and stimulate the health and welfare of </w:t>
            </w:r>
            <w:r w:rsidR="00716FC6" w:rsidRPr="007156CD">
              <w:rPr>
                <w:sz w:val="20"/>
                <w:szCs w:val="20"/>
              </w:rPr>
              <w:t>nationals and</w:t>
            </w:r>
            <w:r w:rsidRPr="007156CD">
              <w:rPr>
                <w:sz w:val="20"/>
                <w:szCs w:val="20"/>
              </w:rPr>
              <w:t xml:space="preserve"> serves to enrich the understanding of ecological systems and natural resources important to the Nation. Thus, the key objective of the policy is to secure for all Sierra Leoneans a quality environment that can adequately provide for their health and well-being. </w:t>
            </w:r>
          </w:p>
          <w:p w14:paraId="2D41FF61" w14:textId="73933819" w:rsidR="007156CD" w:rsidRPr="007156CD" w:rsidRDefault="007156CD" w:rsidP="007156CD">
            <w:pPr>
              <w:rPr>
                <w:sz w:val="20"/>
                <w:szCs w:val="20"/>
              </w:rPr>
            </w:pPr>
            <w:r w:rsidRPr="007156CD">
              <w:rPr>
                <w:sz w:val="20"/>
                <w:szCs w:val="20"/>
              </w:rPr>
              <w:t xml:space="preserve">The policy indicates inter-sectoral synergies in major areas for policy formulation. It takes into consideration major sector goals and policies for enhancing sustainability in environmental management systems. The following sectoral policies are highlighted within the National Environmental Policy: </w:t>
            </w:r>
          </w:p>
          <w:p w14:paraId="57EF0A46" w14:textId="229BA719" w:rsidR="007156CD" w:rsidRPr="007156CD" w:rsidRDefault="007156CD" w:rsidP="00B86165">
            <w:pPr>
              <w:pStyle w:val="ListParagraph"/>
              <w:numPr>
                <w:ilvl w:val="0"/>
                <w:numId w:val="79"/>
              </w:numPr>
              <w:rPr>
                <w:sz w:val="20"/>
                <w:szCs w:val="20"/>
              </w:rPr>
            </w:pPr>
            <w:r w:rsidRPr="007156CD">
              <w:rPr>
                <w:sz w:val="20"/>
                <w:szCs w:val="20"/>
              </w:rPr>
              <w:t xml:space="preserve">Land Tenure, Land Use and Soil Conservation; </w:t>
            </w:r>
          </w:p>
          <w:p w14:paraId="0869F7B3" w14:textId="12773261" w:rsidR="007156CD" w:rsidRPr="007156CD" w:rsidRDefault="007156CD" w:rsidP="00B86165">
            <w:pPr>
              <w:pStyle w:val="ListParagraph"/>
              <w:numPr>
                <w:ilvl w:val="0"/>
                <w:numId w:val="79"/>
              </w:numPr>
              <w:rPr>
                <w:sz w:val="20"/>
                <w:szCs w:val="20"/>
              </w:rPr>
            </w:pPr>
            <w:r w:rsidRPr="007156CD">
              <w:rPr>
                <w:sz w:val="20"/>
                <w:szCs w:val="20"/>
              </w:rPr>
              <w:t xml:space="preserve">Water Resources Management; </w:t>
            </w:r>
          </w:p>
          <w:p w14:paraId="64504074" w14:textId="4F666A45" w:rsidR="007156CD" w:rsidRPr="007156CD" w:rsidRDefault="007156CD" w:rsidP="00B86165">
            <w:pPr>
              <w:pStyle w:val="ListParagraph"/>
              <w:numPr>
                <w:ilvl w:val="0"/>
                <w:numId w:val="79"/>
              </w:numPr>
              <w:rPr>
                <w:sz w:val="20"/>
                <w:szCs w:val="20"/>
              </w:rPr>
            </w:pPr>
            <w:r w:rsidRPr="007156CD">
              <w:rPr>
                <w:sz w:val="20"/>
                <w:szCs w:val="20"/>
              </w:rPr>
              <w:t xml:space="preserve">Forestry and Wildlife; </w:t>
            </w:r>
          </w:p>
          <w:p w14:paraId="75C58558" w14:textId="6C81614D" w:rsidR="007156CD" w:rsidRPr="007156CD" w:rsidRDefault="007156CD" w:rsidP="00B86165">
            <w:pPr>
              <w:pStyle w:val="ListParagraph"/>
              <w:numPr>
                <w:ilvl w:val="0"/>
                <w:numId w:val="79"/>
              </w:numPr>
              <w:rPr>
                <w:sz w:val="20"/>
                <w:szCs w:val="20"/>
              </w:rPr>
            </w:pPr>
            <w:r w:rsidRPr="007156CD">
              <w:rPr>
                <w:sz w:val="20"/>
                <w:szCs w:val="20"/>
              </w:rPr>
              <w:t xml:space="preserve">Biodiversity and Cultural Heritage; </w:t>
            </w:r>
          </w:p>
          <w:p w14:paraId="35996DB1" w14:textId="28E8E658" w:rsidR="007156CD" w:rsidRPr="007156CD" w:rsidRDefault="007156CD" w:rsidP="00B86165">
            <w:pPr>
              <w:pStyle w:val="ListParagraph"/>
              <w:numPr>
                <w:ilvl w:val="0"/>
                <w:numId w:val="79"/>
              </w:numPr>
              <w:rPr>
                <w:sz w:val="20"/>
                <w:szCs w:val="20"/>
              </w:rPr>
            </w:pPr>
            <w:r w:rsidRPr="007156CD">
              <w:rPr>
                <w:sz w:val="20"/>
                <w:szCs w:val="20"/>
              </w:rPr>
              <w:t xml:space="preserve">Air Quality and Noise; </w:t>
            </w:r>
          </w:p>
          <w:p w14:paraId="5A11E85B" w14:textId="7B7C538D" w:rsidR="007156CD" w:rsidRPr="007156CD" w:rsidRDefault="007156CD" w:rsidP="00B86165">
            <w:pPr>
              <w:pStyle w:val="ListParagraph"/>
              <w:numPr>
                <w:ilvl w:val="0"/>
                <w:numId w:val="79"/>
              </w:numPr>
              <w:rPr>
                <w:sz w:val="20"/>
                <w:szCs w:val="20"/>
              </w:rPr>
            </w:pPr>
            <w:r w:rsidRPr="007156CD">
              <w:rPr>
                <w:sz w:val="20"/>
                <w:szCs w:val="20"/>
              </w:rPr>
              <w:t xml:space="preserve">Sanitation and Waste Management; </w:t>
            </w:r>
          </w:p>
          <w:p w14:paraId="7C0BC8B7" w14:textId="2EC3D802" w:rsidR="007156CD" w:rsidRPr="007156CD" w:rsidRDefault="007156CD" w:rsidP="00B86165">
            <w:pPr>
              <w:pStyle w:val="ListParagraph"/>
              <w:numPr>
                <w:ilvl w:val="0"/>
                <w:numId w:val="79"/>
              </w:numPr>
              <w:rPr>
                <w:sz w:val="20"/>
                <w:szCs w:val="20"/>
              </w:rPr>
            </w:pPr>
            <w:r w:rsidRPr="007156CD">
              <w:rPr>
                <w:sz w:val="20"/>
                <w:szCs w:val="20"/>
              </w:rPr>
              <w:t xml:space="preserve">Toxic and Hazardous Substances; </w:t>
            </w:r>
          </w:p>
          <w:p w14:paraId="6B2016A1" w14:textId="57CCFDBA" w:rsidR="007156CD" w:rsidRPr="007156CD" w:rsidRDefault="007156CD" w:rsidP="00B86165">
            <w:pPr>
              <w:pStyle w:val="ListParagraph"/>
              <w:numPr>
                <w:ilvl w:val="0"/>
                <w:numId w:val="79"/>
              </w:numPr>
              <w:rPr>
                <w:sz w:val="20"/>
                <w:szCs w:val="20"/>
              </w:rPr>
            </w:pPr>
            <w:r w:rsidRPr="007156CD">
              <w:rPr>
                <w:sz w:val="20"/>
                <w:szCs w:val="20"/>
              </w:rPr>
              <w:t xml:space="preserve">Working Environment (Occupational Health and Safety); </w:t>
            </w:r>
          </w:p>
          <w:p w14:paraId="49110BF5" w14:textId="10A30A98" w:rsidR="007156CD" w:rsidRPr="007156CD" w:rsidRDefault="007156CD" w:rsidP="00B86165">
            <w:pPr>
              <w:pStyle w:val="ListParagraph"/>
              <w:numPr>
                <w:ilvl w:val="0"/>
                <w:numId w:val="79"/>
              </w:numPr>
              <w:rPr>
                <w:sz w:val="20"/>
                <w:szCs w:val="20"/>
              </w:rPr>
            </w:pPr>
            <w:r w:rsidRPr="007156CD">
              <w:rPr>
                <w:sz w:val="20"/>
                <w:szCs w:val="20"/>
              </w:rPr>
              <w:t xml:space="preserve">Energy Production and Use; </w:t>
            </w:r>
          </w:p>
          <w:p w14:paraId="2E049E61" w14:textId="1DE23D7B" w:rsidR="007156CD" w:rsidRPr="007156CD" w:rsidRDefault="007156CD" w:rsidP="00B86165">
            <w:pPr>
              <w:pStyle w:val="ListParagraph"/>
              <w:numPr>
                <w:ilvl w:val="0"/>
                <w:numId w:val="79"/>
              </w:numPr>
              <w:rPr>
                <w:sz w:val="20"/>
                <w:szCs w:val="20"/>
              </w:rPr>
            </w:pPr>
            <w:r w:rsidRPr="007156CD">
              <w:rPr>
                <w:sz w:val="20"/>
                <w:szCs w:val="20"/>
              </w:rPr>
              <w:t xml:space="preserve">Settlements, Recreational Space and Greenbelts; </w:t>
            </w:r>
          </w:p>
          <w:p w14:paraId="023CCA0E" w14:textId="14727D12" w:rsidR="007156CD" w:rsidRPr="007156CD" w:rsidRDefault="007156CD" w:rsidP="00B86165">
            <w:pPr>
              <w:pStyle w:val="ListParagraph"/>
              <w:numPr>
                <w:ilvl w:val="0"/>
                <w:numId w:val="79"/>
              </w:numPr>
              <w:rPr>
                <w:sz w:val="20"/>
                <w:szCs w:val="20"/>
              </w:rPr>
            </w:pPr>
            <w:r w:rsidRPr="007156CD">
              <w:rPr>
                <w:sz w:val="20"/>
                <w:szCs w:val="20"/>
              </w:rPr>
              <w:t xml:space="preserve">Public Participation; </w:t>
            </w:r>
          </w:p>
          <w:p w14:paraId="71203441" w14:textId="11388FA5" w:rsidR="007156CD" w:rsidRPr="007156CD" w:rsidRDefault="007156CD" w:rsidP="00B86165">
            <w:pPr>
              <w:pStyle w:val="ListParagraph"/>
              <w:numPr>
                <w:ilvl w:val="0"/>
                <w:numId w:val="79"/>
              </w:numPr>
              <w:rPr>
                <w:sz w:val="20"/>
                <w:szCs w:val="20"/>
              </w:rPr>
            </w:pPr>
            <w:r w:rsidRPr="007156CD">
              <w:rPr>
                <w:sz w:val="20"/>
                <w:szCs w:val="20"/>
              </w:rPr>
              <w:t xml:space="preserve">Quality of Life; </w:t>
            </w:r>
          </w:p>
          <w:p w14:paraId="7B819228" w14:textId="7D9F7D62" w:rsidR="007156CD" w:rsidRPr="007156CD" w:rsidRDefault="007156CD" w:rsidP="00B86165">
            <w:pPr>
              <w:pStyle w:val="ListParagraph"/>
              <w:numPr>
                <w:ilvl w:val="0"/>
                <w:numId w:val="79"/>
              </w:numPr>
              <w:rPr>
                <w:sz w:val="20"/>
                <w:szCs w:val="20"/>
              </w:rPr>
            </w:pPr>
            <w:r w:rsidRPr="007156CD">
              <w:rPr>
                <w:sz w:val="20"/>
                <w:szCs w:val="20"/>
              </w:rPr>
              <w:t xml:space="preserve">Gender Issues and the Environment; </w:t>
            </w:r>
          </w:p>
          <w:p w14:paraId="34D0F2B5" w14:textId="36BBD14E" w:rsidR="007156CD" w:rsidRPr="007156CD" w:rsidRDefault="007156CD" w:rsidP="00B86165">
            <w:pPr>
              <w:pStyle w:val="ListParagraph"/>
              <w:numPr>
                <w:ilvl w:val="0"/>
                <w:numId w:val="79"/>
              </w:numPr>
              <w:rPr>
                <w:sz w:val="20"/>
                <w:szCs w:val="20"/>
              </w:rPr>
            </w:pPr>
            <w:r w:rsidRPr="007156CD">
              <w:rPr>
                <w:sz w:val="20"/>
                <w:szCs w:val="20"/>
              </w:rPr>
              <w:t xml:space="preserve">Institutional and Government Arrangements; and </w:t>
            </w:r>
          </w:p>
          <w:p w14:paraId="7ECD7B4D" w14:textId="28497604" w:rsidR="00646761" w:rsidRPr="007156CD" w:rsidRDefault="007156CD" w:rsidP="00B86165">
            <w:pPr>
              <w:pStyle w:val="ListParagraph"/>
              <w:numPr>
                <w:ilvl w:val="0"/>
                <w:numId w:val="79"/>
              </w:numPr>
              <w:rPr>
                <w:sz w:val="20"/>
                <w:szCs w:val="20"/>
              </w:rPr>
            </w:pPr>
            <w:r w:rsidRPr="007156CD">
              <w:rPr>
                <w:sz w:val="20"/>
                <w:szCs w:val="20"/>
              </w:rPr>
              <w:t>Legal Arrangement.</w:t>
            </w:r>
          </w:p>
        </w:tc>
        <w:tc>
          <w:tcPr>
            <w:tcW w:w="2390" w:type="dxa"/>
            <w:tcBorders>
              <w:top w:val="single" w:sz="4" w:space="0" w:color="auto"/>
              <w:left w:val="single" w:sz="4" w:space="0" w:color="auto"/>
              <w:bottom w:val="single" w:sz="4" w:space="0" w:color="auto"/>
              <w:right w:val="single" w:sz="4" w:space="0" w:color="auto"/>
            </w:tcBorders>
          </w:tcPr>
          <w:p w14:paraId="1D8A7D19" w14:textId="23EA8B45" w:rsidR="00646761" w:rsidRPr="00FD6AF7" w:rsidRDefault="27C5A79B" w:rsidP="00646761">
            <w:pPr>
              <w:rPr>
                <w:sz w:val="20"/>
                <w:szCs w:val="20"/>
              </w:rPr>
            </w:pPr>
            <w:r w:rsidRPr="4EF5EAF6">
              <w:rPr>
                <w:sz w:val="20"/>
                <w:szCs w:val="20"/>
              </w:rPr>
              <w:t>The proposed project seeks to promote sustainable development by including biophysical environment</w:t>
            </w:r>
            <w:r w:rsidR="00480DFF">
              <w:rPr>
                <w:sz w:val="20"/>
                <w:szCs w:val="20"/>
              </w:rPr>
              <w:t>al (e.g., for e-waste management)</w:t>
            </w:r>
            <w:r w:rsidRPr="4EF5EAF6">
              <w:rPr>
                <w:sz w:val="20"/>
                <w:szCs w:val="20"/>
              </w:rPr>
              <w:t xml:space="preserve">, economic, </w:t>
            </w:r>
            <w:r w:rsidR="00480DFF" w:rsidRPr="4EF5EAF6">
              <w:rPr>
                <w:sz w:val="20"/>
                <w:szCs w:val="20"/>
              </w:rPr>
              <w:t>social,</w:t>
            </w:r>
            <w:r w:rsidRPr="4EF5EAF6">
              <w:rPr>
                <w:sz w:val="20"/>
                <w:szCs w:val="20"/>
              </w:rPr>
              <w:t xml:space="preserve"> and institutional considerations in the project formulation.</w:t>
            </w:r>
          </w:p>
        </w:tc>
      </w:tr>
      <w:tr w:rsidR="00646761" w:rsidRPr="00FD6AF7" w14:paraId="190EFAFA" w14:textId="77777777" w:rsidTr="00BF0D7C">
        <w:trPr>
          <w:trHeight w:val="144"/>
        </w:trPr>
        <w:tc>
          <w:tcPr>
            <w:tcW w:w="511" w:type="dxa"/>
            <w:tcBorders>
              <w:top w:val="single" w:sz="4" w:space="0" w:color="auto"/>
              <w:left w:val="single" w:sz="4" w:space="0" w:color="auto"/>
              <w:bottom w:val="single" w:sz="4" w:space="0" w:color="auto"/>
              <w:right w:val="single" w:sz="4" w:space="0" w:color="auto"/>
            </w:tcBorders>
            <w:hideMark/>
          </w:tcPr>
          <w:p w14:paraId="15575FC0" w14:textId="77777777" w:rsidR="00646761" w:rsidRPr="00FD6AF7" w:rsidRDefault="00646761" w:rsidP="00646761">
            <w:pPr>
              <w:rPr>
                <w:sz w:val="20"/>
                <w:szCs w:val="20"/>
                <w:lang w:val="en-US"/>
              </w:rPr>
            </w:pPr>
            <w:r w:rsidRPr="00FD6AF7">
              <w:rPr>
                <w:sz w:val="20"/>
                <w:szCs w:val="20"/>
              </w:rPr>
              <w:t>4</w:t>
            </w:r>
          </w:p>
        </w:tc>
        <w:tc>
          <w:tcPr>
            <w:tcW w:w="8556" w:type="dxa"/>
            <w:tcBorders>
              <w:top w:val="single" w:sz="4" w:space="0" w:color="auto"/>
              <w:left w:val="single" w:sz="4" w:space="0" w:color="auto"/>
              <w:bottom w:val="single" w:sz="4" w:space="0" w:color="auto"/>
              <w:right w:val="single" w:sz="4" w:space="0" w:color="auto"/>
            </w:tcBorders>
          </w:tcPr>
          <w:p w14:paraId="167F9B15" w14:textId="783E0A32" w:rsidR="00224239" w:rsidRPr="00224239" w:rsidRDefault="00224239" w:rsidP="00224239">
            <w:pPr>
              <w:rPr>
                <w:b/>
                <w:bCs/>
                <w:sz w:val="20"/>
                <w:szCs w:val="20"/>
              </w:rPr>
            </w:pPr>
            <w:r w:rsidRPr="00224239">
              <w:rPr>
                <w:b/>
                <w:bCs/>
                <w:sz w:val="20"/>
                <w:szCs w:val="20"/>
              </w:rPr>
              <w:t>Development-Induced Resettlement Policy 2020</w:t>
            </w:r>
          </w:p>
          <w:p w14:paraId="4D5AF47B" w14:textId="7F1A1772" w:rsidR="00224239" w:rsidRPr="00224239" w:rsidRDefault="00224239" w:rsidP="00224239">
            <w:pPr>
              <w:rPr>
                <w:sz w:val="20"/>
                <w:szCs w:val="20"/>
              </w:rPr>
            </w:pPr>
            <w:r w:rsidRPr="00224239">
              <w:rPr>
                <w:sz w:val="20"/>
                <w:szCs w:val="20"/>
              </w:rPr>
              <w:t xml:space="preserve">This policy applies to any project, development, or business activity undertaken by either the government or private sector entities that results in, or is likely to result in, the physical or economic displacement of people. The policy establishes the rationale, objectives, guiding principles, and strategies for the undertaken involuntary resettlement.  </w:t>
            </w:r>
          </w:p>
          <w:p w14:paraId="487F44B6" w14:textId="3561FDC2" w:rsidR="00646761" w:rsidRPr="00FD6AF7" w:rsidRDefault="00224239" w:rsidP="00224239">
            <w:pPr>
              <w:rPr>
                <w:sz w:val="20"/>
                <w:szCs w:val="20"/>
              </w:rPr>
            </w:pPr>
            <w:r w:rsidRPr="00224239">
              <w:rPr>
                <w:sz w:val="20"/>
                <w:szCs w:val="20"/>
              </w:rPr>
              <w:t>In the policy, involuntary resettlement should always be considered as the last resort, conceived, planned, and implemented in a manner that minimizes the adverse impacts on PAPs and improve or at least maintain the standard of PAPs pre-impact through informed consultation of all stakeholders including vulnerable PAPs. The policy, which indicates that compensation must be at full replacement value, takes the position that compensation should be completed before physical movement.</w:t>
            </w:r>
          </w:p>
        </w:tc>
        <w:tc>
          <w:tcPr>
            <w:tcW w:w="2390" w:type="dxa"/>
            <w:tcBorders>
              <w:top w:val="single" w:sz="4" w:space="0" w:color="auto"/>
              <w:left w:val="single" w:sz="4" w:space="0" w:color="auto"/>
              <w:bottom w:val="single" w:sz="4" w:space="0" w:color="auto"/>
              <w:right w:val="single" w:sz="4" w:space="0" w:color="auto"/>
            </w:tcBorders>
          </w:tcPr>
          <w:p w14:paraId="0AEF4AA3" w14:textId="21A8FB36" w:rsidR="00646761" w:rsidRPr="00FD6AF7" w:rsidRDefault="00224239" w:rsidP="00646761">
            <w:pPr>
              <w:rPr>
                <w:sz w:val="20"/>
                <w:szCs w:val="20"/>
              </w:rPr>
            </w:pPr>
            <w:r w:rsidRPr="00224239">
              <w:rPr>
                <w:sz w:val="20"/>
                <w:szCs w:val="20"/>
              </w:rPr>
              <w:t xml:space="preserve">The physical displacement may be accompanied by the payment of compensation and the need to consider livelihood restoration programs. The RPF for this project provides ample guidance of how such issues will be addressed. </w:t>
            </w:r>
          </w:p>
        </w:tc>
      </w:tr>
      <w:tr w:rsidR="00646761" w:rsidRPr="00FD6AF7" w14:paraId="43AE6C07" w14:textId="77777777" w:rsidTr="00BF0D7C">
        <w:trPr>
          <w:trHeight w:val="206"/>
        </w:trPr>
        <w:tc>
          <w:tcPr>
            <w:tcW w:w="511" w:type="dxa"/>
            <w:tcBorders>
              <w:top w:val="single" w:sz="4" w:space="0" w:color="auto"/>
              <w:left w:val="single" w:sz="4" w:space="0" w:color="auto"/>
              <w:bottom w:val="single" w:sz="4" w:space="0" w:color="auto"/>
              <w:right w:val="single" w:sz="4" w:space="0" w:color="auto"/>
            </w:tcBorders>
            <w:hideMark/>
          </w:tcPr>
          <w:p w14:paraId="6EBEFF4A" w14:textId="77777777" w:rsidR="00646761" w:rsidRPr="00FD6AF7" w:rsidRDefault="00646761" w:rsidP="00646761">
            <w:pPr>
              <w:rPr>
                <w:color w:val="000000"/>
                <w:sz w:val="20"/>
                <w:szCs w:val="20"/>
                <w:lang w:val="en-US"/>
              </w:rPr>
            </w:pPr>
            <w:r w:rsidRPr="00FD6AF7">
              <w:rPr>
                <w:color w:val="000000"/>
                <w:sz w:val="20"/>
                <w:szCs w:val="20"/>
              </w:rPr>
              <w:t>5</w:t>
            </w:r>
          </w:p>
        </w:tc>
        <w:tc>
          <w:tcPr>
            <w:tcW w:w="8556" w:type="dxa"/>
            <w:tcBorders>
              <w:top w:val="single" w:sz="4" w:space="0" w:color="auto"/>
              <w:left w:val="single" w:sz="4" w:space="0" w:color="auto"/>
              <w:bottom w:val="single" w:sz="4" w:space="0" w:color="auto"/>
              <w:right w:val="single" w:sz="4" w:space="0" w:color="auto"/>
            </w:tcBorders>
          </w:tcPr>
          <w:p w14:paraId="53EEFBE7" w14:textId="3FB3F03B" w:rsidR="003E2481" w:rsidRPr="003E2481" w:rsidRDefault="003E2481" w:rsidP="003E2481">
            <w:pPr>
              <w:rPr>
                <w:b/>
                <w:bCs/>
                <w:sz w:val="20"/>
                <w:szCs w:val="20"/>
              </w:rPr>
            </w:pPr>
            <w:r w:rsidRPr="003E2481">
              <w:rPr>
                <w:b/>
                <w:bCs/>
                <w:sz w:val="20"/>
                <w:szCs w:val="20"/>
              </w:rPr>
              <w:t xml:space="preserve">National Biodiversity Strategy and Action Plan 2017–2026 </w:t>
            </w:r>
          </w:p>
          <w:p w14:paraId="24FB1002" w14:textId="7513E684" w:rsidR="003E2481" w:rsidRPr="003E2481" w:rsidRDefault="003E2481" w:rsidP="003E2481">
            <w:pPr>
              <w:rPr>
                <w:sz w:val="20"/>
                <w:szCs w:val="20"/>
              </w:rPr>
            </w:pPr>
            <w:r w:rsidRPr="003E2481">
              <w:rPr>
                <w:sz w:val="20"/>
                <w:szCs w:val="20"/>
              </w:rPr>
              <w:t xml:space="preserve">The revised NBSAP (2017–2026) for Sierra Leone has been developed based on national needs and priorities for the implementation of the United Nations Convention on Biological Diversity (CBD) objectives and Aichi Targets.  </w:t>
            </w:r>
          </w:p>
          <w:p w14:paraId="4EA1E854" w14:textId="77777777" w:rsidR="003E2481" w:rsidRPr="003E2481" w:rsidRDefault="003E2481" w:rsidP="003E2481">
            <w:pPr>
              <w:rPr>
                <w:sz w:val="20"/>
                <w:szCs w:val="20"/>
              </w:rPr>
            </w:pPr>
            <w:r w:rsidRPr="003E2481">
              <w:rPr>
                <w:sz w:val="20"/>
                <w:szCs w:val="20"/>
              </w:rPr>
              <w:t xml:space="preserve">Key lessons learned from the development of the NBSAP 2004–2010 were fed into the review and development of the NBSAP 2017–2026. Additional priority thematic areas were identified and addressed, such as intellectual property rights and climate change, collaboration between stakeholders, the problem of overlapping mandates, and conflict of interest among government agencies. </w:t>
            </w:r>
          </w:p>
          <w:p w14:paraId="3DC14C53" w14:textId="345AC2EC" w:rsidR="00646761" w:rsidRPr="00FD6AF7" w:rsidRDefault="003E2481" w:rsidP="003E2481">
            <w:pPr>
              <w:rPr>
                <w:sz w:val="20"/>
                <w:szCs w:val="20"/>
              </w:rPr>
            </w:pPr>
            <w:r w:rsidRPr="003E2481">
              <w:rPr>
                <w:sz w:val="20"/>
                <w:szCs w:val="20"/>
              </w:rPr>
              <w:t xml:space="preserve">The updated NBSAP has five strategic objectives consistent with the five strategic goals of the CBD, followed by a total of 23 strategic outputs.  </w:t>
            </w:r>
          </w:p>
        </w:tc>
        <w:tc>
          <w:tcPr>
            <w:tcW w:w="2390" w:type="dxa"/>
            <w:tcBorders>
              <w:top w:val="single" w:sz="4" w:space="0" w:color="auto"/>
              <w:left w:val="single" w:sz="4" w:space="0" w:color="auto"/>
              <w:bottom w:val="single" w:sz="4" w:space="0" w:color="auto"/>
              <w:right w:val="single" w:sz="4" w:space="0" w:color="auto"/>
            </w:tcBorders>
          </w:tcPr>
          <w:p w14:paraId="638AEFBC" w14:textId="0D727B19" w:rsidR="00CE3619" w:rsidRDefault="003E2481" w:rsidP="00CE3619">
            <w:pPr>
              <w:rPr>
                <w:sz w:val="20"/>
                <w:szCs w:val="20"/>
              </w:rPr>
            </w:pPr>
            <w:r w:rsidRPr="003E2481">
              <w:rPr>
                <w:sz w:val="20"/>
                <w:szCs w:val="20"/>
              </w:rPr>
              <w:t>The proposed project/ subprojects may traverse</w:t>
            </w:r>
            <w:r w:rsidR="00CE3619">
              <w:rPr>
                <w:sz w:val="20"/>
                <w:szCs w:val="20"/>
              </w:rPr>
              <w:t xml:space="preserve"> lands/</w:t>
            </w:r>
            <w:r w:rsidR="00CE3619" w:rsidRPr="003E2481">
              <w:rPr>
                <w:sz w:val="20"/>
                <w:szCs w:val="20"/>
              </w:rPr>
              <w:t xml:space="preserve">locations </w:t>
            </w:r>
            <w:r w:rsidR="00CE3619">
              <w:rPr>
                <w:sz w:val="20"/>
                <w:szCs w:val="20"/>
              </w:rPr>
              <w:t xml:space="preserve">which </w:t>
            </w:r>
            <w:r w:rsidR="00CE3619" w:rsidRPr="003E2481">
              <w:rPr>
                <w:sz w:val="20"/>
                <w:szCs w:val="20"/>
              </w:rPr>
              <w:t xml:space="preserve">may have species biodiversity hence the need to acquire entry permit(s) </w:t>
            </w:r>
          </w:p>
          <w:p w14:paraId="34C0EF9C" w14:textId="641BE0DA" w:rsidR="003E2481" w:rsidRDefault="003E2481" w:rsidP="00646761">
            <w:pPr>
              <w:rPr>
                <w:sz w:val="20"/>
                <w:szCs w:val="20"/>
              </w:rPr>
            </w:pPr>
          </w:p>
          <w:p w14:paraId="0078DE72" w14:textId="77777777" w:rsidR="003E2481" w:rsidRDefault="003E2481" w:rsidP="00646761">
            <w:pPr>
              <w:rPr>
                <w:sz w:val="20"/>
                <w:szCs w:val="20"/>
              </w:rPr>
            </w:pPr>
          </w:p>
          <w:p w14:paraId="16F1574A" w14:textId="7BE9162A" w:rsidR="003E2481" w:rsidRPr="00FD6AF7" w:rsidRDefault="003E2481" w:rsidP="00646761">
            <w:pPr>
              <w:rPr>
                <w:sz w:val="20"/>
                <w:szCs w:val="20"/>
              </w:rPr>
            </w:pPr>
          </w:p>
        </w:tc>
      </w:tr>
      <w:tr w:rsidR="00646761" w:rsidRPr="00FD6AF7" w14:paraId="6238CBD0" w14:textId="77777777" w:rsidTr="00BF0D7C">
        <w:trPr>
          <w:trHeight w:val="239"/>
        </w:trPr>
        <w:tc>
          <w:tcPr>
            <w:tcW w:w="511" w:type="dxa"/>
            <w:tcBorders>
              <w:top w:val="single" w:sz="4" w:space="0" w:color="auto"/>
              <w:left w:val="single" w:sz="4" w:space="0" w:color="auto"/>
              <w:bottom w:val="single" w:sz="4" w:space="0" w:color="auto"/>
              <w:right w:val="single" w:sz="4" w:space="0" w:color="auto"/>
            </w:tcBorders>
            <w:hideMark/>
          </w:tcPr>
          <w:p w14:paraId="15732096" w14:textId="77777777" w:rsidR="00646761" w:rsidRPr="00FD6AF7" w:rsidRDefault="00646761" w:rsidP="00646761">
            <w:pPr>
              <w:rPr>
                <w:color w:val="000000"/>
                <w:sz w:val="20"/>
                <w:szCs w:val="20"/>
                <w:lang w:val="en-US"/>
              </w:rPr>
            </w:pPr>
            <w:r w:rsidRPr="00FD6AF7">
              <w:rPr>
                <w:color w:val="000000"/>
                <w:sz w:val="20"/>
                <w:szCs w:val="20"/>
              </w:rPr>
              <w:t>6</w:t>
            </w:r>
          </w:p>
        </w:tc>
        <w:tc>
          <w:tcPr>
            <w:tcW w:w="8556" w:type="dxa"/>
            <w:tcBorders>
              <w:top w:val="single" w:sz="4" w:space="0" w:color="auto"/>
              <w:left w:val="single" w:sz="4" w:space="0" w:color="auto"/>
              <w:bottom w:val="single" w:sz="4" w:space="0" w:color="auto"/>
              <w:right w:val="single" w:sz="4" w:space="0" w:color="auto"/>
            </w:tcBorders>
          </w:tcPr>
          <w:p w14:paraId="6F1C9812" w14:textId="4CF118D8" w:rsidR="00CE3619" w:rsidRPr="00CE3619" w:rsidRDefault="00CE3619" w:rsidP="00CE3619">
            <w:pPr>
              <w:rPr>
                <w:b/>
                <w:sz w:val="20"/>
                <w:szCs w:val="20"/>
              </w:rPr>
            </w:pPr>
            <w:r w:rsidRPr="00CE3619">
              <w:rPr>
                <w:b/>
                <w:sz w:val="20"/>
                <w:szCs w:val="20"/>
              </w:rPr>
              <w:t xml:space="preserve">National Disaster Risk Management Policy, 2018 </w:t>
            </w:r>
          </w:p>
          <w:p w14:paraId="050E571F" w14:textId="676172B4" w:rsidR="00CE3619" w:rsidRPr="00CE3619" w:rsidRDefault="00CE3619" w:rsidP="00CE3619">
            <w:pPr>
              <w:rPr>
                <w:sz w:val="20"/>
                <w:szCs w:val="20"/>
              </w:rPr>
            </w:pPr>
            <w:r w:rsidRPr="00CE3619">
              <w:rPr>
                <w:sz w:val="20"/>
                <w:szCs w:val="20"/>
              </w:rPr>
              <w:t xml:space="preserve">The policy vision is to have “A safer and resilient nation in which communities, the economy and the environment are better protected from the negative impacts of hazards, through appropriate comprehensive disaster risk management.”  </w:t>
            </w:r>
          </w:p>
          <w:p w14:paraId="2B7EE5DE" w14:textId="1230EAAD" w:rsidR="00646761" w:rsidRPr="00FD6AF7" w:rsidRDefault="00CE3619" w:rsidP="00CE3619">
            <w:pPr>
              <w:rPr>
                <w:b/>
                <w:sz w:val="20"/>
                <w:szCs w:val="20"/>
                <w:u w:val="single"/>
              </w:rPr>
            </w:pPr>
            <w:r w:rsidRPr="00CE3619">
              <w:rPr>
                <w:sz w:val="20"/>
                <w:szCs w:val="20"/>
              </w:rPr>
              <w:t>Sierra Leone is increasingly vulnerable to natural and man-made hazards. The DRM policy aims to establish processes, procedures, and structures for the coordination and effective integration of disaster reduction into development planning and sector policies, delivery of required assistance, and addressing of the consequences of disasters declared in Sierra Leone under the appropriate national legislation. The DRM policy includes clear roles and responsibilities for national and local governments and development partners to implement a timely response to disasters while also integrating local-level communities into effective disaster management systems.</w:t>
            </w:r>
            <w:r w:rsidRPr="00CE3619">
              <w:rPr>
                <w:b/>
                <w:sz w:val="20"/>
                <w:szCs w:val="20"/>
                <w:u w:val="single"/>
              </w:rPr>
              <w:t xml:space="preserve">  </w:t>
            </w:r>
          </w:p>
        </w:tc>
        <w:tc>
          <w:tcPr>
            <w:tcW w:w="2390" w:type="dxa"/>
            <w:tcBorders>
              <w:top w:val="single" w:sz="4" w:space="0" w:color="auto"/>
              <w:left w:val="single" w:sz="4" w:space="0" w:color="auto"/>
              <w:bottom w:val="single" w:sz="4" w:space="0" w:color="auto"/>
              <w:right w:val="single" w:sz="4" w:space="0" w:color="auto"/>
            </w:tcBorders>
          </w:tcPr>
          <w:p w14:paraId="0426DEAA" w14:textId="3A212C91" w:rsidR="00646761" w:rsidRPr="00FD6AF7" w:rsidRDefault="00DD1A4B" w:rsidP="00646761">
            <w:pPr>
              <w:rPr>
                <w:sz w:val="20"/>
                <w:szCs w:val="20"/>
              </w:rPr>
            </w:pPr>
            <w:r w:rsidRPr="00DD1A4B">
              <w:rPr>
                <w:sz w:val="20"/>
                <w:szCs w:val="20"/>
              </w:rPr>
              <w:t>The proposed project</w:t>
            </w:r>
            <w:r>
              <w:rPr>
                <w:sz w:val="20"/>
                <w:szCs w:val="20"/>
              </w:rPr>
              <w:t xml:space="preserve"> will comply </w:t>
            </w:r>
            <w:r w:rsidR="00397A30">
              <w:rPr>
                <w:sz w:val="20"/>
                <w:szCs w:val="20"/>
              </w:rPr>
              <w:t>with</w:t>
            </w:r>
            <w:r>
              <w:rPr>
                <w:sz w:val="20"/>
                <w:szCs w:val="20"/>
              </w:rPr>
              <w:t xml:space="preserve"> the related policy for a sustainable project. </w:t>
            </w:r>
          </w:p>
        </w:tc>
      </w:tr>
      <w:tr w:rsidR="00646761" w:rsidRPr="00FD6AF7" w14:paraId="642619D0" w14:textId="77777777" w:rsidTr="00BF0D7C">
        <w:trPr>
          <w:trHeight w:val="239"/>
        </w:trPr>
        <w:tc>
          <w:tcPr>
            <w:tcW w:w="511" w:type="dxa"/>
            <w:tcBorders>
              <w:top w:val="single" w:sz="4" w:space="0" w:color="auto"/>
              <w:left w:val="single" w:sz="4" w:space="0" w:color="auto"/>
              <w:bottom w:val="single" w:sz="4" w:space="0" w:color="auto"/>
              <w:right w:val="single" w:sz="4" w:space="0" w:color="auto"/>
            </w:tcBorders>
            <w:hideMark/>
          </w:tcPr>
          <w:p w14:paraId="37EFE346" w14:textId="77777777" w:rsidR="00646761" w:rsidRPr="00FD6AF7" w:rsidRDefault="00646761" w:rsidP="00646761">
            <w:pPr>
              <w:rPr>
                <w:color w:val="000000"/>
                <w:sz w:val="20"/>
                <w:szCs w:val="20"/>
                <w:lang w:val="en-US"/>
              </w:rPr>
            </w:pPr>
            <w:bookmarkStart w:id="36" w:name="_Hlk100866369"/>
            <w:r w:rsidRPr="00FD6AF7">
              <w:rPr>
                <w:color w:val="000000"/>
                <w:sz w:val="20"/>
                <w:szCs w:val="20"/>
              </w:rPr>
              <w:t>7</w:t>
            </w:r>
          </w:p>
        </w:tc>
        <w:tc>
          <w:tcPr>
            <w:tcW w:w="8556" w:type="dxa"/>
            <w:tcBorders>
              <w:top w:val="single" w:sz="4" w:space="0" w:color="auto"/>
              <w:left w:val="single" w:sz="4" w:space="0" w:color="auto"/>
              <w:bottom w:val="single" w:sz="4" w:space="0" w:color="auto"/>
              <w:right w:val="single" w:sz="4" w:space="0" w:color="auto"/>
            </w:tcBorders>
          </w:tcPr>
          <w:p w14:paraId="4E7C1088" w14:textId="16742908" w:rsidR="00DD1A4B" w:rsidRPr="00DD1A4B" w:rsidRDefault="00DD1A4B" w:rsidP="00DD1A4B">
            <w:pPr>
              <w:pStyle w:val="NormalIndent"/>
              <w:ind w:left="0" w:firstLine="0"/>
              <w:rPr>
                <w:b/>
                <w:bCs/>
                <w:sz w:val="20"/>
                <w:szCs w:val="20"/>
              </w:rPr>
            </w:pPr>
            <w:r w:rsidRPr="00DD1A4B">
              <w:rPr>
                <w:b/>
                <w:bCs/>
                <w:sz w:val="20"/>
                <w:szCs w:val="20"/>
              </w:rPr>
              <w:t xml:space="preserve">The National Water and Sanitation Policy, 2010 </w:t>
            </w:r>
          </w:p>
          <w:p w14:paraId="27AC2D9D" w14:textId="0156E3D0" w:rsidR="00DD1A4B" w:rsidRPr="00DD1A4B" w:rsidRDefault="00DD1A4B" w:rsidP="00DD1A4B">
            <w:pPr>
              <w:pStyle w:val="NormalIndent"/>
              <w:ind w:left="0" w:firstLine="0"/>
              <w:rPr>
                <w:sz w:val="20"/>
                <w:szCs w:val="20"/>
              </w:rPr>
            </w:pPr>
            <w:r w:rsidRPr="00DD1A4B">
              <w:rPr>
                <w:sz w:val="20"/>
                <w:szCs w:val="20"/>
              </w:rPr>
              <w:t xml:space="preserve">Safe drinking water and good sanitation practices are basic requirements for human health. This policy covers only issues directly related to the environmental sustainability of sanitation systems and not all environmental issues in Sierra Leone. </w:t>
            </w:r>
          </w:p>
          <w:p w14:paraId="4A4137B3" w14:textId="135E9ADB" w:rsidR="00646761" w:rsidRPr="00FD6AF7" w:rsidRDefault="00DD1A4B" w:rsidP="00DD1A4B">
            <w:pPr>
              <w:pStyle w:val="NormalIndent"/>
              <w:ind w:left="0" w:firstLine="1"/>
              <w:rPr>
                <w:sz w:val="20"/>
                <w:szCs w:val="20"/>
              </w:rPr>
            </w:pPr>
            <w:r w:rsidRPr="00DD1A4B">
              <w:rPr>
                <w:sz w:val="20"/>
                <w:szCs w:val="20"/>
              </w:rPr>
              <w:t>Specific strategies are stated to implement the policy covering, among others, environmental impacts, water quality, requirements for sanitation services, and the role of LCs.</w:t>
            </w:r>
          </w:p>
        </w:tc>
        <w:tc>
          <w:tcPr>
            <w:tcW w:w="2390" w:type="dxa"/>
            <w:tcBorders>
              <w:top w:val="single" w:sz="4" w:space="0" w:color="auto"/>
              <w:left w:val="single" w:sz="4" w:space="0" w:color="auto"/>
              <w:bottom w:val="single" w:sz="4" w:space="0" w:color="auto"/>
              <w:right w:val="single" w:sz="4" w:space="0" w:color="auto"/>
            </w:tcBorders>
          </w:tcPr>
          <w:p w14:paraId="5653B3D0" w14:textId="02FB623D" w:rsidR="00646761" w:rsidRPr="00FD6AF7" w:rsidRDefault="00DD1A4B" w:rsidP="00646761">
            <w:pPr>
              <w:rPr>
                <w:sz w:val="20"/>
                <w:szCs w:val="20"/>
              </w:rPr>
            </w:pPr>
            <w:r w:rsidRPr="00DD1A4B">
              <w:rPr>
                <w:sz w:val="20"/>
                <w:szCs w:val="20"/>
              </w:rPr>
              <w:t>The implementation of the proposed project takes into consideration measures to promote healthy sanitary practices at the construction sites, workplaces and campsites</w:t>
            </w:r>
          </w:p>
        </w:tc>
      </w:tr>
      <w:tr w:rsidR="00646761" w:rsidRPr="00FD6AF7" w14:paraId="5CD3FE61" w14:textId="77777777" w:rsidTr="00BF0D7C">
        <w:trPr>
          <w:trHeight w:val="239"/>
        </w:trPr>
        <w:tc>
          <w:tcPr>
            <w:tcW w:w="511" w:type="dxa"/>
            <w:tcBorders>
              <w:top w:val="single" w:sz="4" w:space="0" w:color="auto"/>
              <w:left w:val="single" w:sz="4" w:space="0" w:color="auto"/>
              <w:bottom w:val="single" w:sz="4" w:space="0" w:color="auto"/>
              <w:right w:val="single" w:sz="4" w:space="0" w:color="auto"/>
            </w:tcBorders>
            <w:hideMark/>
          </w:tcPr>
          <w:p w14:paraId="24B925F1" w14:textId="77777777" w:rsidR="00646761" w:rsidRPr="00FD6AF7" w:rsidRDefault="00646761" w:rsidP="00646761">
            <w:pPr>
              <w:rPr>
                <w:color w:val="000000"/>
                <w:sz w:val="20"/>
                <w:szCs w:val="20"/>
                <w:lang w:val="en-US"/>
              </w:rPr>
            </w:pPr>
            <w:r w:rsidRPr="00FD6AF7">
              <w:rPr>
                <w:color w:val="000000"/>
                <w:sz w:val="20"/>
                <w:szCs w:val="20"/>
              </w:rPr>
              <w:t>8</w:t>
            </w:r>
          </w:p>
        </w:tc>
        <w:tc>
          <w:tcPr>
            <w:tcW w:w="8556" w:type="dxa"/>
            <w:tcBorders>
              <w:top w:val="single" w:sz="4" w:space="0" w:color="auto"/>
              <w:left w:val="single" w:sz="4" w:space="0" w:color="auto"/>
              <w:bottom w:val="single" w:sz="4" w:space="0" w:color="auto"/>
              <w:right w:val="single" w:sz="4" w:space="0" w:color="auto"/>
            </w:tcBorders>
          </w:tcPr>
          <w:p w14:paraId="01F334DE" w14:textId="29F5127D" w:rsidR="00B62FE1" w:rsidRPr="00B62FE1" w:rsidRDefault="00B62FE1" w:rsidP="00B62FE1">
            <w:pPr>
              <w:pStyle w:val="Default"/>
              <w:rPr>
                <w:rFonts w:ascii="Times New Roman" w:hAnsi="Times New Roman" w:cs="Times New Roman"/>
                <w:b/>
                <w:bCs/>
                <w:sz w:val="20"/>
                <w:szCs w:val="20"/>
              </w:rPr>
            </w:pPr>
            <w:r w:rsidRPr="00B62FE1">
              <w:rPr>
                <w:rFonts w:ascii="Times New Roman" w:hAnsi="Times New Roman" w:cs="Times New Roman"/>
                <w:b/>
                <w:bCs/>
                <w:sz w:val="20"/>
                <w:szCs w:val="20"/>
              </w:rPr>
              <w:t xml:space="preserve"> National Policy on the Advancement of Women, 2000</w:t>
            </w:r>
          </w:p>
          <w:p w14:paraId="3A36BC7C" w14:textId="6A3FE20B" w:rsidR="00646761" w:rsidRPr="00FD6AF7" w:rsidRDefault="00B62FE1" w:rsidP="00B62FE1">
            <w:pPr>
              <w:pStyle w:val="Default"/>
              <w:jc w:val="both"/>
              <w:rPr>
                <w:rFonts w:ascii="Times New Roman" w:hAnsi="Times New Roman" w:cs="Times New Roman"/>
                <w:sz w:val="20"/>
                <w:szCs w:val="20"/>
              </w:rPr>
            </w:pPr>
            <w:r w:rsidRPr="00B62FE1">
              <w:rPr>
                <w:rFonts w:ascii="Times New Roman" w:hAnsi="Times New Roman" w:cs="Times New Roman"/>
                <w:sz w:val="20"/>
                <w:szCs w:val="20"/>
              </w:rPr>
              <w:t>The National Policy on the Advancement of Women provides conducive environment, which will allow women to improve their status and participation, to empower them and enhance their capacities as agents of change and beneficiaries of political and economic development, thus ensuring the full use of human resources for national development. It provides integrated guidelines for evaluating the activities of government department/institutions, civil society organizations, donor agencies and NGOs that are engaged in implementing Women in Development programs.</w:t>
            </w:r>
          </w:p>
        </w:tc>
        <w:tc>
          <w:tcPr>
            <w:tcW w:w="2390" w:type="dxa"/>
            <w:tcBorders>
              <w:top w:val="single" w:sz="4" w:space="0" w:color="auto"/>
              <w:left w:val="single" w:sz="4" w:space="0" w:color="auto"/>
              <w:bottom w:val="single" w:sz="4" w:space="0" w:color="auto"/>
              <w:right w:val="single" w:sz="4" w:space="0" w:color="auto"/>
            </w:tcBorders>
          </w:tcPr>
          <w:p w14:paraId="00A5344C" w14:textId="2D15580C" w:rsidR="00646761" w:rsidRPr="00FD6AF7" w:rsidRDefault="00B62FE1" w:rsidP="00646761">
            <w:pPr>
              <w:rPr>
                <w:sz w:val="20"/>
                <w:szCs w:val="20"/>
                <w:lang w:val="en-US"/>
              </w:rPr>
            </w:pPr>
            <w:r w:rsidRPr="00B62FE1">
              <w:rPr>
                <w:sz w:val="20"/>
                <w:szCs w:val="20"/>
                <w:lang w:val="en-US"/>
              </w:rPr>
              <w:t xml:space="preserve">The criteria for selecting workers </w:t>
            </w:r>
            <w:r>
              <w:rPr>
                <w:sz w:val="20"/>
                <w:szCs w:val="20"/>
                <w:lang w:val="en-US"/>
              </w:rPr>
              <w:t xml:space="preserve">under this project </w:t>
            </w:r>
            <w:r w:rsidRPr="00B62FE1">
              <w:rPr>
                <w:sz w:val="20"/>
                <w:szCs w:val="20"/>
                <w:lang w:val="en-US"/>
              </w:rPr>
              <w:t xml:space="preserve">will include </w:t>
            </w:r>
            <w:r>
              <w:rPr>
                <w:sz w:val="20"/>
                <w:szCs w:val="20"/>
                <w:lang w:val="en-US"/>
              </w:rPr>
              <w:t>ability to perform tasks rather than gender</w:t>
            </w:r>
          </w:p>
        </w:tc>
      </w:tr>
      <w:tr w:rsidR="00646761" w:rsidRPr="00FD6AF7" w14:paraId="2325DF27" w14:textId="77777777" w:rsidTr="00BF0D7C">
        <w:trPr>
          <w:trHeight w:val="239"/>
        </w:trPr>
        <w:tc>
          <w:tcPr>
            <w:tcW w:w="511" w:type="dxa"/>
            <w:tcBorders>
              <w:top w:val="single" w:sz="4" w:space="0" w:color="auto"/>
              <w:left w:val="single" w:sz="4" w:space="0" w:color="auto"/>
              <w:bottom w:val="single" w:sz="4" w:space="0" w:color="auto"/>
              <w:right w:val="single" w:sz="4" w:space="0" w:color="auto"/>
            </w:tcBorders>
            <w:hideMark/>
          </w:tcPr>
          <w:p w14:paraId="4BD2C6F9" w14:textId="77777777" w:rsidR="00646761" w:rsidRPr="00FD6AF7" w:rsidRDefault="00646761" w:rsidP="00646761">
            <w:pPr>
              <w:rPr>
                <w:color w:val="000000"/>
                <w:sz w:val="20"/>
                <w:szCs w:val="20"/>
              </w:rPr>
            </w:pPr>
            <w:r w:rsidRPr="00FD6AF7">
              <w:rPr>
                <w:color w:val="000000"/>
                <w:sz w:val="20"/>
                <w:szCs w:val="20"/>
              </w:rPr>
              <w:t>9</w:t>
            </w:r>
          </w:p>
        </w:tc>
        <w:tc>
          <w:tcPr>
            <w:tcW w:w="8556" w:type="dxa"/>
            <w:tcBorders>
              <w:top w:val="single" w:sz="4" w:space="0" w:color="auto"/>
              <w:left w:val="single" w:sz="4" w:space="0" w:color="auto"/>
              <w:bottom w:val="single" w:sz="4" w:space="0" w:color="auto"/>
              <w:right w:val="single" w:sz="4" w:space="0" w:color="auto"/>
            </w:tcBorders>
          </w:tcPr>
          <w:p w14:paraId="08DBC4B4" w14:textId="3921F579" w:rsidR="00B62FE1" w:rsidRDefault="00B62FE1" w:rsidP="00B62FE1">
            <w:pPr>
              <w:pStyle w:val="Default"/>
              <w:jc w:val="both"/>
              <w:rPr>
                <w:rFonts w:ascii="Times New Roman" w:hAnsi="Times New Roman" w:cs="Times New Roman"/>
                <w:sz w:val="20"/>
                <w:szCs w:val="20"/>
              </w:rPr>
            </w:pPr>
            <w:r w:rsidRPr="00B62FE1">
              <w:rPr>
                <w:rFonts w:ascii="Times New Roman" w:hAnsi="Times New Roman" w:cs="Times New Roman"/>
                <w:b/>
                <w:bCs/>
                <w:sz w:val="20"/>
                <w:szCs w:val="20"/>
              </w:rPr>
              <w:t>National Policy on Gender Mainstreaming, 2000</w:t>
            </w:r>
          </w:p>
          <w:p w14:paraId="5071E82A" w14:textId="45DEA138" w:rsidR="00646761" w:rsidRPr="00FD6AF7" w:rsidRDefault="00B62FE1" w:rsidP="00B62FE1">
            <w:pPr>
              <w:pStyle w:val="Default"/>
              <w:jc w:val="both"/>
              <w:rPr>
                <w:rFonts w:ascii="Times New Roman" w:hAnsi="Times New Roman" w:cs="Times New Roman"/>
                <w:b/>
                <w:sz w:val="20"/>
                <w:szCs w:val="20"/>
                <w:u w:val="single"/>
              </w:rPr>
            </w:pPr>
            <w:r w:rsidRPr="00B62FE1">
              <w:rPr>
                <w:rFonts w:ascii="Times New Roman" w:hAnsi="Times New Roman" w:cs="Times New Roman"/>
                <w:sz w:val="20"/>
                <w:szCs w:val="20"/>
              </w:rPr>
              <w:t>The overall goal of the policy is to mainstream gender concerns in the national development process to improve the social, legal, political, economic, and cultural condition of the population, particularly marginalized groups. Its aim is to provide for policy makers and other actors in the development field, reference guidelines for identifying and addressing gender concerns, particularly when taking policy decisions to redress imbalances which arise from existing inequalities; to promote access to and control over economically significant resources and benefits, or to ensure the participation of both women and men in all stages of development.</w:t>
            </w:r>
          </w:p>
        </w:tc>
        <w:tc>
          <w:tcPr>
            <w:tcW w:w="2390" w:type="dxa"/>
            <w:tcBorders>
              <w:top w:val="single" w:sz="4" w:space="0" w:color="auto"/>
              <w:left w:val="single" w:sz="4" w:space="0" w:color="auto"/>
              <w:bottom w:val="single" w:sz="4" w:space="0" w:color="auto"/>
              <w:right w:val="single" w:sz="4" w:space="0" w:color="auto"/>
            </w:tcBorders>
          </w:tcPr>
          <w:p w14:paraId="3CE4733E" w14:textId="6B29C488" w:rsidR="00646761" w:rsidRPr="00FD6AF7" w:rsidRDefault="00B62FE1" w:rsidP="00646761">
            <w:pPr>
              <w:rPr>
                <w:sz w:val="20"/>
                <w:szCs w:val="20"/>
              </w:rPr>
            </w:pPr>
            <w:r>
              <w:rPr>
                <w:sz w:val="20"/>
                <w:szCs w:val="20"/>
              </w:rPr>
              <w:t xml:space="preserve">Women under this project will be given equal opportunities as men. </w:t>
            </w:r>
          </w:p>
        </w:tc>
      </w:tr>
      <w:tr w:rsidR="00646761" w:rsidRPr="00FD6AF7" w14:paraId="7575DB8E" w14:textId="77777777" w:rsidTr="00BF0D7C">
        <w:trPr>
          <w:trHeight w:val="242"/>
        </w:trPr>
        <w:tc>
          <w:tcPr>
            <w:tcW w:w="511" w:type="dxa"/>
            <w:tcBorders>
              <w:top w:val="single" w:sz="4" w:space="0" w:color="auto"/>
              <w:left w:val="single" w:sz="4" w:space="0" w:color="auto"/>
              <w:bottom w:val="single" w:sz="4" w:space="0" w:color="auto"/>
              <w:right w:val="single" w:sz="4" w:space="0" w:color="auto"/>
            </w:tcBorders>
            <w:hideMark/>
          </w:tcPr>
          <w:p w14:paraId="7EEE9589" w14:textId="77777777" w:rsidR="00646761" w:rsidRPr="00FD6AF7" w:rsidRDefault="00646761" w:rsidP="00646761">
            <w:pPr>
              <w:rPr>
                <w:color w:val="000000"/>
                <w:sz w:val="20"/>
                <w:szCs w:val="20"/>
                <w:lang w:val="en-US"/>
              </w:rPr>
            </w:pPr>
            <w:r w:rsidRPr="00FD6AF7">
              <w:rPr>
                <w:color w:val="000000"/>
                <w:sz w:val="20"/>
                <w:szCs w:val="20"/>
              </w:rPr>
              <w:t>10</w:t>
            </w:r>
          </w:p>
        </w:tc>
        <w:tc>
          <w:tcPr>
            <w:tcW w:w="8556" w:type="dxa"/>
            <w:tcBorders>
              <w:top w:val="single" w:sz="4" w:space="0" w:color="auto"/>
              <w:left w:val="single" w:sz="4" w:space="0" w:color="auto"/>
              <w:bottom w:val="single" w:sz="4" w:space="0" w:color="auto"/>
              <w:right w:val="single" w:sz="4" w:space="0" w:color="auto"/>
            </w:tcBorders>
          </w:tcPr>
          <w:p w14:paraId="4852A627" w14:textId="1784C44B" w:rsidR="00397A30" w:rsidRPr="00397A30" w:rsidRDefault="00397A30" w:rsidP="00397A30">
            <w:pPr>
              <w:rPr>
                <w:b/>
                <w:bCs/>
                <w:sz w:val="20"/>
                <w:szCs w:val="20"/>
                <w:lang w:val="en-US"/>
              </w:rPr>
            </w:pPr>
            <w:r w:rsidRPr="00397A30">
              <w:rPr>
                <w:b/>
                <w:bCs/>
                <w:sz w:val="20"/>
                <w:szCs w:val="20"/>
                <w:lang w:val="en-US"/>
              </w:rPr>
              <w:t>The GBV Referral Protocol, 2019</w:t>
            </w:r>
          </w:p>
          <w:p w14:paraId="65DB6B83" w14:textId="25BCFFC9" w:rsidR="00646761" w:rsidRPr="00FD6AF7" w:rsidRDefault="00397A30" w:rsidP="00397A30">
            <w:pPr>
              <w:rPr>
                <w:sz w:val="20"/>
                <w:szCs w:val="20"/>
                <w:lang w:val="en-US"/>
              </w:rPr>
            </w:pPr>
            <w:r w:rsidRPr="00397A30">
              <w:rPr>
                <w:sz w:val="20"/>
                <w:szCs w:val="20"/>
                <w:lang w:val="en-US"/>
              </w:rPr>
              <w:t>The GBV Protocol is a technical guidance document that aims to ensure that all survivors/victims of GBV receive a prompt and comprehensive response from service providers that meets their needs from the first point of contact onwards.</w:t>
            </w:r>
          </w:p>
        </w:tc>
        <w:tc>
          <w:tcPr>
            <w:tcW w:w="2390" w:type="dxa"/>
            <w:tcBorders>
              <w:top w:val="single" w:sz="4" w:space="0" w:color="auto"/>
              <w:left w:val="single" w:sz="4" w:space="0" w:color="auto"/>
              <w:bottom w:val="single" w:sz="4" w:space="0" w:color="auto"/>
              <w:right w:val="single" w:sz="4" w:space="0" w:color="auto"/>
            </w:tcBorders>
          </w:tcPr>
          <w:p w14:paraId="19F56023" w14:textId="643E66B9" w:rsidR="00646761" w:rsidRPr="00FD6AF7" w:rsidRDefault="00397A30" w:rsidP="00646761">
            <w:pPr>
              <w:rPr>
                <w:sz w:val="20"/>
                <w:szCs w:val="20"/>
              </w:rPr>
            </w:pPr>
            <w:r w:rsidRPr="00DD1A4B">
              <w:rPr>
                <w:sz w:val="20"/>
                <w:szCs w:val="20"/>
              </w:rPr>
              <w:t>The proposed project</w:t>
            </w:r>
            <w:r>
              <w:rPr>
                <w:sz w:val="20"/>
                <w:szCs w:val="20"/>
              </w:rPr>
              <w:t xml:space="preserve"> will comply with the guidance of the Protocol </w:t>
            </w:r>
          </w:p>
        </w:tc>
      </w:tr>
      <w:tr w:rsidR="00646761" w:rsidRPr="00FD6AF7" w14:paraId="60B092F3" w14:textId="77777777" w:rsidTr="00BF0D7C">
        <w:trPr>
          <w:trHeight w:val="77"/>
        </w:trPr>
        <w:tc>
          <w:tcPr>
            <w:tcW w:w="511" w:type="dxa"/>
            <w:tcBorders>
              <w:top w:val="single" w:sz="4" w:space="0" w:color="auto"/>
              <w:left w:val="single" w:sz="4" w:space="0" w:color="auto"/>
              <w:bottom w:val="single" w:sz="4" w:space="0" w:color="auto"/>
              <w:right w:val="single" w:sz="4" w:space="0" w:color="auto"/>
            </w:tcBorders>
            <w:hideMark/>
          </w:tcPr>
          <w:p w14:paraId="4574C34F" w14:textId="77777777" w:rsidR="00646761" w:rsidRPr="00FD6AF7" w:rsidRDefault="00646761" w:rsidP="00646761">
            <w:pPr>
              <w:rPr>
                <w:color w:val="000000"/>
                <w:sz w:val="20"/>
                <w:szCs w:val="20"/>
                <w:lang w:val="en-US"/>
              </w:rPr>
            </w:pPr>
            <w:bookmarkStart w:id="37" w:name="_Hlk100866422"/>
            <w:bookmarkEnd w:id="36"/>
            <w:r w:rsidRPr="00FD6AF7">
              <w:rPr>
                <w:color w:val="000000"/>
                <w:sz w:val="20"/>
                <w:szCs w:val="20"/>
              </w:rPr>
              <w:t>11</w:t>
            </w:r>
          </w:p>
        </w:tc>
        <w:tc>
          <w:tcPr>
            <w:tcW w:w="8556" w:type="dxa"/>
            <w:tcBorders>
              <w:top w:val="single" w:sz="4" w:space="0" w:color="auto"/>
              <w:left w:val="single" w:sz="4" w:space="0" w:color="auto"/>
              <w:bottom w:val="single" w:sz="4" w:space="0" w:color="auto"/>
              <w:right w:val="single" w:sz="4" w:space="0" w:color="auto"/>
            </w:tcBorders>
          </w:tcPr>
          <w:p w14:paraId="086B036A" w14:textId="7181893E" w:rsidR="00397A30" w:rsidRPr="00397A30" w:rsidRDefault="00397A30" w:rsidP="00397A30">
            <w:pPr>
              <w:pStyle w:val="Default"/>
              <w:rPr>
                <w:rFonts w:ascii="Times New Roman" w:hAnsi="Times New Roman" w:cs="Times New Roman"/>
                <w:b/>
                <w:sz w:val="20"/>
                <w:szCs w:val="20"/>
                <w:lang w:val="en-GB"/>
              </w:rPr>
            </w:pPr>
            <w:r w:rsidRPr="00397A30">
              <w:rPr>
                <w:rFonts w:ascii="Times New Roman" w:hAnsi="Times New Roman" w:cs="Times New Roman"/>
                <w:b/>
                <w:sz w:val="20"/>
                <w:szCs w:val="20"/>
                <w:lang w:val="en-GB"/>
              </w:rPr>
              <w:t xml:space="preserve">The Right to Access Information Act, 2013 </w:t>
            </w:r>
          </w:p>
          <w:p w14:paraId="3E5409B5" w14:textId="0C6EB8E7" w:rsidR="00646761" w:rsidRPr="00397A30" w:rsidRDefault="00397A30" w:rsidP="00397A30">
            <w:pPr>
              <w:pStyle w:val="Default"/>
              <w:jc w:val="both"/>
              <w:rPr>
                <w:rFonts w:ascii="Times New Roman" w:hAnsi="Times New Roman" w:cs="Times New Roman"/>
                <w:bCs/>
                <w:sz w:val="20"/>
                <w:szCs w:val="20"/>
                <w:lang w:val="en-GB"/>
              </w:rPr>
            </w:pPr>
            <w:r w:rsidRPr="00397A30">
              <w:rPr>
                <w:rFonts w:ascii="Times New Roman" w:hAnsi="Times New Roman" w:cs="Times New Roman"/>
                <w:bCs/>
                <w:sz w:val="20"/>
                <w:szCs w:val="20"/>
                <w:lang w:val="en-GB"/>
              </w:rPr>
              <w:t>Being an Act to provide for the disclosure of information held by public authorities or by people providing services for them and to provide for other related matters. This implies that the PIU is mandated by this Act to disclose all the relevant information about the project to affected and interested stakeholders and that failure to supply information to stakeholders is tantamount to an offense which is liable on conviction to a fine not exceeding ten million Leones in the case of an individual and one hundred million Leones in the case of a body corporate or to a term of imprisonment not exceeding six months or to both the fine and imprisonment.</w:t>
            </w:r>
          </w:p>
        </w:tc>
        <w:tc>
          <w:tcPr>
            <w:tcW w:w="2390" w:type="dxa"/>
            <w:tcBorders>
              <w:top w:val="single" w:sz="4" w:space="0" w:color="auto"/>
              <w:left w:val="single" w:sz="4" w:space="0" w:color="auto"/>
              <w:bottom w:val="single" w:sz="4" w:space="0" w:color="auto"/>
              <w:right w:val="single" w:sz="4" w:space="0" w:color="auto"/>
            </w:tcBorders>
          </w:tcPr>
          <w:p w14:paraId="58CBCDEC" w14:textId="77777777" w:rsidR="00646761" w:rsidRDefault="00397A30" w:rsidP="00646761">
            <w:pPr>
              <w:rPr>
                <w:sz w:val="20"/>
                <w:szCs w:val="20"/>
              </w:rPr>
            </w:pPr>
            <w:r>
              <w:rPr>
                <w:sz w:val="20"/>
                <w:szCs w:val="20"/>
              </w:rPr>
              <w:t xml:space="preserve">All project stakeholders will have </w:t>
            </w:r>
            <w:r w:rsidR="004200D3">
              <w:rPr>
                <w:sz w:val="20"/>
                <w:szCs w:val="20"/>
              </w:rPr>
              <w:t>access</w:t>
            </w:r>
            <w:r>
              <w:rPr>
                <w:sz w:val="20"/>
                <w:szCs w:val="20"/>
              </w:rPr>
              <w:t xml:space="preserve"> to </w:t>
            </w:r>
            <w:r w:rsidR="004200D3">
              <w:rPr>
                <w:sz w:val="20"/>
                <w:szCs w:val="20"/>
              </w:rPr>
              <w:t>relevant</w:t>
            </w:r>
            <w:r>
              <w:rPr>
                <w:sz w:val="20"/>
                <w:szCs w:val="20"/>
              </w:rPr>
              <w:t xml:space="preserve"> information.</w:t>
            </w:r>
          </w:p>
          <w:p w14:paraId="18F74220" w14:textId="17454DF1" w:rsidR="004200D3" w:rsidRPr="00FD6AF7" w:rsidRDefault="004200D3" w:rsidP="00646761">
            <w:pPr>
              <w:rPr>
                <w:sz w:val="20"/>
                <w:szCs w:val="20"/>
              </w:rPr>
            </w:pPr>
          </w:p>
        </w:tc>
      </w:tr>
      <w:tr w:rsidR="00646761" w:rsidRPr="00FD6AF7" w14:paraId="0AF809C7" w14:textId="77777777" w:rsidTr="00BF0D7C">
        <w:trPr>
          <w:trHeight w:val="152"/>
        </w:trPr>
        <w:tc>
          <w:tcPr>
            <w:tcW w:w="511" w:type="dxa"/>
            <w:tcBorders>
              <w:top w:val="single" w:sz="4" w:space="0" w:color="auto"/>
              <w:left w:val="single" w:sz="4" w:space="0" w:color="auto"/>
              <w:bottom w:val="single" w:sz="4" w:space="0" w:color="auto"/>
              <w:right w:val="single" w:sz="4" w:space="0" w:color="auto"/>
            </w:tcBorders>
            <w:hideMark/>
          </w:tcPr>
          <w:p w14:paraId="71025F7F" w14:textId="77777777" w:rsidR="00646761" w:rsidRPr="00FD6AF7" w:rsidRDefault="00646761" w:rsidP="00646761">
            <w:pPr>
              <w:rPr>
                <w:color w:val="000000"/>
                <w:sz w:val="20"/>
                <w:szCs w:val="20"/>
                <w:lang w:val="en-US"/>
              </w:rPr>
            </w:pPr>
            <w:r w:rsidRPr="00FD6AF7">
              <w:rPr>
                <w:color w:val="000000"/>
                <w:sz w:val="20"/>
                <w:szCs w:val="20"/>
              </w:rPr>
              <w:t>12</w:t>
            </w:r>
          </w:p>
        </w:tc>
        <w:tc>
          <w:tcPr>
            <w:tcW w:w="8556" w:type="dxa"/>
            <w:tcBorders>
              <w:top w:val="single" w:sz="4" w:space="0" w:color="auto"/>
              <w:left w:val="single" w:sz="4" w:space="0" w:color="auto"/>
              <w:bottom w:val="single" w:sz="4" w:space="0" w:color="auto"/>
              <w:right w:val="single" w:sz="4" w:space="0" w:color="auto"/>
            </w:tcBorders>
          </w:tcPr>
          <w:p w14:paraId="2F54F72C" w14:textId="55D73D28" w:rsidR="004200D3" w:rsidRPr="004200D3" w:rsidRDefault="004200D3" w:rsidP="004200D3">
            <w:pPr>
              <w:rPr>
                <w:b/>
                <w:bCs/>
                <w:sz w:val="20"/>
                <w:szCs w:val="20"/>
              </w:rPr>
            </w:pPr>
            <w:r w:rsidRPr="004200D3">
              <w:rPr>
                <w:b/>
                <w:bCs/>
                <w:sz w:val="20"/>
                <w:szCs w:val="20"/>
              </w:rPr>
              <w:t xml:space="preserve">Cultural Heritage </w:t>
            </w:r>
          </w:p>
          <w:p w14:paraId="7F2DA22D" w14:textId="3D51FEC0" w:rsidR="004200D3" w:rsidRPr="004200D3" w:rsidRDefault="004200D3" w:rsidP="004200D3">
            <w:pPr>
              <w:rPr>
                <w:sz w:val="20"/>
                <w:szCs w:val="20"/>
              </w:rPr>
            </w:pPr>
            <w:r w:rsidRPr="004200D3">
              <w:rPr>
                <w:sz w:val="20"/>
                <w:szCs w:val="20"/>
              </w:rPr>
              <w:t xml:space="preserve">The National Environmental Policy provides for the collection of relevant data on biological diversity and cultural heritage. It seeks to promote socioeconomic and cultural development through the preservation of biological diversity for a sustainable utilization of natural resources. There are references to the preservation and/or respectful removal (considering cultural sensitivities) of ‘society bushes’ for mining and other purposes in various regulations.  </w:t>
            </w:r>
          </w:p>
          <w:p w14:paraId="1281FF37" w14:textId="14B39E06" w:rsidR="00646761" w:rsidRPr="00FD6AF7" w:rsidRDefault="004200D3" w:rsidP="004200D3">
            <w:pPr>
              <w:rPr>
                <w:sz w:val="20"/>
                <w:szCs w:val="20"/>
              </w:rPr>
            </w:pPr>
            <w:r w:rsidRPr="004200D3">
              <w:rPr>
                <w:sz w:val="20"/>
                <w:szCs w:val="20"/>
              </w:rPr>
              <w:t xml:space="preserve">The Monuments and Relics Commission was established in 1948 following the passing by Parliament of the Monuments and Relics Ordinance in 1946. The mandate of the commission is to provide for “the preservation of ancient, historical and natural monuments, relics and other objects of archaeological, ethnographical, historical or other scientific interest.” In 1962, this ordinance was upgraded into an act. The commission has the responsibility of ensuring the preservation, protection, and promotion of Sierra Leone’s cultural heritage assets.  </w:t>
            </w:r>
          </w:p>
        </w:tc>
        <w:tc>
          <w:tcPr>
            <w:tcW w:w="2390" w:type="dxa"/>
            <w:tcBorders>
              <w:top w:val="single" w:sz="4" w:space="0" w:color="auto"/>
              <w:left w:val="single" w:sz="4" w:space="0" w:color="auto"/>
              <w:bottom w:val="single" w:sz="4" w:space="0" w:color="auto"/>
              <w:right w:val="single" w:sz="4" w:space="0" w:color="auto"/>
            </w:tcBorders>
          </w:tcPr>
          <w:p w14:paraId="62A07339" w14:textId="665D2573" w:rsidR="004200D3" w:rsidRDefault="004200D3" w:rsidP="00646761">
            <w:pPr>
              <w:rPr>
                <w:sz w:val="20"/>
                <w:szCs w:val="20"/>
              </w:rPr>
            </w:pPr>
            <w:r>
              <w:rPr>
                <w:sz w:val="20"/>
                <w:szCs w:val="20"/>
              </w:rPr>
              <w:t xml:space="preserve">In the case where cultural heritage assets are found during the project, a report will be made to the </w:t>
            </w:r>
            <w:r w:rsidRPr="004200D3">
              <w:rPr>
                <w:sz w:val="20"/>
                <w:szCs w:val="20"/>
              </w:rPr>
              <w:t>Monuments and Relics Commission</w:t>
            </w:r>
            <w:r>
              <w:rPr>
                <w:sz w:val="20"/>
                <w:szCs w:val="20"/>
              </w:rPr>
              <w:t xml:space="preserve"> immediately.  </w:t>
            </w:r>
          </w:p>
          <w:p w14:paraId="51B43F95" w14:textId="46FCABF1" w:rsidR="00646761" w:rsidRPr="00FD6AF7" w:rsidRDefault="00646761" w:rsidP="00646761">
            <w:pPr>
              <w:rPr>
                <w:sz w:val="20"/>
                <w:szCs w:val="20"/>
              </w:rPr>
            </w:pPr>
          </w:p>
        </w:tc>
      </w:tr>
      <w:bookmarkEnd w:id="37"/>
    </w:tbl>
    <w:p w14:paraId="372984F4" w14:textId="1E729202" w:rsidR="00BC3100" w:rsidRDefault="00BC3100" w:rsidP="00646761"/>
    <w:p w14:paraId="390B9012" w14:textId="77777777" w:rsidR="00BC3100" w:rsidRPr="00BC3100" w:rsidRDefault="00BC3100" w:rsidP="000E3225">
      <w:pPr>
        <w:pStyle w:val="Heading2"/>
        <w:numPr>
          <w:ilvl w:val="2"/>
          <w:numId w:val="119"/>
        </w:numPr>
      </w:pPr>
      <w:bookmarkStart w:id="38" w:name="_Toc98702243"/>
      <w:bookmarkStart w:id="39" w:name="_Toc106765454"/>
      <w:r w:rsidRPr="00BC3100">
        <w:t>Relevant Legal and Regulatory Framework</w:t>
      </w:r>
      <w:bookmarkEnd w:id="38"/>
      <w:bookmarkEnd w:id="39"/>
    </w:p>
    <w:p w14:paraId="0BA2DF01" w14:textId="391866EA" w:rsidR="00BC3100" w:rsidRDefault="00BC3100" w:rsidP="00BC3100">
      <w:r>
        <w:t xml:space="preserve">The relevant environmental laws and regulations to guide MIC from the conceptualization stage of the project to implementation and monitoring as well as decommissioning are as presented in </w:t>
      </w:r>
      <w:r>
        <w:rPr>
          <w:b/>
          <w:bCs/>
        </w:rPr>
        <w:t>Table 2-2</w:t>
      </w:r>
      <w:r>
        <w:t xml:space="preserve"> and these include; </w:t>
      </w:r>
    </w:p>
    <w:p w14:paraId="7831025C" w14:textId="77777777" w:rsidR="00F06A36" w:rsidRDefault="00F06A36" w:rsidP="00BC3100"/>
    <w:p w14:paraId="0251E263" w14:textId="4B7E245A" w:rsidR="00BC3100" w:rsidRDefault="00BC3100" w:rsidP="00BC3100">
      <w:pPr>
        <w:rPr>
          <w:b/>
          <w:bCs/>
        </w:rPr>
      </w:pPr>
      <w:r>
        <w:rPr>
          <w:b/>
          <w:bCs/>
        </w:rPr>
        <w:t xml:space="preserve">Environmental Protection, Planning and Permitting: </w:t>
      </w:r>
    </w:p>
    <w:p w14:paraId="7F009D7D" w14:textId="77777777" w:rsidR="00B11836" w:rsidRPr="00B11836" w:rsidRDefault="00B11836" w:rsidP="00B86165">
      <w:pPr>
        <w:pStyle w:val="ListParagraph"/>
        <w:numPr>
          <w:ilvl w:val="0"/>
          <w:numId w:val="8"/>
        </w:numPr>
      </w:pPr>
      <w:r w:rsidRPr="00B11836">
        <w:t xml:space="preserve">Constitution of Sierra Leone  </w:t>
      </w:r>
    </w:p>
    <w:p w14:paraId="4BC19CE6" w14:textId="1656CCB8" w:rsidR="00B11836" w:rsidRPr="00B11836" w:rsidRDefault="00B11836" w:rsidP="00B86165">
      <w:pPr>
        <w:pStyle w:val="ListParagraph"/>
        <w:numPr>
          <w:ilvl w:val="0"/>
          <w:numId w:val="8"/>
        </w:numPr>
      </w:pPr>
      <w:r w:rsidRPr="00B11836">
        <w:t xml:space="preserve">Environment Protection Agency Act, 2008/2010 </w:t>
      </w:r>
    </w:p>
    <w:p w14:paraId="52F7610A" w14:textId="77777777" w:rsidR="00B11836" w:rsidRPr="00B11836" w:rsidRDefault="00B11836" w:rsidP="00B86165">
      <w:pPr>
        <w:pStyle w:val="ListParagraph"/>
        <w:numPr>
          <w:ilvl w:val="0"/>
          <w:numId w:val="8"/>
        </w:numPr>
      </w:pPr>
      <w:r w:rsidRPr="00B11836">
        <w:t>The Anti-Corruption Act, 2008</w:t>
      </w:r>
    </w:p>
    <w:p w14:paraId="7752A83A" w14:textId="77777777" w:rsidR="00B11836" w:rsidRPr="00B11836" w:rsidRDefault="00B11836" w:rsidP="00B86165">
      <w:pPr>
        <w:pStyle w:val="ListParagraph"/>
        <w:numPr>
          <w:ilvl w:val="0"/>
          <w:numId w:val="8"/>
        </w:numPr>
      </w:pPr>
      <w:r w:rsidRPr="00B11836">
        <w:t xml:space="preserve">The Sierra Leone Water Company Act, 2017 </w:t>
      </w:r>
    </w:p>
    <w:p w14:paraId="390CB2FB" w14:textId="77777777" w:rsidR="00B11836" w:rsidRPr="00B11836" w:rsidRDefault="00B11836" w:rsidP="00B86165">
      <w:pPr>
        <w:pStyle w:val="ListParagraph"/>
        <w:numPr>
          <w:ilvl w:val="0"/>
          <w:numId w:val="8"/>
        </w:numPr>
      </w:pPr>
      <w:r w:rsidRPr="00B11836">
        <w:t xml:space="preserve">The Guma Valley Water Company Act, 2017  </w:t>
      </w:r>
    </w:p>
    <w:p w14:paraId="373B0F0A" w14:textId="77777777" w:rsidR="00B11836" w:rsidRPr="00B11836" w:rsidRDefault="00B11836" w:rsidP="00B86165">
      <w:pPr>
        <w:pStyle w:val="ListParagraph"/>
        <w:numPr>
          <w:ilvl w:val="0"/>
          <w:numId w:val="8"/>
        </w:numPr>
      </w:pPr>
      <w:r w:rsidRPr="00B11836">
        <w:t xml:space="preserve">The Sierra Leone Meteorological Agency Act 2017 </w:t>
      </w:r>
    </w:p>
    <w:p w14:paraId="6FBCD3E3" w14:textId="77777777" w:rsidR="00B11836" w:rsidRPr="00B11836" w:rsidRDefault="00B11836" w:rsidP="00B86165">
      <w:pPr>
        <w:pStyle w:val="ListParagraph"/>
        <w:numPr>
          <w:ilvl w:val="0"/>
          <w:numId w:val="8"/>
        </w:numPr>
      </w:pPr>
      <w:r w:rsidRPr="00B11836">
        <w:t xml:space="preserve">The Forestry Act: 1988 </w:t>
      </w:r>
    </w:p>
    <w:p w14:paraId="4145600B" w14:textId="461A32E0" w:rsidR="00BC3100" w:rsidRPr="00B11836" w:rsidRDefault="00B11836" w:rsidP="00B86165">
      <w:pPr>
        <w:pStyle w:val="ListParagraph"/>
        <w:numPr>
          <w:ilvl w:val="0"/>
          <w:numId w:val="8"/>
        </w:numPr>
      </w:pPr>
      <w:r w:rsidRPr="00B11836">
        <w:t xml:space="preserve">National Water Resources Management Agency Act </w:t>
      </w:r>
    </w:p>
    <w:p w14:paraId="5B2FF5A6" w14:textId="77777777" w:rsidR="00BC3100" w:rsidRPr="00960E45" w:rsidRDefault="00BC3100" w:rsidP="00BC3100">
      <w:pPr>
        <w:rPr>
          <w:b/>
          <w:bCs/>
        </w:rPr>
      </w:pPr>
      <w:r w:rsidRPr="00960E45">
        <w:rPr>
          <w:b/>
          <w:bCs/>
        </w:rPr>
        <w:t>Health/Safety</w:t>
      </w:r>
    </w:p>
    <w:p w14:paraId="63FD3310" w14:textId="5E84AB0A" w:rsidR="00BC3100" w:rsidRPr="00960E45" w:rsidRDefault="00B6562C" w:rsidP="00B86165">
      <w:pPr>
        <w:pStyle w:val="ListParagraph"/>
        <w:numPr>
          <w:ilvl w:val="0"/>
          <w:numId w:val="7"/>
        </w:numPr>
        <w:spacing w:line="256" w:lineRule="auto"/>
      </w:pPr>
      <w:r w:rsidRPr="00960E45">
        <w:t>Public Health Ordinance, 1960</w:t>
      </w:r>
    </w:p>
    <w:p w14:paraId="69F3D6AC" w14:textId="22A29878" w:rsidR="00BC3100" w:rsidRPr="00960E45" w:rsidRDefault="00B6562C" w:rsidP="00B86165">
      <w:pPr>
        <w:pStyle w:val="ListParagraph"/>
        <w:numPr>
          <w:ilvl w:val="0"/>
          <w:numId w:val="7"/>
        </w:numPr>
        <w:spacing w:line="256" w:lineRule="auto"/>
      </w:pPr>
      <w:r w:rsidRPr="00960E45">
        <w:t>Public Health Amendment Act, 2004</w:t>
      </w:r>
    </w:p>
    <w:p w14:paraId="39A9FEE0" w14:textId="52BFF468" w:rsidR="00BC3100" w:rsidRPr="00960E45" w:rsidRDefault="00B6562C" w:rsidP="00B86165">
      <w:pPr>
        <w:pStyle w:val="ListParagraph"/>
        <w:numPr>
          <w:ilvl w:val="0"/>
          <w:numId w:val="7"/>
        </w:numPr>
        <w:spacing w:line="256" w:lineRule="auto"/>
      </w:pPr>
      <w:r w:rsidRPr="00960E45">
        <w:t>National Action Plan for Health Security, 2018</w:t>
      </w:r>
    </w:p>
    <w:p w14:paraId="039CDF3B" w14:textId="6588A9DB" w:rsidR="00BC3100" w:rsidRPr="00960E45" w:rsidRDefault="00B43F3D" w:rsidP="00BC3100">
      <w:pPr>
        <w:rPr>
          <w:b/>
          <w:bCs/>
        </w:rPr>
      </w:pPr>
      <w:r w:rsidRPr="00960E45">
        <w:rPr>
          <w:b/>
          <w:bCs/>
        </w:rPr>
        <w:t>Labour</w:t>
      </w:r>
      <w:r w:rsidR="00BC3100" w:rsidRPr="00960E45">
        <w:rPr>
          <w:b/>
          <w:bCs/>
        </w:rPr>
        <w:t xml:space="preserve"> Rights/Issues</w:t>
      </w:r>
    </w:p>
    <w:p w14:paraId="486D1AB4" w14:textId="77777777" w:rsidR="000842E3" w:rsidRPr="00960E45" w:rsidRDefault="000842E3" w:rsidP="00B86165">
      <w:pPr>
        <w:pStyle w:val="ListParagraph"/>
        <w:numPr>
          <w:ilvl w:val="0"/>
          <w:numId w:val="7"/>
        </w:numPr>
      </w:pPr>
      <w:r w:rsidRPr="00960E45">
        <w:t xml:space="preserve">Persons with Disability Act, 2011 </w:t>
      </w:r>
    </w:p>
    <w:p w14:paraId="1CA63E1D" w14:textId="77777777" w:rsidR="000842E3" w:rsidRPr="00960E45" w:rsidRDefault="000842E3" w:rsidP="00B86165">
      <w:pPr>
        <w:pStyle w:val="ListParagraph"/>
        <w:numPr>
          <w:ilvl w:val="0"/>
          <w:numId w:val="7"/>
        </w:numPr>
      </w:pPr>
      <w:r w:rsidRPr="00960E45">
        <w:t xml:space="preserve">Laws related to GBV and Sexual Exploitation and Abuse (SEA) </w:t>
      </w:r>
    </w:p>
    <w:p w14:paraId="75B39F11" w14:textId="6FB0A71A" w:rsidR="00BC3100" w:rsidRPr="00960E45" w:rsidRDefault="000842E3" w:rsidP="00B86165">
      <w:pPr>
        <w:pStyle w:val="ListParagraph"/>
        <w:numPr>
          <w:ilvl w:val="0"/>
          <w:numId w:val="7"/>
        </w:numPr>
        <w:spacing w:line="256" w:lineRule="auto"/>
      </w:pPr>
      <w:r w:rsidRPr="00960E45">
        <w:t>Child Right Act, 2007</w:t>
      </w:r>
    </w:p>
    <w:p w14:paraId="0A608125" w14:textId="7758930B" w:rsidR="00BC3100" w:rsidRDefault="00B332BE" w:rsidP="00B86165">
      <w:pPr>
        <w:pStyle w:val="ListParagraph"/>
        <w:numPr>
          <w:ilvl w:val="0"/>
          <w:numId w:val="7"/>
        </w:numPr>
        <w:spacing w:line="259" w:lineRule="auto"/>
      </w:pPr>
      <w:r w:rsidRPr="00960E45">
        <w:t xml:space="preserve">The Sierra Leone Local Content Agency Act, 2016 </w:t>
      </w:r>
    </w:p>
    <w:p w14:paraId="06EA3AED" w14:textId="77777777" w:rsidR="00BC3100" w:rsidRDefault="00BC3100" w:rsidP="00BC3100">
      <w:pPr>
        <w:rPr>
          <w:b/>
          <w:bCs/>
        </w:rPr>
      </w:pPr>
      <w:r>
        <w:rPr>
          <w:b/>
          <w:bCs/>
        </w:rPr>
        <w:t xml:space="preserve">Land Acquisition/Land Use </w:t>
      </w:r>
    </w:p>
    <w:p w14:paraId="6D36D9E4" w14:textId="35E1F1B2" w:rsidR="000842E3" w:rsidRDefault="000842E3" w:rsidP="00B86165">
      <w:pPr>
        <w:pStyle w:val="ListParagraph"/>
        <w:numPr>
          <w:ilvl w:val="0"/>
          <w:numId w:val="7"/>
        </w:numPr>
      </w:pPr>
      <w:r w:rsidRPr="00B11836">
        <w:t>Sierra Leone Roads Authority (Amendment) Act 2010, Road Transport Authority Act (1996) (Amended to the Roads Safety Authority Act, 2016)</w:t>
      </w:r>
    </w:p>
    <w:p w14:paraId="38021B72" w14:textId="4C0456CD" w:rsidR="0019243B" w:rsidRPr="00B11836" w:rsidRDefault="0019243B" w:rsidP="00B86165">
      <w:pPr>
        <w:pStyle w:val="ListParagraph"/>
        <w:numPr>
          <w:ilvl w:val="0"/>
          <w:numId w:val="7"/>
        </w:numPr>
      </w:pPr>
      <w:r>
        <w:t>National Resettlement Policy, 2021</w:t>
      </w:r>
    </w:p>
    <w:p w14:paraId="2BE86CD9" w14:textId="77777777" w:rsidR="00BC3100" w:rsidRDefault="00BC3100" w:rsidP="00BC3100">
      <w:pPr>
        <w:rPr>
          <w:b/>
          <w:bCs/>
        </w:rPr>
      </w:pPr>
      <w:r>
        <w:rPr>
          <w:b/>
          <w:bCs/>
        </w:rPr>
        <w:t>Local Governance and Alternative Dispute Resolution</w:t>
      </w:r>
    </w:p>
    <w:p w14:paraId="5D3F9C43" w14:textId="77777777" w:rsidR="000842E3" w:rsidRPr="00B6562C" w:rsidRDefault="000842E3" w:rsidP="00B86165">
      <w:pPr>
        <w:pStyle w:val="ListParagraph"/>
        <w:numPr>
          <w:ilvl w:val="0"/>
          <w:numId w:val="7"/>
        </w:numPr>
      </w:pPr>
      <w:r w:rsidRPr="00B6562C">
        <w:t xml:space="preserve">Local Government Act, 2004 </w:t>
      </w:r>
    </w:p>
    <w:p w14:paraId="538E0555" w14:textId="1C0DF214" w:rsidR="00BC3100" w:rsidRDefault="00BC6297" w:rsidP="00B86165">
      <w:pPr>
        <w:pStyle w:val="ListParagraph"/>
        <w:numPr>
          <w:ilvl w:val="0"/>
          <w:numId w:val="7"/>
        </w:numPr>
        <w:spacing w:line="256" w:lineRule="auto"/>
      </w:pPr>
      <w:r>
        <w:t>Local Government Amendment Act, 2017</w:t>
      </w:r>
    </w:p>
    <w:p w14:paraId="46064AB7" w14:textId="77777777" w:rsidR="00F06A36" w:rsidRPr="00BC6297" w:rsidRDefault="00F06A36" w:rsidP="00960E45">
      <w:pPr>
        <w:pStyle w:val="ListParagraph"/>
        <w:spacing w:line="256" w:lineRule="auto"/>
      </w:pPr>
    </w:p>
    <w:p w14:paraId="56B0A17B" w14:textId="4C0D14CD" w:rsidR="00BC3100" w:rsidRDefault="00BC3100" w:rsidP="00AE3114">
      <w:pPr>
        <w:pStyle w:val="Caption"/>
      </w:pPr>
      <w:bookmarkStart w:id="40" w:name="_Toc98702391"/>
      <w:bookmarkStart w:id="41" w:name="_Toc106765557"/>
      <w:r>
        <w:t xml:space="preserve">Table </w:t>
      </w:r>
      <w:r w:rsidR="00C03C29">
        <w:fldChar w:fldCharType="begin"/>
      </w:r>
      <w:r w:rsidR="00C03C29">
        <w:instrText xml:space="preserve"> STYLEREF 1 \s </w:instrText>
      </w:r>
      <w:r w:rsidR="00C03C29">
        <w:fldChar w:fldCharType="separate"/>
      </w:r>
      <w:r w:rsidR="00C03C29">
        <w:rPr>
          <w:noProof/>
        </w:rPr>
        <w:t>2</w:t>
      </w:r>
      <w:r w:rsidR="00C03C29">
        <w:fldChar w:fldCharType="end"/>
      </w:r>
      <w:r w:rsidR="00C03C29">
        <w:noBreakHyphen/>
      </w:r>
      <w:r w:rsidR="00C03C29">
        <w:fldChar w:fldCharType="begin"/>
      </w:r>
      <w:r w:rsidR="00C03C29">
        <w:instrText xml:space="preserve"> SEQ Table \* ARABIC \s 1 </w:instrText>
      </w:r>
      <w:r w:rsidR="00C03C29">
        <w:fldChar w:fldCharType="separate"/>
      </w:r>
      <w:r w:rsidR="00C03C29">
        <w:rPr>
          <w:noProof/>
        </w:rPr>
        <w:t>2</w:t>
      </w:r>
      <w:r w:rsidR="00C03C29">
        <w:fldChar w:fldCharType="end"/>
      </w:r>
      <w:r>
        <w:t>:</w:t>
      </w:r>
      <w:r>
        <w:tab/>
        <w:t>Relevant Legal Framework and Applicability to the Proposed Project</w:t>
      </w:r>
      <w:bookmarkEnd w:id="40"/>
      <w:bookmarkEnd w:id="41"/>
    </w:p>
    <w:tbl>
      <w:tblPr>
        <w:tblStyle w:val="TableGrid0"/>
        <w:tblW w:w="11688" w:type="dxa"/>
        <w:jc w:val="center"/>
        <w:tblLook w:val="04A0" w:firstRow="1" w:lastRow="0" w:firstColumn="1" w:lastColumn="0" w:noHBand="0" w:noVBand="1"/>
      </w:tblPr>
      <w:tblGrid>
        <w:gridCol w:w="511"/>
        <w:gridCol w:w="8034"/>
        <w:gridCol w:w="3143"/>
      </w:tblGrid>
      <w:tr w:rsidR="00BC3100" w:rsidRPr="000842E3" w14:paraId="2F40E3A9" w14:textId="77777777" w:rsidTr="00BF0D7C">
        <w:trPr>
          <w:tblHeader/>
          <w:jc w:val="center"/>
        </w:trPr>
        <w:tc>
          <w:tcPr>
            <w:tcW w:w="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2FE1C5" w14:textId="77777777" w:rsidR="00BC3100" w:rsidRPr="000842E3" w:rsidRDefault="00BC3100">
            <w:pPr>
              <w:jc w:val="center"/>
              <w:rPr>
                <w:b/>
                <w:sz w:val="20"/>
                <w:szCs w:val="20"/>
              </w:rPr>
            </w:pPr>
            <w:r w:rsidRPr="000842E3">
              <w:rPr>
                <w:b/>
                <w:sz w:val="20"/>
                <w:szCs w:val="20"/>
              </w:rPr>
              <w:t>No.</w:t>
            </w:r>
          </w:p>
        </w:tc>
        <w:tc>
          <w:tcPr>
            <w:tcW w:w="8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F52699" w14:textId="77777777" w:rsidR="00BC3100" w:rsidRPr="000842E3" w:rsidRDefault="00BC3100">
            <w:pPr>
              <w:jc w:val="center"/>
              <w:rPr>
                <w:b/>
                <w:sz w:val="20"/>
                <w:szCs w:val="20"/>
              </w:rPr>
            </w:pPr>
            <w:r w:rsidRPr="000842E3">
              <w:rPr>
                <w:b/>
                <w:sz w:val="20"/>
                <w:szCs w:val="20"/>
              </w:rPr>
              <w:t>Legal Framework and Key Compliance Requirements</w:t>
            </w:r>
          </w:p>
        </w:tc>
        <w:tc>
          <w:tcPr>
            <w:tcW w:w="3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D681DE" w14:textId="77777777" w:rsidR="00BC3100" w:rsidRPr="000842E3" w:rsidRDefault="00BC3100">
            <w:pPr>
              <w:jc w:val="center"/>
              <w:rPr>
                <w:b/>
                <w:sz w:val="20"/>
                <w:szCs w:val="20"/>
              </w:rPr>
            </w:pPr>
            <w:r w:rsidRPr="000842E3">
              <w:rPr>
                <w:b/>
                <w:sz w:val="20"/>
                <w:szCs w:val="20"/>
              </w:rPr>
              <w:t>Applicability to Proposed Project</w:t>
            </w:r>
          </w:p>
        </w:tc>
      </w:tr>
      <w:tr w:rsidR="00BC3100" w:rsidRPr="000842E3" w14:paraId="0150C1CB" w14:textId="77777777" w:rsidTr="00BF0D7C">
        <w:trPr>
          <w:jc w:val="center"/>
        </w:trPr>
        <w:tc>
          <w:tcPr>
            <w:tcW w:w="11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6AA535" w14:textId="77777777" w:rsidR="00BC3100" w:rsidRPr="000842E3" w:rsidRDefault="00BC3100">
            <w:pPr>
              <w:jc w:val="center"/>
              <w:rPr>
                <w:b/>
                <w:bCs/>
                <w:sz w:val="20"/>
                <w:szCs w:val="20"/>
              </w:rPr>
            </w:pPr>
            <w:r w:rsidRPr="000842E3">
              <w:rPr>
                <w:b/>
                <w:bCs/>
                <w:i/>
                <w:sz w:val="20"/>
                <w:szCs w:val="20"/>
              </w:rPr>
              <w:t>Environmental Protection, Planning and Permitting</w:t>
            </w:r>
          </w:p>
        </w:tc>
      </w:tr>
      <w:tr w:rsidR="000842E3" w:rsidRPr="000842E3" w14:paraId="0B844C99"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08D55701" w14:textId="0DA8AFBB"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5B3ADEC2" w14:textId="77777777" w:rsidR="000842E3" w:rsidRDefault="000842E3" w:rsidP="000842E3">
            <w:pPr>
              <w:rPr>
                <w:b/>
                <w:bCs/>
                <w:sz w:val="20"/>
                <w:szCs w:val="20"/>
              </w:rPr>
            </w:pPr>
            <w:r w:rsidRPr="000842E3">
              <w:rPr>
                <w:b/>
                <w:bCs/>
                <w:sz w:val="20"/>
                <w:szCs w:val="20"/>
              </w:rPr>
              <w:t xml:space="preserve">Constitution of Sierra Leone  </w:t>
            </w:r>
          </w:p>
          <w:p w14:paraId="049587E1" w14:textId="194D99A7" w:rsidR="000842E3" w:rsidRPr="000842E3" w:rsidRDefault="000842E3" w:rsidP="00B332BE">
            <w:pPr>
              <w:rPr>
                <w:sz w:val="20"/>
                <w:szCs w:val="20"/>
              </w:rPr>
            </w:pPr>
            <w:r w:rsidRPr="000842E3">
              <w:rPr>
                <w:sz w:val="20"/>
                <w:szCs w:val="20"/>
              </w:rPr>
              <w:t xml:space="preserve">The Constitution states that the state shall, among other things, within the context of the ideals and objectives for which provisions are made in the Constitution, harness all the natural resources of the nation to promote national prosperity, manage and control the national economy well, and be governed through the Executive, Legislative, and Judicial branches of Government.  </w:t>
            </w:r>
          </w:p>
          <w:p w14:paraId="32EF3514" w14:textId="778A7310" w:rsidR="000842E3" w:rsidRPr="000842E3" w:rsidRDefault="000842E3" w:rsidP="000842E3">
            <w:pPr>
              <w:rPr>
                <w:sz w:val="20"/>
                <w:szCs w:val="20"/>
              </w:rPr>
            </w:pPr>
            <w:r w:rsidRPr="000842E3">
              <w:rPr>
                <w:sz w:val="20"/>
                <w:szCs w:val="20"/>
              </w:rPr>
              <w:t>Section 106(1) of the Constitution of Sierra Leone gives Parliament the power to make laws which shall be exercised by bills passed by Parliament and signed by the President. Subject to certain provisions, a bill shall not become law unless it has been duly passed and signed in accordance with the Constitution. An act signed by the President shall come into operation on the date of its publication in the Gazette or such other date as may be prescribed therein or in any other enactment.</w:t>
            </w:r>
          </w:p>
        </w:tc>
        <w:tc>
          <w:tcPr>
            <w:tcW w:w="3143" w:type="dxa"/>
            <w:tcBorders>
              <w:top w:val="single" w:sz="4" w:space="0" w:color="auto"/>
              <w:left w:val="single" w:sz="4" w:space="0" w:color="auto"/>
              <w:bottom w:val="single" w:sz="4" w:space="0" w:color="auto"/>
              <w:right w:val="single" w:sz="4" w:space="0" w:color="auto"/>
            </w:tcBorders>
          </w:tcPr>
          <w:p w14:paraId="69F23265" w14:textId="23ABEB1D" w:rsidR="000842E3" w:rsidRPr="000842E3" w:rsidRDefault="00B332BE" w:rsidP="000842E3">
            <w:pPr>
              <w:rPr>
                <w:sz w:val="20"/>
                <w:szCs w:val="20"/>
              </w:rPr>
            </w:pPr>
            <w:r w:rsidRPr="00B332BE">
              <w:rPr>
                <w:sz w:val="20"/>
                <w:szCs w:val="20"/>
              </w:rPr>
              <w:t>M</w:t>
            </w:r>
            <w:r>
              <w:rPr>
                <w:sz w:val="20"/>
                <w:szCs w:val="20"/>
              </w:rPr>
              <w:t>I</w:t>
            </w:r>
            <w:r w:rsidRPr="00B332BE">
              <w:rPr>
                <w:sz w:val="20"/>
                <w:szCs w:val="20"/>
              </w:rPr>
              <w:t>C will ensure that the project complies with relevant constitutional provisions.  Relocation of temporary structures, demolition of permanent structures and expropriation of land will be adequately compensated for.</w:t>
            </w:r>
          </w:p>
        </w:tc>
      </w:tr>
      <w:tr w:rsidR="000842E3" w:rsidRPr="000842E3" w14:paraId="502AEA31"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6D7B3F61" w14:textId="5A524F2D"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73213A36" w14:textId="77777777" w:rsidR="000842E3" w:rsidRDefault="000842E3" w:rsidP="000842E3">
            <w:pPr>
              <w:rPr>
                <w:b/>
                <w:bCs/>
                <w:sz w:val="20"/>
                <w:szCs w:val="20"/>
              </w:rPr>
            </w:pPr>
            <w:r w:rsidRPr="000842E3">
              <w:rPr>
                <w:b/>
                <w:bCs/>
                <w:sz w:val="20"/>
                <w:szCs w:val="20"/>
              </w:rPr>
              <w:t xml:space="preserve">Environment Protection Agency Act, 2008/2010 </w:t>
            </w:r>
          </w:p>
          <w:p w14:paraId="3368ACF3" w14:textId="2C3ED745" w:rsidR="00B332BE" w:rsidRPr="00B332BE" w:rsidRDefault="00B332BE" w:rsidP="00B332BE">
            <w:pPr>
              <w:rPr>
                <w:sz w:val="20"/>
                <w:szCs w:val="20"/>
              </w:rPr>
            </w:pPr>
            <w:r w:rsidRPr="00B332BE">
              <w:rPr>
                <w:sz w:val="20"/>
                <w:szCs w:val="20"/>
              </w:rPr>
              <w:t xml:space="preserve">The EPA Act, 2008, is the GoSL’s overarching legislation that deals with the protection of the environment.  </w:t>
            </w:r>
          </w:p>
          <w:p w14:paraId="51BFB494" w14:textId="77777777" w:rsidR="00B332BE" w:rsidRPr="00B332BE" w:rsidRDefault="00B332BE" w:rsidP="00B332BE">
            <w:pPr>
              <w:rPr>
                <w:sz w:val="20"/>
                <w:szCs w:val="20"/>
              </w:rPr>
            </w:pPr>
            <w:r w:rsidRPr="00B332BE">
              <w:rPr>
                <w:sz w:val="20"/>
                <w:szCs w:val="20"/>
              </w:rPr>
              <w:t xml:space="preserve">Part IV of the EPA Act, 2008, exclusively deals with the activities and requirements of an EIA. This part of the act emphasizes the processes and procedures leading to the acquisition of an environmental license with respect to the conduct of fully acceptable EIA studies. Projects requiring an EIA are as given in the first schedule (Section 24) of the act. </w:t>
            </w:r>
          </w:p>
          <w:p w14:paraId="7B636355" w14:textId="142E6D5A" w:rsidR="00B332BE" w:rsidRPr="00B332BE" w:rsidRDefault="00B332BE" w:rsidP="00B332BE">
            <w:pPr>
              <w:rPr>
                <w:sz w:val="20"/>
                <w:szCs w:val="20"/>
              </w:rPr>
            </w:pPr>
            <w:r w:rsidRPr="00B332BE">
              <w:rPr>
                <w:sz w:val="20"/>
                <w:szCs w:val="20"/>
              </w:rPr>
              <w:t xml:space="preserve">The second schedule (Section 25) of the EPA Act, 2008, gives several factors which determine whether a potential project necessarily </w:t>
            </w:r>
            <w:r w:rsidR="00C82C47" w:rsidRPr="00B332BE">
              <w:rPr>
                <w:sz w:val="20"/>
                <w:szCs w:val="20"/>
              </w:rPr>
              <w:t>must</w:t>
            </w:r>
            <w:r w:rsidRPr="00B332BE">
              <w:rPr>
                <w:sz w:val="20"/>
                <w:szCs w:val="20"/>
              </w:rPr>
              <w:t xml:space="preserve"> prepare an EIA, for approval to implement its activities on the environment. The third schedule (Section 26) of the act indicates the contents to be considered in preparing the EIA.  </w:t>
            </w:r>
          </w:p>
        </w:tc>
        <w:tc>
          <w:tcPr>
            <w:tcW w:w="3143" w:type="dxa"/>
            <w:tcBorders>
              <w:top w:val="single" w:sz="4" w:space="0" w:color="auto"/>
              <w:left w:val="single" w:sz="4" w:space="0" w:color="auto"/>
              <w:bottom w:val="single" w:sz="4" w:space="0" w:color="auto"/>
              <w:right w:val="single" w:sz="4" w:space="0" w:color="auto"/>
            </w:tcBorders>
          </w:tcPr>
          <w:p w14:paraId="64A2AF46" w14:textId="5425CEDD" w:rsidR="000842E3" w:rsidRPr="000842E3" w:rsidRDefault="00B332BE" w:rsidP="000842E3">
            <w:pPr>
              <w:rPr>
                <w:sz w:val="20"/>
                <w:szCs w:val="20"/>
              </w:rPr>
            </w:pPr>
            <w:r w:rsidRPr="00B332BE">
              <w:rPr>
                <w:sz w:val="20"/>
                <w:szCs w:val="20"/>
              </w:rPr>
              <w:t xml:space="preserve">The EIA study for sub-projects including this ESMF concerning the implementation of proposed project will </w:t>
            </w:r>
            <w:r w:rsidR="00613734" w:rsidRPr="00B332BE">
              <w:rPr>
                <w:sz w:val="20"/>
                <w:szCs w:val="20"/>
              </w:rPr>
              <w:t>follow</w:t>
            </w:r>
            <w:r w:rsidRPr="00B332BE">
              <w:rPr>
                <w:sz w:val="20"/>
                <w:szCs w:val="20"/>
              </w:rPr>
              <w:t xml:space="preserve"> the Environmental Assessment (EA) procedures requiring approval by EPA.</w:t>
            </w:r>
          </w:p>
        </w:tc>
      </w:tr>
      <w:tr w:rsidR="000842E3" w:rsidRPr="000842E3" w14:paraId="156E416A"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30C45DEE" w14:textId="77777777"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09274C2E" w14:textId="77777777" w:rsidR="000842E3" w:rsidRDefault="000842E3" w:rsidP="000842E3">
            <w:pPr>
              <w:rPr>
                <w:b/>
                <w:bCs/>
                <w:sz w:val="20"/>
                <w:szCs w:val="20"/>
              </w:rPr>
            </w:pPr>
            <w:r w:rsidRPr="000842E3">
              <w:rPr>
                <w:b/>
                <w:bCs/>
                <w:sz w:val="20"/>
                <w:szCs w:val="20"/>
              </w:rPr>
              <w:t>The Anti-Corruption Act, 2008</w:t>
            </w:r>
          </w:p>
          <w:p w14:paraId="1174DFC7" w14:textId="77777777" w:rsidR="00B332BE" w:rsidRPr="00B332BE" w:rsidRDefault="00B332BE" w:rsidP="00B332BE">
            <w:pPr>
              <w:rPr>
                <w:sz w:val="20"/>
                <w:szCs w:val="20"/>
              </w:rPr>
            </w:pPr>
            <w:r w:rsidRPr="00B332BE">
              <w:rPr>
                <w:sz w:val="20"/>
                <w:szCs w:val="20"/>
              </w:rPr>
              <w:t>The Act provides for the establishment of an independent Anti- Corruption Commission for the prevention, investigation, prosecution and punishment of corruption and corrupt practices and to provide for other related matters. The functions of the Commission include, but not limited to:</w:t>
            </w:r>
          </w:p>
          <w:p w14:paraId="294D6D65" w14:textId="339A144D" w:rsidR="00B332BE" w:rsidRPr="00D4559A" w:rsidRDefault="00B332BE" w:rsidP="00B86165">
            <w:pPr>
              <w:pStyle w:val="ListParagraph"/>
              <w:numPr>
                <w:ilvl w:val="0"/>
                <w:numId w:val="80"/>
              </w:numPr>
              <w:ind w:left="194" w:hanging="180"/>
              <w:rPr>
                <w:sz w:val="20"/>
                <w:szCs w:val="20"/>
              </w:rPr>
            </w:pPr>
            <w:r w:rsidRPr="00D4559A">
              <w:rPr>
                <w:sz w:val="20"/>
                <w:szCs w:val="20"/>
              </w:rPr>
              <w:t xml:space="preserve">Detect or investigate any act of corruption </w:t>
            </w:r>
          </w:p>
          <w:p w14:paraId="1A6A7577" w14:textId="497DE4D4" w:rsidR="00B332BE" w:rsidRPr="00D4559A" w:rsidRDefault="00B332BE" w:rsidP="00B86165">
            <w:pPr>
              <w:pStyle w:val="ListParagraph"/>
              <w:numPr>
                <w:ilvl w:val="0"/>
                <w:numId w:val="80"/>
              </w:numPr>
              <w:ind w:left="194" w:hanging="180"/>
              <w:rPr>
                <w:sz w:val="20"/>
                <w:szCs w:val="20"/>
              </w:rPr>
            </w:pPr>
            <w:r w:rsidRPr="00D4559A">
              <w:rPr>
                <w:sz w:val="20"/>
                <w:szCs w:val="20"/>
              </w:rPr>
              <w:t xml:space="preserve">Examine the practices and procedures of public bodies </w:t>
            </w:r>
            <w:r w:rsidR="00C82C47" w:rsidRPr="00D4559A">
              <w:rPr>
                <w:sz w:val="20"/>
                <w:szCs w:val="20"/>
              </w:rPr>
              <w:t>to</w:t>
            </w:r>
            <w:r w:rsidRPr="00D4559A">
              <w:rPr>
                <w:sz w:val="20"/>
                <w:szCs w:val="20"/>
              </w:rPr>
              <w:t xml:space="preserve"> facilitate the discovery of corrupt practices or acts of corruption and to secure revision of those procedures to reduce or eliminate the occurrence of corrupt practices</w:t>
            </w:r>
          </w:p>
          <w:p w14:paraId="01290B6F" w14:textId="6D4CA8BA" w:rsidR="00B332BE" w:rsidRPr="00D4559A" w:rsidRDefault="00B332BE" w:rsidP="00B86165">
            <w:pPr>
              <w:pStyle w:val="ListParagraph"/>
              <w:numPr>
                <w:ilvl w:val="0"/>
                <w:numId w:val="80"/>
              </w:numPr>
              <w:ind w:left="194" w:hanging="180"/>
              <w:rPr>
                <w:sz w:val="20"/>
                <w:szCs w:val="20"/>
              </w:rPr>
            </w:pPr>
            <w:r w:rsidRPr="00D4559A">
              <w:rPr>
                <w:sz w:val="20"/>
                <w:szCs w:val="20"/>
              </w:rPr>
              <w:t xml:space="preserve">Monitor in such manner as it considers appropriate the implementation of any contract awarded by a public body with a view to ensuring that no irregularity or impropriety is involved therein </w:t>
            </w:r>
          </w:p>
          <w:p w14:paraId="78544102" w14:textId="1C848462" w:rsidR="00B332BE" w:rsidRPr="00D4559A" w:rsidRDefault="00B332BE" w:rsidP="00B86165">
            <w:pPr>
              <w:pStyle w:val="ListParagraph"/>
              <w:numPr>
                <w:ilvl w:val="0"/>
                <w:numId w:val="80"/>
              </w:numPr>
              <w:ind w:left="194" w:hanging="180"/>
              <w:rPr>
                <w:sz w:val="20"/>
                <w:szCs w:val="20"/>
              </w:rPr>
            </w:pPr>
            <w:r w:rsidRPr="00D4559A">
              <w:rPr>
                <w:sz w:val="20"/>
                <w:szCs w:val="20"/>
              </w:rPr>
              <w:t>Educate the public on the dangers of corruption and the benefits of its eradication and to enlist and foster public support combating corruption</w:t>
            </w:r>
          </w:p>
        </w:tc>
        <w:tc>
          <w:tcPr>
            <w:tcW w:w="3143" w:type="dxa"/>
            <w:tcBorders>
              <w:top w:val="single" w:sz="4" w:space="0" w:color="auto"/>
              <w:left w:val="single" w:sz="4" w:space="0" w:color="auto"/>
              <w:bottom w:val="single" w:sz="4" w:space="0" w:color="auto"/>
              <w:right w:val="single" w:sz="4" w:space="0" w:color="auto"/>
            </w:tcBorders>
          </w:tcPr>
          <w:p w14:paraId="534EE9DA" w14:textId="7DC06C1C" w:rsidR="000842E3" w:rsidRPr="000842E3" w:rsidRDefault="0055079C" w:rsidP="000842E3">
            <w:pPr>
              <w:rPr>
                <w:sz w:val="20"/>
                <w:szCs w:val="20"/>
              </w:rPr>
            </w:pPr>
            <w:r>
              <w:rPr>
                <w:sz w:val="20"/>
                <w:szCs w:val="20"/>
              </w:rPr>
              <w:t xml:space="preserve">The proposed project will </w:t>
            </w:r>
            <w:r w:rsidR="00613734">
              <w:rPr>
                <w:sz w:val="20"/>
                <w:szCs w:val="20"/>
              </w:rPr>
              <w:t>follow</w:t>
            </w:r>
            <w:r>
              <w:rPr>
                <w:sz w:val="20"/>
                <w:szCs w:val="20"/>
              </w:rPr>
              <w:t xml:space="preserve"> the Act</w:t>
            </w:r>
          </w:p>
        </w:tc>
      </w:tr>
      <w:tr w:rsidR="000842E3" w:rsidRPr="000842E3" w14:paraId="107F34CF"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77BF74A8" w14:textId="77777777"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5B55067A" w14:textId="77777777" w:rsidR="000842E3" w:rsidRDefault="000842E3" w:rsidP="000842E3">
            <w:pPr>
              <w:rPr>
                <w:b/>
                <w:bCs/>
                <w:sz w:val="20"/>
                <w:szCs w:val="20"/>
              </w:rPr>
            </w:pPr>
            <w:r w:rsidRPr="000842E3">
              <w:rPr>
                <w:b/>
                <w:bCs/>
                <w:sz w:val="20"/>
                <w:szCs w:val="20"/>
              </w:rPr>
              <w:t xml:space="preserve">The Sierra Leone Water Company Act, 2017 </w:t>
            </w:r>
          </w:p>
          <w:p w14:paraId="51B0C79F" w14:textId="4C15FEFE" w:rsidR="00D4559A" w:rsidRPr="00D4559A" w:rsidRDefault="00D4559A" w:rsidP="00D4559A">
            <w:pPr>
              <w:rPr>
                <w:sz w:val="20"/>
                <w:szCs w:val="20"/>
              </w:rPr>
            </w:pPr>
            <w:r w:rsidRPr="00D4559A">
              <w:rPr>
                <w:sz w:val="20"/>
                <w:szCs w:val="20"/>
              </w:rPr>
              <w:t>The act establishes provisions for the continuance in existence and effective management of the Sierra Leone Water Company (SLWCO)</w:t>
            </w:r>
            <w:r w:rsidR="0010157A">
              <w:rPr>
                <w:sz w:val="20"/>
                <w:szCs w:val="20"/>
              </w:rPr>
              <w:t xml:space="preserve"> </w:t>
            </w:r>
            <w:r w:rsidRPr="00D4559A">
              <w:rPr>
                <w:sz w:val="20"/>
                <w:szCs w:val="20"/>
              </w:rPr>
              <w:t xml:space="preserve">to provide more efficient and effective management of community and rural water supply systems in specified areas and to provide for the facilitation of water-related sanitation and water delivery in Sierra Leone. </w:t>
            </w:r>
          </w:p>
          <w:p w14:paraId="05E6FF33" w14:textId="77777777" w:rsidR="00D4559A" w:rsidRPr="00D4559A" w:rsidRDefault="00D4559A" w:rsidP="00D4559A">
            <w:pPr>
              <w:rPr>
                <w:sz w:val="20"/>
                <w:szCs w:val="20"/>
              </w:rPr>
            </w:pPr>
            <w:r w:rsidRPr="00D4559A">
              <w:rPr>
                <w:sz w:val="20"/>
                <w:szCs w:val="20"/>
              </w:rPr>
              <w:t xml:space="preserve">Some of the responsibilities of the company include the following: </w:t>
            </w:r>
          </w:p>
          <w:p w14:paraId="09D8F23D" w14:textId="68943357" w:rsidR="00D4559A" w:rsidRPr="00D4559A" w:rsidRDefault="00D4559A" w:rsidP="00B86165">
            <w:pPr>
              <w:pStyle w:val="ListParagraph"/>
              <w:numPr>
                <w:ilvl w:val="0"/>
                <w:numId w:val="81"/>
              </w:numPr>
              <w:ind w:left="194" w:hanging="180"/>
              <w:rPr>
                <w:sz w:val="20"/>
                <w:szCs w:val="20"/>
              </w:rPr>
            </w:pPr>
            <w:r w:rsidRPr="00D4559A">
              <w:rPr>
                <w:sz w:val="20"/>
                <w:szCs w:val="20"/>
              </w:rPr>
              <w:t xml:space="preserve">Provide technical support to District Councils in the design, planning, construction, backup services, and community management of projects related to safe water supply and related sanitation services. </w:t>
            </w:r>
          </w:p>
          <w:p w14:paraId="06EB4506" w14:textId="61034903" w:rsidR="00D4559A" w:rsidRPr="00D4559A" w:rsidRDefault="00D4559A" w:rsidP="00B86165">
            <w:pPr>
              <w:pStyle w:val="ListParagraph"/>
              <w:numPr>
                <w:ilvl w:val="0"/>
                <w:numId w:val="81"/>
              </w:numPr>
              <w:ind w:left="194" w:hanging="180"/>
              <w:rPr>
                <w:sz w:val="20"/>
                <w:szCs w:val="20"/>
              </w:rPr>
            </w:pPr>
            <w:r w:rsidRPr="00D4559A">
              <w:rPr>
                <w:sz w:val="20"/>
                <w:szCs w:val="20"/>
              </w:rPr>
              <w:t>Assist and coordinate with NGOs, the private sector, and other relevant providers in the development and provision of water supply and related sanitation services in the country.</w:t>
            </w:r>
          </w:p>
        </w:tc>
        <w:tc>
          <w:tcPr>
            <w:tcW w:w="3143" w:type="dxa"/>
            <w:tcBorders>
              <w:top w:val="single" w:sz="4" w:space="0" w:color="auto"/>
              <w:left w:val="single" w:sz="4" w:space="0" w:color="auto"/>
              <w:bottom w:val="single" w:sz="4" w:space="0" w:color="auto"/>
              <w:right w:val="single" w:sz="4" w:space="0" w:color="auto"/>
            </w:tcBorders>
          </w:tcPr>
          <w:p w14:paraId="0A7C7370" w14:textId="77777777" w:rsidR="000842E3" w:rsidRDefault="00F30D35" w:rsidP="000842E3">
            <w:pPr>
              <w:rPr>
                <w:sz w:val="20"/>
                <w:szCs w:val="20"/>
              </w:rPr>
            </w:pPr>
            <w:r w:rsidRPr="00F30D35">
              <w:rPr>
                <w:sz w:val="20"/>
                <w:szCs w:val="20"/>
              </w:rPr>
              <w:t>The M</w:t>
            </w:r>
            <w:r>
              <w:rPr>
                <w:sz w:val="20"/>
                <w:szCs w:val="20"/>
              </w:rPr>
              <w:t>I</w:t>
            </w:r>
            <w:r w:rsidRPr="00F30D35">
              <w:rPr>
                <w:sz w:val="20"/>
                <w:szCs w:val="20"/>
              </w:rPr>
              <w:t>C and contractors will be required to acquire a water use permit after obtaining the environmental permit for the abstraction of water for construction purposes</w:t>
            </w:r>
          </w:p>
          <w:p w14:paraId="0AC3B18D" w14:textId="5B6B42FE" w:rsidR="000509ED" w:rsidRPr="000842E3" w:rsidRDefault="000509ED" w:rsidP="000842E3">
            <w:pPr>
              <w:rPr>
                <w:sz w:val="20"/>
                <w:szCs w:val="20"/>
              </w:rPr>
            </w:pPr>
          </w:p>
        </w:tc>
      </w:tr>
      <w:tr w:rsidR="000842E3" w:rsidRPr="000842E3" w14:paraId="17FD813B"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4BCE7B50" w14:textId="77777777"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2B139F4D" w14:textId="77777777" w:rsidR="000842E3" w:rsidRDefault="000842E3" w:rsidP="000842E3">
            <w:pPr>
              <w:rPr>
                <w:b/>
                <w:bCs/>
                <w:sz w:val="20"/>
                <w:szCs w:val="20"/>
              </w:rPr>
            </w:pPr>
            <w:r w:rsidRPr="000842E3">
              <w:rPr>
                <w:b/>
                <w:bCs/>
                <w:sz w:val="20"/>
                <w:szCs w:val="20"/>
              </w:rPr>
              <w:t xml:space="preserve">The Guma Valley Water Company Act, 2017  </w:t>
            </w:r>
          </w:p>
          <w:p w14:paraId="7AF2AAA1" w14:textId="1183B235" w:rsidR="0010157A" w:rsidRPr="0010157A" w:rsidRDefault="0010157A" w:rsidP="0010157A">
            <w:pPr>
              <w:rPr>
                <w:sz w:val="20"/>
                <w:szCs w:val="20"/>
              </w:rPr>
            </w:pPr>
            <w:r w:rsidRPr="0010157A">
              <w:rPr>
                <w:sz w:val="20"/>
                <w:szCs w:val="20"/>
              </w:rPr>
              <w:t xml:space="preserve">The act has provisions for the Guma Valley Water Company (GVWC) to continue to exist, for the sustainable supply of water for public and private use. The objective for which the company is established is to produce, distribute, and conserve water within the limits of supply and other areas as may be determined by the commission. </w:t>
            </w:r>
          </w:p>
          <w:p w14:paraId="004813CF" w14:textId="04585733" w:rsidR="0010157A" w:rsidRPr="0010157A" w:rsidRDefault="0010157A" w:rsidP="0010157A">
            <w:pPr>
              <w:rPr>
                <w:sz w:val="20"/>
                <w:szCs w:val="20"/>
              </w:rPr>
            </w:pPr>
            <w:r w:rsidRPr="0010157A">
              <w:rPr>
                <w:sz w:val="20"/>
                <w:szCs w:val="20"/>
              </w:rPr>
              <w:t xml:space="preserve">The company, among other things, exercises responsibility for the control, development, and management of Guma works and water supply services within the limits of supply, which is mainly in Freetown; construct, reconstruct, rehabilitate, repair, and maintain waterworks, buildings, and other infrastructure of the company; and lay main and service pipes in any street or other public place within the limits of supply. </w:t>
            </w:r>
          </w:p>
          <w:p w14:paraId="4B5D853A" w14:textId="5A0058DE" w:rsidR="0010157A" w:rsidRPr="0010157A" w:rsidRDefault="0010157A" w:rsidP="0010157A">
            <w:pPr>
              <w:rPr>
                <w:sz w:val="20"/>
                <w:szCs w:val="20"/>
              </w:rPr>
            </w:pPr>
            <w:r w:rsidRPr="0010157A">
              <w:rPr>
                <w:sz w:val="20"/>
                <w:szCs w:val="20"/>
              </w:rPr>
              <w:t xml:space="preserve">Access to fresh water in Freetown is mostly challenging, especially for poor households. However, with the provisions of the act and its full execution, there is a likelihood that Guma would be able to make potable water accessible to all persons/households. This act ensures that the GVWC is run more efficiently by clearly defining its functions and the management structure. Most communities in Freetown now have community pumps that provide potable water for poor households within </w:t>
            </w:r>
            <w:r w:rsidR="00C82C47" w:rsidRPr="0010157A">
              <w:rPr>
                <w:sz w:val="20"/>
                <w:szCs w:val="20"/>
              </w:rPr>
              <w:t>proximity</w:t>
            </w:r>
            <w:r w:rsidRPr="0010157A">
              <w:rPr>
                <w:sz w:val="20"/>
                <w:szCs w:val="20"/>
              </w:rPr>
              <w:t>.</w:t>
            </w:r>
          </w:p>
        </w:tc>
        <w:tc>
          <w:tcPr>
            <w:tcW w:w="3143" w:type="dxa"/>
            <w:tcBorders>
              <w:top w:val="single" w:sz="4" w:space="0" w:color="auto"/>
              <w:left w:val="single" w:sz="4" w:space="0" w:color="auto"/>
              <w:bottom w:val="single" w:sz="4" w:space="0" w:color="auto"/>
              <w:right w:val="single" w:sz="4" w:space="0" w:color="auto"/>
            </w:tcBorders>
          </w:tcPr>
          <w:p w14:paraId="5DCCE1C1" w14:textId="26B0555F" w:rsidR="000842E3" w:rsidRPr="000842E3" w:rsidRDefault="00F30D35" w:rsidP="000842E3">
            <w:pPr>
              <w:rPr>
                <w:sz w:val="20"/>
                <w:szCs w:val="20"/>
              </w:rPr>
            </w:pPr>
            <w:r w:rsidRPr="00F30D35">
              <w:rPr>
                <w:sz w:val="20"/>
                <w:szCs w:val="20"/>
              </w:rPr>
              <w:t>The M</w:t>
            </w:r>
            <w:r>
              <w:rPr>
                <w:sz w:val="20"/>
                <w:szCs w:val="20"/>
              </w:rPr>
              <w:t>I</w:t>
            </w:r>
            <w:r w:rsidRPr="00F30D35">
              <w:rPr>
                <w:sz w:val="20"/>
                <w:szCs w:val="20"/>
              </w:rPr>
              <w:t>C and contractors will be required to acquire a water use permit after obtaining the environmental permit for the abstraction of water for construction purposes</w:t>
            </w:r>
          </w:p>
        </w:tc>
      </w:tr>
      <w:tr w:rsidR="000842E3" w:rsidRPr="000842E3" w14:paraId="35B05AF6"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37A950DD" w14:textId="77777777"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5DA636DF" w14:textId="77777777" w:rsidR="000842E3" w:rsidRDefault="000842E3" w:rsidP="000842E3">
            <w:pPr>
              <w:rPr>
                <w:b/>
                <w:bCs/>
                <w:sz w:val="20"/>
                <w:szCs w:val="20"/>
              </w:rPr>
            </w:pPr>
            <w:r w:rsidRPr="000842E3">
              <w:rPr>
                <w:b/>
                <w:bCs/>
                <w:sz w:val="20"/>
                <w:szCs w:val="20"/>
              </w:rPr>
              <w:t xml:space="preserve">The Sierra Leone Meteorological Agency Act 2017 </w:t>
            </w:r>
          </w:p>
          <w:p w14:paraId="440DC3FC" w14:textId="77777777" w:rsidR="00F30D35" w:rsidRPr="00F30D35" w:rsidRDefault="00F30D35" w:rsidP="00F30D35">
            <w:pPr>
              <w:rPr>
                <w:sz w:val="20"/>
                <w:szCs w:val="20"/>
              </w:rPr>
            </w:pPr>
            <w:r w:rsidRPr="00F30D35">
              <w:rPr>
                <w:sz w:val="20"/>
                <w:szCs w:val="20"/>
              </w:rPr>
              <w:t xml:space="preserve">The act is aimed at establishing the Sierra Leone Meteorological Agency. The agency will be responsible for informing the public about weather patterns based on the recordings of credible and reliable weather data for agriculture, marine, and disaster preparedness relating to early warning signs. The act also emphasizes some functions of the agency as follows: </w:t>
            </w:r>
          </w:p>
          <w:p w14:paraId="5F24707D" w14:textId="77777777" w:rsidR="00F30D35" w:rsidRPr="00F30D35" w:rsidRDefault="00F30D35" w:rsidP="00F30D35">
            <w:pPr>
              <w:ind w:left="284" w:hanging="180"/>
              <w:rPr>
                <w:sz w:val="20"/>
                <w:szCs w:val="20"/>
              </w:rPr>
            </w:pPr>
            <w:r w:rsidRPr="00F30D35">
              <w:rPr>
                <w:sz w:val="20"/>
                <w:szCs w:val="20"/>
              </w:rPr>
              <w:t>•</w:t>
            </w:r>
            <w:r w:rsidRPr="00F30D35">
              <w:rPr>
                <w:sz w:val="20"/>
                <w:szCs w:val="20"/>
              </w:rPr>
              <w:tab/>
              <w:t xml:space="preserve">Promote the use of meteorology in agriculture; food monitoring; and the monitoring of flood, drought, desertification, and other related activities. </w:t>
            </w:r>
          </w:p>
          <w:p w14:paraId="13FC525D" w14:textId="77777777" w:rsidR="00F30D35" w:rsidRPr="00F30D35" w:rsidRDefault="00F30D35" w:rsidP="00F30D35">
            <w:pPr>
              <w:ind w:left="284" w:hanging="180"/>
              <w:rPr>
                <w:sz w:val="20"/>
                <w:szCs w:val="20"/>
              </w:rPr>
            </w:pPr>
            <w:r w:rsidRPr="00F30D35">
              <w:rPr>
                <w:sz w:val="20"/>
                <w:szCs w:val="20"/>
              </w:rPr>
              <w:t>•</w:t>
            </w:r>
            <w:r w:rsidRPr="00F30D35">
              <w:rPr>
                <w:sz w:val="20"/>
                <w:szCs w:val="20"/>
              </w:rPr>
              <w:tab/>
              <w:t xml:space="preserve">Establish, organize, and manage both surface and upper air observational station networks throughout Sierra Leone as approved by the board. </w:t>
            </w:r>
          </w:p>
          <w:p w14:paraId="759004D3" w14:textId="51F0834A" w:rsidR="002C188C" w:rsidRPr="00F30D35" w:rsidRDefault="00F30D35" w:rsidP="00F30D35">
            <w:pPr>
              <w:ind w:left="284" w:hanging="180"/>
              <w:rPr>
                <w:sz w:val="20"/>
                <w:szCs w:val="20"/>
              </w:rPr>
            </w:pPr>
            <w:r w:rsidRPr="00F30D35">
              <w:rPr>
                <w:sz w:val="20"/>
                <w:szCs w:val="20"/>
              </w:rPr>
              <w:t>•</w:t>
            </w:r>
            <w:r w:rsidRPr="00F30D35">
              <w:rPr>
                <w:sz w:val="20"/>
                <w:szCs w:val="20"/>
              </w:rPr>
              <w:tab/>
              <w:t>Collect, process, store, and disseminate meteorological and climatological information both nationally and internationally in accordance with rules and practices and procedures established under various conventions.</w:t>
            </w:r>
          </w:p>
        </w:tc>
        <w:tc>
          <w:tcPr>
            <w:tcW w:w="3143" w:type="dxa"/>
            <w:tcBorders>
              <w:top w:val="single" w:sz="4" w:space="0" w:color="auto"/>
              <w:left w:val="single" w:sz="4" w:space="0" w:color="auto"/>
              <w:bottom w:val="single" w:sz="4" w:space="0" w:color="auto"/>
              <w:right w:val="single" w:sz="4" w:space="0" w:color="auto"/>
            </w:tcBorders>
          </w:tcPr>
          <w:p w14:paraId="31160AFD" w14:textId="6822A83F" w:rsidR="000842E3" w:rsidRPr="000842E3" w:rsidRDefault="00F30D35" w:rsidP="000842E3">
            <w:pPr>
              <w:rPr>
                <w:sz w:val="20"/>
                <w:szCs w:val="20"/>
              </w:rPr>
            </w:pPr>
            <w:r w:rsidRPr="00F30D35">
              <w:rPr>
                <w:sz w:val="20"/>
                <w:szCs w:val="20"/>
              </w:rPr>
              <w:t>The M</w:t>
            </w:r>
            <w:r>
              <w:rPr>
                <w:sz w:val="20"/>
                <w:szCs w:val="20"/>
              </w:rPr>
              <w:t>I</w:t>
            </w:r>
            <w:r w:rsidRPr="00F30D35">
              <w:rPr>
                <w:sz w:val="20"/>
                <w:szCs w:val="20"/>
              </w:rPr>
              <w:t>C will work closely with the Sierra Leone Meteorological Agency especially in seeking meteorological information and advice</w:t>
            </w:r>
          </w:p>
        </w:tc>
      </w:tr>
      <w:tr w:rsidR="000842E3" w:rsidRPr="000842E3" w14:paraId="503A1DE6"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7F61066F" w14:textId="77777777"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759A9749" w14:textId="77777777" w:rsidR="000842E3" w:rsidRDefault="000842E3" w:rsidP="000842E3">
            <w:pPr>
              <w:rPr>
                <w:b/>
                <w:bCs/>
                <w:sz w:val="20"/>
                <w:szCs w:val="20"/>
              </w:rPr>
            </w:pPr>
            <w:r w:rsidRPr="000842E3">
              <w:rPr>
                <w:b/>
                <w:bCs/>
                <w:sz w:val="20"/>
                <w:szCs w:val="20"/>
              </w:rPr>
              <w:t xml:space="preserve">The Forestry Act: 1988 </w:t>
            </w:r>
          </w:p>
          <w:p w14:paraId="4840BBC5" w14:textId="1C81BA30" w:rsidR="00F30D35" w:rsidRPr="00F30D35" w:rsidRDefault="00F30D35" w:rsidP="000842E3">
            <w:pPr>
              <w:rPr>
                <w:sz w:val="20"/>
                <w:szCs w:val="20"/>
              </w:rPr>
            </w:pPr>
            <w:r w:rsidRPr="00F30D35">
              <w:rPr>
                <w:sz w:val="20"/>
                <w:szCs w:val="20"/>
              </w:rPr>
              <w:t>Section 18 of the Forestry Act stipulates that: The Chiefdom Authorities or Local Council of any chiefdom may conclude an agreement with the Chief Conservator of forests providing for the constitution as a community forest of any land within the chiefdom, subject to the approval of the District Officer for the District in which the land is situated.</w:t>
            </w:r>
          </w:p>
        </w:tc>
        <w:tc>
          <w:tcPr>
            <w:tcW w:w="3143" w:type="dxa"/>
            <w:tcBorders>
              <w:top w:val="single" w:sz="4" w:space="0" w:color="auto"/>
              <w:left w:val="single" w:sz="4" w:space="0" w:color="auto"/>
              <w:bottom w:val="single" w:sz="4" w:space="0" w:color="auto"/>
              <w:right w:val="single" w:sz="4" w:space="0" w:color="auto"/>
            </w:tcBorders>
          </w:tcPr>
          <w:p w14:paraId="767060AF" w14:textId="766104F4" w:rsidR="000842E3" w:rsidRPr="000842E3" w:rsidRDefault="00F30D35" w:rsidP="000842E3">
            <w:pPr>
              <w:rPr>
                <w:sz w:val="20"/>
                <w:szCs w:val="20"/>
              </w:rPr>
            </w:pPr>
            <w:r w:rsidRPr="00F30D35">
              <w:rPr>
                <w:sz w:val="20"/>
                <w:szCs w:val="20"/>
              </w:rPr>
              <w:t>The M</w:t>
            </w:r>
            <w:r>
              <w:rPr>
                <w:sz w:val="20"/>
                <w:szCs w:val="20"/>
              </w:rPr>
              <w:t>I</w:t>
            </w:r>
            <w:r w:rsidRPr="00F30D35">
              <w:rPr>
                <w:sz w:val="20"/>
                <w:szCs w:val="20"/>
              </w:rPr>
              <w:t>C and contractors will ensure compliance with the requirements of this Act i.e., traversing any forest</w:t>
            </w:r>
          </w:p>
        </w:tc>
      </w:tr>
      <w:tr w:rsidR="000842E3" w:rsidRPr="000842E3" w14:paraId="152038D5"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19674ADF" w14:textId="78E64B6B" w:rsidR="000842E3" w:rsidRPr="000842E3" w:rsidRDefault="000842E3" w:rsidP="00B86165">
            <w:pPr>
              <w:pStyle w:val="ListParagraph"/>
              <w:numPr>
                <w:ilvl w:val="0"/>
                <w:numId w:val="9"/>
              </w:numP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6424D602" w14:textId="77777777" w:rsidR="000842E3" w:rsidRDefault="000842E3" w:rsidP="000842E3">
            <w:pPr>
              <w:rPr>
                <w:b/>
                <w:bCs/>
                <w:sz w:val="20"/>
                <w:szCs w:val="20"/>
              </w:rPr>
            </w:pPr>
            <w:r w:rsidRPr="000842E3">
              <w:rPr>
                <w:b/>
                <w:bCs/>
                <w:sz w:val="20"/>
                <w:szCs w:val="20"/>
              </w:rPr>
              <w:t xml:space="preserve">National Water Resources Management Agency Act </w:t>
            </w:r>
          </w:p>
          <w:p w14:paraId="3FA83A00" w14:textId="29A598E0" w:rsidR="00F30D35" w:rsidRPr="00F30D35" w:rsidRDefault="00F30D35" w:rsidP="00F30D35">
            <w:pPr>
              <w:rPr>
                <w:sz w:val="20"/>
                <w:szCs w:val="20"/>
              </w:rPr>
            </w:pPr>
            <w:r w:rsidRPr="00F30D35">
              <w:rPr>
                <w:sz w:val="20"/>
                <w:szCs w:val="20"/>
              </w:rPr>
              <w:t xml:space="preserve">The act is aimed at establishing the National Water Resources Management Agency which shall be responsible to ensure that the water resources of the country are controlled in a sustainable manner </w:t>
            </w:r>
            <w:r w:rsidR="00B6562C" w:rsidRPr="00F30D35">
              <w:rPr>
                <w:sz w:val="20"/>
                <w:szCs w:val="20"/>
              </w:rPr>
              <w:t>considering</w:t>
            </w:r>
            <w:r w:rsidRPr="00F30D35">
              <w:rPr>
                <w:sz w:val="20"/>
                <w:szCs w:val="20"/>
              </w:rPr>
              <w:t xml:space="preserve">. The act emphasizes some functions of the agency as follows: </w:t>
            </w:r>
          </w:p>
          <w:p w14:paraId="33C5E146" w14:textId="77777777" w:rsidR="00F30D35" w:rsidRPr="00F30D35" w:rsidRDefault="00F30D35" w:rsidP="00F30D35">
            <w:pPr>
              <w:ind w:left="194" w:hanging="194"/>
              <w:rPr>
                <w:sz w:val="20"/>
                <w:szCs w:val="20"/>
              </w:rPr>
            </w:pPr>
            <w:r w:rsidRPr="00F30D35">
              <w:rPr>
                <w:sz w:val="20"/>
                <w:szCs w:val="20"/>
              </w:rPr>
              <w:t>•</w:t>
            </w:r>
            <w:r w:rsidRPr="00F30D35">
              <w:rPr>
                <w:sz w:val="20"/>
                <w:szCs w:val="20"/>
              </w:rPr>
              <w:tab/>
              <w:t xml:space="preserve">adopting natural river basin and aquifer boundaries as the basic units of management of water resources; </w:t>
            </w:r>
          </w:p>
          <w:p w14:paraId="49601B03" w14:textId="77777777" w:rsidR="00F30D35" w:rsidRPr="00F30D35" w:rsidRDefault="00F30D35" w:rsidP="00F30D35">
            <w:pPr>
              <w:ind w:left="194" w:hanging="194"/>
              <w:rPr>
                <w:sz w:val="20"/>
                <w:szCs w:val="20"/>
              </w:rPr>
            </w:pPr>
            <w:r w:rsidRPr="00F30D35">
              <w:rPr>
                <w:sz w:val="20"/>
                <w:szCs w:val="20"/>
              </w:rPr>
              <w:t>•</w:t>
            </w:r>
            <w:r w:rsidRPr="00F30D35">
              <w:rPr>
                <w:sz w:val="20"/>
                <w:szCs w:val="20"/>
              </w:rPr>
              <w:tab/>
              <w:t>protecting the water resources for sustainability of the resource and protection of aquatic systems and recognizing the polluter-pays principle;</w:t>
            </w:r>
          </w:p>
          <w:p w14:paraId="06F9211A" w14:textId="77777777" w:rsidR="00F30D35" w:rsidRPr="00F30D35" w:rsidRDefault="00F30D35" w:rsidP="00F30D35">
            <w:pPr>
              <w:ind w:left="194" w:hanging="180"/>
              <w:rPr>
                <w:sz w:val="20"/>
                <w:szCs w:val="20"/>
              </w:rPr>
            </w:pPr>
            <w:r w:rsidRPr="00F30D35">
              <w:rPr>
                <w:sz w:val="20"/>
                <w:szCs w:val="20"/>
              </w:rPr>
              <w:t>•</w:t>
            </w:r>
            <w:r w:rsidRPr="00F30D35">
              <w:rPr>
                <w:sz w:val="20"/>
                <w:szCs w:val="20"/>
              </w:rPr>
              <w:tab/>
              <w:t xml:space="preserve">providing for existing customary uses of water and avoidance of significant harm to other users; </w:t>
            </w:r>
          </w:p>
          <w:p w14:paraId="1E77A236" w14:textId="77777777" w:rsidR="00F30D35" w:rsidRPr="00F30D35" w:rsidRDefault="00F30D35" w:rsidP="00F30D35">
            <w:pPr>
              <w:ind w:left="194" w:hanging="194"/>
              <w:rPr>
                <w:sz w:val="20"/>
                <w:szCs w:val="20"/>
              </w:rPr>
            </w:pPr>
            <w:r w:rsidRPr="00F30D35">
              <w:rPr>
                <w:sz w:val="20"/>
                <w:szCs w:val="20"/>
              </w:rPr>
              <w:t>•</w:t>
            </w:r>
            <w:r w:rsidRPr="00F30D35">
              <w:rPr>
                <w:sz w:val="20"/>
                <w:szCs w:val="20"/>
              </w:rPr>
              <w:tab/>
              <w:t>promoting the efficient and beneficial use of water resources in the public interest;</w:t>
            </w:r>
          </w:p>
          <w:p w14:paraId="6E96BB32" w14:textId="77777777" w:rsidR="00F30D35" w:rsidRPr="00F30D35" w:rsidRDefault="00F30D35" w:rsidP="00F30D35">
            <w:pPr>
              <w:ind w:left="194" w:hanging="180"/>
              <w:rPr>
                <w:sz w:val="20"/>
                <w:szCs w:val="20"/>
              </w:rPr>
            </w:pPr>
            <w:r w:rsidRPr="00F30D35">
              <w:rPr>
                <w:sz w:val="20"/>
                <w:szCs w:val="20"/>
              </w:rPr>
              <w:t>•</w:t>
            </w:r>
            <w:r w:rsidRPr="00F30D35">
              <w:rPr>
                <w:sz w:val="20"/>
                <w:szCs w:val="20"/>
              </w:rPr>
              <w:tab/>
              <w:t xml:space="preserve">promoting community participation and gender equity in the allocation of water resources; </w:t>
            </w:r>
          </w:p>
          <w:p w14:paraId="2798553E" w14:textId="77777777" w:rsidR="00F30D35" w:rsidRPr="00F30D35" w:rsidRDefault="00F30D35" w:rsidP="00F30D35">
            <w:pPr>
              <w:ind w:left="194" w:hanging="180"/>
              <w:rPr>
                <w:sz w:val="20"/>
                <w:szCs w:val="20"/>
              </w:rPr>
            </w:pPr>
            <w:r w:rsidRPr="00F30D35">
              <w:rPr>
                <w:sz w:val="20"/>
                <w:szCs w:val="20"/>
              </w:rPr>
              <w:t>•</w:t>
            </w:r>
            <w:r w:rsidRPr="00F30D35">
              <w:rPr>
                <w:sz w:val="20"/>
                <w:szCs w:val="20"/>
              </w:rPr>
              <w:tab/>
              <w:t>promoting conservation and recognizing the economic value of water resources;</w:t>
            </w:r>
          </w:p>
          <w:p w14:paraId="1A0AEA8A" w14:textId="77777777" w:rsidR="00F30D35" w:rsidRPr="00F30D35" w:rsidRDefault="00F30D35" w:rsidP="00F30D35">
            <w:pPr>
              <w:ind w:left="194" w:hanging="180"/>
              <w:rPr>
                <w:sz w:val="20"/>
                <w:szCs w:val="20"/>
              </w:rPr>
            </w:pPr>
            <w:r w:rsidRPr="00F30D35">
              <w:rPr>
                <w:sz w:val="20"/>
                <w:szCs w:val="20"/>
              </w:rPr>
              <w:t>•</w:t>
            </w:r>
            <w:r w:rsidRPr="00F30D35">
              <w:rPr>
                <w:sz w:val="20"/>
                <w:szCs w:val="20"/>
              </w:rPr>
              <w:tab/>
              <w:t>reducing and preventing pollution and degradation of water resources and;</w:t>
            </w:r>
          </w:p>
          <w:p w14:paraId="3D9C66BF" w14:textId="2FD480C2" w:rsidR="00F30D35" w:rsidRPr="00F30D35" w:rsidRDefault="00F30D35" w:rsidP="00F30D35">
            <w:pPr>
              <w:ind w:left="194" w:hanging="180"/>
              <w:rPr>
                <w:sz w:val="20"/>
                <w:szCs w:val="20"/>
              </w:rPr>
            </w:pPr>
            <w:r w:rsidRPr="00F30D35">
              <w:rPr>
                <w:sz w:val="20"/>
                <w:szCs w:val="20"/>
              </w:rPr>
              <w:t>•</w:t>
            </w:r>
            <w:r w:rsidRPr="00F30D35">
              <w:rPr>
                <w:sz w:val="20"/>
                <w:szCs w:val="20"/>
              </w:rPr>
              <w:tab/>
              <w:t>meeting international obligations in protecting and managing transboundary water bodies.</w:t>
            </w:r>
          </w:p>
        </w:tc>
        <w:tc>
          <w:tcPr>
            <w:tcW w:w="3143" w:type="dxa"/>
            <w:tcBorders>
              <w:top w:val="single" w:sz="4" w:space="0" w:color="auto"/>
              <w:left w:val="single" w:sz="4" w:space="0" w:color="auto"/>
              <w:bottom w:val="single" w:sz="4" w:space="0" w:color="auto"/>
              <w:right w:val="single" w:sz="4" w:space="0" w:color="auto"/>
            </w:tcBorders>
          </w:tcPr>
          <w:p w14:paraId="10A13FFB" w14:textId="50E6846B" w:rsidR="000842E3" w:rsidRPr="000842E3" w:rsidRDefault="001A1B8D" w:rsidP="000842E3">
            <w:pPr>
              <w:rPr>
                <w:sz w:val="20"/>
                <w:szCs w:val="20"/>
              </w:rPr>
            </w:pPr>
            <w:r w:rsidRPr="001A1B8D">
              <w:rPr>
                <w:sz w:val="20"/>
                <w:szCs w:val="20"/>
              </w:rPr>
              <w:t xml:space="preserve">The proposed project will involve traversing water courses, sourcing water from nearby streams, diverting and/ or obstructing the flow of the nearby streams for construction purposes. The appropriate authorization will be sought from the </w:t>
            </w:r>
            <w:r>
              <w:rPr>
                <w:sz w:val="20"/>
                <w:szCs w:val="20"/>
              </w:rPr>
              <w:t>Agency</w:t>
            </w:r>
            <w:r w:rsidRPr="001A1B8D">
              <w:rPr>
                <w:sz w:val="20"/>
                <w:szCs w:val="20"/>
              </w:rPr>
              <w:t xml:space="preserve"> prior to the commencement of work(s).</w:t>
            </w:r>
          </w:p>
        </w:tc>
      </w:tr>
      <w:tr w:rsidR="00BC3100" w:rsidRPr="000842E3" w14:paraId="43526C05" w14:textId="77777777" w:rsidTr="00BF0D7C">
        <w:trPr>
          <w:jc w:val="center"/>
        </w:trPr>
        <w:tc>
          <w:tcPr>
            <w:tcW w:w="11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10325" w14:textId="77777777" w:rsidR="00BC3100" w:rsidRPr="000842E3" w:rsidRDefault="00BC3100" w:rsidP="006724AA">
            <w:pPr>
              <w:pStyle w:val="ListParagraph"/>
              <w:jc w:val="center"/>
              <w:rPr>
                <w:b/>
                <w:bCs/>
                <w:i/>
                <w:sz w:val="20"/>
                <w:szCs w:val="20"/>
              </w:rPr>
            </w:pPr>
            <w:r w:rsidRPr="000842E3">
              <w:rPr>
                <w:b/>
                <w:bCs/>
                <w:i/>
                <w:sz w:val="20"/>
                <w:szCs w:val="20"/>
              </w:rPr>
              <w:t>Health/Safety</w:t>
            </w:r>
          </w:p>
        </w:tc>
      </w:tr>
      <w:tr w:rsidR="00BC3100" w:rsidRPr="000842E3" w14:paraId="60ACC9C2"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4C06E3E4" w14:textId="1307C4A5" w:rsidR="00BC3100" w:rsidRPr="001C1562"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26A61231" w14:textId="77777777" w:rsidR="00BC3100" w:rsidRPr="00960E45" w:rsidRDefault="00B6562C">
            <w:pPr>
              <w:rPr>
                <w:b/>
                <w:sz w:val="20"/>
                <w:szCs w:val="20"/>
                <w:u w:val="single"/>
              </w:rPr>
            </w:pPr>
            <w:r w:rsidRPr="00960E45">
              <w:rPr>
                <w:b/>
                <w:sz w:val="20"/>
                <w:szCs w:val="20"/>
                <w:u w:val="single"/>
              </w:rPr>
              <w:t>Public Health Ordinance, 1960</w:t>
            </w:r>
          </w:p>
          <w:p w14:paraId="4CD50BC9" w14:textId="77777777" w:rsidR="001C1562" w:rsidRPr="00960E45" w:rsidRDefault="001C1562">
            <w:pPr>
              <w:rPr>
                <w:b/>
                <w:sz w:val="20"/>
                <w:szCs w:val="20"/>
                <w:u w:val="single"/>
              </w:rPr>
            </w:pPr>
          </w:p>
          <w:p w14:paraId="5DDF8CA6" w14:textId="77777777" w:rsidR="001C1562" w:rsidRPr="00A63407" w:rsidRDefault="001C1562" w:rsidP="001C1562">
            <w:pPr>
              <w:rPr>
                <w:sz w:val="20"/>
                <w:szCs w:val="20"/>
              </w:rPr>
            </w:pPr>
            <w:r w:rsidRPr="003150EE">
              <w:rPr>
                <w:sz w:val="20"/>
                <w:szCs w:val="20"/>
                <w:shd w:val="clear" w:color="auto" w:fill="FFFFFF"/>
              </w:rPr>
              <w:t>This Act provides with respect to matters of public health in Sierra Leone, including, among other things, water supply, drainage, water pollution, sanitation, hygiene and wholesomeness of food, the control of animals, and nuisances.</w:t>
            </w:r>
          </w:p>
          <w:p w14:paraId="1B89ED02" w14:textId="4C149641" w:rsidR="001C1562" w:rsidRPr="001C1562" w:rsidRDefault="001C1562">
            <w:pPr>
              <w:rPr>
                <w:b/>
                <w:sz w:val="20"/>
                <w:szCs w:val="20"/>
                <w:u w:val="single"/>
              </w:rPr>
            </w:pPr>
          </w:p>
        </w:tc>
        <w:tc>
          <w:tcPr>
            <w:tcW w:w="3143" w:type="dxa"/>
            <w:tcBorders>
              <w:top w:val="single" w:sz="4" w:space="0" w:color="auto"/>
              <w:left w:val="single" w:sz="4" w:space="0" w:color="auto"/>
              <w:bottom w:val="single" w:sz="4" w:space="0" w:color="auto"/>
              <w:right w:val="single" w:sz="4" w:space="0" w:color="auto"/>
            </w:tcBorders>
          </w:tcPr>
          <w:p w14:paraId="263F2CF7" w14:textId="4D10C17A" w:rsidR="00BC3100" w:rsidRPr="001C1562" w:rsidRDefault="00716FC6">
            <w:pPr>
              <w:rPr>
                <w:sz w:val="20"/>
                <w:szCs w:val="20"/>
              </w:rPr>
            </w:pPr>
            <w:r w:rsidRPr="001C1562">
              <w:rPr>
                <w:sz w:val="20"/>
                <w:szCs w:val="20"/>
              </w:rPr>
              <w:t xml:space="preserve">The MIC and contractors will be guided by this Act in </w:t>
            </w:r>
            <w:r w:rsidR="001C1562" w:rsidRPr="00960E45">
              <w:rPr>
                <w:sz w:val="20"/>
                <w:szCs w:val="20"/>
              </w:rPr>
              <w:t>circumstances where civil works or similar interventions will adversely impact water quality and undermine hygiene and sanitation performance.</w:t>
            </w:r>
          </w:p>
        </w:tc>
      </w:tr>
      <w:tr w:rsidR="00BC3100" w:rsidRPr="000842E3" w14:paraId="7C3A86E9"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5FC502FF" w14:textId="725C4D40" w:rsidR="00BC3100" w:rsidRPr="001C1562"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0B6659A0" w14:textId="77777777" w:rsidR="00BC3100" w:rsidRPr="00960E45" w:rsidRDefault="00B6562C">
            <w:pPr>
              <w:rPr>
                <w:b/>
                <w:sz w:val="20"/>
                <w:szCs w:val="20"/>
                <w:u w:val="single"/>
              </w:rPr>
            </w:pPr>
            <w:r w:rsidRPr="00960E45">
              <w:rPr>
                <w:b/>
                <w:sz w:val="20"/>
                <w:szCs w:val="20"/>
                <w:u w:val="single"/>
              </w:rPr>
              <w:t>Public Health Act, 2004</w:t>
            </w:r>
          </w:p>
          <w:p w14:paraId="551889E4" w14:textId="77777777" w:rsidR="001C1562" w:rsidRPr="00960E45" w:rsidRDefault="001C1562">
            <w:pPr>
              <w:rPr>
                <w:b/>
                <w:sz w:val="20"/>
                <w:szCs w:val="20"/>
                <w:u w:val="single"/>
              </w:rPr>
            </w:pPr>
          </w:p>
          <w:p w14:paraId="2710EAEF" w14:textId="4D439A46" w:rsidR="001C1562" w:rsidRPr="00A63407" w:rsidRDefault="001C1562" w:rsidP="001C1562">
            <w:pPr>
              <w:rPr>
                <w:sz w:val="20"/>
                <w:szCs w:val="20"/>
              </w:rPr>
            </w:pPr>
            <w:r w:rsidRPr="00B53809">
              <w:rPr>
                <w:sz w:val="20"/>
                <w:szCs w:val="20"/>
                <w:shd w:val="clear" w:color="auto" w:fill="FFFFFF"/>
              </w:rPr>
              <w:t>This Act amends the Public Health Act (Ordinance) of 1960 by the repeal and replacement of the fines contained in the Act.</w:t>
            </w:r>
          </w:p>
          <w:p w14:paraId="36F770AB" w14:textId="70890F30" w:rsidR="001C1562" w:rsidRPr="001C1562" w:rsidRDefault="001C1562">
            <w:pPr>
              <w:rPr>
                <w:b/>
                <w:sz w:val="20"/>
                <w:szCs w:val="20"/>
                <w:u w:val="single"/>
              </w:rPr>
            </w:pPr>
          </w:p>
        </w:tc>
        <w:tc>
          <w:tcPr>
            <w:tcW w:w="3143" w:type="dxa"/>
            <w:tcBorders>
              <w:top w:val="single" w:sz="4" w:space="0" w:color="auto"/>
              <w:left w:val="single" w:sz="4" w:space="0" w:color="auto"/>
              <w:bottom w:val="single" w:sz="4" w:space="0" w:color="auto"/>
              <w:right w:val="single" w:sz="4" w:space="0" w:color="auto"/>
            </w:tcBorders>
          </w:tcPr>
          <w:p w14:paraId="141B73EA" w14:textId="69E880FA" w:rsidR="00BC3100" w:rsidRPr="001C1562" w:rsidRDefault="001C1562">
            <w:pPr>
              <w:rPr>
                <w:sz w:val="20"/>
                <w:szCs w:val="20"/>
              </w:rPr>
            </w:pPr>
            <w:r w:rsidRPr="00960E45">
              <w:rPr>
                <w:sz w:val="20"/>
                <w:szCs w:val="20"/>
              </w:rPr>
              <w:t>The MIC and contractors will comply with any fines attributable to actions or decisions taken to affect community health and safety in the ways prescribed in the ordinance above. Steps will be taken to ensure project activities do not lead to any social nuisances and significant environmental impacts.</w:t>
            </w:r>
          </w:p>
        </w:tc>
      </w:tr>
      <w:tr w:rsidR="00BC3100" w:rsidRPr="000842E3" w14:paraId="5C46C581"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6C568D9B" w14:textId="1A32DD62" w:rsidR="00BC3100" w:rsidRPr="001C1562"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495BC9C6" w14:textId="77777777" w:rsidR="00BC3100" w:rsidRPr="00960E45" w:rsidRDefault="00B6562C">
            <w:pPr>
              <w:rPr>
                <w:b/>
                <w:sz w:val="20"/>
                <w:szCs w:val="20"/>
                <w:u w:val="single"/>
              </w:rPr>
            </w:pPr>
            <w:r w:rsidRPr="00960E45">
              <w:rPr>
                <w:b/>
                <w:sz w:val="20"/>
                <w:szCs w:val="20"/>
                <w:u w:val="single"/>
              </w:rPr>
              <w:t>National Action Plan for Health Security, 2018</w:t>
            </w:r>
          </w:p>
          <w:p w14:paraId="1CA55B2E" w14:textId="77777777" w:rsidR="00B6562C" w:rsidRPr="00960E45" w:rsidRDefault="00B6562C">
            <w:pPr>
              <w:rPr>
                <w:b/>
                <w:sz w:val="20"/>
                <w:szCs w:val="20"/>
                <w:u w:val="single"/>
              </w:rPr>
            </w:pPr>
          </w:p>
          <w:p w14:paraId="329B38B8" w14:textId="4C3181B9" w:rsidR="00B6562C" w:rsidRPr="00960E45" w:rsidRDefault="00B6562C" w:rsidP="00B6562C">
            <w:pPr>
              <w:rPr>
                <w:sz w:val="20"/>
                <w:szCs w:val="20"/>
              </w:rPr>
            </w:pPr>
            <w:r w:rsidRPr="00960E45">
              <w:rPr>
                <w:sz w:val="20"/>
                <w:szCs w:val="20"/>
              </w:rPr>
              <w:t>The Sierra Leone National Action Plan for Health Security (NAPHS) is based on the recommendations of the 2016 Joint External Evaluation (JEE). The JEE is a voluntary, collaborative, and multi-sectoral process to evaluate country’s capacity to prevent, detect and rapidly respond to public health risks occurring naturally or due to deliberate or accidental events. The JEE process helps countries identify the most critical gaps within their human and animal health systems, to prioritize opportunities for enhanced preparedness and response, and to engage with current and prospective partners and donors to effectively target resources</w:t>
            </w:r>
          </w:p>
          <w:p w14:paraId="7E529898" w14:textId="615889A5" w:rsidR="00B6562C" w:rsidRPr="001C1562" w:rsidRDefault="00B6562C">
            <w:pPr>
              <w:rPr>
                <w:b/>
                <w:sz w:val="20"/>
                <w:szCs w:val="20"/>
                <w:u w:val="single"/>
              </w:rPr>
            </w:pPr>
          </w:p>
        </w:tc>
        <w:tc>
          <w:tcPr>
            <w:tcW w:w="3143" w:type="dxa"/>
            <w:tcBorders>
              <w:top w:val="single" w:sz="4" w:space="0" w:color="auto"/>
              <w:left w:val="single" w:sz="4" w:space="0" w:color="auto"/>
              <w:bottom w:val="single" w:sz="4" w:space="0" w:color="auto"/>
              <w:right w:val="single" w:sz="4" w:space="0" w:color="auto"/>
            </w:tcBorders>
          </w:tcPr>
          <w:p w14:paraId="597AEF9A" w14:textId="62A00A24" w:rsidR="00BC3100" w:rsidRPr="001C1562" w:rsidRDefault="00B6562C">
            <w:pPr>
              <w:rPr>
                <w:sz w:val="20"/>
                <w:szCs w:val="20"/>
              </w:rPr>
            </w:pPr>
            <w:r w:rsidRPr="00960E45">
              <w:rPr>
                <w:sz w:val="20"/>
                <w:szCs w:val="20"/>
              </w:rPr>
              <w:t>The MIC and contractors will be guided by this strategy on safety and reporting measures if selected project sites are among hotspots for zoonotic diseases.</w:t>
            </w:r>
          </w:p>
        </w:tc>
      </w:tr>
      <w:tr w:rsidR="00BC3100" w:rsidRPr="000842E3" w14:paraId="6C015ECD" w14:textId="77777777" w:rsidTr="00BF0D7C">
        <w:trPr>
          <w:jc w:val="center"/>
        </w:trPr>
        <w:tc>
          <w:tcPr>
            <w:tcW w:w="11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3C88C" w14:textId="6157F2D9" w:rsidR="00BC3100" w:rsidRPr="000842E3" w:rsidRDefault="00BC3100" w:rsidP="006724AA">
            <w:pPr>
              <w:pStyle w:val="ListParagraph"/>
              <w:jc w:val="center"/>
              <w:rPr>
                <w:b/>
                <w:bCs/>
                <w:i/>
                <w:sz w:val="20"/>
                <w:szCs w:val="20"/>
              </w:rPr>
            </w:pPr>
            <w:r w:rsidRPr="000842E3">
              <w:rPr>
                <w:b/>
                <w:bCs/>
                <w:i/>
                <w:sz w:val="20"/>
                <w:szCs w:val="20"/>
              </w:rPr>
              <w:t>Labour Rights/Issues</w:t>
            </w:r>
          </w:p>
        </w:tc>
      </w:tr>
      <w:tr w:rsidR="001A1B8D" w:rsidRPr="000842E3" w14:paraId="0B91FF78"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0B9EC44E" w14:textId="0A0C0791" w:rsidR="001A1B8D" w:rsidRPr="000842E3" w:rsidRDefault="001A1B8D"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079576C8" w14:textId="77777777" w:rsidR="001A1B8D" w:rsidRPr="00B53809" w:rsidRDefault="001A1B8D" w:rsidP="001A1B8D">
            <w:pPr>
              <w:rPr>
                <w:b/>
                <w:bCs/>
                <w:sz w:val="20"/>
                <w:szCs w:val="20"/>
              </w:rPr>
            </w:pPr>
            <w:r w:rsidRPr="00B53809">
              <w:rPr>
                <w:b/>
                <w:bCs/>
                <w:sz w:val="20"/>
                <w:szCs w:val="20"/>
              </w:rPr>
              <w:t xml:space="preserve">Persons with Disability Act, 2011 </w:t>
            </w:r>
          </w:p>
          <w:p w14:paraId="233B6211" w14:textId="5A5E2FA9" w:rsidR="001A1B8D" w:rsidRPr="001A1B8D" w:rsidRDefault="001A1B8D" w:rsidP="001A1B8D">
            <w:pPr>
              <w:rPr>
                <w:sz w:val="20"/>
                <w:szCs w:val="20"/>
              </w:rPr>
            </w:pPr>
            <w:r w:rsidRPr="001A1B8D">
              <w:rPr>
                <w:sz w:val="20"/>
                <w:szCs w:val="20"/>
              </w:rPr>
              <w:t xml:space="preserve">According to Section 24(2) of this act, public buildings/facilities that are accessed by the </w:t>
            </w:r>
            <w:r w:rsidR="0011214D" w:rsidRPr="001A1B8D">
              <w:rPr>
                <w:sz w:val="20"/>
                <w:szCs w:val="20"/>
              </w:rPr>
              <w:t>public</w:t>
            </w:r>
            <w:r w:rsidRPr="001A1B8D">
              <w:rPr>
                <w:sz w:val="20"/>
                <w:szCs w:val="20"/>
              </w:rPr>
              <w:t xml:space="preserve"> are to be disability friendly, while Section 14 (2) enjoins the government to adapt existing structures to enhance access for persons with disability. In Sections 20 and 21 of the </w:t>
            </w:r>
            <w:r>
              <w:rPr>
                <w:sz w:val="20"/>
                <w:szCs w:val="20"/>
              </w:rPr>
              <w:t>A</w:t>
            </w:r>
            <w:r w:rsidRPr="001A1B8D">
              <w:rPr>
                <w:sz w:val="20"/>
                <w:szCs w:val="20"/>
              </w:rPr>
              <w:t xml:space="preserve">ct, it is an offence to deny a person contracts and employment opportunities </w:t>
            </w:r>
            <w:r w:rsidR="00C82C47" w:rsidRPr="001A1B8D">
              <w:rPr>
                <w:sz w:val="20"/>
                <w:szCs w:val="20"/>
              </w:rPr>
              <w:t>based on</w:t>
            </w:r>
            <w:r w:rsidRPr="001A1B8D">
              <w:rPr>
                <w:sz w:val="20"/>
                <w:szCs w:val="20"/>
              </w:rPr>
              <w:t xml:space="preserve"> disability.</w:t>
            </w:r>
          </w:p>
        </w:tc>
        <w:tc>
          <w:tcPr>
            <w:tcW w:w="3143" w:type="dxa"/>
            <w:tcBorders>
              <w:top w:val="single" w:sz="4" w:space="0" w:color="auto"/>
              <w:left w:val="single" w:sz="4" w:space="0" w:color="auto"/>
              <w:bottom w:val="single" w:sz="4" w:space="0" w:color="auto"/>
              <w:right w:val="single" w:sz="4" w:space="0" w:color="auto"/>
            </w:tcBorders>
          </w:tcPr>
          <w:p w14:paraId="52E3E340" w14:textId="5C44EAF2" w:rsidR="001A1B8D" w:rsidRPr="000842E3" w:rsidRDefault="001A1B8D" w:rsidP="001A1B8D">
            <w:pPr>
              <w:rPr>
                <w:sz w:val="20"/>
                <w:szCs w:val="20"/>
              </w:rPr>
            </w:pPr>
            <w:r w:rsidRPr="001A1B8D">
              <w:rPr>
                <w:sz w:val="20"/>
                <w:szCs w:val="20"/>
              </w:rPr>
              <w:t>The M</w:t>
            </w:r>
            <w:r>
              <w:rPr>
                <w:sz w:val="20"/>
                <w:szCs w:val="20"/>
              </w:rPr>
              <w:t>I</w:t>
            </w:r>
            <w:r w:rsidRPr="001A1B8D">
              <w:rPr>
                <w:sz w:val="20"/>
                <w:szCs w:val="20"/>
              </w:rPr>
              <w:t>C and contractors will be guided by this Act in the design of the facilities including buildings and employment of labour for the proposed project and will ensure all labour engaged by the contractors do not discriminate against PWDs</w:t>
            </w:r>
          </w:p>
        </w:tc>
      </w:tr>
      <w:tr w:rsidR="001A1B8D" w:rsidRPr="000842E3" w14:paraId="462EE2E3" w14:textId="77777777" w:rsidTr="00BF0D7C">
        <w:trPr>
          <w:trHeight w:val="116"/>
          <w:jc w:val="center"/>
        </w:trPr>
        <w:tc>
          <w:tcPr>
            <w:tcW w:w="511" w:type="dxa"/>
            <w:tcBorders>
              <w:top w:val="single" w:sz="4" w:space="0" w:color="auto"/>
              <w:left w:val="single" w:sz="4" w:space="0" w:color="auto"/>
              <w:bottom w:val="single" w:sz="4" w:space="0" w:color="auto"/>
              <w:right w:val="single" w:sz="4" w:space="0" w:color="auto"/>
            </w:tcBorders>
            <w:hideMark/>
          </w:tcPr>
          <w:p w14:paraId="7B0263AD" w14:textId="1031C298" w:rsidR="001A1B8D" w:rsidRPr="000842E3" w:rsidRDefault="001A1B8D"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13F8B1C4" w14:textId="77777777" w:rsidR="001A1B8D" w:rsidRPr="00B53809" w:rsidRDefault="001A1B8D" w:rsidP="001A1B8D">
            <w:pPr>
              <w:rPr>
                <w:b/>
                <w:bCs/>
                <w:sz w:val="20"/>
                <w:szCs w:val="20"/>
              </w:rPr>
            </w:pPr>
            <w:r w:rsidRPr="00B53809">
              <w:rPr>
                <w:b/>
                <w:bCs/>
                <w:sz w:val="20"/>
                <w:szCs w:val="20"/>
              </w:rPr>
              <w:t xml:space="preserve">Laws related to GBV and Sexual Exploitation and Abuse (SEA) </w:t>
            </w:r>
          </w:p>
          <w:p w14:paraId="44A7A08A" w14:textId="6F674CFE" w:rsidR="00A1769D" w:rsidRPr="00A1769D" w:rsidRDefault="00F06A36" w:rsidP="00A1769D">
            <w:pPr>
              <w:rPr>
                <w:sz w:val="20"/>
                <w:szCs w:val="20"/>
              </w:rPr>
            </w:pPr>
            <w:r w:rsidRPr="00A1769D">
              <w:rPr>
                <w:sz w:val="20"/>
                <w:szCs w:val="20"/>
              </w:rPr>
              <w:t>Several</w:t>
            </w:r>
            <w:r w:rsidR="00A1769D" w:rsidRPr="00A1769D">
              <w:rPr>
                <w:sz w:val="20"/>
                <w:szCs w:val="20"/>
              </w:rPr>
              <w:t xml:space="preserve"> legislative and policy frameworks have been established to provide supportive and conducive environment to stem and reduce incidents of sexual and gender-based violence (SGBV) and punish perpetrators. The passage of the three gender acts in 2007—the Domestic Violence Act (2007), the Devolution of Estates Act (2007), and the Registration of Customary Marriage and Divorce Act (2007)— provided concrete legal pronouncements on the rights of women and children which could be drawn on to prevent SGBV and seek redress in the event of occurrence. The Domestic Violence Act “situates domestic violence as a criminal act in and of itself and uses a broad definition of domestic abuse which includes physical and sexual abuses, economic abuses, verbal, emotion and psychological abuse” (Swaine 2012, 8) perpetrated against an individual in a domestic setting. The Devolution of Estates Act aims to address issues of women’s inheritance rights by allowing men and women to inherit equally and abolishing customary practices whereby widows were often required to marry a member of their deceased husband’s family. A child rights act was also passed in 2007. </w:t>
            </w:r>
          </w:p>
          <w:p w14:paraId="714F7B62" w14:textId="6DC6ABDE" w:rsidR="001A1B8D" w:rsidRPr="001A1B8D" w:rsidRDefault="00A1769D" w:rsidP="00A1769D">
            <w:pPr>
              <w:rPr>
                <w:sz w:val="20"/>
                <w:szCs w:val="20"/>
              </w:rPr>
            </w:pPr>
            <w:r w:rsidRPr="00A1769D">
              <w:rPr>
                <w:sz w:val="20"/>
                <w:szCs w:val="20"/>
              </w:rPr>
              <w:t>In 2012, these gender acts were complemented by the Sexual Offences Act, which criminalizes indecent assault and harassment and imposes a maximum 15-year sentence for cases of rape.</w:t>
            </w:r>
          </w:p>
        </w:tc>
        <w:tc>
          <w:tcPr>
            <w:tcW w:w="3143" w:type="dxa"/>
            <w:tcBorders>
              <w:top w:val="single" w:sz="4" w:space="0" w:color="auto"/>
              <w:left w:val="single" w:sz="4" w:space="0" w:color="auto"/>
              <w:bottom w:val="single" w:sz="4" w:space="0" w:color="auto"/>
              <w:right w:val="single" w:sz="4" w:space="0" w:color="auto"/>
            </w:tcBorders>
          </w:tcPr>
          <w:p w14:paraId="7B6AAAFF" w14:textId="18BC9D46" w:rsidR="001A1B8D" w:rsidRPr="000842E3" w:rsidRDefault="00B1259E" w:rsidP="001A1B8D">
            <w:pPr>
              <w:rPr>
                <w:sz w:val="20"/>
                <w:szCs w:val="20"/>
              </w:rPr>
            </w:pPr>
            <w:r w:rsidRPr="001A1B8D">
              <w:rPr>
                <w:sz w:val="20"/>
                <w:szCs w:val="20"/>
              </w:rPr>
              <w:t xml:space="preserve">The </w:t>
            </w:r>
            <w:r w:rsidR="00666256">
              <w:rPr>
                <w:sz w:val="20"/>
                <w:szCs w:val="20"/>
              </w:rPr>
              <w:t>project will adhere to all laws related to GBV and SEA.</w:t>
            </w:r>
          </w:p>
        </w:tc>
      </w:tr>
      <w:tr w:rsidR="001A1B8D" w:rsidRPr="000842E3" w14:paraId="7E579DDF"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0FC2E7D3" w14:textId="6D0A7B7B" w:rsidR="001A1B8D" w:rsidRPr="000842E3" w:rsidRDefault="001A1B8D" w:rsidP="00B86165">
            <w:pPr>
              <w:pStyle w:val="ListParagraph"/>
              <w:numPr>
                <w:ilvl w:val="0"/>
                <w:numId w:val="9"/>
              </w:numPr>
              <w:jc w:val="center"/>
              <w:rPr>
                <w:color w:val="000000"/>
                <w:sz w:val="20"/>
                <w:szCs w:val="20"/>
              </w:rPr>
            </w:pPr>
            <w:bookmarkStart w:id="42" w:name="_Hlk96862154"/>
          </w:p>
        </w:tc>
        <w:tc>
          <w:tcPr>
            <w:tcW w:w="8034" w:type="dxa"/>
            <w:tcBorders>
              <w:top w:val="single" w:sz="4" w:space="0" w:color="auto"/>
              <w:left w:val="single" w:sz="4" w:space="0" w:color="auto"/>
              <w:bottom w:val="single" w:sz="4" w:space="0" w:color="auto"/>
              <w:right w:val="single" w:sz="4" w:space="0" w:color="auto"/>
            </w:tcBorders>
          </w:tcPr>
          <w:p w14:paraId="323DD0A5" w14:textId="77777777" w:rsidR="001A1B8D" w:rsidRPr="00B53809" w:rsidRDefault="001A1B8D" w:rsidP="001A1B8D">
            <w:pPr>
              <w:rPr>
                <w:b/>
                <w:bCs/>
                <w:sz w:val="20"/>
                <w:szCs w:val="20"/>
              </w:rPr>
            </w:pPr>
            <w:r w:rsidRPr="00B53809">
              <w:rPr>
                <w:b/>
                <w:bCs/>
                <w:sz w:val="20"/>
                <w:szCs w:val="20"/>
              </w:rPr>
              <w:t>Child Right Act, 2007</w:t>
            </w:r>
          </w:p>
          <w:p w14:paraId="2AEA182C" w14:textId="346E02CE" w:rsidR="00666256" w:rsidRPr="00666256" w:rsidRDefault="00666256" w:rsidP="001A1B8D">
            <w:pPr>
              <w:rPr>
                <w:sz w:val="20"/>
                <w:szCs w:val="20"/>
                <w:lang w:val="en-US"/>
              </w:rPr>
            </w:pPr>
            <w:r w:rsidRPr="00666256">
              <w:rPr>
                <w:sz w:val="20"/>
                <w:szCs w:val="20"/>
                <w:lang w:val="en-US"/>
              </w:rPr>
              <w:t>Part III of the Act, the Employment of Children stipulates that the minimum age at which free education ends, when children can engage in full time employment or apprenticeship is at fifteen (15 years) though the Act allows children to engage in light work (non-strenuous and non-hazardous work) at the age of thirteen (13) but only persons eighteen (18) years and above can engage in hazardous work such as civil works. The Act which prohibits children from working at night also set conditions for apprenticeship.</w:t>
            </w:r>
          </w:p>
        </w:tc>
        <w:tc>
          <w:tcPr>
            <w:tcW w:w="3143" w:type="dxa"/>
            <w:tcBorders>
              <w:top w:val="single" w:sz="4" w:space="0" w:color="auto"/>
              <w:left w:val="single" w:sz="4" w:space="0" w:color="auto"/>
              <w:bottom w:val="single" w:sz="4" w:space="0" w:color="auto"/>
              <w:right w:val="single" w:sz="4" w:space="0" w:color="auto"/>
            </w:tcBorders>
          </w:tcPr>
          <w:p w14:paraId="3EEF5333" w14:textId="2D329652" w:rsidR="001A1B8D" w:rsidRPr="000842E3" w:rsidRDefault="00666256" w:rsidP="001A1B8D">
            <w:pPr>
              <w:rPr>
                <w:sz w:val="20"/>
                <w:szCs w:val="20"/>
              </w:rPr>
            </w:pPr>
            <w:r w:rsidRPr="00666256">
              <w:rPr>
                <w:sz w:val="20"/>
                <w:szCs w:val="20"/>
              </w:rPr>
              <w:t>The M</w:t>
            </w:r>
            <w:r>
              <w:rPr>
                <w:sz w:val="20"/>
                <w:szCs w:val="20"/>
              </w:rPr>
              <w:t>I</w:t>
            </w:r>
            <w:r w:rsidRPr="00666256">
              <w:rPr>
                <w:sz w:val="20"/>
                <w:szCs w:val="20"/>
              </w:rPr>
              <w:t>C and contractors will be guided by this Act in the employment of labo</w:t>
            </w:r>
            <w:r>
              <w:rPr>
                <w:sz w:val="20"/>
                <w:szCs w:val="20"/>
              </w:rPr>
              <w:t>u</w:t>
            </w:r>
            <w:r w:rsidRPr="00666256">
              <w:rPr>
                <w:sz w:val="20"/>
                <w:szCs w:val="20"/>
              </w:rPr>
              <w:t>r for the proposed project and will ensure all labo</w:t>
            </w:r>
            <w:r>
              <w:rPr>
                <w:sz w:val="20"/>
                <w:szCs w:val="20"/>
              </w:rPr>
              <w:t>u</w:t>
            </w:r>
            <w:r w:rsidRPr="00666256">
              <w:rPr>
                <w:sz w:val="20"/>
                <w:szCs w:val="20"/>
              </w:rPr>
              <w:t>r engaged by the contractors are not below the minimum age.</w:t>
            </w:r>
          </w:p>
        </w:tc>
        <w:bookmarkEnd w:id="42"/>
      </w:tr>
      <w:tr w:rsidR="00B332BE" w:rsidRPr="000842E3" w14:paraId="7059CF60"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tcPr>
          <w:p w14:paraId="69E4F702" w14:textId="77777777" w:rsidR="00B332BE" w:rsidRPr="000842E3" w:rsidRDefault="00B332BE"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4075933B" w14:textId="77777777" w:rsidR="00B332BE" w:rsidRDefault="00B332BE" w:rsidP="00B332BE">
            <w:pPr>
              <w:rPr>
                <w:b/>
                <w:bCs/>
                <w:sz w:val="20"/>
                <w:szCs w:val="20"/>
              </w:rPr>
            </w:pPr>
            <w:r w:rsidRPr="000842E3">
              <w:rPr>
                <w:b/>
                <w:bCs/>
                <w:sz w:val="20"/>
                <w:szCs w:val="20"/>
              </w:rPr>
              <w:t xml:space="preserve">The Sierra Leone Local Content Agency Act, 2016 </w:t>
            </w:r>
          </w:p>
          <w:p w14:paraId="0FE50203" w14:textId="799E13EC" w:rsidR="00B332BE" w:rsidRPr="000842E3" w:rsidRDefault="00B332BE" w:rsidP="00B332BE">
            <w:pPr>
              <w:rPr>
                <w:sz w:val="20"/>
                <w:szCs w:val="20"/>
                <w:lang w:val="en-US"/>
              </w:rPr>
            </w:pPr>
            <w:r w:rsidRPr="00B332BE">
              <w:rPr>
                <w:sz w:val="20"/>
                <w:szCs w:val="20"/>
              </w:rPr>
              <w:t>The act establishes the Sierra Leone Local Content Agency to provide for the development of Sierra Leone local content to promote the ownership and control of productive sectors in the economy by citizens of Sierra Leone. The primary objective of the agency is to promote Sierra Leone local content development by effectively and efficiently managing the administration and regulation of Sierra Leone local content development. Some requirements stated in the act include those mandating the use of a minimum percentage of Sierra Leonean labour in professional cadres in all contracts awarded above a threshold value as stipulated by the minister and assisting local contractors and Sierra Leonean companies to develop their capabilities to attain the goal of developing Sierra Leone local content in the sectors covered by this act.</w:t>
            </w:r>
          </w:p>
        </w:tc>
        <w:tc>
          <w:tcPr>
            <w:tcW w:w="3143" w:type="dxa"/>
            <w:tcBorders>
              <w:top w:val="single" w:sz="4" w:space="0" w:color="auto"/>
              <w:left w:val="single" w:sz="4" w:space="0" w:color="auto"/>
              <w:bottom w:val="single" w:sz="4" w:space="0" w:color="auto"/>
              <w:right w:val="single" w:sz="4" w:space="0" w:color="auto"/>
            </w:tcBorders>
          </w:tcPr>
          <w:p w14:paraId="5F8AF159" w14:textId="6A575FA0" w:rsidR="00B332BE" w:rsidRPr="000842E3" w:rsidRDefault="00A35845">
            <w:pPr>
              <w:rPr>
                <w:sz w:val="20"/>
                <w:szCs w:val="20"/>
              </w:rPr>
            </w:pPr>
            <w:r>
              <w:rPr>
                <w:sz w:val="20"/>
                <w:szCs w:val="20"/>
              </w:rPr>
              <w:t xml:space="preserve">The MIC will recruit worker, </w:t>
            </w:r>
            <w:r w:rsidR="00C82C47">
              <w:rPr>
                <w:sz w:val="20"/>
                <w:szCs w:val="20"/>
              </w:rPr>
              <w:t>contractors,</w:t>
            </w:r>
            <w:r>
              <w:rPr>
                <w:sz w:val="20"/>
                <w:szCs w:val="20"/>
              </w:rPr>
              <w:t xml:space="preserve"> and other forms of labour locally to promote </w:t>
            </w:r>
            <w:r w:rsidRPr="00A35845">
              <w:rPr>
                <w:sz w:val="20"/>
                <w:szCs w:val="20"/>
              </w:rPr>
              <w:t>the Sierra Leone Local Content</w:t>
            </w:r>
          </w:p>
        </w:tc>
      </w:tr>
      <w:tr w:rsidR="00BC3100" w:rsidRPr="000842E3" w14:paraId="0967813E" w14:textId="77777777" w:rsidTr="00BF0D7C">
        <w:trPr>
          <w:jc w:val="center"/>
        </w:trPr>
        <w:tc>
          <w:tcPr>
            <w:tcW w:w="11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CC7BE" w14:textId="77777777" w:rsidR="00BC3100" w:rsidRPr="000842E3" w:rsidRDefault="00BC3100" w:rsidP="006724AA">
            <w:pPr>
              <w:pStyle w:val="ListParagraph"/>
              <w:jc w:val="center"/>
              <w:rPr>
                <w:b/>
                <w:bCs/>
                <w:i/>
                <w:sz w:val="20"/>
                <w:szCs w:val="20"/>
              </w:rPr>
            </w:pPr>
            <w:r w:rsidRPr="000842E3">
              <w:rPr>
                <w:b/>
                <w:bCs/>
                <w:i/>
                <w:sz w:val="20"/>
                <w:szCs w:val="20"/>
              </w:rPr>
              <w:t>Land Acquisition/Land Use</w:t>
            </w:r>
          </w:p>
        </w:tc>
      </w:tr>
      <w:tr w:rsidR="00BC3100" w:rsidRPr="000842E3" w14:paraId="7FC5E4D0"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64582635" w14:textId="3AE9ADF9" w:rsidR="00BC3100" w:rsidRPr="000842E3"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17DAAFF8" w14:textId="77777777" w:rsidR="00BC3100" w:rsidRDefault="00A35845">
            <w:pPr>
              <w:rPr>
                <w:b/>
                <w:bCs/>
                <w:sz w:val="20"/>
                <w:szCs w:val="20"/>
              </w:rPr>
            </w:pPr>
            <w:r w:rsidRPr="00A35845">
              <w:rPr>
                <w:b/>
                <w:bCs/>
                <w:sz w:val="20"/>
                <w:szCs w:val="20"/>
              </w:rPr>
              <w:t>Sierra Leone Roads Authority (Amendment) Act 2010, Road Transport Authority Act (1996) (Amended to the Roads Safety Authority Act, 2016)</w:t>
            </w:r>
          </w:p>
          <w:p w14:paraId="441D04AD" w14:textId="7FA25B40" w:rsidR="00A35845" w:rsidRPr="00A35845" w:rsidRDefault="0055079C">
            <w:pPr>
              <w:rPr>
                <w:sz w:val="20"/>
                <w:szCs w:val="20"/>
              </w:rPr>
            </w:pPr>
            <w:r w:rsidRPr="0055079C">
              <w:rPr>
                <w:sz w:val="20"/>
                <w:szCs w:val="20"/>
              </w:rPr>
              <w:t>This act amends the Sierra Leone Roads Authority (SLRA) Act (1992) and governs the development, maintenance, efficient planning, and reliable management of the national road network to provide the entire country with a safe, reliable, and sustainable means of transport. To attain set objectives, the authority will, among other things, develop strategies, technical instructions and standards, and programs for roads and provide technical guidance and support to LCs in roads maintenance.</w:t>
            </w:r>
          </w:p>
        </w:tc>
        <w:tc>
          <w:tcPr>
            <w:tcW w:w="3143" w:type="dxa"/>
            <w:tcBorders>
              <w:top w:val="single" w:sz="4" w:space="0" w:color="auto"/>
              <w:left w:val="single" w:sz="4" w:space="0" w:color="auto"/>
              <w:bottom w:val="single" w:sz="4" w:space="0" w:color="auto"/>
              <w:right w:val="single" w:sz="4" w:space="0" w:color="auto"/>
            </w:tcBorders>
          </w:tcPr>
          <w:p w14:paraId="58D4D6E0" w14:textId="77777777" w:rsidR="0055079C" w:rsidRPr="0055079C" w:rsidRDefault="0055079C" w:rsidP="0055079C">
            <w:pPr>
              <w:rPr>
                <w:sz w:val="20"/>
                <w:szCs w:val="20"/>
              </w:rPr>
            </w:pPr>
          </w:p>
          <w:p w14:paraId="1D9F3521" w14:textId="522A8C89" w:rsidR="00BC3100" w:rsidRPr="000842E3" w:rsidRDefault="0055079C" w:rsidP="0055079C">
            <w:pPr>
              <w:rPr>
                <w:sz w:val="20"/>
                <w:szCs w:val="20"/>
              </w:rPr>
            </w:pPr>
            <w:r w:rsidRPr="0055079C">
              <w:rPr>
                <w:sz w:val="20"/>
                <w:szCs w:val="20"/>
              </w:rPr>
              <w:t>The M</w:t>
            </w:r>
            <w:r>
              <w:rPr>
                <w:sz w:val="20"/>
                <w:szCs w:val="20"/>
              </w:rPr>
              <w:t>I</w:t>
            </w:r>
            <w:r w:rsidRPr="0055079C">
              <w:rPr>
                <w:sz w:val="20"/>
                <w:szCs w:val="20"/>
              </w:rPr>
              <w:t xml:space="preserve">C will have to work closely with SLRA, other road agencies and other utilities </w:t>
            </w:r>
            <w:r>
              <w:rPr>
                <w:sz w:val="20"/>
                <w:szCs w:val="20"/>
              </w:rPr>
              <w:t xml:space="preserve">companies </w:t>
            </w:r>
            <w:r w:rsidRPr="0055079C">
              <w:rPr>
                <w:sz w:val="20"/>
                <w:szCs w:val="20"/>
              </w:rPr>
              <w:t xml:space="preserve">that have installations in the project area especially, </w:t>
            </w:r>
            <w:r w:rsidR="000509ED" w:rsidRPr="00D4559A">
              <w:rPr>
                <w:sz w:val="20"/>
                <w:szCs w:val="20"/>
              </w:rPr>
              <w:t>SLWCO</w:t>
            </w:r>
            <w:r w:rsidR="000509ED">
              <w:rPr>
                <w:sz w:val="20"/>
                <w:szCs w:val="20"/>
              </w:rPr>
              <w:t xml:space="preserve">, </w:t>
            </w:r>
            <w:r w:rsidR="000509ED" w:rsidRPr="0010157A">
              <w:rPr>
                <w:sz w:val="20"/>
                <w:szCs w:val="20"/>
              </w:rPr>
              <w:t>GVWC</w:t>
            </w:r>
            <w:r w:rsidR="000509ED">
              <w:rPr>
                <w:sz w:val="20"/>
                <w:szCs w:val="20"/>
              </w:rPr>
              <w:t xml:space="preserve">, electricity companies and telecommunication companies.  </w:t>
            </w:r>
          </w:p>
        </w:tc>
      </w:tr>
      <w:tr w:rsidR="00BC3100" w:rsidRPr="000842E3" w14:paraId="3E71F1DC"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65E7F7BF" w14:textId="487FE39E" w:rsidR="00BC3100" w:rsidRPr="000842E3"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562A3BFC" w14:textId="73ACC5F6" w:rsidR="00BC3100" w:rsidRPr="00960E45" w:rsidRDefault="0019243B">
            <w:pPr>
              <w:rPr>
                <w:rFonts w:eastAsia="Calibri"/>
                <w:b/>
                <w:bCs/>
                <w:sz w:val="20"/>
                <w:szCs w:val="20"/>
              </w:rPr>
            </w:pPr>
            <w:r w:rsidRPr="00960E45">
              <w:rPr>
                <w:rFonts w:eastAsia="Calibri"/>
                <w:b/>
                <w:bCs/>
                <w:sz w:val="20"/>
                <w:szCs w:val="20"/>
              </w:rPr>
              <w:t>National Resettlement Policy</w:t>
            </w:r>
            <w:r>
              <w:rPr>
                <w:rFonts w:eastAsia="Calibri"/>
                <w:b/>
                <w:bCs/>
                <w:sz w:val="20"/>
                <w:szCs w:val="20"/>
              </w:rPr>
              <w:t>, 2021</w:t>
            </w:r>
          </w:p>
          <w:p w14:paraId="309DCF77" w14:textId="4B34867E" w:rsidR="0019243B" w:rsidRPr="000842E3" w:rsidRDefault="00F06A36">
            <w:pPr>
              <w:rPr>
                <w:rFonts w:eastAsia="Calibri"/>
                <w:sz w:val="20"/>
                <w:szCs w:val="20"/>
              </w:rPr>
            </w:pPr>
            <w:r>
              <w:rPr>
                <w:rFonts w:eastAsia="Calibri"/>
                <w:sz w:val="20"/>
                <w:szCs w:val="20"/>
              </w:rPr>
              <w:t>Provides a framework for identifying, engaging, and compensating Project Affected Persons. The policy regulates activities undertaken by government interventions that may lead to physical and/or economic displacement and require compensation.</w:t>
            </w:r>
          </w:p>
        </w:tc>
        <w:tc>
          <w:tcPr>
            <w:tcW w:w="3143" w:type="dxa"/>
            <w:tcBorders>
              <w:top w:val="single" w:sz="4" w:space="0" w:color="auto"/>
              <w:left w:val="single" w:sz="4" w:space="0" w:color="auto"/>
              <w:bottom w:val="single" w:sz="4" w:space="0" w:color="auto"/>
              <w:right w:val="single" w:sz="4" w:space="0" w:color="auto"/>
            </w:tcBorders>
          </w:tcPr>
          <w:p w14:paraId="6D71B677" w14:textId="198D5A63" w:rsidR="00BC3100" w:rsidRPr="000842E3" w:rsidRDefault="0019243B">
            <w:pPr>
              <w:rPr>
                <w:sz w:val="20"/>
                <w:szCs w:val="20"/>
              </w:rPr>
            </w:pPr>
            <w:r w:rsidRPr="0055079C">
              <w:rPr>
                <w:sz w:val="20"/>
                <w:szCs w:val="20"/>
              </w:rPr>
              <w:t>The M</w:t>
            </w:r>
            <w:r>
              <w:rPr>
                <w:sz w:val="20"/>
                <w:szCs w:val="20"/>
              </w:rPr>
              <w:t>I</w:t>
            </w:r>
            <w:r w:rsidRPr="0055079C">
              <w:rPr>
                <w:sz w:val="20"/>
                <w:szCs w:val="20"/>
              </w:rPr>
              <w:t xml:space="preserve">C will </w:t>
            </w:r>
            <w:r>
              <w:rPr>
                <w:sz w:val="20"/>
                <w:szCs w:val="20"/>
              </w:rPr>
              <w:t>work closely with the Ministry of Planning and Economic Development (MoPED), which will house the National Resettlement Secretariat to comply with any requirements set by the policy for engaging and compensating PAPs when the need arises.</w:t>
            </w:r>
          </w:p>
        </w:tc>
      </w:tr>
      <w:tr w:rsidR="00BC3100" w:rsidRPr="000842E3" w14:paraId="38C3E117" w14:textId="77777777" w:rsidTr="00BF0D7C">
        <w:trPr>
          <w:jc w:val="center"/>
        </w:trPr>
        <w:tc>
          <w:tcPr>
            <w:tcW w:w="116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AB8E5" w14:textId="77777777" w:rsidR="00BC3100" w:rsidRPr="000842E3" w:rsidRDefault="00BC3100" w:rsidP="006724AA">
            <w:pPr>
              <w:pStyle w:val="BodyText"/>
              <w:spacing w:line="240" w:lineRule="auto"/>
              <w:ind w:left="720"/>
              <w:jc w:val="center"/>
              <w:rPr>
                <w:b/>
                <w:bCs/>
                <w:i/>
                <w:sz w:val="20"/>
                <w:szCs w:val="20"/>
              </w:rPr>
            </w:pPr>
            <w:r w:rsidRPr="000842E3">
              <w:rPr>
                <w:b/>
                <w:bCs/>
                <w:i/>
                <w:sz w:val="20"/>
                <w:szCs w:val="20"/>
              </w:rPr>
              <w:t>Local Governance and Alternative Dispute Resolutions</w:t>
            </w:r>
          </w:p>
        </w:tc>
      </w:tr>
      <w:tr w:rsidR="00BC3100" w:rsidRPr="000842E3" w14:paraId="6D44CA09" w14:textId="77777777" w:rsidTr="00BF0D7C">
        <w:trPr>
          <w:jc w:val="center"/>
        </w:trPr>
        <w:tc>
          <w:tcPr>
            <w:tcW w:w="511" w:type="dxa"/>
            <w:tcBorders>
              <w:top w:val="single" w:sz="4" w:space="0" w:color="auto"/>
              <w:left w:val="single" w:sz="4" w:space="0" w:color="auto"/>
              <w:bottom w:val="single" w:sz="4" w:space="0" w:color="auto"/>
              <w:right w:val="single" w:sz="4" w:space="0" w:color="auto"/>
            </w:tcBorders>
            <w:hideMark/>
          </w:tcPr>
          <w:p w14:paraId="4D9EF62A" w14:textId="5EAD34F7" w:rsidR="00BC3100" w:rsidRPr="000842E3"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43B4B28C" w14:textId="77777777" w:rsidR="00BC3100" w:rsidRDefault="0055079C">
            <w:pPr>
              <w:pStyle w:val="BodyText"/>
              <w:spacing w:line="240" w:lineRule="auto"/>
              <w:rPr>
                <w:b/>
                <w:bCs/>
                <w:sz w:val="20"/>
                <w:szCs w:val="20"/>
              </w:rPr>
            </w:pPr>
            <w:r w:rsidRPr="0055079C">
              <w:rPr>
                <w:b/>
                <w:bCs/>
                <w:sz w:val="20"/>
                <w:szCs w:val="20"/>
              </w:rPr>
              <w:t>Local Government Act, 2004</w:t>
            </w:r>
          </w:p>
          <w:p w14:paraId="57883ECB" w14:textId="3543876A" w:rsidR="0055079C" w:rsidRPr="00FD5D15" w:rsidRDefault="00FD5D15">
            <w:pPr>
              <w:pStyle w:val="BodyText"/>
              <w:spacing w:line="240" w:lineRule="auto"/>
              <w:rPr>
                <w:sz w:val="20"/>
                <w:szCs w:val="20"/>
              </w:rPr>
            </w:pPr>
            <w:r w:rsidRPr="00FD5D15">
              <w:rPr>
                <w:sz w:val="20"/>
                <w:szCs w:val="20"/>
              </w:rPr>
              <w:t>This act deals with the establishment and operation of LCs around the country to enable meaningful decentralization and devolution of government functions. It stipulates that an LC shall be responsible generally for promoting the development of the locality and the welfare of the people in the locality with the resources at its disposal and with such resources and capacity as it can mobilize from the central government and its agencies, national and international organizations, and the private sector. The LC should initiate and maintain programs for the development of basic infrastructure and provide works and services in the locality. An LC shall cause to be prepared a development plan which shall guide the development of the locality. The schedules to the Local Government Act outline the activities of various MDAs that have been devolved to LCs.</w:t>
            </w:r>
          </w:p>
        </w:tc>
        <w:tc>
          <w:tcPr>
            <w:tcW w:w="3143" w:type="dxa"/>
            <w:tcBorders>
              <w:top w:val="single" w:sz="4" w:space="0" w:color="auto"/>
              <w:left w:val="single" w:sz="4" w:space="0" w:color="auto"/>
              <w:bottom w:val="single" w:sz="4" w:space="0" w:color="auto"/>
              <w:right w:val="single" w:sz="4" w:space="0" w:color="auto"/>
            </w:tcBorders>
          </w:tcPr>
          <w:p w14:paraId="7836E6E5" w14:textId="38375D7F" w:rsidR="00BC3100" w:rsidRPr="000842E3" w:rsidRDefault="000509ED">
            <w:pPr>
              <w:rPr>
                <w:sz w:val="20"/>
                <w:szCs w:val="20"/>
              </w:rPr>
            </w:pPr>
            <w:r w:rsidRPr="000509ED">
              <w:rPr>
                <w:sz w:val="20"/>
                <w:szCs w:val="20"/>
              </w:rPr>
              <w:t>The relevant MMDAs will be closely consulted in the implementation of the proposed project.</w:t>
            </w:r>
          </w:p>
        </w:tc>
      </w:tr>
      <w:tr w:rsidR="00BC3100" w:rsidRPr="000842E3" w14:paraId="284C56B5" w14:textId="77777777" w:rsidTr="00BF0D7C">
        <w:trPr>
          <w:trHeight w:val="145"/>
          <w:jc w:val="center"/>
        </w:trPr>
        <w:tc>
          <w:tcPr>
            <w:tcW w:w="511" w:type="dxa"/>
            <w:tcBorders>
              <w:top w:val="single" w:sz="4" w:space="0" w:color="auto"/>
              <w:left w:val="single" w:sz="4" w:space="0" w:color="auto"/>
              <w:bottom w:val="single" w:sz="4" w:space="0" w:color="auto"/>
              <w:right w:val="single" w:sz="4" w:space="0" w:color="auto"/>
            </w:tcBorders>
            <w:hideMark/>
          </w:tcPr>
          <w:p w14:paraId="0307BC60" w14:textId="666F78B0" w:rsidR="00BC3100" w:rsidRPr="000842E3" w:rsidRDefault="00BC3100" w:rsidP="00B86165">
            <w:pPr>
              <w:pStyle w:val="ListParagraph"/>
              <w:numPr>
                <w:ilvl w:val="0"/>
                <w:numId w:val="9"/>
              </w:numPr>
              <w:jc w:val="center"/>
              <w:rPr>
                <w:color w:val="000000"/>
                <w:sz w:val="20"/>
                <w:szCs w:val="20"/>
              </w:rPr>
            </w:pPr>
          </w:p>
        </w:tc>
        <w:tc>
          <w:tcPr>
            <w:tcW w:w="8034" w:type="dxa"/>
            <w:tcBorders>
              <w:top w:val="single" w:sz="4" w:space="0" w:color="auto"/>
              <w:left w:val="single" w:sz="4" w:space="0" w:color="auto"/>
              <w:bottom w:val="single" w:sz="4" w:space="0" w:color="auto"/>
              <w:right w:val="single" w:sz="4" w:space="0" w:color="auto"/>
            </w:tcBorders>
          </w:tcPr>
          <w:p w14:paraId="3BB52FC6" w14:textId="77777777" w:rsidR="00BC3100" w:rsidRPr="00A87956" w:rsidRDefault="00BC6297">
            <w:pPr>
              <w:rPr>
                <w:b/>
                <w:color w:val="000000" w:themeColor="text1"/>
                <w:sz w:val="20"/>
                <w:szCs w:val="20"/>
                <w:u w:val="single"/>
              </w:rPr>
            </w:pPr>
            <w:r w:rsidRPr="00A87956">
              <w:rPr>
                <w:b/>
                <w:color w:val="000000" w:themeColor="text1"/>
                <w:sz w:val="20"/>
                <w:szCs w:val="20"/>
                <w:u w:val="single"/>
              </w:rPr>
              <w:t>Local Government Amendment Act, 2017</w:t>
            </w:r>
          </w:p>
          <w:p w14:paraId="664A139F" w14:textId="737C57D0" w:rsidR="00BC6297" w:rsidRPr="00A87956" w:rsidRDefault="00BC6297" w:rsidP="00BC6297">
            <w:pPr>
              <w:rPr>
                <w:color w:val="000000" w:themeColor="text1"/>
                <w:sz w:val="20"/>
                <w:szCs w:val="20"/>
              </w:rPr>
            </w:pPr>
            <w:r w:rsidRPr="00A87956">
              <w:rPr>
                <w:color w:val="000000" w:themeColor="text1"/>
                <w:sz w:val="20"/>
                <w:szCs w:val="20"/>
                <w:shd w:val="clear" w:color="auto" w:fill="FFFFFF"/>
              </w:rPr>
              <w:t>The Act amends the Local Government Act, 2004, to provide for the addition of new Districts created under the Provinces (Administrative Division) Order, 2017 and other related matters.</w:t>
            </w:r>
          </w:p>
          <w:p w14:paraId="53E5EA70" w14:textId="2DDABDEE" w:rsidR="00BC6297" w:rsidRPr="00A87956" w:rsidRDefault="00BC6297">
            <w:pPr>
              <w:rPr>
                <w:b/>
                <w:color w:val="000000" w:themeColor="text1"/>
                <w:sz w:val="20"/>
                <w:szCs w:val="20"/>
                <w:u w:val="single"/>
              </w:rPr>
            </w:pPr>
          </w:p>
        </w:tc>
        <w:tc>
          <w:tcPr>
            <w:tcW w:w="3143" w:type="dxa"/>
            <w:tcBorders>
              <w:top w:val="single" w:sz="4" w:space="0" w:color="auto"/>
              <w:left w:val="single" w:sz="4" w:space="0" w:color="auto"/>
              <w:bottom w:val="single" w:sz="4" w:space="0" w:color="auto"/>
              <w:right w:val="single" w:sz="4" w:space="0" w:color="auto"/>
            </w:tcBorders>
          </w:tcPr>
          <w:p w14:paraId="0FFAEC6A" w14:textId="34FC7948" w:rsidR="00BC3100" w:rsidRPr="0019243B" w:rsidRDefault="00BC6297">
            <w:pPr>
              <w:rPr>
                <w:sz w:val="20"/>
                <w:szCs w:val="20"/>
              </w:rPr>
            </w:pPr>
            <w:r w:rsidRPr="0019243B">
              <w:rPr>
                <w:sz w:val="20"/>
                <w:szCs w:val="20"/>
              </w:rPr>
              <w:t xml:space="preserve">The MIC and contractors shall comply with rules and </w:t>
            </w:r>
            <w:r w:rsidR="00C82C47" w:rsidRPr="0019243B">
              <w:rPr>
                <w:sz w:val="20"/>
                <w:szCs w:val="20"/>
              </w:rPr>
              <w:t>procedures</w:t>
            </w:r>
            <w:r w:rsidRPr="0019243B">
              <w:rPr>
                <w:sz w:val="20"/>
                <w:szCs w:val="20"/>
              </w:rPr>
              <w:t xml:space="preserve"> applicable to the resolution of disputes and for broader local governance where new districts created fall within the project’s zone of influence.</w:t>
            </w:r>
          </w:p>
        </w:tc>
      </w:tr>
    </w:tbl>
    <w:p w14:paraId="15CB6C88" w14:textId="54C5982C" w:rsidR="008C4F36" w:rsidRDefault="00BC3100" w:rsidP="00646761">
      <w:r>
        <w:t xml:space="preserve"> </w:t>
      </w:r>
    </w:p>
    <w:p w14:paraId="0B354153" w14:textId="758E2DBC" w:rsidR="006724AA" w:rsidRPr="006724AA" w:rsidRDefault="006724AA" w:rsidP="00A87956">
      <w:pPr>
        <w:pStyle w:val="Heading3"/>
      </w:pPr>
      <w:bookmarkStart w:id="43" w:name="_Toc106765455"/>
      <w:r w:rsidRPr="006724AA">
        <w:t>Project Standards</w:t>
      </w:r>
      <w:bookmarkEnd w:id="43"/>
    </w:p>
    <w:p w14:paraId="1517BD1C" w14:textId="3E098A20" w:rsidR="006724AA" w:rsidRPr="006724AA" w:rsidRDefault="006724AA" w:rsidP="002C3286">
      <w:pPr>
        <w:jc w:val="both"/>
      </w:pPr>
      <w:r w:rsidRPr="006724AA">
        <w:t xml:space="preserve">The </w:t>
      </w:r>
      <w:r w:rsidR="00D63872">
        <w:t>SL DTP</w:t>
      </w:r>
      <w:r w:rsidRPr="006724AA">
        <w:t xml:space="preserve"> will apply the stricter of either national laws</w:t>
      </w:r>
      <w:r w:rsidR="00DF7DE8">
        <w:t xml:space="preserve"> </w:t>
      </w:r>
      <w:r w:rsidRPr="006724AA">
        <w:t>or the WBG standards (EHS Guidelines). The Project standards for emissions and performance therefore are the stricter of:</w:t>
      </w:r>
    </w:p>
    <w:p w14:paraId="4ABE983D" w14:textId="5C11F23A" w:rsidR="006724AA" w:rsidRPr="006724AA" w:rsidRDefault="00E97E5C" w:rsidP="00B86165">
      <w:pPr>
        <w:pStyle w:val="ListParagraph"/>
        <w:numPr>
          <w:ilvl w:val="0"/>
          <w:numId w:val="10"/>
        </w:numPr>
        <w:jc w:val="both"/>
      </w:pPr>
      <w:bookmarkStart w:id="44" w:name="_Hlk99655731"/>
      <w:r w:rsidRPr="005B2121">
        <w:t>Sierra Leone</w:t>
      </w:r>
      <w:r w:rsidR="006724AA" w:rsidRPr="006724AA">
        <w:t xml:space="preserve"> </w:t>
      </w:r>
      <w:bookmarkEnd w:id="44"/>
      <w:r w:rsidR="006724AA" w:rsidRPr="006724AA">
        <w:t xml:space="preserve">standards; and </w:t>
      </w:r>
    </w:p>
    <w:p w14:paraId="4F613B8B" w14:textId="4016F416" w:rsidR="006724AA" w:rsidRDefault="006724AA" w:rsidP="00B86165">
      <w:pPr>
        <w:pStyle w:val="ListParagraph"/>
        <w:numPr>
          <w:ilvl w:val="0"/>
          <w:numId w:val="10"/>
        </w:numPr>
        <w:jc w:val="both"/>
      </w:pPr>
      <w:r w:rsidRPr="006724AA">
        <w:t>Applicable standards of the World Bank Group EHS Guidelines.</w:t>
      </w:r>
    </w:p>
    <w:p w14:paraId="7CC16C89" w14:textId="77777777" w:rsidR="00E97E5C" w:rsidRDefault="00E97E5C" w:rsidP="004B6D36">
      <w:pPr>
        <w:pStyle w:val="Heading4"/>
      </w:pPr>
      <w:r>
        <w:t xml:space="preserve">Relevant International Conventions and Protocols </w:t>
      </w:r>
    </w:p>
    <w:p w14:paraId="045F1E02" w14:textId="2556455B" w:rsidR="00E97E5C" w:rsidRDefault="00391FD5" w:rsidP="002C3286">
      <w:pPr>
        <w:jc w:val="both"/>
      </w:pPr>
      <w:r w:rsidRPr="00391FD5">
        <w:t>Sierra Leone is a party to many international agreements, conventions, and protocols that seek to protect the environment and ensure sustainable development.</w:t>
      </w:r>
      <w:r>
        <w:t xml:space="preserve"> </w:t>
      </w:r>
      <w:r w:rsidR="00E97E5C">
        <w:t xml:space="preserve">The following international laws and conventions which </w:t>
      </w:r>
      <w:r w:rsidR="00E97E5C" w:rsidRPr="005B2121">
        <w:t>Sierra Leone</w:t>
      </w:r>
      <w:r w:rsidR="00E97E5C" w:rsidRPr="006724AA">
        <w:t xml:space="preserve"> </w:t>
      </w:r>
      <w:r w:rsidR="00E97E5C">
        <w:t xml:space="preserve">is a signatory are considered applicable to this proposed </w:t>
      </w:r>
      <w:r>
        <w:t>p</w:t>
      </w:r>
      <w:r w:rsidR="00E97E5C">
        <w:t xml:space="preserve">roject: </w:t>
      </w:r>
    </w:p>
    <w:p w14:paraId="79AF8846" w14:textId="77777777" w:rsidR="00F06A36" w:rsidRDefault="00F06A36" w:rsidP="002C3286">
      <w:pPr>
        <w:jc w:val="both"/>
      </w:pPr>
    </w:p>
    <w:p w14:paraId="2D776622" w14:textId="62DD3FBA" w:rsidR="00391FD5" w:rsidRPr="00391FD5" w:rsidRDefault="00391FD5" w:rsidP="002C3286">
      <w:pPr>
        <w:jc w:val="both"/>
        <w:rPr>
          <w:b/>
          <w:bCs/>
        </w:rPr>
      </w:pPr>
      <w:r w:rsidRPr="00391FD5">
        <w:rPr>
          <w:b/>
          <w:bCs/>
        </w:rPr>
        <w:t xml:space="preserve">RAMSAR Convention for the Internationally Important Wetlands Especially as Waterfowl Habitats (1971) - Signed in 1999 </w:t>
      </w:r>
    </w:p>
    <w:p w14:paraId="39E77DFF" w14:textId="22FBCB16" w:rsidR="00391FD5" w:rsidRDefault="00391FD5" w:rsidP="002C3286">
      <w:pPr>
        <w:jc w:val="both"/>
      </w:pPr>
      <w:r>
        <w:t xml:space="preserve">Sierra Leone identified and listed one wetland site located along the Sierra Leone River Estuary (SLRE) near Freetown. This non-contiguous wetland is located along the SLRE near Freetown. The site is known to hold on a regular basis at least 1 percent of the biogeography population of at least eight water bird species. The site is also known to hold on a regular basis more than 20,000 water birds.  This estuary flanks Freetown to the North and parts of Port Loko District, receiving effluents from factories, offices, and settlements. It is unlikely that the project activities may result in pollution of the estuary, as most of the project sites for Freetown are far away from this site.  </w:t>
      </w:r>
    </w:p>
    <w:p w14:paraId="30AAD912" w14:textId="77777777" w:rsidR="00F06A36" w:rsidRDefault="00F06A36" w:rsidP="002C3286">
      <w:pPr>
        <w:jc w:val="both"/>
      </w:pPr>
    </w:p>
    <w:p w14:paraId="2FA92AEE" w14:textId="66F3F9DE" w:rsidR="00391FD5" w:rsidRPr="00391FD5" w:rsidRDefault="00391FD5" w:rsidP="002C3286">
      <w:pPr>
        <w:jc w:val="both"/>
        <w:rPr>
          <w:b/>
          <w:bCs/>
        </w:rPr>
      </w:pPr>
      <w:r w:rsidRPr="00391FD5">
        <w:rPr>
          <w:b/>
          <w:bCs/>
        </w:rPr>
        <w:t xml:space="preserve">The Basel Convention on the Control of Transboundary Movements of Hazardous Wastes and Their Disposal Adopted in 1989 and Came into Force in 1992. </w:t>
      </w:r>
    </w:p>
    <w:p w14:paraId="507E4AB0" w14:textId="6901A056" w:rsidR="00391FD5" w:rsidRDefault="00391FD5" w:rsidP="002C3286">
      <w:pPr>
        <w:jc w:val="both"/>
      </w:pPr>
      <w:r>
        <w:t xml:space="preserve">This international treaty was designed to reduce the movements of hazardous waste between nations, and specifically to prevent transfer of hazardous waste from developed to less-developed countries. The convention is also intended to minimize the amount and toxicity of wastes generated, to ensure their environmentally sound management. Subcomponents 2 and 3a sub-project implementation groups would strictly adhere to the stipulations of the ESMP, if they are to address small-scale waste management and the handling of hazardous wastes, such as used oil and batteries from machines, generators, and vehicles. Sub-project implementation groups would be required to prepare a site-specific ESMP tailored to the specific requirement of the selected </w:t>
      </w:r>
      <w:r w:rsidR="00F06A36">
        <w:t>sites and</w:t>
      </w:r>
      <w:r>
        <w:t xml:space="preserve"> shall ensure that used oil and batteries are handled by a certified firm or supplier. </w:t>
      </w:r>
    </w:p>
    <w:p w14:paraId="34CEB6CA" w14:textId="71D791D5" w:rsidR="00F06A36" w:rsidRDefault="00F06A36" w:rsidP="002C3286">
      <w:pPr>
        <w:jc w:val="both"/>
      </w:pPr>
    </w:p>
    <w:p w14:paraId="6FC30D69" w14:textId="72778904" w:rsidR="00391FD5" w:rsidRPr="00391FD5" w:rsidRDefault="00391FD5" w:rsidP="002C3286">
      <w:pPr>
        <w:jc w:val="both"/>
        <w:rPr>
          <w:b/>
          <w:bCs/>
        </w:rPr>
      </w:pPr>
      <w:r w:rsidRPr="00391FD5">
        <w:rPr>
          <w:b/>
          <w:bCs/>
        </w:rPr>
        <w:t xml:space="preserve">Stockholm Convention on Persistent Organic Pollutants (May 22, 2001) </w:t>
      </w:r>
    </w:p>
    <w:p w14:paraId="2A9E3B30" w14:textId="6E705D2F" w:rsidR="00391FD5" w:rsidRDefault="00391FD5" w:rsidP="002C3286">
      <w:pPr>
        <w:jc w:val="both"/>
      </w:pPr>
      <w:r>
        <w:t xml:space="preserve">This is a global treaty to protect human health and the environment from chemicals that remain intact in the environment for long periods, become widely distributed geographically, accumulate in the fatty tissue of humans and wildlife, and have harmful impacts on human health or on the environment. Exposure to persistent organic pollutants (POPs) can lead to serious health effects including certain cancers, birth defects, dysfunctional immune and reproductive systems, greater susceptibility to disease, and damages to the central and peripheral nervous systems.  </w:t>
      </w:r>
    </w:p>
    <w:p w14:paraId="67B3B69A" w14:textId="77777777" w:rsidR="00F06A36" w:rsidRDefault="00F06A36" w:rsidP="002C3286">
      <w:pPr>
        <w:jc w:val="both"/>
      </w:pPr>
    </w:p>
    <w:p w14:paraId="33409BD8" w14:textId="6C898B1B" w:rsidR="00391FD5" w:rsidRDefault="00391FD5" w:rsidP="002C3286">
      <w:pPr>
        <w:jc w:val="both"/>
      </w:pPr>
      <w:r>
        <w:t xml:space="preserve">In response to this global problem, the Stockholm Convention requires its parties to take measures to eliminate or reduce the release of POPs into the environment. The project will clearly follow a WMP to be incorporated into the ESMP. There will be minimal use of plastics bottles and bags and a no-litter policy. The ESMP to be developed will address POPs. It must be ensured that combustion conditions, where applicable, are sufficient to completely oxidize all forms of carbon. The release of variants of biphenyls into the air should be discouraged. No open burning should be conducted in this project.  </w:t>
      </w:r>
    </w:p>
    <w:p w14:paraId="73AA7C52" w14:textId="77777777" w:rsidR="00F06A36" w:rsidRDefault="00F06A36" w:rsidP="002C3286">
      <w:pPr>
        <w:jc w:val="both"/>
      </w:pPr>
    </w:p>
    <w:p w14:paraId="431634DE" w14:textId="545DAF39" w:rsidR="00391FD5" w:rsidRPr="00391FD5" w:rsidRDefault="00391FD5" w:rsidP="002C3286">
      <w:pPr>
        <w:jc w:val="both"/>
        <w:rPr>
          <w:b/>
          <w:bCs/>
        </w:rPr>
      </w:pPr>
      <w:r w:rsidRPr="00391FD5">
        <w:rPr>
          <w:b/>
          <w:bCs/>
        </w:rPr>
        <w:t xml:space="preserve">The Sendai Framework for Disaster Risk Reduction 2015–2030 </w:t>
      </w:r>
    </w:p>
    <w:p w14:paraId="45F6FB38" w14:textId="77777777" w:rsidR="00391FD5" w:rsidRDefault="00391FD5" w:rsidP="002C3286">
      <w:pPr>
        <w:jc w:val="both"/>
      </w:pPr>
      <w:r>
        <w:t xml:space="preserve">The Sendai Framework places a strong emphasis on disaster risk management as opposed to disaster management. There is a need for focused action within and across sectors by states at local, national, regional, and global levels in the following four priority areas: </w:t>
      </w:r>
    </w:p>
    <w:p w14:paraId="2F1073A1" w14:textId="77777777" w:rsidR="00391FD5" w:rsidRDefault="00391FD5" w:rsidP="00B86165">
      <w:pPr>
        <w:pStyle w:val="ListParagraph"/>
        <w:numPr>
          <w:ilvl w:val="0"/>
          <w:numId w:val="77"/>
        </w:numPr>
        <w:jc w:val="both"/>
      </w:pPr>
      <w:r>
        <w:t xml:space="preserve">Priority 1: Understanding disaster risk </w:t>
      </w:r>
    </w:p>
    <w:p w14:paraId="2530AAA0" w14:textId="77777777" w:rsidR="00391FD5" w:rsidRDefault="00391FD5" w:rsidP="00B86165">
      <w:pPr>
        <w:pStyle w:val="ListParagraph"/>
        <w:numPr>
          <w:ilvl w:val="0"/>
          <w:numId w:val="77"/>
        </w:numPr>
        <w:jc w:val="both"/>
      </w:pPr>
      <w:r>
        <w:t xml:space="preserve">Priority 2: Strengthening disaster risk governance to manage disaster risk </w:t>
      </w:r>
    </w:p>
    <w:p w14:paraId="570E8C5F" w14:textId="77777777" w:rsidR="00391FD5" w:rsidRDefault="00391FD5" w:rsidP="00B86165">
      <w:pPr>
        <w:pStyle w:val="ListParagraph"/>
        <w:numPr>
          <w:ilvl w:val="0"/>
          <w:numId w:val="77"/>
        </w:numPr>
        <w:jc w:val="both"/>
      </w:pPr>
      <w:r>
        <w:t xml:space="preserve">Priority 3: Investing in disaster risk reduction for resilience </w:t>
      </w:r>
    </w:p>
    <w:p w14:paraId="642C06F4" w14:textId="77777777" w:rsidR="00391FD5" w:rsidRDefault="00391FD5" w:rsidP="00B86165">
      <w:pPr>
        <w:pStyle w:val="ListParagraph"/>
        <w:numPr>
          <w:ilvl w:val="0"/>
          <w:numId w:val="77"/>
        </w:numPr>
        <w:jc w:val="both"/>
      </w:pPr>
      <w:r>
        <w:t xml:space="preserve">Priority 4: Enhancing disaster preparedness for effective response and to ‘Build Back Better’ in recovery, rehabilitation, and reconstruction. </w:t>
      </w:r>
    </w:p>
    <w:p w14:paraId="770C0778" w14:textId="29180A81" w:rsidR="00391FD5" w:rsidRDefault="00391FD5" w:rsidP="002C3286">
      <w:pPr>
        <w:jc w:val="both"/>
      </w:pPr>
      <w:r>
        <w:t xml:space="preserve">States, regional and international organizations, and other relevant stakeholders should consider the key activities listed under each of these four priorities and should implement them, as appropriate. </w:t>
      </w:r>
    </w:p>
    <w:p w14:paraId="1DBEBABA" w14:textId="2411D26D" w:rsidR="00391FD5" w:rsidRDefault="00391FD5" w:rsidP="002C3286">
      <w:pPr>
        <w:jc w:val="both"/>
      </w:pPr>
      <w:r>
        <w:t>The emphasis on disaster risk management as opposed to disaster management must be taken on board in addressing long-term disaster response strategies</w:t>
      </w:r>
      <w:r w:rsidR="005D7BCE">
        <w:t>.</w:t>
      </w:r>
      <w:r>
        <w:t xml:space="preserve"> </w:t>
      </w:r>
    </w:p>
    <w:p w14:paraId="5AC256D2" w14:textId="77777777" w:rsidR="00F06A36" w:rsidRDefault="00F06A36" w:rsidP="002C3286">
      <w:pPr>
        <w:jc w:val="both"/>
      </w:pPr>
    </w:p>
    <w:p w14:paraId="6F59A766" w14:textId="02EA6E74" w:rsidR="00391FD5" w:rsidRPr="005D7BCE" w:rsidRDefault="00391FD5" w:rsidP="002C3286">
      <w:pPr>
        <w:jc w:val="both"/>
        <w:rPr>
          <w:b/>
          <w:bCs/>
        </w:rPr>
      </w:pPr>
      <w:r w:rsidRPr="005D7BCE">
        <w:rPr>
          <w:b/>
          <w:bCs/>
        </w:rPr>
        <w:t xml:space="preserve">The United Nations Convention on Biological Diversity (CBD) (1992) </w:t>
      </w:r>
    </w:p>
    <w:p w14:paraId="5BDFD0CC" w14:textId="769C1B46" w:rsidR="00391FD5" w:rsidRDefault="00391FD5" w:rsidP="002C3286">
      <w:pPr>
        <w:jc w:val="both"/>
      </w:pPr>
      <w:r>
        <w:t xml:space="preserve">The convention requires countries to prepare a national biodiversity strategy (or equivalent instrument) and to ensure that this strategy is mainstreamed into the planning and activities of all those sectors whose activities can have an impact (positive and negative) on biodiversity.  </w:t>
      </w:r>
    </w:p>
    <w:p w14:paraId="2424C5DB" w14:textId="5DCF430B" w:rsidR="00391FD5" w:rsidRDefault="00391FD5" w:rsidP="002C3286">
      <w:pPr>
        <w:jc w:val="both"/>
      </w:pPr>
      <w:r>
        <w:t xml:space="preserve">The revised National Biodiversity Strategy and Action Plan (NBSAP 2017–2026) for Sierra Leone has been developed based on national needs and priorities for the implementation of the CBD objectives and Aichi Targets.  </w:t>
      </w:r>
    </w:p>
    <w:p w14:paraId="626A6365" w14:textId="77777777" w:rsidR="005D7BCE" w:rsidRDefault="005D7BCE" w:rsidP="002C3286">
      <w:pPr>
        <w:jc w:val="both"/>
        <w:rPr>
          <w:b/>
          <w:bCs/>
        </w:rPr>
      </w:pPr>
    </w:p>
    <w:p w14:paraId="31C7270B" w14:textId="7B861897" w:rsidR="00391FD5" w:rsidRPr="005D7BCE" w:rsidRDefault="00391FD5" w:rsidP="002C3286">
      <w:pPr>
        <w:jc w:val="both"/>
        <w:rPr>
          <w:b/>
          <w:bCs/>
        </w:rPr>
      </w:pPr>
      <w:r w:rsidRPr="005D7BCE">
        <w:rPr>
          <w:b/>
          <w:bCs/>
        </w:rPr>
        <w:t xml:space="preserve">The United Nations Framework Convention on Climate Change (New York, 1992) </w:t>
      </w:r>
    </w:p>
    <w:p w14:paraId="213CDE2D" w14:textId="6A7E9306" w:rsidR="00257A1E" w:rsidRDefault="00391FD5" w:rsidP="002C3286">
      <w:pPr>
        <w:jc w:val="both"/>
      </w:pPr>
      <w:r>
        <w:t xml:space="preserve">Preventing ‘dangerous’ human interference with the climate system is the </w:t>
      </w:r>
      <w:r w:rsidR="00716FC6">
        <w:t>aim</w:t>
      </w:r>
      <w:r>
        <w:t xml:space="preserve"> of the United Nations Framework Convention on Climate Change. Sierra Leone is a vulnerable nation to adverse effects of climate change. The project recognizes the cumulative contribution of CO2 emissions from various sources on climate change. If trees are planted through Component 2 sub-project, this is important for climate change mitigation considering their ability to remove CO2 from the atmosphere and act as carbon sinks. There will be net gains from specific project activities that could lead to carbon sequestration. The ESMP to be developed will address climate change mitigation and adaptation strategies to be adopted and implemented by all parties involved in the project</w:t>
      </w:r>
      <w:r w:rsidR="00716FC6">
        <w:t>, following guidelines provided in the Updated Nationally Determined Contributions (2021) and other climate change instruments.</w:t>
      </w:r>
    </w:p>
    <w:p w14:paraId="3A3A20A5" w14:textId="77777777" w:rsidR="00F06A36" w:rsidRDefault="00F06A36" w:rsidP="002C3286">
      <w:pPr>
        <w:jc w:val="both"/>
      </w:pPr>
    </w:p>
    <w:p w14:paraId="1CA54B1A" w14:textId="78E72D3E" w:rsidR="00391FD5" w:rsidRPr="005D7BCE" w:rsidRDefault="00391FD5" w:rsidP="002C3286">
      <w:pPr>
        <w:jc w:val="both"/>
        <w:rPr>
          <w:b/>
          <w:bCs/>
        </w:rPr>
      </w:pPr>
      <w:r w:rsidRPr="005D7BCE">
        <w:rPr>
          <w:b/>
          <w:bCs/>
        </w:rPr>
        <w:t>UN Convention on the Rights of the Child (1990) and ILO Convention 182 (1999)</w:t>
      </w:r>
    </w:p>
    <w:p w14:paraId="637818B0" w14:textId="14DB3ABA" w:rsidR="00391FD5" w:rsidRDefault="00391FD5" w:rsidP="002C3286">
      <w:pPr>
        <w:jc w:val="both"/>
      </w:pPr>
      <w:r>
        <w:t xml:space="preserve">The conventions define a child as anyone under 18. “Harmful Child Labour consists of the employment of children that is economically exploitative or is likely to be hazardous to, or interfere with, the child's education, or to be harmful to the child's health, or physical, mental, spiritual, moral or social development.” Sierra Leone’s Child Rights Act, passed in 2007, sets the minimum age for employment. The act also states that children must either be age 15 or have completed basic education (whichever is later) before </w:t>
      </w:r>
      <w:r w:rsidR="00F06A36">
        <w:t>entering</w:t>
      </w:r>
      <w:r>
        <w:t xml:space="preserve"> an apprenticeship in either the formal or informal sector. The </w:t>
      </w:r>
      <w:r w:rsidR="005D7BCE">
        <w:t>cut-off</w:t>
      </w:r>
      <w:r>
        <w:t xml:space="preserve"> age for child labour according to the International Labour Organization (ILO) is 18. Anybody below age 18 shall not participate in the LIPW sub-projects. The contractor shall therefore not employ any persons below the age of 18. The contractors will be required to develop a company policy in line with national and local laws, which prohibits child labour in the workplace and the workplaces of any suppliers doing business with the contractor. The contractors shall include a clause in their agreement and procurement protocols with their suppliers prohibiting child labour. </w:t>
      </w:r>
    </w:p>
    <w:p w14:paraId="6976C2A3" w14:textId="77777777" w:rsidR="00F06A36" w:rsidRDefault="00F06A36" w:rsidP="002C3286">
      <w:pPr>
        <w:jc w:val="both"/>
      </w:pPr>
    </w:p>
    <w:p w14:paraId="7772BEFC" w14:textId="6A69B163" w:rsidR="00391FD5" w:rsidRPr="005D7BCE" w:rsidRDefault="00391FD5" w:rsidP="002C3286">
      <w:pPr>
        <w:jc w:val="both"/>
        <w:rPr>
          <w:b/>
          <w:bCs/>
        </w:rPr>
      </w:pPr>
      <w:r w:rsidRPr="005D7BCE">
        <w:rPr>
          <w:b/>
          <w:bCs/>
        </w:rPr>
        <w:t>Convention Concerning Forced or Compulsory Labour, 1930 (No. 29)</w:t>
      </w:r>
    </w:p>
    <w:p w14:paraId="29E4FEE4" w14:textId="77777777" w:rsidR="00F06A36" w:rsidRDefault="00391FD5" w:rsidP="002C3286">
      <w:pPr>
        <w:jc w:val="both"/>
      </w:pPr>
      <w:r>
        <w:t>This convention is one of eight fundamental conventions of the ILO. Its objective and purpose are to suppress the use of forced labour in all its forms irrespective of the nature of the work or the sector of activity in which it may be performed. The project has been developed to meet World Bank ESS, which in turn recognize the ILO as the international establishment dealing with forced labour. The contractors will be required to develop a company policy in line with national and local laws, which prohibits forced labour in the workplace and the workplaces of any suppliers doing business with the contractor. The contractors shall include a clause in their agreement and procurement protocols with their suppliers prohibiting forced labour.</w:t>
      </w:r>
    </w:p>
    <w:p w14:paraId="473CF8AC" w14:textId="34E75642" w:rsidR="00391FD5" w:rsidRDefault="00391FD5" w:rsidP="002C3286">
      <w:pPr>
        <w:jc w:val="both"/>
      </w:pPr>
      <w:r>
        <w:t xml:space="preserve"> </w:t>
      </w:r>
    </w:p>
    <w:p w14:paraId="2D1D423B" w14:textId="363041BD" w:rsidR="00391FD5" w:rsidRPr="005D7BCE" w:rsidRDefault="00391FD5" w:rsidP="002C3286">
      <w:pPr>
        <w:jc w:val="both"/>
        <w:rPr>
          <w:b/>
          <w:bCs/>
        </w:rPr>
      </w:pPr>
      <w:r w:rsidRPr="005D7BCE">
        <w:rPr>
          <w:b/>
          <w:bCs/>
        </w:rPr>
        <w:t>Convention on the Rights of Persons with Disabilities (2012)</w:t>
      </w:r>
    </w:p>
    <w:p w14:paraId="6DC6500A" w14:textId="3968BA7A" w:rsidR="00391FD5" w:rsidRDefault="00391FD5" w:rsidP="002C3286">
      <w:pPr>
        <w:jc w:val="both"/>
      </w:pPr>
      <w:r>
        <w:t xml:space="preserve">Parties undertake to ensure and promote the full realization of all human rights and fundamental freedoms for all persons with disabilities without discrimination of any kind </w:t>
      </w:r>
      <w:r w:rsidR="00F06A36">
        <w:t>based on</w:t>
      </w:r>
      <w:r>
        <w:t xml:space="preserve"> disability. The contractor will be required to develop a company policy in line with national and local laws, which prohibits discrimination against the disabled. The concerns of disabled and physically challenged persons have been identified through stakeholder meetings for incorporation into the project design. Best practices or GIIPs require that engineering designs make provision for the disabled.  The Convention on the Elimination of All Forms of Discrimination against Women (1984).</w:t>
      </w:r>
    </w:p>
    <w:p w14:paraId="011F9D6F" w14:textId="77777777" w:rsidR="00F06A36" w:rsidRDefault="00F06A36" w:rsidP="002C3286">
      <w:pPr>
        <w:jc w:val="both"/>
      </w:pPr>
    </w:p>
    <w:p w14:paraId="56559A07" w14:textId="01C6AA0C" w:rsidR="00F06A36" w:rsidRDefault="00391FD5" w:rsidP="002C3286">
      <w:pPr>
        <w:jc w:val="both"/>
      </w:pPr>
      <w:r>
        <w:t xml:space="preserve">The convention is often described as an international bill of rights for women. The convention defines discrimination against women as “...any distinction, exclusion or restriction made on the basis of sex which has the effect or purpose of impairing or nullifying the recognition, </w:t>
      </w:r>
      <w:r w:rsidR="00F06A36">
        <w:t>enjoyment,</w:t>
      </w:r>
      <w:r>
        <w:t xml:space="preserve"> or exercise by women, irrespective of their marital status, on a basis of equality of men and women, of human rights and fundamental freedoms in the political, economic, social, cultural, civil or any other field.” The contractor shall adopt an equal-opportunities policy, starting with employment and subcontracts. The contractor will be required to develop a company policy in line with national and local laws, which prohibits discrimination, of any form, against women. </w:t>
      </w:r>
    </w:p>
    <w:p w14:paraId="6BF98079" w14:textId="0004E1C3" w:rsidR="00391FD5" w:rsidRDefault="00391FD5" w:rsidP="002C3286">
      <w:pPr>
        <w:jc w:val="both"/>
      </w:pPr>
      <w:r>
        <w:t xml:space="preserve"> </w:t>
      </w:r>
    </w:p>
    <w:p w14:paraId="679CB54B" w14:textId="77777777" w:rsidR="002D60E1" w:rsidRDefault="002D60E1" w:rsidP="000E3225">
      <w:pPr>
        <w:pStyle w:val="Heading2"/>
        <w:numPr>
          <w:ilvl w:val="2"/>
          <w:numId w:val="119"/>
        </w:numPr>
      </w:pPr>
      <w:bookmarkStart w:id="45" w:name="_Toc98702253"/>
      <w:bookmarkStart w:id="46" w:name="_Toc106765456"/>
      <w:r>
        <w:t>Applicable World Bank’s Environmental and Social Standards (ESS)</w:t>
      </w:r>
      <w:bookmarkEnd w:id="45"/>
      <w:bookmarkEnd w:id="46"/>
    </w:p>
    <w:p w14:paraId="01E3E3B4" w14:textId="12D5BA4F" w:rsidR="002D60E1" w:rsidRDefault="002D60E1" w:rsidP="002C3286">
      <w:pPr>
        <w:jc w:val="both"/>
      </w:pPr>
      <w:r>
        <w:t xml:space="preserve">The ESF sets out the World Bank’s commitment to sustainable development, through a Bank Policy and a set of Environmental and Social Standards (ESS) that are designed to support Borrowers’ projects, with the aim of ending extreme poverty and promoting shared prosperity.  The ESF comprises: </w:t>
      </w:r>
    </w:p>
    <w:p w14:paraId="1EA3219F" w14:textId="3D764C07" w:rsidR="002D60E1" w:rsidRDefault="002D60E1" w:rsidP="00B86165">
      <w:pPr>
        <w:pStyle w:val="ListParagraph"/>
        <w:numPr>
          <w:ilvl w:val="0"/>
          <w:numId w:val="11"/>
        </w:numPr>
        <w:spacing w:line="256" w:lineRule="auto"/>
        <w:jc w:val="both"/>
      </w:pPr>
      <w:r>
        <w:t xml:space="preserve">A Vision for Sustainable Development, which sets out the Bank’s aspirations regarding environmental and social </w:t>
      </w:r>
      <w:r w:rsidR="00716FC6">
        <w:t>sustainability.</w:t>
      </w:r>
    </w:p>
    <w:p w14:paraId="734D9133" w14:textId="77777777" w:rsidR="002D60E1" w:rsidRDefault="002D60E1" w:rsidP="00B86165">
      <w:pPr>
        <w:pStyle w:val="ListParagraph"/>
        <w:numPr>
          <w:ilvl w:val="0"/>
          <w:numId w:val="11"/>
        </w:numPr>
        <w:spacing w:line="256" w:lineRule="auto"/>
        <w:jc w:val="both"/>
      </w:pPr>
      <w:r>
        <w:t xml:space="preserve">The World Bank Environmental and Social Policy for Investment Project Financing, which sets out the mandatory requirements that apply to the Bank; and </w:t>
      </w:r>
    </w:p>
    <w:p w14:paraId="01C84A77" w14:textId="77777777" w:rsidR="002D60E1" w:rsidRDefault="002D60E1" w:rsidP="00B86165">
      <w:pPr>
        <w:pStyle w:val="ListParagraph"/>
        <w:numPr>
          <w:ilvl w:val="0"/>
          <w:numId w:val="11"/>
        </w:numPr>
        <w:spacing w:line="256" w:lineRule="auto"/>
        <w:jc w:val="both"/>
      </w:pPr>
      <w:r>
        <w:t xml:space="preserve">The Environmental and Social Standards, together with their Annexes, which set out the mandatory requirements that apply to the Borrower and projects.  </w:t>
      </w:r>
    </w:p>
    <w:p w14:paraId="4B10F4C4" w14:textId="77777777" w:rsidR="004A1D8F" w:rsidRPr="004A1D8F" w:rsidRDefault="002D60E1" w:rsidP="004A1D8F">
      <w:pPr>
        <w:jc w:val="both"/>
        <w:rPr>
          <w:lang w:val="en-US"/>
        </w:rPr>
      </w:pPr>
      <w:r>
        <w:t xml:space="preserve">The World Bank Environmental and Social Policy for Investment Project Financing (IPF) sets out the requirements that the Bank must follow regarding projects it supports through IPF.  It also sets out the policy of the Bank to support borrowers to develop and implement environmentally and socially sustainable projects as well as build capacity in the assessment and management of environmental and social impacts and risks associated with the implementation and operation of projects.  The World Bank, as part of the ESF also has environmental and social standards that borrowers must comply with </w:t>
      </w:r>
      <w:r w:rsidR="00716FC6">
        <w:t>for</w:t>
      </w:r>
      <w:r>
        <w:t xml:space="preserve"> projects to be sustainable, non-discriminatory, transparent, participatory, </w:t>
      </w:r>
      <w:r w:rsidR="00F06A36">
        <w:t>environmentally,</w:t>
      </w:r>
      <w:r>
        <w:t xml:space="preserve"> and socially accountable as well as conform to good international practices.  There are ten (10) Environmental and Social Standards (ESS) that establishes the standards that the Borrower and the project will meet through the project </w:t>
      </w:r>
      <w:r w:rsidR="00716FC6">
        <w:t>life cycle</w:t>
      </w:r>
      <w:r>
        <w:t xml:space="preserve"> and they are summarized in </w:t>
      </w:r>
      <w:r>
        <w:rPr>
          <w:b/>
          <w:bCs/>
        </w:rPr>
        <w:t>Table 2-</w:t>
      </w:r>
      <w:r w:rsidR="006D2600">
        <w:rPr>
          <w:b/>
          <w:bCs/>
        </w:rPr>
        <w:t>3</w:t>
      </w:r>
      <w:r>
        <w:t xml:space="preserve">. </w:t>
      </w:r>
      <w:r w:rsidR="004A1D8F" w:rsidRPr="004A1D8F">
        <w:rPr>
          <w:lang w:val="en-US"/>
        </w:rPr>
        <w:t>The Bank requires that all environmental and social risks and impacts of the project be addressed as part of the environmental and social assessment conducted in accordance with ESS1. ESS2–10 set out the obligations of the Borrower in identifying and addressing environmental and social risks and impacts that may require particular attention. These Standards establish objectives and requirements to avoid, minimize, reduce and mitigate risks and impacts, and where significant residual impacts remain, to compensate for or offset such impacts.</w:t>
      </w:r>
    </w:p>
    <w:p w14:paraId="7BDD714C" w14:textId="648AEA01" w:rsidR="002D60E1" w:rsidRDefault="002D60E1" w:rsidP="002C3286">
      <w:pPr>
        <w:jc w:val="both"/>
      </w:pPr>
    </w:p>
    <w:p w14:paraId="6E2A9979" w14:textId="570281AC" w:rsidR="00C371A0" w:rsidRPr="00C371A0" w:rsidRDefault="00C371A0" w:rsidP="00C371A0">
      <w:pPr>
        <w:jc w:val="both"/>
        <w:rPr>
          <w:lang w:val="en-CA"/>
        </w:rPr>
      </w:pPr>
      <w:r w:rsidRPr="00C371A0">
        <w:rPr>
          <w:lang w:val="en-CA"/>
        </w:rPr>
        <w:t xml:space="preserve">Based on the scope of the </w:t>
      </w:r>
      <w:r>
        <w:rPr>
          <w:lang w:val="en-CA"/>
        </w:rPr>
        <w:t>SL DTP</w:t>
      </w:r>
      <w:r w:rsidRPr="00C371A0">
        <w:rPr>
          <w:lang w:val="en-CA"/>
        </w:rPr>
        <w:t xml:space="preserve"> and the </w:t>
      </w:r>
      <w:r>
        <w:rPr>
          <w:lang w:val="en-CA"/>
        </w:rPr>
        <w:t>proposed</w:t>
      </w:r>
      <w:r w:rsidRPr="00C371A0">
        <w:rPr>
          <w:lang w:val="en-CA"/>
        </w:rPr>
        <w:t xml:space="preserve"> subprojects construction and rehabilitation activities, </w:t>
      </w:r>
      <w:r w:rsidRPr="00C371A0">
        <w:rPr>
          <w:lang w:val="en-US"/>
        </w:rPr>
        <w:t>Table 2.</w:t>
      </w:r>
      <w:r>
        <w:rPr>
          <w:lang w:val="en-US"/>
        </w:rPr>
        <w:t>3</w:t>
      </w:r>
      <w:r w:rsidRPr="00C371A0">
        <w:rPr>
          <w:lang w:val="en-US"/>
        </w:rPr>
        <w:t xml:space="preserve"> (Relevant Environmental and Social Standards for </w:t>
      </w:r>
      <w:r>
        <w:rPr>
          <w:lang w:val="en-US"/>
        </w:rPr>
        <w:t>SL DTP</w:t>
      </w:r>
      <w:r w:rsidRPr="00C371A0">
        <w:rPr>
          <w:lang w:val="en-US"/>
        </w:rPr>
        <w:t>) summarizes t</w:t>
      </w:r>
      <w:r w:rsidRPr="00C371A0">
        <w:rPr>
          <w:lang w:val="en-CA"/>
        </w:rPr>
        <w:t xml:space="preserve">he World Bank ESSs considered to be relevant to the Sub-projects. </w:t>
      </w:r>
      <w:r w:rsidRPr="00C371A0">
        <w:rPr>
          <w:lang w:val="en-US"/>
        </w:rPr>
        <w:t xml:space="preserve">Eight of the 10 WB ESSs are considered relevant to </w:t>
      </w:r>
      <w:r>
        <w:rPr>
          <w:lang w:val="en-US"/>
        </w:rPr>
        <w:t xml:space="preserve">the </w:t>
      </w:r>
      <w:r w:rsidR="002F31EA">
        <w:rPr>
          <w:lang w:val="en-US"/>
        </w:rPr>
        <w:t>project</w:t>
      </w:r>
      <w:r w:rsidRPr="00C371A0">
        <w:rPr>
          <w:lang w:val="en-US"/>
        </w:rPr>
        <w:t>.</w:t>
      </w:r>
    </w:p>
    <w:p w14:paraId="3B05F23B" w14:textId="77777777" w:rsidR="00C371A0" w:rsidRDefault="00C371A0" w:rsidP="00A63407">
      <w:pPr>
        <w:jc w:val="both"/>
      </w:pPr>
    </w:p>
    <w:p w14:paraId="7950680B" w14:textId="182742A0" w:rsidR="002D60E1" w:rsidRDefault="002D60E1" w:rsidP="00880ACC">
      <w:pPr>
        <w:jc w:val="both"/>
      </w:pPr>
      <w:r w:rsidRPr="00B43F3D">
        <w:t xml:space="preserve">There are no Indigenous People in </w:t>
      </w:r>
      <w:r w:rsidR="008721A5" w:rsidRPr="00B43F3D">
        <w:t xml:space="preserve">Sierra Leone </w:t>
      </w:r>
      <w:r w:rsidRPr="00B43F3D">
        <w:t>hence ESS 7 does not apply to the proposed project as well as ESS 9</w:t>
      </w:r>
      <w:r w:rsidR="008E36BB" w:rsidRPr="008E36BB">
        <w:t xml:space="preserve"> on Financial Intermediaries</w:t>
      </w:r>
      <w:r w:rsidRPr="00B43F3D">
        <w:t>.</w:t>
      </w:r>
    </w:p>
    <w:p w14:paraId="69F7455B" w14:textId="77777777" w:rsidR="00F06A36" w:rsidRDefault="00F06A36" w:rsidP="00880ACC">
      <w:pPr>
        <w:jc w:val="both"/>
      </w:pPr>
    </w:p>
    <w:p w14:paraId="768FDED3" w14:textId="27BE42CA" w:rsidR="006D2600" w:rsidRPr="00F21E8A" w:rsidRDefault="006D2600" w:rsidP="00AE3114">
      <w:pPr>
        <w:pStyle w:val="Caption"/>
      </w:pPr>
      <w:bookmarkStart w:id="47" w:name="_Toc106765558"/>
      <w:r w:rsidRPr="00E60B61">
        <w:t xml:space="preserve">Table </w:t>
      </w:r>
      <w:r w:rsidR="00C03C29" w:rsidRPr="002F31EA">
        <w:fldChar w:fldCharType="begin"/>
      </w:r>
      <w:r w:rsidR="00C03C29" w:rsidRPr="002F31EA">
        <w:instrText xml:space="preserve"> STYLEREF 1 \s </w:instrText>
      </w:r>
      <w:r w:rsidR="00C03C29" w:rsidRPr="002F31EA">
        <w:fldChar w:fldCharType="separate"/>
      </w:r>
      <w:r w:rsidR="00C03C29" w:rsidRPr="002F31EA">
        <w:rPr>
          <w:noProof/>
        </w:rPr>
        <w:t>2</w:t>
      </w:r>
      <w:r w:rsidR="00C03C29" w:rsidRPr="002F31EA">
        <w:fldChar w:fldCharType="end"/>
      </w:r>
      <w:r w:rsidR="00C03C29" w:rsidRPr="002F31EA">
        <w:noBreakHyphen/>
      </w:r>
      <w:r w:rsidR="00C03C29" w:rsidRPr="00A91D2B">
        <w:fldChar w:fldCharType="begin"/>
      </w:r>
      <w:r w:rsidR="00C03C29" w:rsidRPr="00E60B61">
        <w:instrText xml:space="preserve"> SEQ Table \* ARABIC \s 1 </w:instrText>
      </w:r>
      <w:r w:rsidR="00C03C29" w:rsidRPr="00A91D2B">
        <w:fldChar w:fldCharType="separate"/>
      </w:r>
      <w:r w:rsidR="00C03C29" w:rsidRPr="00A91D2B">
        <w:rPr>
          <w:noProof/>
        </w:rPr>
        <w:t>3</w:t>
      </w:r>
      <w:r w:rsidR="00C03C29" w:rsidRPr="00A91D2B">
        <w:fldChar w:fldCharType="end"/>
      </w:r>
      <w:r w:rsidRPr="00A91D2B">
        <w:t xml:space="preserve">: </w:t>
      </w:r>
      <w:r w:rsidRPr="003959E9">
        <w:t xml:space="preserve">Summary of WB Environmental and Social </w:t>
      </w:r>
      <w:r w:rsidRPr="00661B93">
        <w:t>Standards</w:t>
      </w:r>
      <w:bookmarkEnd w:id="47"/>
    </w:p>
    <w:tbl>
      <w:tblPr>
        <w:tblStyle w:val="TableGrid0"/>
        <w:tblW w:w="9303" w:type="dxa"/>
        <w:tblLook w:val="04A0" w:firstRow="1" w:lastRow="0" w:firstColumn="1" w:lastColumn="0" w:noHBand="0" w:noVBand="1"/>
      </w:tblPr>
      <w:tblGrid>
        <w:gridCol w:w="1049"/>
        <w:gridCol w:w="8254"/>
      </w:tblGrid>
      <w:tr w:rsidR="006D2600" w14:paraId="68A5C8B9" w14:textId="77777777" w:rsidTr="00BF0D7C">
        <w:trPr>
          <w:trHeight w:val="252"/>
        </w:trPr>
        <w:tc>
          <w:tcPr>
            <w:tcW w:w="1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E15BA" w14:textId="77777777" w:rsidR="006D2600" w:rsidRDefault="006D2600">
            <w:pPr>
              <w:pStyle w:val="BodyText"/>
              <w:spacing w:line="240" w:lineRule="auto"/>
              <w:rPr>
                <w:b/>
                <w:sz w:val="20"/>
                <w:szCs w:val="20"/>
              </w:rPr>
            </w:pPr>
            <w:r>
              <w:rPr>
                <w:b/>
                <w:sz w:val="20"/>
                <w:szCs w:val="20"/>
              </w:rPr>
              <w:t>Standard</w:t>
            </w:r>
          </w:p>
        </w:tc>
        <w:tc>
          <w:tcPr>
            <w:tcW w:w="8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47A54" w14:textId="77777777" w:rsidR="006D2600" w:rsidRDefault="006D2600">
            <w:pPr>
              <w:pStyle w:val="BodyText"/>
              <w:spacing w:line="240" w:lineRule="auto"/>
              <w:rPr>
                <w:b/>
                <w:sz w:val="20"/>
                <w:szCs w:val="20"/>
              </w:rPr>
            </w:pPr>
            <w:r>
              <w:rPr>
                <w:b/>
                <w:sz w:val="20"/>
                <w:szCs w:val="20"/>
              </w:rPr>
              <w:t>Summary of Core Requirements</w:t>
            </w:r>
          </w:p>
        </w:tc>
      </w:tr>
      <w:tr w:rsidR="006D2600" w14:paraId="6E98C09C" w14:textId="77777777" w:rsidTr="006D2600">
        <w:trPr>
          <w:trHeight w:val="252"/>
        </w:trPr>
        <w:tc>
          <w:tcPr>
            <w:tcW w:w="1049" w:type="dxa"/>
            <w:tcBorders>
              <w:top w:val="single" w:sz="4" w:space="0" w:color="auto"/>
              <w:left w:val="single" w:sz="4" w:space="0" w:color="auto"/>
              <w:bottom w:val="single" w:sz="4" w:space="0" w:color="auto"/>
              <w:right w:val="single" w:sz="4" w:space="0" w:color="auto"/>
            </w:tcBorders>
            <w:hideMark/>
          </w:tcPr>
          <w:p w14:paraId="3B1243BD" w14:textId="77777777" w:rsidR="006D2600" w:rsidRPr="002C3286" w:rsidRDefault="006D2600">
            <w:pPr>
              <w:pStyle w:val="BodyText"/>
              <w:spacing w:line="240" w:lineRule="auto"/>
              <w:rPr>
                <w:b/>
                <w:bCs/>
                <w:sz w:val="20"/>
                <w:szCs w:val="20"/>
              </w:rPr>
            </w:pPr>
            <w:r w:rsidRPr="002C3286">
              <w:rPr>
                <w:b/>
                <w:bCs/>
                <w:sz w:val="20"/>
                <w:szCs w:val="20"/>
              </w:rPr>
              <w:t>ESS 1</w:t>
            </w:r>
          </w:p>
        </w:tc>
        <w:tc>
          <w:tcPr>
            <w:tcW w:w="8254" w:type="dxa"/>
            <w:tcBorders>
              <w:top w:val="single" w:sz="4" w:space="0" w:color="auto"/>
              <w:left w:val="single" w:sz="4" w:space="0" w:color="auto"/>
              <w:bottom w:val="single" w:sz="4" w:space="0" w:color="auto"/>
              <w:right w:val="single" w:sz="4" w:space="0" w:color="auto"/>
            </w:tcBorders>
            <w:hideMark/>
          </w:tcPr>
          <w:p w14:paraId="46BD7E08" w14:textId="77777777" w:rsidR="006D2600" w:rsidRPr="002C3286" w:rsidRDefault="006D2600">
            <w:pPr>
              <w:pStyle w:val="BodyText"/>
              <w:spacing w:line="240" w:lineRule="auto"/>
              <w:rPr>
                <w:b/>
                <w:bCs/>
                <w:sz w:val="20"/>
                <w:szCs w:val="20"/>
              </w:rPr>
            </w:pPr>
            <w:r w:rsidRPr="002C3286">
              <w:rPr>
                <w:b/>
                <w:bCs/>
                <w:sz w:val="20"/>
                <w:szCs w:val="20"/>
              </w:rPr>
              <w:t>Assessment and Management of Environmental and Social Risks and Impacts</w:t>
            </w:r>
          </w:p>
        </w:tc>
      </w:tr>
      <w:tr w:rsidR="006D2600" w14:paraId="6D17C055" w14:textId="77777777" w:rsidTr="006D2600">
        <w:trPr>
          <w:trHeight w:val="252"/>
        </w:trPr>
        <w:tc>
          <w:tcPr>
            <w:tcW w:w="1049" w:type="dxa"/>
            <w:tcBorders>
              <w:top w:val="single" w:sz="4" w:space="0" w:color="auto"/>
              <w:left w:val="single" w:sz="4" w:space="0" w:color="auto"/>
              <w:bottom w:val="single" w:sz="4" w:space="0" w:color="auto"/>
              <w:right w:val="single" w:sz="4" w:space="0" w:color="auto"/>
            </w:tcBorders>
            <w:hideMark/>
          </w:tcPr>
          <w:p w14:paraId="75221A5A" w14:textId="77777777" w:rsidR="006D2600" w:rsidRPr="002C3286" w:rsidRDefault="006D2600">
            <w:pPr>
              <w:pStyle w:val="BodyText"/>
              <w:spacing w:line="240" w:lineRule="auto"/>
              <w:rPr>
                <w:b/>
                <w:bCs/>
                <w:sz w:val="20"/>
                <w:szCs w:val="20"/>
              </w:rPr>
            </w:pPr>
            <w:r w:rsidRPr="002C3286">
              <w:rPr>
                <w:b/>
                <w:bCs/>
                <w:sz w:val="20"/>
                <w:szCs w:val="20"/>
              </w:rPr>
              <w:t>ESS 2</w:t>
            </w:r>
          </w:p>
        </w:tc>
        <w:tc>
          <w:tcPr>
            <w:tcW w:w="8254" w:type="dxa"/>
            <w:tcBorders>
              <w:top w:val="single" w:sz="4" w:space="0" w:color="auto"/>
              <w:left w:val="single" w:sz="4" w:space="0" w:color="auto"/>
              <w:bottom w:val="single" w:sz="4" w:space="0" w:color="auto"/>
              <w:right w:val="single" w:sz="4" w:space="0" w:color="auto"/>
            </w:tcBorders>
            <w:hideMark/>
          </w:tcPr>
          <w:p w14:paraId="3859EE4D" w14:textId="6ACD5221" w:rsidR="006D2600" w:rsidRPr="002C3286" w:rsidRDefault="00B43F3D">
            <w:pPr>
              <w:pStyle w:val="BodyText"/>
              <w:spacing w:line="240" w:lineRule="auto"/>
              <w:rPr>
                <w:b/>
                <w:bCs/>
                <w:sz w:val="20"/>
                <w:szCs w:val="20"/>
              </w:rPr>
            </w:pPr>
            <w:r w:rsidRPr="002C3286">
              <w:rPr>
                <w:b/>
                <w:bCs/>
                <w:sz w:val="20"/>
                <w:szCs w:val="20"/>
              </w:rPr>
              <w:t>Labour</w:t>
            </w:r>
            <w:r w:rsidR="006D2600" w:rsidRPr="002C3286">
              <w:rPr>
                <w:b/>
                <w:bCs/>
                <w:sz w:val="20"/>
                <w:szCs w:val="20"/>
              </w:rPr>
              <w:t xml:space="preserve"> and Working Condition</w:t>
            </w:r>
          </w:p>
        </w:tc>
      </w:tr>
      <w:tr w:rsidR="006D2600" w14:paraId="7EEA3776" w14:textId="77777777" w:rsidTr="006D2600">
        <w:trPr>
          <w:trHeight w:val="252"/>
        </w:trPr>
        <w:tc>
          <w:tcPr>
            <w:tcW w:w="1049" w:type="dxa"/>
            <w:tcBorders>
              <w:top w:val="single" w:sz="4" w:space="0" w:color="auto"/>
              <w:left w:val="single" w:sz="4" w:space="0" w:color="auto"/>
              <w:bottom w:val="single" w:sz="4" w:space="0" w:color="auto"/>
              <w:right w:val="single" w:sz="4" w:space="0" w:color="auto"/>
            </w:tcBorders>
            <w:hideMark/>
          </w:tcPr>
          <w:p w14:paraId="433A7E35" w14:textId="77777777" w:rsidR="006D2600" w:rsidRPr="002C3286" w:rsidRDefault="006D2600">
            <w:pPr>
              <w:pStyle w:val="BodyText"/>
              <w:spacing w:line="240" w:lineRule="auto"/>
              <w:rPr>
                <w:b/>
                <w:bCs/>
                <w:sz w:val="20"/>
                <w:szCs w:val="20"/>
              </w:rPr>
            </w:pPr>
            <w:r w:rsidRPr="002C3286">
              <w:rPr>
                <w:b/>
                <w:bCs/>
                <w:sz w:val="20"/>
                <w:szCs w:val="20"/>
              </w:rPr>
              <w:t>ESS 3</w:t>
            </w:r>
          </w:p>
        </w:tc>
        <w:tc>
          <w:tcPr>
            <w:tcW w:w="8254" w:type="dxa"/>
            <w:tcBorders>
              <w:top w:val="single" w:sz="4" w:space="0" w:color="auto"/>
              <w:left w:val="single" w:sz="4" w:space="0" w:color="auto"/>
              <w:bottom w:val="single" w:sz="4" w:space="0" w:color="auto"/>
              <w:right w:val="single" w:sz="4" w:space="0" w:color="auto"/>
            </w:tcBorders>
            <w:hideMark/>
          </w:tcPr>
          <w:p w14:paraId="36087E83" w14:textId="77777777" w:rsidR="006D2600" w:rsidRPr="002C3286" w:rsidRDefault="006D2600">
            <w:pPr>
              <w:pStyle w:val="BodyText"/>
              <w:spacing w:line="240" w:lineRule="auto"/>
              <w:rPr>
                <w:b/>
                <w:bCs/>
                <w:sz w:val="20"/>
                <w:szCs w:val="20"/>
              </w:rPr>
            </w:pPr>
            <w:r w:rsidRPr="002C3286">
              <w:rPr>
                <w:b/>
                <w:bCs/>
                <w:sz w:val="20"/>
                <w:szCs w:val="20"/>
              </w:rPr>
              <w:t>Resource Efficiency and Pollution Prevention and Management</w:t>
            </w:r>
          </w:p>
        </w:tc>
      </w:tr>
      <w:tr w:rsidR="006D2600" w14:paraId="32E5A7BA" w14:textId="77777777" w:rsidTr="006D2600">
        <w:trPr>
          <w:trHeight w:val="261"/>
        </w:trPr>
        <w:tc>
          <w:tcPr>
            <w:tcW w:w="1049" w:type="dxa"/>
            <w:tcBorders>
              <w:top w:val="single" w:sz="4" w:space="0" w:color="auto"/>
              <w:left w:val="single" w:sz="4" w:space="0" w:color="auto"/>
              <w:bottom w:val="single" w:sz="4" w:space="0" w:color="auto"/>
              <w:right w:val="single" w:sz="4" w:space="0" w:color="auto"/>
            </w:tcBorders>
            <w:hideMark/>
          </w:tcPr>
          <w:p w14:paraId="7A5E9BD4" w14:textId="77777777" w:rsidR="006D2600" w:rsidRPr="002C3286" w:rsidRDefault="006D2600">
            <w:pPr>
              <w:pStyle w:val="BodyText"/>
              <w:spacing w:line="240" w:lineRule="auto"/>
              <w:rPr>
                <w:b/>
                <w:bCs/>
                <w:sz w:val="20"/>
                <w:szCs w:val="20"/>
              </w:rPr>
            </w:pPr>
            <w:r w:rsidRPr="002C3286">
              <w:rPr>
                <w:b/>
                <w:bCs/>
                <w:sz w:val="20"/>
                <w:szCs w:val="20"/>
              </w:rPr>
              <w:t>ESS 4</w:t>
            </w:r>
          </w:p>
        </w:tc>
        <w:tc>
          <w:tcPr>
            <w:tcW w:w="8254" w:type="dxa"/>
            <w:tcBorders>
              <w:top w:val="single" w:sz="4" w:space="0" w:color="auto"/>
              <w:left w:val="single" w:sz="4" w:space="0" w:color="auto"/>
              <w:bottom w:val="single" w:sz="4" w:space="0" w:color="auto"/>
              <w:right w:val="single" w:sz="4" w:space="0" w:color="auto"/>
            </w:tcBorders>
            <w:hideMark/>
          </w:tcPr>
          <w:p w14:paraId="1A8D1EDC" w14:textId="77777777" w:rsidR="006D2600" w:rsidRPr="002C3286" w:rsidRDefault="006D2600">
            <w:pPr>
              <w:pStyle w:val="BodyText"/>
              <w:spacing w:line="240" w:lineRule="auto"/>
              <w:rPr>
                <w:b/>
                <w:bCs/>
                <w:sz w:val="20"/>
                <w:szCs w:val="20"/>
              </w:rPr>
            </w:pPr>
            <w:r w:rsidRPr="002C3286">
              <w:rPr>
                <w:b/>
                <w:bCs/>
                <w:sz w:val="20"/>
                <w:szCs w:val="20"/>
              </w:rPr>
              <w:t>Community Health and Safety</w:t>
            </w:r>
          </w:p>
        </w:tc>
      </w:tr>
      <w:tr w:rsidR="006D2600" w14:paraId="24281F05" w14:textId="77777777" w:rsidTr="002C3286">
        <w:trPr>
          <w:trHeight w:val="50"/>
        </w:trPr>
        <w:tc>
          <w:tcPr>
            <w:tcW w:w="1049" w:type="dxa"/>
            <w:tcBorders>
              <w:top w:val="single" w:sz="4" w:space="0" w:color="auto"/>
              <w:left w:val="single" w:sz="4" w:space="0" w:color="auto"/>
              <w:bottom w:val="single" w:sz="4" w:space="0" w:color="auto"/>
              <w:right w:val="single" w:sz="4" w:space="0" w:color="auto"/>
            </w:tcBorders>
            <w:hideMark/>
          </w:tcPr>
          <w:p w14:paraId="2F606130" w14:textId="77777777" w:rsidR="006D2600" w:rsidRPr="002C3286" w:rsidRDefault="006D2600">
            <w:pPr>
              <w:pStyle w:val="BodyText"/>
              <w:spacing w:line="240" w:lineRule="auto"/>
              <w:rPr>
                <w:b/>
                <w:bCs/>
                <w:sz w:val="20"/>
                <w:szCs w:val="20"/>
              </w:rPr>
            </w:pPr>
            <w:r w:rsidRPr="002C3286">
              <w:rPr>
                <w:b/>
                <w:bCs/>
                <w:sz w:val="20"/>
                <w:szCs w:val="20"/>
              </w:rPr>
              <w:t>ESS 5</w:t>
            </w:r>
          </w:p>
        </w:tc>
        <w:tc>
          <w:tcPr>
            <w:tcW w:w="8254" w:type="dxa"/>
            <w:tcBorders>
              <w:top w:val="single" w:sz="4" w:space="0" w:color="auto"/>
              <w:left w:val="single" w:sz="4" w:space="0" w:color="auto"/>
              <w:bottom w:val="single" w:sz="4" w:space="0" w:color="auto"/>
              <w:right w:val="single" w:sz="4" w:space="0" w:color="auto"/>
            </w:tcBorders>
            <w:hideMark/>
          </w:tcPr>
          <w:p w14:paraId="1F7D4761" w14:textId="77777777" w:rsidR="006D2600" w:rsidRPr="002C3286" w:rsidRDefault="006D2600">
            <w:pPr>
              <w:pStyle w:val="BodyText"/>
              <w:spacing w:line="240" w:lineRule="auto"/>
              <w:rPr>
                <w:b/>
                <w:bCs/>
                <w:sz w:val="20"/>
                <w:szCs w:val="20"/>
              </w:rPr>
            </w:pPr>
            <w:r w:rsidRPr="002C3286">
              <w:rPr>
                <w:b/>
                <w:bCs/>
                <w:sz w:val="20"/>
                <w:szCs w:val="20"/>
              </w:rPr>
              <w:t>Land Acquisition, Restrictions on Land Use and Involuntary Resettlement</w:t>
            </w:r>
          </w:p>
        </w:tc>
      </w:tr>
      <w:tr w:rsidR="006D2600" w14:paraId="4286C93C" w14:textId="77777777" w:rsidTr="006D2600">
        <w:trPr>
          <w:trHeight w:val="252"/>
        </w:trPr>
        <w:tc>
          <w:tcPr>
            <w:tcW w:w="1049" w:type="dxa"/>
            <w:tcBorders>
              <w:top w:val="single" w:sz="4" w:space="0" w:color="auto"/>
              <w:left w:val="single" w:sz="4" w:space="0" w:color="auto"/>
              <w:bottom w:val="single" w:sz="4" w:space="0" w:color="auto"/>
              <w:right w:val="single" w:sz="4" w:space="0" w:color="auto"/>
            </w:tcBorders>
            <w:hideMark/>
          </w:tcPr>
          <w:p w14:paraId="323AC0EF" w14:textId="77777777" w:rsidR="006D2600" w:rsidRPr="002C3286" w:rsidRDefault="006D2600">
            <w:pPr>
              <w:pStyle w:val="BodyText"/>
              <w:spacing w:line="240" w:lineRule="auto"/>
              <w:rPr>
                <w:b/>
                <w:bCs/>
                <w:sz w:val="20"/>
                <w:szCs w:val="20"/>
              </w:rPr>
            </w:pPr>
            <w:r w:rsidRPr="002C3286">
              <w:rPr>
                <w:b/>
                <w:bCs/>
                <w:sz w:val="20"/>
                <w:szCs w:val="20"/>
              </w:rPr>
              <w:t>ESS 6</w:t>
            </w:r>
          </w:p>
        </w:tc>
        <w:tc>
          <w:tcPr>
            <w:tcW w:w="8254" w:type="dxa"/>
            <w:tcBorders>
              <w:top w:val="single" w:sz="4" w:space="0" w:color="auto"/>
              <w:left w:val="single" w:sz="4" w:space="0" w:color="auto"/>
              <w:bottom w:val="single" w:sz="4" w:space="0" w:color="auto"/>
              <w:right w:val="single" w:sz="4" w:space="0" w:color="auto"/>
            </w:tcBorders>
            <w:hideMark/>
          </w:tcPr>
          <w:p w14:paraId="13085A8F" w14:textId="77777777" w:rsidR="006D2600" w:rsidRPr="002C3286" w:rsidRDefault="006D2600">
            <w:pPr>
              <w:pStyle w:val="BodyText"/>
              <w:spacing w:line="240" w:lineRule="auto"/>
              <w:rPr>
                <w:b/>
                <w:bCs/>
                <w:sz w:val="20"/>
                <w:szCs w:val="20"/>
              </w:rPr>
            </w:pPr>
            <w:r w:rsidRPr="002C3286">
              <w:rPr>
                <w:b/>
                <w:bCs/>
                <w:sz w:val="20"/>
                <w:szCs w:val="20"/>
              </w:rPr>
              <w:t>Biodiversity Conservation and Sustainable Management of Living Natural Resources</w:t>
            </w:r>
          </w:p>
        </w:tc>
      </w:tr>
      <w:tr w:rsidR="006D2600" w14:paraId="1648E928" w14:textId="77777777" w:rsidTr="006D2600">
        <w:trPr>
          <w:trHeight w:val="157"/>
        </w:trPr>
        <w:tc>
          <w:tcPr>
            <w:tcW w:w="1049" w:type="dxa"/>
            <w:tcBorders>
              <w:top w:val="single" w:sz="4" w:space="0" w:color="auto"/>
              <w:left w:val="single" w:sz="4" w:space="0" w:color="auto"/>
              <w:bottom w:val="single" w:sz="4" w:space="0" w:color="auto"/>
              <w:right w:val="single" w:sz="4" w:space="0" w:color="auto"/>
            </w:tcBorders>
            <w:hideMark/>
          </w:tcPr>
          <w:p w14:paraId="47E2DFDC" w14:textId="77777777" w:rsidR="006D2600" w:rsidRDefault="006D2600">
            <w:pPr>
              <w:pStyle w:val="BodyText"/>
              <w:spacing w:line="240" w:lineRule="auto"/>
              <w:rPr>
                <w:sz w:val="20"/>
                <w:szCs w:val="20"/>
              </w:rPr>
            </w:pPr>
            <w:r>
              <w:rPr>
                <w:sz w:val="20"/>
                <w:szCs w:val="20"/>
              </w:rPr>
              <w:t>ESS 7</w:t>
            </w:r>
          </w:p>
        </w:tc>
        <w:tc>
          <w:tcPr>
            <w:tcW w:w="8254" w:type="dxa"/>
            <w:tcBorders>
              <w:top w:val="single" w:sz="4" w:space="0" w:color="auto"/>
              <w:left w:val="single" w:sz="4" w:space="0" w:color="auto"/>
              <w:bottom w:val="single" w:sz="4" w:space="0" w:color="auto"/>
              <w:right w:val="single" w:sz="4" w:space="0" w:color="auto"/>
            </w:tcBorders>
            <w:hideMark/>
          </w:tcPr>
          <w:p w14:paraId="65B2C553" w14:textId="77777777" w:rsidR="006D2600" w:rsidRDefault="006D2600">
            <w:pPr>
              <w:pStyle w:val="BodyText"/>
              <w:spacing w:line="240" w:lineRule="auto"/>
              <w:rPr>
                <w:sz w:val="20"/>
                <w:szCs w:val="20"/>
              </w:rPr>
            </w:pPr>
            <w:r>
              <w:rPr>
                <w:sz w:val="20"/>
                <w:szCs w:val="20"/>
              </w:rPr>
              <w:t>Indigenous Peoples/Sub-Saharan African Historically Underserved Traditional Local Communities</w:t>
            </w:r>
          </w:p>
        </w:tc>
      </w:tr>
      <w:tr w:rsidR="006D2600" w14:paraId="076128E3" w14:textId="77777777" w:rsidTr="006D2600">
        <w:trPr>
          <w:trHeight w:val="261"/>
        </w:trPr>
        <w:tc>
          <w:tcPr>
            <w:tcW w:w="1049" w:type="dxa"/>
            <w:tcBorders>
              <w:top w:val="single" w:sz="4" w:space="0" w:color="auto"/>
              <w:left w:val="single" w:sz="4" w:space="0" w:color="auto"/>
              <w:bottom w:val="single" w:sz="4" w:space="0" w:color="auto"/>
              <w:right w:val="single" w:sz="4" w:space="0" w:color="auto"/>
            </w:tcBorders>
            <w:hideMark/>
          </w:tcPr>
          <w:p w14:paraId="06255B82" w14:textId="77777777" w:rsidR="006D2600" w:rsidRPr="002C3286" w:rsidRDefault="006D2600">
            <w:pPr>
              <w:pStyle w:val="BodyText"/>
              <w:spacing w:line="240" w:lineRule="auto"/>
              <w:rPr>
                <w:b/>
                <w:bCs/>
                <w:sz w:val="20"/>
                <w:szCs w:val="20"/>
              </w:rPr>
            </w:pPr>
            <w:r w:rsidRPr="002C3286">
              <w:rPr>
                <w:b/>
                <w:bCs/>
                <w:sz w:val="20"/>
                <w:szCs w:val="20"/>
              </w:rPr>
              <w:t>ESS 8</w:t>
            </w:r>
          </w:p>
        </w:tc>
        <w:tc>
          <w:tcPr>
            <w:tcW w:w="8254" w:type="dxa"/>
            <w:tcBorders>
              <w:top w:val="single" w:sz="4" w:space="0" w:color="auto"/>
              <w:left w:val="single" w:sz="4" w:space="0" w:color="auto"/>
              <w:bottom w:val="single" w:sz="4" w:space="0" w:color="auto"/>
              <w:right w:val="single" w:sz="4" w:space="0" w:color="auto"/>
            </w:tcBorders>
            <w:hideMark/>
          </w:tcPr>
          <w:p w14:paraId="623431A3" w14:textId="77777777" w:rsidR="006D2600" w:rsidRPr="002C3286" w:rsidRDefault="006D2600">
            <w:pPr>
              <w:pStyle w:val="BodyText"/>
              <w:spacing w:line="240" w:lineRule="auto"/>
              <w:rPr>
                <w:b/>
                <w:bCs/>
                <w:sz w:val="20"/>
                <w:szCs w:val="20"/>
              </w:rPr>
            </w:pPr>
            <w:r w:rsidRPr="002C3286">
              <w:rPr>
                <w:b/>
                <w:bCs/>
                <w:sz w:val="20"/>
                <w:szCs w:val="20"/>
              </w:rPr>
              <w:t>Cultural Heritage</w:t>
            </w:r>
          </w:p>
        </w:tc>
      </w:tr>
      <w:tr w:rsidR="006D2600" w14:paraId="1726A83F" w14:textId="77777777" w:rsidTr="006D2600">
        <w:trPr>
          <w:trHeight w:val="252"/>
        </w:trPr>
        <w:tc>
          <w:tcPr>
            <w:tcW w:w="1049" w:type="dxa"/>
            <w:tcBorders>
              <w:top w:val="single" w:sz="4" w:space="0" w:color="auto"/>
              <w:left w:val="single" w:sz="4" w:space="0" w:color="auto"/>
              <w:bottom w:val="single" w:sz="4" w:space="0" w:color="auto"/>
              <w:right w:val="single" w:sz="4" w:space="0" w:color="auto"/>
            </w:tcBorders>
            <w:hideMark/>
          </w:tcPr>
          <w:p w14:paraId="356A4ACE" w14:textId="77777777" w:rsidR="006D2600" w:rsidRDefault="006D2600">
            <w:pPr>
              <w:pStyle w:val="BodyText"/>
              <w:spacing w:line="240" w:lineRule="auto"/>
              <w:rPr>
                <w:sz w:val="20"/>
                <w:szCs w:val="20"/>
              </w:rPr>
            </w:pPr>
            <w:r>
              <w:rPr>
                <w:sz w:val="20"/>
                <w:szCs w:val="20"/>
              </w:rPr>
              <w:t>ESS 9</w:t>
            </w:r>
          </w:p>
        </w:tc>
        <w:tc>
          <w:tcPr>
            <w:tcW w:w="8254" w:type="dxa"/>
            <w:tcBorders>
              <w:top w:val="single" w:sz="4" w:space="0" w:color="auto"/>
              <w:left w:val="single" w:sz="4" w:space="0" w:color="auto"/>
              <w:bottom w:val="single" w:sz="4" w:space="0" w:color="auto"/>
              <w:right w:val="single" w:sz="4" w:space="0" w:color="auto"/>
            </w:tcBorders>
            <w:hideMark/>
          </w:tcPr>
          <w:p w14:paraId="49C49F78" w14:textId="77777777" w:rsidR="006D2600" w:rsidRDefault="006D2600">
            <w:pPr>
              <w:pStyle w:val="BodyText"/>
              <w:spacing w:line="240" w:lineRule="auto"/>
              <w:rPr>
                <w:sz w:val="20"/>
                <w:szCs w:val="20"/>
              </w:rPr>
            </w:pPr>
            <w:r>
              <w:rPr>
                <w:sz w:val="20"/>
                <w:szCs w:val="20"/>
              </w:rPr>
              <w:t>Financial Intermediaries</w:t>
            </w:r>
          </w:p>
        </w:tc>
      </w:tr>
      <w:tr w:rsidR="006D2600" w14:paraId="0068088E" w14:textId="77777777" w:rsidTr="006D2600">
        <w:trPr>
          <w:trHeight w:val="264"/>
        </w:trPr>
        <w:tc>
          <w:tcPr>
            <w:tcW w:w="1049" w:type="dxa"/>
            <w:tcBorders>
              <w:top w:val="single" w:sz="4" w:space="0" w:color="auto"/>
              <w:left w:val="single" w:sz="4" w:space="0" w:color="auto"/>
              <w:bottom w:val="single" w:sz="4" w:space="0" w:color="auto"/>
              <w:right w:val="single" w:sz="4" w:space="0" w:color="auto"/>
            </w:tcBorders>
            <w:hideMark/>
          </w:tcPr>
          <w:p w14:paraId="411130B5" w14:textId="77777777" w:rsidR="006D2600" w:rsidRPr="002C3286" w:rsidRDefault="006D2600">
            <w:pPr>
              <w:pStyle w:val="BodyText"/>
              <w:spacing w:line="240" w:lineRule="auto"/>
              <w:rPr>
                <w:b/>
                <w:bCs/>
                <w:sz w:val="20"/>
                <w:szCs w:val="20"/>
              </w:rPr>
            </w:pPr>
            <w:r w:rsidRPr="002C3286">
              <w:rPr>
                <w:b/>
                <w:bCs/>
                <w:sz w:val="20"/>
                <w:szCs w:val="20"/>
              </w:rPr>
              <w:t>ESS 10</w:t>
            </w:r>
          </w:p>
        </w:tc>
        <w:tc>
          <w:tcPr>
            <w:tcW w:w="8254" w:type="dxa"/>
            <w:tcBorders>
              <w:top w:val="single" w:sz="4" w:space="0" w:color="auto"/>
              <w:left w:val="single" w:sz="4" w:space="0" w:color="auto"/>
              <w:bottom w:val="single" w:sz="4" w:space="0" w:color="auto"/>
              <w:right w:val="single" w:sz="4" w:space="0" w:color="auto"/>
            </w:tcBorders>
            <w:hideMark/>
          </w:tcPr>
          <w:p w14:paraId="4B8675F5" w14:textId="77777777" w:rsidR="006D2600" w:rsidRPr="002C3286" w:rsidRDefault="006D2600">
            <w:pPr>
              <w:pStyle w:val="BodyText"/>
              <w:spacing w:line="240" w:lineRule="auto"/>
              <w:rPr>
                <w:b/>
                <w:bCs/>
                <w:sz w:val="20"/>
                <w:szCs w:val="20"/>
              </w:rPr>
            </w:pPr>
            <w:r w:rsidRPr="002C3286">
              <w:rPr>
                <w:b/>
                <w:bCs/>
                <w:sz w:val="20"/>
                <w:szCs w:val="20"/>
              </w:rPr>
              <w:t>Stakeholder Engagement and Information Disclosure</w:t>
            </w:r>
          </w:p>
        </w:tc>
      </w:tr>
    </w:tbl>
    <w:p w14:paraId="0A9B9C47" w14:textId="77777777" w:rsidR="006D2600" w:rsidRDefault="006D2600" w:rsidP="006D2600"/>
    <w:p w14:paraId="6F0EE3F4" w14:textId="0B0D30A8" w:rsidR="00DF7868" w:rsidRDefault="00DF7868" w:rsidP="00E60B61">
      <w:pPr>
        <w:jc w:val="both"/>
      </w:pPr>
      <w:r>
        <w:t xml:space="preserve">These ESS </w:t>
      </w:r>
      <w:r w:rsidR="008E36BB" w:rsidRPr="008E36BB">
        <w:t xml:space="preserve">relevant to the project </w:t>
      </w:r>
      <w:r>
        <w:t>are further expatiated hereunder:</w:t>
      </w:r>
    </w:p>
    <w:p w14:paraId="69304E1B" w14:textId="77777777" w:rsidR="00F06A36" w:rsidRDefault="00F06A36" w:rsidP="00DF7868"/>
    <w:p w14:paraId="294BF650" w14:textId="2B28634B" w:rsidR="00DF7868" w:rsidRDefault="00DF7868" w:rsidP="00BE6AD0">
      <w:pPr>
        <w:jc w:val="both"/>
      </w:pPr>
      <w:r>
        <w:rPr>
          <w:b/>
          <w:bCs/>
        </w:rPr>
        <w:t>ESS1 – Assessment and Management of Environmental and Social Risks and Impacts.</w:t>
      </w:r>
      <w:r>
        <w:t xml:space="preserve"> ESS 1 </w:t>
      </w:r>
      <w:r w:rsidR="00B7472A" w:rsidRPr="00B7472A">
        <w:t xml:space="preserve">sets out the Borrower’s responsibilities for assessing, </w:t>
      </w:r>
      <w:r w:rsidR="00D806FE" w:rsidRPr="00B7472A">
        <w:t>managing,</w:t>
      </w:r>
      <w:r w:rsidR="00B7472A" w:rsidRPr="00B7472A">
        <w:t xml:space="preserve"> and monitoring environmental and social risks and impacts associated with each stage of a project supported by the Bank through Investment Project Financing, in order to achieve environmental and social outcomes consistent with the Environmental and Social Standards (ESSs).</w:t>
      </w:r>
      <w:r>
        <w:t xml:space="preserve"> Specifically, the objectives of ESS1 are to:</w:t>
      </w:r>
    </w:p>
    <w:p w14:paraId="6235197A" w14:textId="4775FE5A" w:rsidR="00DF7868" w:rsidRDefault="00DF7868" w:rsidP="00B3617B">
      <w:pPr>
        <w:pStyle w:val="ListParagraph"/>
        <w:numPr>
          <w:ilvl w:val="0"/>
          <w:numId w:val="12"/>
        </w:numPr>
        <w:spacing w:line="256" w:lineRule="auto"/>
        <w:jc w:val="both"/>
      </w:pPr>
      <w:r>
        <w:t xml:space="preserve">Identify, evaluate, and manage the environment and social risks and impacts of a Bank financed project in a manner consistent with the Bank’s Environmental and Social Standards. ESS1 recommends the following hierarchy in the amelioration of impacts (a) Anticipate and avoid risks and impacts; (b) Where avoidance is not possible, minimize or reduce risks and impacts to acceptable levels; (d) Once risks and impacts have been minimized or reduced, mitigate; and (e) Where significant residual impacts remain, compensate </w:t>
      </w:r>
      <w:r w:rsidR="00D806FE">
        <w:t>for,</w:t>
      </w:r>
      <w:r>
        <w:t xml:space="preserve"> or offset them, where technically and financially feasible.</w:t>
      </w:r>
    </w:p>
    <w:p w14:paraId="2A1F42ED" w14:textId="77777777" w:rsidR="00DF7868" w:rsidRDefault="00DF7868" w:rsidP="00B3617B">
      <w:pPr>
        <w:pStyle w:val="ListParagraph"/>
        <w:numPr>
          <w:ilvl w:val="0"/>
          <w:numId w:val="12"/>
        </w:numPr>
        <w:spacing w:line="256" w:lineRule="auto"/>
        <w:jc w:val="both"/>
      </w:pPr>
      <w:r>
        <w:t xml:space="preserve">To adopt differentiated measures so that adverse impacts do not fall disproportionately on the disadvantaged or vulnerable, and they are not disadvantaged in sharing development benefits and opportunities resulting from the project. </w:t>
      </w:r>
    </w:p>
    <w:p w14:paraId="0C573D44" w14:textId="77777777" w:rsidR="00DF7868" w:rsidRDefault="00DF7868">
      <w:pPr>
        <w:pStyle w:val="ListParagraph"/>
        <w:numPr>
          <w:ilvl w:val="0"/>
          <w:numId w:val="12"/>
        </w:numPr>
        <w:spacing w:line="256" w:lineRule="auto"/>
        <w:jc w:val="both"/>
      </w:pPr>
      <w:r>
        <w:t xml:space="preserve">To utilize national environmental and social institutions, systems, laws, regulations and procedures in the assessment, development, and implementation of projects, whenever appropriate. </w:t>
      </w:r>
    </w:p>
    <w:p w14:paraId="09D611E7" w14:textId="77777777" w:rsidR="00DF7868" w:rsidRDefault="00DF7868">
      <w:pPr>
        <w:pStyle w:val="ListParagraph"/>
        <w:numPr>
          <w:ilvl w:val="0"/>
          <w:numId w:val="12"/>
        </w:numPr>
        <w:spacing w:line="256" w:lineRule="auto"/>
        <w:jc w:val="both"/>
      </w:pPr>
      <w:r>
        <w:t>To promote improved environmental and social performance, in ways which recognize and enhance Borrower capacity.</w:t>
      </w:r>
    </w:p>
    <w:p w14:paraId="7479873B" w14:textId="365386CE" w:rsidR="00DF7868" w:rsidRDefault="00DF7868">
      <w:pPr>
        <w:jc w:val="both"/>
        <w:rPr>
          <w:i/>
          <w:iCs/>
        </w:rPr>
      </w:pPr>
      <w:r>
        <w:rPr>
          <w:i/>
          <w:iCs/>
        </w:rPr>
        <w:t xml:space="preserve">ESS 1 is relevant because sub-project activities under </w:t>
      </w:r>
      <w:r w:rsidR="00A67352">
        <w:rPr>
          <w:i/>
          <w:iCs/>
        </w:rPr>
        <w:t>the project</w:t>
      </w:r>
      <w:r>
        <w:rPr>
          <w:i/>
          <w:iCs/>
        </w:rPr>
        <w:t xml:space="preserve"> are expected to cause some impacts on the environment and these impacts will be mitigated accordingly. </w:t>
      </w:r>
      <w:r w:rsidR="00E60B61">
        <w:rPr>
          <w:i/>
          <w:iCs/>
        </w:rPr>
        <w:t xml:space="preserve"> </w:t>
      </w:r>
      <w:r w:rsidR="00500782" w:rsidRPr="00500782">
        <w:rPr>
          <w:i/>
          <w:iCs/>
          <w:lang w:val="en-US"/>
        </w:rPr>
        <w:t xml:space="preserve">This ESMF is prepared for </w:t>
      </w:r>
      <w:r w:rsidR="00851164">
        <w:rPr>
          <w:i/>
          <w:iCs/>
          <w:lang w:val="en-US"/>
        </w:rPr>
        <w:t xml:space="preserve">SL DTP </w:t>
      </w:r>
      <w:r w:rsidR="00500782" w:rsidRPr="00500782">
        <w:rPr>
          <w:i/>
          <w:iCs/>
          <w:lang w:val="en-US"/>
        </w:rPr>
        <w:t>&amp; specific mitigation measures developed</w:t>
      </w:r>
      <w:r w:rsidR="005A45F4">
        <w:rPr>
          <w:i/>
          <w:iCs/>
          <w:lang w:val="en-US"/>
        </w:rPr>
        <w:t xml:space="preserve"> </w:t>
      </w:r>
      <w:r w:rsidR="00500782" w:rsidRPr="00500782">
        <w:rPr>
          <w:i/>
          <w:iCs/>
          <w:lang w:val="en-US"/>
        </w:rPr>
        <w:t>to meet the requirements of ESS</w:t>
      </w:r>
      <w:r w:rsidR="005A45F4">
        <w:rPr>
          <w:i/>
          <w:iCs/>
          <w:lang w:val="en-US"/>
        </w:rPr>
        <w:t xml:space="preserve"> 1</w:t>
      </w:r>
      <w:r w:rsidR="00500782" w:rsidRPr="00500782">
        <w:rPr>
          <w:i/>
          <w:iCs/>
          <w:lang w:val="en-US"/>
        </w:rPr>
        <w:t>. Site-specific ESMP</w:t>
      </w:r>
      <w:r w:rsidR="005A45F4">
        <w:rPr>
          <w:i/>
          <w:iCs/>
          <w:lang w:val="en-US"/>
        </w:rPr>
        <w:t>s</w:t>
      </w:r>
      <w:r w:rsidR="00500782" w:rsidRPr="00500782">
        <w:rPr>
          <w:i/>
          <w:iCs/>
          <w:lang w:val="en-US"/>
        </w:rPr>
        <w:t>/ESIA</w:t>
      </w:r>
      <w:r w:rsidR="005A45F4">
        <w:rPr>
          <w:i/>
          <w:iCs/>
          <w:lang w:val="en-US"/>
        </w:rPr>
        <w:t>s</w:t>
      </w:r>
      <w:r w:rsidR="00500782" w:rsidRPr="00500782">
        <w:rPr>
          <w:i/>
          <w:iCs/>
          <w:lang w:val="en-US"/>
        </w:rPr>
        <w:t xml:space="preserve"> with mitigation measures is required for any</w:t>
      </w:r>
      <w:r w:rsidR="002F31EA">
        <w:rPr>
          <w:i/>
          <w:iCs/>
          <w:lang w:val="en-US"/>
        </w:rPr>
        <w:t xml:space="preserve"> propo</w:t>
      </w:r>
      <w:r w:rsidR="00995E00">
        <w:rPr>
          <w:i/>
          <w:iCs/>
          <w:lang w:val="en-US"/>
        </w:rPr>
        <w:t>s</w:t>
      </w:r>
      <w:r w:rsidR="002F31EA">
        <w:rPr>
          <w:i/>
          <w:iCs/>
          <w:lang w:val="en-US"/>
        </w:rPr>
        <w:t>ed</w:t>
      </w:r>
      <w:r w:rsidR="00500782" w:rsidRPr="00500782">
        <w:rPr>
          <w:i/>
          <w:iCs/>
          <w:lang w:val="en-US"/>
        </w:rPr>
        <w:t xml:space="preserve"> subprojects</w:t>
      </w:r>
      <w:r w:rsidR="003D43D9">
        <w:rPr>
          <w:i/>
          <w:iCs/>
          <w:lang w:val="en-US"/>
        </w:rPr>
        <w:t>.</w:t>
      </w:r>
    </w:p>
    <w:p w14:paraId="690B1D64" w14:textId="77777777" w:rsidR="00F06A36" w:rsidRDefault="00F06A36">
      <w:pPr>
        <w:jc w:val="both"/>
        <w:rPr>
          <w:i/>
          <w:iCs/>
        </w:rPr>
      </w:pPr>
    </w:p>
    <w:p w14:paraId="7545EB1A" w14:textId="0DB947F6" w:rsidR="00DF7868" w:rsidRDefault="00DF7868">
      <w:pPr>
        <w:jc w:val="both"/>
      </w:pPr>
      <w:r>
        <w:rPr>
          <w:b/>
          <w:bCs/>
        </w:rPr>
        <w:t xml:space="preserve">ESS 2 – </w:t>
      </w:r>
      <w:r w:rsidR="00B43F3D">
        <w:rPr>
          <w:b/>
          <w:bCs/>
        </w:rPr>
        <w:t>Labour</w:t>
      </w:r>
      <w:r>
        <w:rPr>
          <w:b/>
          <w:bCs/>
        </w:rPr>
        <w:t xml:space="preserve"> and Working Conditions.</w:t>
      </w:r>
      <w:r>
        <w:t xml:space="preserve"> Employment creation, income generation and welfare of </w:t>
      </w:r>
      <w:r w:rsidR="00B43F3D">
        <w:t>labour</w:t>
      </w:r>
      <w:r>
        <w:t xml:space="preserve"> are the core of ESS2. It recognizes the importance of these in the pursuit of poverty reduction and economic growth. It requires management to treat workers fairly and provide them with safe and healthy working conditions to enhance the development benefits of projects. </w:t>
      </w:r>
    </w:p>
    <w:p w14:paraId="16592A47" w14:textId="77777777" w:rsidR="00DF7868" w:rsidRDefault="00DF7868">
      <w:pPr>
        <w:jc w:val="both"/>
      </w:pPr>
      <w:r>
        <w:t>The specific objectives of ESS 2 are to:</w:t>
      </w:r>
    </w:p>
    <w:p w14:paraId="75B79392" w14:textId="77777777" w:rsidR="00DF7868" w:rsidRDefault="00DF7868">
      <w:pPr>
        <w:pStyle w:val="ListParagraph"/>
        <w:numPr>
          <w:ilvl w:val="0"/>
          <w:numId w:val="13"/>
        </w:numPr>
        <w:spacing w:line="256" w:lineRule="auto"/>
        <w:jc w:val="both"/>
      </w:pPr>
      <w:r>
        <w:t>Promote safety and health at work.</w:t>
      </w:r>
    </w:p>
    <w:p w14:paraId="1EA54792" w14:textId="77777777" w:rsidR="00DF7868" w:rsidRDefault="00DF7868">
      <w:pPr>
        <w:pStyle w:val="ListParagraph"/>
        <w:numPr>
          <w:ilvl w:val="0"/>
          <w:numId w:val="13"/>
        </w:numPr>
        <w:spacing w:line="256" w:lineRule="auto"/>
        <w:jc w:val="both"/>
      </w:pPr>
      <w:r>
        <w:t>Promote the fair treatment, non-discrimination, and equal opportunity of project workers.</w:t>
      </w:r>
    </w:p>
    <w:p w14:paraId="45B76582" w14:textId="77777777" w:rsidR="00DF7868" w:rsidRDefault="00DF7868">
      <w:pPr>
        <w:pStyle w:val="ListParagraph"/>
        <w:numPr>
          <w:ilvl w:val="0"/>
          <w:numId w:val="13"/>
        </w:numPr>
        <w:spacing w:line="256" w:lineRule="auto"/>
        <w:jc w:val="both"/>
      </w:pPr>
      <w:r>
        <w:t xml:space="preserve">Protect project workers, including vulnerable workers such as women, persons with disabilities, children (of working age, in accordance with this ESS) and migrant workers, contracted workers, community workers and primary supply workers, as appropriate. </w:t>
      </w:r>
    </w:p>
    <w:p w14:paraId="27BE1248" w14:textId="0525AA38" w:rsidR="00DF7868" w:rsidRDefault="00DF7868">
      <w:pPr>
        <w:pStyle w:val="ListParagraph"/>
        <w:numPr>
          <w:ilvl w:val="0"/>
          <w:numId w:val="13"/>
        </w:numPr>
        <w:spacing w:line="256" w:lineRule="auto"/>
        <w:jc w:val="both"/>
      </w:pPr>
      <w:r>
        <w:t xml:space="preserve">Prevent the use of all forms of forced </w:t>
      </w:r>
      <w:r w:rsidR="00B43F3D">
        <w:t>labour</w:t>
      </w:r>
      <w:r>
        <w:t xml:space="preserve"> and child </w:t>
      </w:r>
      <w:r w:rsidR="00B43F3D">
        <w:t>labour</w:t>
      </w:r>
      <w:r>
        <w:t>.</w:t>
      </w:r>
    </w:p>
    <w:p w14:paraId="41D016C5" w14:textId="77777777" w:rsidR="00DF7868" w:rsidRDefault="00DF7868">
      <w:pPr>
        <w:pStyle w:val="ListParagraph"/>
        <w:numPr>
          <w:ilvl w:val="0"/>
          <w:numId w:val="13"/>
        </w:numPr>
        <w:spacing w:line="256" w:lineRule="auto"/>
        <w:jc w:val="both"/>
      </w:pPr>
      <w:r>
        <w:t>Support the principles of freedom of association and collective bargaining of project workers in a manner consistent with national law.</w:t>
      </w:r>
    </w:p>
    <w:p w14:paraId="67064966" w14:textId="77777777" w:rsidR="00DF7868" w:rsidRDefault="00DF7868">
      <w:pPr>
        <w:pStyle w:val="ListParagraph"/>
        <w:numPr>
          <w:ilvl w:val="0"/>
          <w:numId w:val="13"/>
        </w:numPr>
        <w:spacing w:line="256" w:lineRule="auto"/>
        <w:jc w:val="both"/>
      </w:pPr>
      <w:r>
        <w:t>Provide project workers with accessible means to raise workplace concerns.</w:t>
      </w:r>
    </w:p>
    <w:p w14:paraId="773AB2FB" w14:textId="3BC5E90E" w:rsidR="00DF7868" w:rsidRDefault="00DF7868">
      <w:pPr>
        <w:jc w:val="both"/>
      </w:pPr>
      <w:r>
        <w:t xml:space="preserve">ESS 2 is applicable to the following categories of </w:t>
      </w:r>
      <w:r w:rsidR="00B43F3D">
        <w:t>labour</w:t>
      </w:r>
      <w:r>
        <w:t xml:space="preserve">: people employed or engaged directly by the Borrower (Project staff); people employed or engaged through third parties (contractors, sub-contractors, brokers, agents and intermediaries) to perform work related to core functions of the project, regardless of location; people employed or engaged by the Borrower’s primary suppliers (suppliers who, on an ongoing basis, provide directly to the project goods or materials essential for the core functions of the project); and, people employed or engaged in providing community </w:t>
      </w:r>
      <w:r w:rsidR="00B43F3D">
        <w:t>labour</w:t>
      </w:r>
      <w:r>
        <w:t>. ESS2 applies to people engaged on the project on full-time, part-time, temporary, and seasonal basis as well as migrant workers.</w:t>
      </w:r>
    </w:p>
    <w:p w14:paraId="487C24FF" w14:textId="77777777" w:rsidR="00BE6AD0" w:rsidRDefault="00BE6AD0">
      <w:pPr>
        <w:jc w:val="both"/>
        <w:rPr>
          <w:i/>
          <w:iCs/>
        </w:rPr>
      </w:pPr>
    </w:p>
    <w:p w14:paraId="21F13ABA" w14:textId="7EC436ED" w:rsidR="00DF7868" w:rsidRDefault="00DF7868">
      <w:pPr>
        <w:jc w:val="both"/>
        <w:rPr>
          <w:i/>
          <w:iCs/>
        </w:rPr>
      </w:pPr>
      <w:r>
        <w:rPr>
          <w:i/>
          <w:iCs/>
        </w:rPr>
        <w:t xml:space="preserve">Activities under Component </w:t>
      </w:r>
      <w:r w:rsidR="00DF615E">
        <w:rPr>
          <w:i/>
          <w:iCs/>
        </w:rPr>
        <w:t>under</w:t>
      </w:r>
      <w:r>
        <w:rPr>
          <w:i/>
          <w:iCs/>
        </w:rPr>
        <w:t xml:space="preserve"> the proposed project will make use of direct workers, contracted </w:t>
      </w:r>
      <w:r w:rsidR="00D806FE">
        <w:rPr>
          <w:i/>
          <w:iCs/>
        </w:rPr>
        <w:t>workers,</w:t>
      </w:r>
      <w:r>
        <w:rPr>
          <w:i/>
          <w:iCs/>
        </w:rPr>
        <w:t xml:space="preserve"> and community workers, thus making ESS 2 relevant to the project.</w:t>
      </w:r>
      <w:r w:rsidR="00210443" w:rsidRPr="00210443">
        <w:t xml:space="preserve"> </w:t>
      </w:r>
      <w:r w:rsidR="00210443" w:rsidRPr="00210443">
        <w:rPr>
          <w:i/>
          <w:iCs/>
        </w:rPr>
        <w:t xml:space="preserve">This ESMF is prepared for </w:t>
      </w:r>
      <w:r w:rsidR="00210443">
        <w:rPr>
          <w:i/>
          <w:iCs/>
        </w:rPr>
        <w:t>SL DTP</w:t>
      </w:r>
      <w:r w:rsidR="00210443" w:rsidRPr="00210443">
        <w:rPr>
          <w:i/>
          <w:iCs/>
        </w:rPr>
        <w:t xml:space="preserve"> &amp; specific mitigation measures developed. </w:t>
      </w:r>
      <w:r w:rsidR="00C45AA4">
        <w:rPr>
          <w:i/>
          <w:iCs/>
        </w:rPr>
        <w:t xml:space="preserve">A </w:t>
      </w:r>
      <w:r w:rsidR="00210443" w:rsidRPr="00210443">
        <w:rPr>
          <w:i/>
          <w:iCs/>
        </w:rPr>
        <w:t xml:space="preserve">LMP </w:t>
      </w:r>
      <w:r w:rsidR="002F31EA" w:rsidRPr="002F31EA">
        <w:rPr>
          <w:i/>
          <w:iCs/>
        </w:rPr>
        <w:t>will be prepared</w:t>
      </w:r>
      <w:r w:rsidR="002F31EA">
        <w:rPr>
          <w:i/>
          <w:iCs/>
        </w:rPr>
        <w:t xml:space="preserve"> </w:t>
      </w:r>
      <w:r w:rsidR="00995E00" w:rsidRPr="00507E2A">
        <w:rPr>
          <w:i/>
          <w:iCs/>
          <w:lang w:val="en-US"/>
        </w:rPr>
        <w:t>consult</w:t>
      </w:r>
      <w:r w:rsidR="00995E00">
        <w:rPr>
          <w:i/>
          <w:iCs/>
          <w:lang w:val="en-US"/>
        </w:rPr>
        <w:t>ed</w:t>
      </w:r>
      <w:r w:rsidR="00995E00" w:rsidRPr="00507E2A">
        <w:rPr>
          <w:i/>
          <w:iCs/>
          <w:lang w:val="en-US"/>
        </w:rPr>
        <w:t xml:space="preserve"> upon, adopt</w:t>
      </w:r>
      <w:r w:rsidR="00995E00">
        <w:rPr>
          <w:i/>
          <w:iCs/>
          <w:lang w:val="en-US"/>
        </w:rPr>
        <w:t>ed</w:t>
      </w:r>
      <w:r w:rsidR="00995E00" w:rsidRPr="00507E2A">
        <w:rPr>
          <w:i/>
          <w:iCs/>
          <w:lang w:val="en-US"/>
        </w:rPr>
        <w:t xml:space="preserve"> and disclose</w:t>
      </w:r>
      <w:r w:rsidR="00995E00">
        <w:rPr>
          <w:i/>
          <w:iCs/>
          <w:lang w:val="en-US"/>
        </w:rPr>
        <w:t>d</w:t>
      </w:r>
      <w:r w:rsidR="00995E00" w:rsidRPr="00507E2A">
        <w:rPr>
          <w:i/>
          <w:iCs/>
          <w:lang w:val="en-US"/>
        </w:rPr>
        <w:t xml:space="preserve"> </w:t>
      </w:r>
      <w:r w:rsidR="00995E00" w:rsidRPr="002F31EA">
        <w:rPr>
          <w:i/>
          <w:iCs/>
        </w:rPr>
        <w:t xml:space="preserve">by the GoSL </w:t>
      </w:r>
      <w:r w:rsidR="00995E00">
        <w:rPr>
          <w:i/>
          <w:iCs/>
        </w:rPr>
        <w:t xml:space="preserve">prior to the effective date </w:t>
      </w:r>
      <w:r w:rsidR="00210443" w:rsidRPr="00210443">
        <w:rPr>
          <w:i/>
          <w:iCs/>
        </w:rPr>
        <w:t>to meet the requirements of the ESS. Site-specific ES</w:t>
      </w:r>
      <w:r w:rsidR="003128EB">
        <w:rPr>
          <w:i/>
          <w:iCs/>
        </w:rPr>
        <w:t>IAs</w:t>
      </w:r>
      <w:r w:rsidR="00210443" w:rsidRPr="00210443">
        <w:rPr>
          <w:i/>
          <w:iCs/>
        </w:rPr>
        <w:t>/ES</w:t>
      </w:r>
      <w:r w:rsidR="003128EB">
        <w:rPr>
          <w:i/>
          <w:iCs/>
        </w:rPr>
        <w:t>MPs</w:t>
      </w:r>
      <w:r w:rsidR="00210443" w:rsidRPr="00210443">
        <w:rPr>
          <w:i/>
          <w:iCs/>
        </w:rPr>
        <w:t xml:space="preserve"> with mitigation measures is required for any </w:t>
      </w:r>
      <w:r w:rsidR="002F31EA">
        <w:rPr>
          <w:i/>
          <w:iCs/>
        </w:rPr>
        <w:t xml:space="preserve">proposed </w:t>
      </w:r>
      <w:r w:rsidR="00210443" w:rsidRPr="00210443">
        <w:rPr>
          <w:i/>
          <w:iCs/>
        </w:rPr>
        <w:t>subprojects</w:t>
      </w:r>
      <w:r w:rsidR="00E60B61">
        <w:rPr>
          <w:i/>
          <w:iCs/>
        </w:rPr>
        <w:t>.</w:t>
      </w:r>
      <w:r w:rsidR="002F31EA" w:rsidRPr="002F31EA">
        <w:t xml:space="preserve"> </w:t>
      </w:r>
    </w:p>
    <w:p w14:paraId="7A17187A" w14:textId="77777777" w:rsidR="00F06A36" w:rsidRDefault="00F06A36">
      <w:pPr>
        <w:jc w:val="both"/>
        <w:rPr>
          <w:i/>
          <w:iCs/>
        </w:rPr>
      </w:pPr>
    </w:p>
    <w:p w14:paraId="3E66A8A5" w14:textId="7FC607F9" w:rsidR="00DF7868" w:rsidRDefault="00DF7868">
      <w:pPr>
        <w:jc w:val="both"/>
      </w:pPr>
      <w:r>
        <w:rPr>
          <w:b/>
          <w:bCs/>
        </w:rPr>
        <w:t>ESS 3 – Resource Efficiency and Pollution Prevention and Management</w:t>
      </w:r>
      <w:r>
        <w:t>. ESS 3 sets out the requirements to address resource efficiency and pollution prevention (air, water and land pollution and management arising out of economic activities and urbanization) throughout the project life-cycle consistent with Good International Industry Practice (GIIP). The specific objectives of this ESS are: To promote the sustainable use of resources, including energy, water, and raw materials; To avoid or minimize adverse impacts on human health and the environment by avoiding or minimizing pollution from project activities; To avoid or minimize project-related emissions of short and long-lived climate pollutants; To avoid or minimize generation of hazardous and non-hazardous waste; and, To minimize and manage the risks and impacts associated with pesticide use. ESS3 enjoins the borrower to consider ambient conditions and apply technically and financially feasible resource efficiency and pollution prevention measures in accordance with the mitigation hierarchy. The measures are expected to be proportionate to the risks and impacts associated with the project and consistent with GIIP, in the first instance the Environment, Health and Safety Guidelines of the Bank.</w:t>
      </w:r>
    </w:p>
    <w:p w14:paraId="6B2CC72A" w14:textId="77777777" w:rsidR="00F06A36" w:rsidRDefault="00F06A36">
      <w:pPr>
        <w:jc w:val="both"/>
      </w:pPr>
    </w:p>
    <w:p w14:paraId="21F1A29F" w14:textId="2634F835" w:rsidR="00376CCC" w:rsidRDefault="00DF7868">
      <w:pPr>
        <w:jc w:val="both"/>
      </w:pPr>
      <w:r>
        <w:rPr>
          <w:i/>
          <w:iCs/>
        </w:rPr>
        <w:t>Based on the nature of anticipated project activities, the project may result in multiple small and diverse sources of emissions, as well as the generation of e-waste, thus, making ESS 3 relevant to this project.</w:t>
      </w:r>
      <w:r w:rsidR="000355E9" w:rsidRPr="000355E9">
        <w:rPr>
          <w:rFonts w:ascii="Arial" w:hAnsi="Arial" w:cs="Arial"/>
          <w:snapToGrid w:val="0"/>
          <w:color w:val="212121"/>
          <w:sz w:val="18"/>
          <w:szCs w:val="18"/>
          <w:lang w:val="en-US" w:eastAsia="en-US"/>
        </w:rPr>
        <w:t xml:space="preserve"> </w:t>
      </w:r>
      <w:r w:rsidR="000355E9" w:rsidRPr="000355E9">
        <w:rPr>
          <w:i/>
          <w:iCs/>
          <w:lang w:val="en-US"/>
        </w:rPr>
        <w:t xml:space="preserve">This ESMF is prepared for </w:t>
      </w:r>
      <w:r w:rsidR="000355E9">
        <w:rPr>
          <w:i/>
          <w:iCs/>
          <w:lang w:val="en-US"/>
        </w:rPr>
        <w:t>SL DTP</w:t>
      </w:r>
      <w:r w:rsidR="000355E9" w:rsidRPr="000355E9">
        <w:rPr>
          <w:i/>
          <w:iCs/>
          <w:lang w:val="en-US"/>
        </w:rPr>
        <w:t xml:space="preserve"> &amp; specific mitigation measures developed.</w:t>
      </w:r>
      <w:r w:rsidR="00CE5E58" w:rsidRPr="00376CCC">
        <w:rPr>
          <w:i/>
          <w:iCs/>
        </w:rPr>
        <w:t xml:space="preserve"> </w:t>
      </w:r>
      <w:r w:rsidR="00376CCC" w:rsidRPr="00376CCC">
        <w:rPr>
          <w:i/>
          <w:iCs/>
        </w:rPr>
        <w:t>To address ESS3 requirements, the Borrower will prepare, disclose and implement an E-waste Management Plan (EWMP) prior to the implementation of any activity that will have the potential activity that will generate e-waste. The project will also prepare and adopt and implement a Waste Management Plan to manage the risks that will be generated from civil work activities such as laying fiber cables, replacement of microwave links, installing mini towers etc</w:t>
      </w:r>
      <w:r w:rsidR="00995E00">
        <w:rPr>
          <w:i/>
          <w:iCs/>
        </w:rPr>
        <w:t xml:space="preserve">. </w:t>
      </w:r>
      <w:r w:rsidR="00995E00" w:rsidRPr="00507E2A">
        <w:rPr>
          <w:i/>
          <w:iCs/>
          <w:lang w:val="en-US"/>
        </w:rPr>
        <w:t>The WMP will specify procedures for collecting, transporting, recycling and final disposal of</w:t>
      </w:r>
      <w:r w:rsidR="00995E00" w:rsidRPr="00507E2A" w:rsidDel="00A304BE">
        <w:rPr>
          <w:i/>
          <w:iCs/>
          <w:lang w:val="en-US"/>
        </w:rPr>
        <w:t xml:space="preserve"> </w:t>
      </w:r>
      <w:r w:rsidR="00995E00" w:rsidRPr="00507E2A">
        <w:rPr>
          <w:i/>
          <w:iCs/>
          <w:lang w:val="en-US"/>
        </w:rPr>
        <w:t>these wastes.</w:t>
      </w:r>
    </w:p>
    <w:p w14:paraId="3B46D0F2" w14:textId="77777777" w:rsidR="00CF3FAA" w:rsidRDefault="00CF3FAA">
      <w:pPr>
        <w:jc w:val="both"/>
        <w:rPr>
          <w:i/>
          <w:iCs/>
          <w:lang w:val="en-US"/>
        </w:rPr>
      </w:pPr>
    </w:p>
    <w:p w14:paraId="7B32457E" w14:textId="1492FD1C" w:rsidR="00E973B1" w:rsidRPr="00E973B1" w:rsidRDefault="00DF7868">
      <w:pPr>
        <w:jc w:val="both"/>
        <w:rPr>
          <w:lang w:val="en-US"/>
        </w:rPr>
      </w:pPr>
      <w:r>
        <w:rPr>
          <w:b/>
          <w:bCs/>
        </w:rPr>
        <w:t>ESS 4 – Community Health and Safety</w:t>
      </w:r>
      <w:r>
        <w:t xml:space="preserve">. ESS4 addresses the potential health, safety, and security risks and impacts of Bank financed projects (resulting from project activities, equipment, and infrastructure) on project-affected communities.  It places a responsibility on the Borrower to avoid or minimize such risks and impacts, with particular attention to people who, because of their circumstances, may be vulnerable. </w:t>
      </w:r>
      <w:r w:rsidR="00E973B1" w:rsidRPr="00E973B1">
        <w:rPr>
          <w:lang w:val="en-US"/>
        </w:rPr>
        <w:t>This ESS addresses potential risks and impacts on communities that may be affected by project activities. Occupational health and safety (OHS) requirements for project workers are set out in ESS2</w:t>
      </w:r>
      <w:r w:rsidR="004479C9">
        <w:rPr>
          <w:lang w:val="en-US"/>
        </w:rPr>
        <w:t xml:space="preserve">. </w:t>
      </w:r>
      <w:r w:rsidR="00E973B1" w:rsidRPr="00E973B1">
        <w:rPr>
          <w:lang w:val="en-US"/>
        </w:rPr>
        <w:t xml:space="preserve">The Borrower will evaluate the risks and impacts of the project on the health and safety of the affected communities during the project life cycle, including those who, because of their </w:t>
      </w:r>
      <w:r w:rsidR="00D806FE" w:rsidRPr="00E973B1">
        <w:rPr>
          <w:lang w:val="en-US"/>
        </w:rPr>
        <w:t>circumstances</w:t>
      </w:r>
      <w:r w:rsidR="00E973B1" w:rsidRPr="00E973B1">
        <w:rPr>
          <w:lang w:val="en-US"/>
        </w:rPr>
        <w:t>, may be vulnerable. The Borrower will identify risks and impacts and propose mitigation measures in accordance with the mitigation hierarchy.</w:t>
      </w:r>
    </w:p>
    <w:p w14:paraId="6C1F9C37" w14:textId="77777777" w:rsidR="00AE3114" w:rsidRDefault="00AE3114">
      <w:pPr>
        <w:jc w:val="both"/>
      </w:pPr>
    </w:p>
    <w:p w14:paraId="296DDA0D" w14:textId="52A0F61F" w:rsidR="00DF7868" w:rsidRDefault="00DF7868">
      <w:pPr>
        <w:jc w:val="both"/>
      </w:pPr>
      <w:r>
        <w:t>The specific objectives of ESS4 are to: anticipate and avoid adverse impacts on the health and safety of project-affected communities during the project life-cycle from both routine and non-routine circumstances;  promote quality and safety, and considerations relating to climate change, in the design and construction of infrastructure, including dams;  avoid or minimize community exposure to project-related traffic and road safety risks, diseases and hazardous materials; have in place effective measures to address emergency events;  ensure that the safeguarding of personnel and property is carried out in a manner that avoids or minimizes risks to the project-affected communities.</w:t>
      </w:r>
    </w:p>
    <w:p w14:paraId="017BDADE" w14:textId="77777777" w:rsidR="00F06A36" w:rsidRDefault="00F06A36">
      <w:pPr>
        <w:jc w:val="both"/>
      </w:pPr>
    </w:p>
    <w:p w14:paraId="7652DE90" w14:textId="7A04A7FC" w:rsidR="00DF7868" w:rsidRDefault="00DF7868">
      <w:pPr>
        <w:jc w:val="both"/>
        <w:rPr>
          <w:i/>
          <w:iCs/>
        </w:rPr>
      </w:pPr>
      <w:r>
        <w:rPr>
          <w:i/>
          <w:iCs/>
        </w:rPr>
        <w:t>ESS 4 is relevant because of the potential community health and safety issues under subcomponent</w:t>
      </w:r>
      <w:r w:rsidR="00AC2CDB">
        <w:rPr>
          <w:i/>
          <w:iCs/>
        </w:rPr>
        <w:t>s</w:t>
      </w:r>
      <w:r>
        <w:rPr>
          <w:i/>
          <w:iCs/>
        </w:rPr>
        <w:t xml:space="preserve"> </w:t>
      </w:r>
      <w:r w:rsidR="0026714D">
        <w:rPr>
          <w:i/>
          <w:iCs/>
        </w:rPr>
        <w:t>the project</w:t>
      </w:r>
      <w:r w:rsidR="00AC2CDB">
        <w:rPr>
          <w:i/>
          <w:iCs/>
        </w:rPr>
        <w:t xml:space="preserve"> </w:t>
      </w:r>
      <w:r>
        <w:rPr>
          <w:i/>
          <w:iCs/>
        </w:rPr>
        <w:t>as well as the potential risk for increased gender-based violence (GBV) due to an influx of workers at various project sites.</w:t>
      </w:r>
      <w:r w:rsidR="00D36B80" w:rsidRPr="00D36B80">
        <w:rPr>
          <w:rFonts w:ascii="Arial" w:hAnsi="Arial" w:cs="Arial"/>
          <w:snapToGrid w:val="0"/>
          <w:color w:val="212121"/>
          <w:sz w:val="18"/>
          <w:szCs w:val="18"/>
          <w:lang w:val="en-US" w:eastAsia="en-US"/>
        </w:rPr>
        <w:t xml:space="preserve"> </w:t>
      </w:r>
      <w:r w:rsidR="00D36B80" w:rsidRPr="00D36B80">
        <w:rPr>
          <w:i/>
          <w:iCs/>
          <w:lang w:val="en-US"/>
        </w:rPr>
        <w:t xml:space="preserve">This ESMF is prepared for </w:t>
      </w:r>
      <w:r w:rsidR="00D36B80">
        <w:rPr>
          <w:i/>
          <w:iCs/>
          <w:lang w:val="en-US"/>
        </w:rPr>
        <w:t>SL DTP</w:t>
      </w:r>
      <w:r w:rsidR="00D36B80" w:rsidRPr="00D36B80">
        <w:rPr>
          <w:i/>
          <w:iCs/>
          <w:lang w:val="en-US"/>
        </w:rPr>
        <w:t xml:space="preserve"> &amp; specific mitigation measures developed. Site-specific ES</w:t>
      </w:r>
      <w:r w:rsidR="00D36B80">
        <w:rPr>
          <w:i/>
          <w:iCs/>
          <w:lang w:val="en-US"/>
        </w:rPr>
        <w:t>IAs</w:t>
      </w:r>
      <w:r w:rsidR="00D36B80" w:rsidRPr="00D36B80">
        <w:rPr>
          <w:i/>
          <w:iCs/>
          <w:lang w:val="en-US"/>
        </w:rPr>
        <w:t>/ES</w:t>
      </w:r>
      <w:r w:rsidR="00D36B80">
        <w:rPr>
          <w:i/>
          <w:iCs/>
          <w:lang w:val="en-US"/>
        </w:rPr>
        <w:t>MPs</w:t>
      </w:r>
      <w:r w:rsidR="00D36B80" w:rsidRPr="00D36B80">
        <w:rPr>
          <w:i/>
          <w:iCs/>
          <w:lang w:val="en-US"/>
        </w:rPr>
        <w:t xml:space="preserve"> with mitigation measures is required for any </w:t>
      </w:r>
      <w:r w:rsidR="002F31EA">
        <w:rPr>
          <w:i/>
          <w:iCs/>
          <w:lang w:val="en-US"/>
        </w:rPr>
        <w:t xml:space="preserve">proposed </w:t>
      </w:r>
      <w:r w:rsidR="00D36B80" w:rsidRPr="00D36B80">
        <w:rPr>
          <w:i/>
          <w:iCs/>
          <w:lang w:val="en-US"/>
        </w:rPr>
        <w:t>subprojects</w:t>
      </w:r>
      <w:r w:rsidR="00D36B80">
        <w:rPr>
          <w:i/>
          <w:iCs/>
          <w:lang w:val="en-US"/>
        </w:rPr>
        <w:t xml:space="preserve">. </w:t>
      </w:r>
    </w:p>
    <w:p w14:paraId="402A36C1" w14:textId="77777777" w:rsidR="00F06A36" w:rsidRDefault="00F06A36">
      <w:pPr>
        <w:jc w:val="both"/>
        <w:rPr>
          <w:i/>
          <w:iCs/>
        </w:rPr>
      </w:pPr>
    </w:p>
    <w:p w14:paraId="64314334" w14:textId="70A0541C" w:rsidR="00DF7868" w:rsidRDefault="00DF7868">
      <w:pPr>
        <w:jc w:val="both"/>
      </w:pPr>
      <w:r>
        <w:rPr>
          <w:b/>
          <w:bCs/>
        </w:rPr>
        <w:t>ESS 5: Land Acquisitions, Restrictions on Land Use, and Involuntary Resettlement</w:t>
      </w:r>
      <w:r>
        <w:t xml:space="preserve">. ESS5 recognizes that Bank funded projects may result in involuntary resettlement, which, if unmitigated will lead to severe consequent undesirable socio-economic and environmental impacts on project communities. The specific objectives of ESS 5 are to: avoid involuntary resettlement or, when unavoidable, minimize involuntary resettlement by exploring project design alternatives;  avoid forced eviction; mitigate unavoidable adverse social and economic impacts from land acquisition or restrictions on land use by: (a) providing timely compensation for loss of assets at replacement cost and (b) assisting displaced persons in their efforts to improve, or at least restore, their livelihoods and living standards, in real terms, to pre-displacement levels or to levels prevailing prior to the beginning of project implementation, whichever is higher; improve living conditions of poor or vulnerable persons who are physically displaced, through provision of adequate housing, access to services and facilities, and security of tenure; conceive and execute resettlement activities as sustainable development programs, providing sufficient investment resources to enable displaced persons to benefit directly from the project, as the nature of the project may warrant; ensure that resettlement activities are planned and implemented with appropriate disclosure of information, meaningful consultation, and the informed participation of those affected. </w:t>
      </w:r>
    </w:p>
    <w:p w14:paraId="51C7A178" w14:textId="77777777" w:rsidR="00F06A36" w:rsidRDefault="00F06A36">
      <w:pPr>
        <w:jc w:val="both"/>
      </w:pPr>
    </w:p>
    <w:p w14:paraId="50EC1CB3" w14:textId="096D5605" w:rsidR="00DF7868" w:rsidRDefault="00DF7868">
      <w:pPr>
        <w:jc w:val="both"/>
        <w:rPr>
          <w:i/>
          <w:iCs/>
        </w:rPr>
      </w:pPr>
      <w:r>
        <w:rPr>
          <w:i/>
          <w:iCs/>
        </w:rPr>
        <w:t xml:space="preserve">ESS 5 will be applicable because the project activities relating to expansion and upgrade of broadband to rural areas </w:t>
      </w:r>
      <w:r w:rsidRPr="00AC2CDB">
        <w:rPr>
          <w:i/>
          <w:iCs/>
        </w:rPr>
        <w:t xml:space="preserve">under </w:t>
      </w:r>
      <w:r w:rsidRPr="00960E45">
        <w:rPr>
          <w:i/>
          <w:iCs/>
        </w:rPr>
        <w:t xml:space="preserve">sub-component </w:t>
      </w:r>
      <w:r w:rsidR="00AC2CDB" w:rsidRPr="00AC2CDB">
        <w:rPr>
          <w:i/>
          <w:iCs/>
        </w:rPr>
        <w:t xml:space="preserve">3.2 </w:t>
      </w:r>
      <w:r w:rsidRPr="00AC2CDB">
        <w:rPr>
          <w:i/>
          <w:iCs/>
        </w:rPr>
        <w:t>may be associated with permanent or temporary physical and economic displacement resulting from land acquisition.</w:t>
      </w:r>
      <w:r>
        <w:rPr>
          <w:i/>
          <w:iCs/>
        </w:rPr>
        <w:t xml:space="preserve"> </w:t>
      </w:r>
    </w:p>
    <w:p w14:paraId="4289BCFB" w14:textId="77777777" w:rsidR="00E60B61" w:rsidRDefault="00E60B61">
      <w:pPr>
        <w:jc w:val="both"/>
        <w:rPr>
          <w:i/>
          <w:iCs/>
        </w:rPr>
      </w:pPr>
    </w:p>
    <w:p w14:paraId="0D15CDB5" w14:textId="77777777" w:rsidR="00DF7868" w:rsidRDefault="00DF7868">
      <w:pPr>
        <w:jc w:val="both"/>
      </w:pPr>
      <w:r>
        <w:rPr>
          <w:b/>
          <w:bCs/>
        </w:rPr>
        <w:t xml:space="preserve">ESS 6: Biodiversity Conservation and Sustainable Management of Living Natural Resources. </w:t>
      </w:r>
      <w:r>
        <w:t>ESS6 recognizes that Bank funded projects could negatively impact on biodiversity and that protecting and conserving biodiversity and sustainably managing living natural resources are fundamental to sustainable development.  The specific objectives of this ESS are to: protect and conserve biodiversity and habitats;  apply the mitigation hierarchy and the precautionary approach in the design and implementation of projects that could have an impact on biodiversity; promote the sustainable management of living natural resources; support livelihoods of local communities, including Indigenous Peoples, and inclusive economic development, through the adoption of practices that integrate conservation needs and development priorities.</w:t>
      </w:r>
    </w:p>
    <w:p w14:paraId="2CFF955A" w14:textId="77777777" w:rsidR="00D36B80" w:rsidRDefault="00D36B80">
      <w:pPr>
        <w:jc w:val="both"/>
        <w:rPr>
          <w:i/>
          <w:iCs/>
        </w:rPr>
      </w:pPr>
    </w:p>
    <w:p w14:paraId="3D639C9A" w14:textId="6C4936E4" w:rsidR="00995E00" w:rsidRDefault="00DF7868">
      <w:pPr>
        <w:jc w:val="both"/>
        <w:rPr>
          <w:i/>
          <w:iCs/>
        </w:rPr>
      </w:pPr>
      <w:r>
        <w:rPr>
          <w:i/>
          <w:iCs/>
        </w:rPr>
        <w:t xml:space="preserve">ESS 6 is relevant because the project is likely to involve small-scale civil works in a rural setting </w:t>
      </w:r>
      <w:r w:rsidRPr="00AC2CDB">
        <w:rPr>
          <w:i/>
          <w:iCs/>
        </w:rPr>
        <w:t xml:space="preserve">(under sub-component </w:t>
      </w:r>
      <w:r w:rsidR="00AC2CDB" w:rsidRPr="00AC2CDB">
        <w:rPr>
          <w:i/>
          <w:iCs/>
        </w:rPr>
        <w:t>1.2</w:t>
      </w:r>
      <w:r w:rsidRPr="00AC2CDB">
        <w:rPr>
          <w:i/>
          <w:iCs/>
        </w:rPr>
        <w:t>), only</w:t>
      </w:r>
      <w:r>
        <w:rPr>
          <w:i/>
          <w:iCs/>
        </w:rPr>
        <w:t xml:space="preserve"> where the project seeks to expand rural last-mile connectivity. </w:t>
      </w:r>
      <w:r w:rsidR="007A7774" w:rsidRPr="007A7774">
        <w:rPr>
          <w:i/>
          <w:iCs/>
          <w:lang w:val="en-US"/>
        </w:rPr>
        <w:t xml:space="preserve">This ESMF is prepared for SL DTP &amp; specific mitigation measures developed. Site-specific ESIAs/ESMPs with mitigation measures is required for any </w:t>
      </w:r>
      <w:r w:rsidR="002F31EA">
        <w:rPr>
          <w:i/>
          <w:iCs/>
          <w:lang w:val="en-US"/>
        </w:rPr>
        <w:t xml:space="preserve">proposed </w:t>
      </w:r>
      <w:r w:rsidR="007A7774" w:rsidRPr="007A7774">
        <w:rPr>
          <w:i/>
          <w:iCs/>
          <w:lang w:val="en-US"/>
        </w:rPr>
        <w:t>subprojects.</w:t>
      </w:r>
      <w:r w:rsidR="00995E00" w:rsidRPr="00995E00">
        <w:rPr>
          <w:i/>
          <w:iCs/>
        </w:rPr>
        <w:t xml:space="preserve"> </w:t>
      </w:r>
      <w:r w:rsidR="00995E00" w:rsidRPr="00E56D4A">
        <w:rPr>
          <w:i/>
          <w:iCs/>
        </w:rPr>
        <w:t>Biodiversity-related risks and impacts shall be comprehensively assessed and managed as part of the ESIAs/ESMPs to be conducted/implemented in sub-Project sites.</w:t>
      </w:r>
      <w:r w:rsidR="00995E00" w:rsidRPr="00E56D4A">
        <w:rPr>
          <w:i/>
          <w:iCs/>
          <w:lang w:val="en-US"/>
        </w:rPr>
        <w:t xml:space="preserve"> </w:t>
      </w:r>
      <w:r w:rsidR="00995E00" w:rsidRPr="00E56D4A">
        <w:rPr>
          <w:i/>
          <w:iCs/>
        </w:rPr>
        <w:t>Work shall not be carried out in sensitive ecosystems/habitats/species such as protected and designated areas, forests, wetlands, and IUCN listed species to avoid elaborate offsets and project delays.</w:t>
      </w:r>
    </w:p>
    <w:p w14:paraId="18814198" w14:textId="317B8FD2" w:rsidR="00DF7868" w:rsidRDefault="00DF7868">
      <w:pPr>
        <w:jc w:val="both"/>
        <w:rPr>
          <w:i/>
          <w:iCs/>
        </w:rPr>
      </w:pPr>
    </w:p>
    <w:p w14:paraId="065E744D" w14:textId="77777777" w:rsidR="00F06A36" w:rsidRDefault="00F06A36">
      <w:pPr>
        <w:jc w:val="both"/>
        <w:rPr>
          <w:i/>
          <w:iCs/>
        </w:rPr>
      </w:pPr>
    </w:p>
    <w:p w14:paraId="31BE1779" w14:textId="7D104504" w:rsidR="00DF7868" w:rsidRDefault="00DF7868">
      <w:pPr>
        <w:jc w:val="both"/>
      </w:pPr>
      <w:r>
        <w:rPr>
          <w:b/>
          <w:bCs/>
        </w:rPr>
        <w:t>ESS 8: Cultural Heritage.</w:t>
      </w:r>
      <w:r>
        <w:t xml:space="preserve"> ESS 8 recognizes the importance of cultural heritage (natural areas with cultural and/or spiritual value such as sacred groves, sacred bodies of water and waterways, sacred mountains, sacred trees, sacred rocks, burial grounds, and sites) as a source of valuable scientific and historical information, as an economic and social asset for development, and as an integral part of people’s cultural identity and practice. It provides continuity in tangible and intangible forms between the past, present and future and reflects constantly evolving values, beliefs, knowledge, and traditions. The specific objectives of this ESS are to: protect cultural heritage from the adverse impacts of project activities and support its preservation; address cultural heritage as an integral aspect of sustainable development; promote meaningful consultation with stakeholders regarding cultural heritage; </w:t>
      </w:r>
      <w:r w:rsidR="009F79BB">
        <w:t>and</w:t>
      </w:r>
      <w:r>
        <w:t xml:space="preserve"> promote the equitable sharing of benefits from the use of cultural heritage. The requirements of this ESS 8 will apply to all projects that are likely to have risks or impacts on cultural heritage, regardless of whether it has been legally protected or previously identified or disturbed. This will include a project which: Involves excavations, demolition, movement of earth, </w:t>
      </w:r>
      <w:r w:rsidR="009F79BB">
        <w:t>flooding,</w:t>
      </w:r>
      <w:r>
        <w:t xml:space="preserve"> or other changes in the physical environment; (b) Is located within a legally protected area or a legally defined buffer zone; (c) Is located in, or in the vicinity of, a recognized cultural heritage site; or (d) Is specifically designed to support the conservation, </w:t>
      </w:r>
      <w:r w:rsidR="00D806FE">
        <w:t>management,</w:t>
      </w:r>
      <w:r>
        <w:t xml:space="preserve"> and use of cultural heritage.</w:t>
      </w:r>
    </w:p>
    <w:p w14:paraId="568C3C6C" w14:textId="77777777" w:rsidR="00F06A36" w:rsidRDefault="00F06A36">
      <w:pPr>
        <w:jc w:val="both"/>
      </w:pPr>
    </w:p>
    <w:p w14:paraId="649739B9" w14:textId="433C881F" w:rsidR="00DF7868" w:rsidRDefault="00DF7868">
      <w:pPr>
        <w:jc w:val="both"/>
        <w:rPr>
          <w:i/>
          <w:iCs/>
        </w:rPr>
      </w:pPr>
      <w:r>
        <w:rPr>
          <w:i/>
          <w:iCs/>
        </w:rPr>
        <w:t xml:space="preserve">ESS 8 is relevant to this project because the support to expand and upgrade broadband network to rural areas </w:t>
      </w:r>
      <w:r w:rsidRPr="00AC2CDB">
        <w:rPr>
          <w:i/>
          <w:iCs/>
        </w:rPr>
        <w:t xml:space="preserve">under </w:t>
      </w:r>
      <w:r w:rsidRPr="00960E45">
        <w:rPr>
          <w:i/>
          <w:iCs/>
        </w:rPr>
        <w:t xml:space="preserve">sub-component </w:t>
      </w:r>
      <w:r w:rsidR="00AC2CDB" w:rsidRPr="00AC2CDB">
        <w:rPr>
          <w:i/>
          <w:iCs/>
        </w:rPr>
        <w:t>1.2</w:t>
      </w:r>
      <w:r w:rsidRPr="00AC2CDB">
        <w:rPr>
          <w:i/>
          <w:iCs/>
        </w:rPr>
        <w:t xml:space="preserve"> could</w:t>
      </w:r>
      <w:r>
        <w:rPr>
          <w:i/>
          <w:iCs/>
        </w:rPr>
        <w:t xml:space="preserve"> lead to some physical activities occurring at areas where tangible cultural heritage could be found such archaeological relics, graves, shrines, sacred trees or groves that may require attention of relevant government agencies.</w:t>
      </w:r>
      <w:r w:rsidR="007A7774" w:rsidRPr="007A7774">
        <w:t xml:space="preserve"> </w:t>
      </w:r>
      <w:r w:rsidR="007A7774" w:rsidRPr="007A7774">
        <w:rPr>
          <w:i/>
          <w:iCs/>
        </w:rPr>
        <w:t xml:space="preserve">This ESMF is prepared for SL DTP &amp; specific </w:t>
      </w:r>
      <w:r w:rsidR="00995E00" w:rsidRPr="00E56D4A">
        <w:rPr>
          <w:i/>
          <w:iCs/>
          <w:lang w:val="en-US"/>
        </w:rPr>
        <w:t xml:space="preserve">chance find procedures </w:t>
      </w:r>
      <w:r w:rsidR="007A7774" w:rsidRPr="007A7774">
        <w:rPr>
          <w:i/>
          <w:iCs/>
        </w:rPr>
        <w:t xml:space="preserve">developed. Site-specific ESIAs/ESMPs with mitigation measures is required for any </w:t>
      </w:r>
      <w:r w:rsidR="002F31EA">
        <w:rPr>
          <w:i/>
          <w:iCs/>
        </w:rPr>
        <w:t xml:space="preserve">proposed </w:t>
      </w:r>
      <w:r w:rsidR="007A7774" w:rsidRPr="007A7774">
        <w:rPr>
          <w:i/>
          <w:iCs/>
        </w:rPr>
        <w:t>subprojects.</w:t>
      </w:r>
    </w:p>
    <w:p w14:paraId="3F2526E5" w14:textId="77777777" w:rsidR="00F06A36" w:rsidRDefault="00F06A36">
      <w:pPr>
        <w:jc w:val="both"/>
        <w:rPr>
          <w:i/>
          <w:iCs/>
        </w:rPr>
      </w:pPr>
    </w:p>
    <w:p w14:paraId="188E53F6" w14:textId="77777777" w:rsidR="00DF7868" w:rsidRDefault="00DF7868">
      <w:pPr>
        <w:jc w:val="both"/>
      </w:pPr>
      <w:r>
        <w:rPr>
          <w:b/>
          <w:bCs/>
        </w:rPr>
        <w:t>ESS 10: Stakeholder Engagement and Information Disclosure.</w:t>
      </w:r>
      <w:r>
        <w:t xml:space="preserve"> This ESS places premium on open and transparent engagement between the Borrower and project stakeholders as an essential element of good international practice. The specific objectives ESS 10 are to:  establish a systematic approach to stakeholder engagement that will help Borrowers identify stakeholders and build and maintain a constructive relationship with them, especially project affected parties;  assess the level of stakeholder interest and support for the project and to enable stakeholders’ views to be taken into account in project design and environmental and social performance; promote and provide means for effective and inclusive engagement with project-affected parties throughout the project life-cycle on issues that could potentially affect them; ensure that appropriate project information on environmental and social risks and impacts is disclosed to stakeholders in a timely, understandable, accessible and appropriate manner and format; and, provide project-affected parties with accessible and inclusive means to raise issues and grievances, and allow Borrowers to respond to and manage such grievances.</w:t>
      </w:r>
    </w:p>
    <w:p w14:paraId="7EFB1843" w14:textId="77777777" w:rsidR="00BE6AD0" w:rsidRDefault="00BE6AD0">
      <w:pPr>
        <w:jc w:val="both"/>
        <w:rPr>
          <w:i/>
          <w:iCs/>
        </w:rPr>
      </w:pPr>
    </w:p>
    <w:p w14:paraId="332104F2" w14:textId="5DA43110" w:rsidR="00DF7868" w:rsidRDefault="00DF7868">
      <w:pPr>
        <w:jc w:val="both"/>
        <w:rPr>
          <w:i/>
          <w:iCs/>
        </w:rPr>
      </w:pPr>
      <w:r>
        <w:rPr>
          <w:i/>
          <w:iCs/>
        </w:rPr>
        <w:t>ESS 10 is relevant to the project because of the project will engage diverse stakeholders at the project design, planning and project implementation stages. The Project will be guided by this standard in undertaking all project-related consultations and engagements given that this enhances the environmental and social sustainability of the Project. In line with this, a standalone Stakeholder Engagement Plan (SEP) has been prepared</w:t>
      </w:r>
      <w:r w:rsidR="00971716">
        <w:rPr>
          <w:i/>
          <w:iCs/>
        </w:rPr>
        <w:t xml:space="preserve"> and disclosed prior to project </w:t>
      </w:r>
      <w:r w:rsidR="00E60B61">
        <w:rPr>
          <w:i/>
          <w:iCs/>
        </w:rPr>
        <w:t>appraisal</w:t>
      </w:r>
    </w:p>
    <w:p w14:paraId="51BFD704" w14:textId="47A8A1B3" w:rsidR="00AE4482" w:rsidRDefault="00AE4482">
      <w:pPr>
        <w:jc w:val="both"/>
        <w:rPr>
          <w:i/>
          <w:iCs/>
        </w:rPr>
      </w:pPr>
    </w:p>
    <w:p w14:paraId="2B50236D" w14:textId="77777777" w:rsidR="00AE4482" w:rsidRPr="00B51A2E" w:rsidRDefault="00AE4482">
      <w:pPr>
        <w:jc w:val="both"/>
      </w:pPr>
    </w:p>
    <w:p w14:paraId="004A5F9E" w14:textId="77777777" w:rsidR="009C65B9" w:rsidRPr="009C65B9" w:rsidRDefault="009C65B9" w:rsidP="00EC669F">
      <w:pPr>
        <w:numPr>
          <w:ilvl w:val="2"/>
          <w:numId w:val="119"/>
        </w:numPr>
        <w:jc w:val="both"/>
        <w:rPr>
          <w:b/>
        </w:rPr>
      </w:pPr>
      <w:r w:rsidRPr="009C65B9">
        <w:rPr>
          <w:b/>
        </w:rPr>
        <w:t>World Bank Environment, Health, and Safety (EHS) Guidelines</w:t>
      </w:r>
    </w:p>
    <w:p w14:paraId="6288AA66" w14:textId="398D165D" w:rsidR="009C65B9" w:rsidRDefault="009C65B9" w:rsidP="00C014B4">
      <w:pPr>
        <w:jc w:val="both"/>
      </w:pPr>
      <w:r w:rsidRPr="009C65B9">
        <w:t>The World Bank Group (WBG) Environmental, Health, and Safety (EHS) Guidelines (General EHS Guidelines, April 30, 2007) are technical reference documents with general and industry-specific examples of Good International Industry Practice (GIIP).  The industry sector EHS guidelines are designed to be used together with the General EHS Guidelines document. The applicable EHS guidelines include</w:t>
      </w:r>
      <w:r w:rsidR="00C014B4">
        <w:t xml:space="preserve"> the g</w:t>
      </w:r>
      <w:r w:rsidRPr="009C65B9">
        <w:t>eneral EHS Guidelines</w:t>
      </w:r>
      <w:r w:rsidR="00C014B4">
        <w:t xml:space="preserve"> below.</w:t>
      </w:r>
    </w:p>
    <w:p w14:paraId="749FBE41" w14:textId="77777777" w:rsidR="00C014B4" w:rsidRPr="009C65B9" w:rsidRDefault="00C014B4" w:rsidP="00C014B4">
      <w:pPr>
        <w:jc w:val="both"/>
      </w:pPr>
    </w:p>
    <w:p w14:paraId="3C5C7EAE" w14:textId="77777777" w:rsidR="009C65B9" w:rsidRPr="009C65B9" w:rsidRDefault="009C65B9" w:rsidP="00EC669F">
      <w:pPr>
        <w:jc w:val="both"/>
        <w:rPr>
          <w:b/>
        </w:rPr>
      </w:pPr>
      <w:r w:rsidRPr="009C65B9">
        <w:rPr>
          <w:b/>
        </w:rPr>
        <w:t>General EHS Guidelines</w:t>
      </w:r>
    </w:p>
    <w:p w14:paraId="4374AF3B" w14:textId="77777777" w:rsidR="009C65B9" w:rsidRPr="009C65B9" w:rsidRDefault="009C65B9" w:rsidP="00EC669F">
      <w:pPr>
        <w:jc w:val="both"/>
      </w:pPr>
      <w:r w:rsidRPr="009C65B9">
        <w:t>The General EHS Guidelines (April 30, 2007) provides guidance to users on common EHS issues potentially applicable to all industry sectors. The general guidelines provide GIIP advice relating to the following elements to protect human health and the environment:</w:t>
      </w:r>
    </w:p>
    <w:p w14:paraId="6E7331FD" w14:textId="77777777" w:rsidR="009C65B9" w:rsidRPr="009C65B9" w:rsidRDefault="009C65B9" w:rsidP="009C65B9">
      <w:pPr>
        <w:rPr>
          <w:b/>
          <w:bCs/>
        </w:rPr>
      </w:pPr>
      <w:r w:rsidRPr="009C65B9">
        <w:rPr>
          <w:b/>
          <w:bCs/>
        </w:rPr>
        <w:t>Environmental</w:t>
      </w:r>
    </w:p>
    <w:p w14:paraId="5451A2A8" w14:textId="77777777" w:rsidR="009C65B9" w:rsidRPr="009C65B9" w:rsidRDefault="009C65B9" w:rsidP="00B86165">
      <w:pPr>
        <w:numPr>
          <w:ilvl w:val="0"/>
          <w:numId w:val="34"/>
        </w:numPr>
      </w:pPr>
      <w:r w:rsidRPr="009C65B9">
        <w:t>Air Emissions and Ambient Air Quality;</w:t>
      </w:r>
    </w:p>
    <w:p w14:paraId="5AD9E8A9" w14:textId="77777777" w:rsidR="009C65B9" w:rsidRPr="009C65B9" w:rsidRDefault="009C65B9" w:rsidP="00B86165">
      <w:pPr>
        <w:numPr>
          <w:ilvl w:val="0"/>
          <w:numId w:val="34"/>
        </w:numPr>
      </w:pPr>
      <w:r w:rsidRPr="009C65B9">
        <w:t>Wastewater and Ambient Water Quality;</w:t>
      </w:r>
    </w:p>
    <w:p w14:paraId="74BF8F3B" w14:textId="77777777" w:rsidR="009C65B9" w:rsidRPr="009C65B9" w:rsidRDefault="009C65B9" w:rsidP="00B86165">
      <w:pPr>
        <w:numPr>
          <w:ilvl w:val="0"/>
          <w:numId w:val="34"/>
        </w:numPr>
      </w:pPr>
      <w:r w:rsidRPr="009C65B9">
        <w:t>Water Conservation;</w:t>
      </w:r>
    </w:p>
    <w:p w14:paraId="73E6C397" w14:textId="77777777" w:rsidR="009C65B9" w:rsidRPr="009C65B9" w:rsidRDefault="009C65B9" w:rsidP="00B86165">
      <w:pPr>
        <w:numPr>
          <w:ilvl w:val="0"/>
          <w:numId w:val="34"/>
        </w:numPr>
      </w:pPr>
      <w:r w:rsidRPr="009C65B9">
        <w:t>Hazardous Materials Management;</w:t>
      </w:r>
    </w:p>
    <w:p w14:paraId="76EA6D1D" w14:textId="77777777" w:rsidR="009C65B9" w:rsidRPr="009C65B9" w:rsidRDefault="009C65B9" w:rsidP="00B86165">
      <w:pPr>
        <w:numPr>
          <w:ilvl w:val="0"/>
          <w:numId w:val="34"/>
        </w:numPr>
      </w:pPr>
      <w:r w:rsidRPr="009C65B9">
        <w:t>Waste Management;</w:t>
      </w:r>
    </w:p>
    <w:p w14:paraId="1A68FC15" w14:textId="77777777" w:rsidR="009C65B9" w:rsidRPr="009C65B9" w:rsidRDefault="009C65B9" w:rsidP="00B86165">
      <w:pPr>
        <w:numPr>
          <w:ilvl w:val="0"/>
          <w:numId w:val="34"/>
        </w:numPr>
      </w:pPr>
      <w:r w:rsidRPr="009C65B9">
        <w:t>Noise; and</w:t>
      </w:r>
    </w:p>
    <w:p w14:paraId="489B5F8F" w14:textId="77777777" w:rsidR="009C65B9" w:rsidRPr="009C65B9" w:rsidRDefault="009C65B9" w:rsidP="00B86165">
      <w:pPr>
        <w:numPr>
          <w:ilvl w:val="0"/>
          <w:numId w:val="34"/>
        </w:numPr>
      </w:pPr>
      <w:r w:rsidRPr="009C65B9">
        <w:t>Contaminated Land.</w:t>
      </w:r>
    </w:p>
    <w:p w14:paraId="0BADD80E" w14:textId="77777777" w:rsidR="009C65B9" w:rsidRPr="009C65B9" w:rsidRDefault="009C65B9" w:rsidP="009C65B9">
      <w:pPr>
        <w:rPr>
          <w:b/>
          <w:bCs/>
        </w:rPr>
      </w:pPr>
      <w:r w:rsidRPr="009C65B9">
        <w:rPr>
          <w:b/>
          <w:bCs/>
        </w:rPr>
        <w:t>Occupational Health and Safety</w:t>
      </w:r>
    </w:p>
    <w:p w14:paraId="2746422A" w14:textId="77777777" w:rsidR="009C65B9" w:rsidRPr="009C65B9" w:rsidRDefault="009C65B9" w:rsidP="00B86165">
      <w:pPr>
        <w:numPr>
          <w:ilvl w:val="0"/>
          <w:numId w:val="35"/>
        </w:numPr>
      </w:pPr>
      <w:r w:rsidRPr="009C65B9">
        <w:t>General Facility Design and Operation;</w:t>
      </w:r>
    </w:p>
    <w:p w14:paraId="4D651E1F" w14:textId="77777777" w:rsidR="009C65B9" w:rsidRPr="009C65B9" w:rsidRDefault="009C65B9" w:rsidP="00B86165">
      <w:pPr>
        <w:numPr>
          <w:ilvl w:val="0"/>
          <w:numId w:val="35"/>
        </w:numPr>
      </w:pPr>
      <w:r w:rsidRPr="009C65B9">
        <w:t>Communication and Training;</w:t>
      </w:r>
    </w:p>
    <w:p w14:paraId="3B417570" w14:textId="77777777" w:rsidR="009C65B9" w:rsidRPr="009C65B9" w:rsidRDefault="009C65B9" w:rsidP="00B86165">
      <w:pPr>
        <w:numPr>
          <w:ilvl w:val="0"/>
          <w:numId w:val="35"/>
        </w:numPr>
      </w:pPr>
      <w:r w:rsidRPr="009C65B9">
        <w:t>Hazards- Physical, Chemical, Biological and Radiological;</w:t>
      </w:r>
    </w:p>
    <w:p w14:paraId="59430BEC" w14:textId="77777777" w:rsidR="009C65B9" w:rsidRPr="009C65B9" w:rsidRDefault="009C65B9" w:rsidP="00B86165">
      <w:pPr>
        <w:numPr>
          <w:ilvl w:val="0"/>
          <w:numId w:val="35"/>
        </w:numPr>
      </w:pPr>
      <w:r w:rsidRPr="009C65B9">
        <w:t>PPE Usage; and</w:t>
      </w:r>
    </w:p>
    <w:p w14:paraId="7C2D4C73" w14:textId="77777777" w:rsidR="009C65B9" w:rsidRPr="009C65B9" w:rsidRDefault="009C65B9" w:rsidP="00B86165">
      <w:pPr>
        <w:numPr>
          <w:ilvl w:val="0"/>
          <w:numId w:val="35"/>
        </w:numPr>
      </w:pPr>
      <w:r w:rsidRPr="009C65B9">
        <w:t>Monitoring.</w:t>
      </w:r>
    </w:p>
    <w:p w14:paraId="70DAD14F" w14:textId="77777777" w:rsidR="009C65B9" w:rsidRPr="009C65B9" w:rsidRDefault="009C65B9" w:rsidP="009C65B9">
      <w:pPr>
        <w:rPr>
          <w:b/>
          <w:bCs/>
        </w:rPr>
      </w:pPr>
      <w:r w:rsidRPr="009C65B9">
        <w:rPr>
          <w:b/>
          <w:bCs/>
        </w:rPr>
        <w:t>Community Health and Safety</w:t>
      </w:r>
    </w:p>
    <w:p w14:paraId="159CB585" w14:textId="77777777" w:rsidR="009C65B9" w:rsidRPr="009C65B9" w:rsidRDefault="009C65B9" w:rsidP="00B86165">
      <w:pPr>
        <w:numPr>
          <w:ilvl w:val="0"/>
          <w:numId w:val="36"/>
        </w:numPr>
      </w:pPr>
      <w:r w:rsidRPr="009C65B9">
        <w:t>Water Quality and Availability;</w:t>
      </w:r>
    </w:p>
    <w:p w14:paraId="37EC5F7F" w14:textId="77777777" w:rsidR="009C65B9" w:rsidRPr="009C65B9" w:rsidRDefault="009C65B9" w:rsidP="00B86165">
      <w:pPr>
        <w:numPr>
          <w:ilvl w:val="0"/>
          <w:numId w:val="36"/>
        </w:numPr>
      </w:pPr>
      <w:r w:rsidRPr="009C65B9">
        <w:t>Structural Safety of Project Infrastructure;</w:t>
      </w:r>
    </w:p>
    <w:p w14:paraId="02185D1D" w14:textId="77777777" w:rsidR="009C65B9" w:rsidRPr="009C65B9" w:rsidRDefault="009C65B9" w:rsidP="00B86165">
      <w:pPr>
        <w:numPr>
          <w:ilvl w:val="0"/>
          <w:numId w:val="36"/>
        </w:numPr>
      </w:pPr>
      <w:r w:rsidRPr="009C65B9">
        <w:t>Life and Fire Safety;</w:t>
      </w:r>
    </w:p>
    <w:p w14:paraId="7BB8CA11" w14:textId="77777777" w:rsidR="009C65B9" w:rsidRPr="009C65B9" w:rsidRDefault="009C65B9" w:rsidP="00B86165">
      <w:pPr>
        <w:numPr>
          <w:ilvl w:val="0"/>
          <w:numId w:val="36"/>
        </w:numPr>
      </w:pPr>
      <w:r w:rsidRPr="009C65B9">
        <w:t>Traffic Safety; and</w:t>
      </w:r>
    </w:p>
    <w:p w14:paraId="7B2CF8A4" w14:textId="77777777" w:rsidR="009C65B9" w:rsidRPr="009C65B9" w:rsidRDefault="009C65B9" w:rsidP="00B86165">
      <w:pPr>
        <w:numPr>
          <w:ilvl w:val="0"/>
          <w:numId w:val="36"/>
        </w:numPr>
      </w:pPr>
      <w:r w:rsidRPr="009C65B9">
        <w:t>Emergency Preparedness and Response.</w:t>
      </w:r>
    </w:p>
    <w:p w14:paraId="32B5AC6B" w14:textId="77777777" w:rsidR="00E45718" w:rsidRDefault="00E45718" w:rsidP="009C65B9"/>
    <w:p w14:paraId="074BB646" w14:textId="74697E9F" w:rsidR="009C65B9" w:rsidRDefault="009C65B9" w:rsidP="00BE6AD0">
      <w:pPr>
        <w:jc w:val="both"/>
      </w:pPr>
      <w:r w:rsidRPr="009C65B9">
        <w:t>The WBG General EHS Guidelines are relevant to the proposed project as they provide internationally accepted GIIP for relevant EHS issues.  The recommendations contained in the guidelines are to be reviewed during ESIA/ EIA and ESMP/ EMP preparations for sub-projects and will be incorporated into the prescribed management and mitigation measures as appropriate.</w:t>
      </w:r>
    </w:p>
    <w:p w14:paraId="4F8B6B20" w14:textId="77777777" w:rsidR="009C65B9" w:rsidRPr="009C65B9" w:rsidRDefault="009C65B9" w:rsidP="009C65B9"/>
    <w:p w14:paraId="32997C26" w14:textId="77777777" w:rsidR="009C65B9" w:rsidRPr="009C65B9" w:rsidRDefault="009C65B9" w:rsidP="00B86165">
      <w:pPr>
        <w:numPr>
          <w:ilvl w:val="2"/>
          <w:numId w:val="119"/>
        </w:numPr>
        <w:rPr>
          <w:b/>
        </w:rPr>
      </w:pPr>
      <w:r w:rsidRPr="009C65B9">
        <w:rPr>
          <w:b/>
        </w:rPr>
        <w:t>World Bank COVID-19 Guidelines</w:t>
      </w:r>
    </w:p>
    <w:p w14:paraId="14C78E3C" w14:textId="453C8942" w:rsidR="00DF7868" w:rsidRDefault="009C65B9" w:rsidP="00EC669F">
      <w:pPr>
        <w:jc w:val="both"/>
        <w:sectPr w:rsidR="00DF7868" w:rsidSect="006A1C07">
          <w:pgSz w:w="12240" w:h="15840"/>
          <w:pgMar w:top="1440" w:right="1440" w:bottom="1440" w:left="1440" w:header="720" w:footer="720" w:gutter="0"/>
          <w:cols w:space="720"/>
          <w:titlePg/>
          <w:docGrid w:linePitch="360"/>
        </w:sectPr>
      </w:pPr>
      <w:r w:rsidRPr="009C65B9">
        <w:t xml:space="preserve">The World Bank COVID-19 guidelines emphasize the importance of careful scenario planning, clear procedures and protocols, management systems, effective communication and coordination and the need for high levels of responsiveness in a changing environment due the COVID 19 pandemic. It recommends assessing current situation of projects, putting in place mitigation measures to avoid or minimize the chances of spread of the virus. Recommendations cover cleaning and waste disposal, medical services, and general hygiene for the workforce together with management of site entry and exit points, work practices and medical supplies for site workers. The guidelines acknowledge that national and local laws may impose social distancing, restriction on movement and large gatherings as measures to minimize the spread of COVID 19 together with the fact the public may be averse to large gathering as they protect themselves from COVID 19.   The Bank further acknowledges that COVID-19 spread, and restrictions can adversely affect the extent to which the project can meet the requirements of ESS10. </w:t>
      </w:r>
    </w:p>
    <w:p w14:paraId="2947A4C4" w14:textId="63DB1280" w:rsidR="005A5B3B" w:rsidRPr="00960E45" w:rsidRDefault="005A5B3B" w:rsidP="00A87956">
      <w:pPr>
        <w:pStyle w:val="Heading3"/>
      </w:pPr>
      <w:bookmarkStart w:id="48" w:name="_Toc98702254"/>
      <w:bookmarkStart w:id="49" w:name="_Toc105608409"/>
      <w:bookmarkStart w:id="50" w:name="_Toc106635885"/>
      <w:bookmarkStart w:id="51" w:name="_Toc106765457"/>
      <w:r w:rsidRPr="00960E45">
        <w:t xml:space="preserve">Gap Analysis – Comparison </w:t>
      </w:r>
      <w:r w:rsidR="00B43F3D" w:rsidRPr="00960E45">
        <w:t xml:space="preserve">Sierra Leone’s </w:t>
      </w:r>
      <w:r w:rsidRPr="00960E45">
        <w:t>Regulations/ Policies and World Bank ESF for Handling Environmental and Social Risks</w:t>
      </w:r>
      <w:bookmarkEnd w:id="48"/>
      <w:bookmarkEnd w:id="49"/>
      <w:bookmarkEnd w:id="50"/>
      <w:bookmarkEnd w:id="51"/>
    </w:p>
    <w:p w14:paraId="3C88C9AC" w14:textId="2470E832" w:rsidR="005A5B3B" w:rsidRDefault="005A5B3B" w:rsidP="005A5B3B">
      <w:r>
        <w:t xml:space="preserve">From the above discussions, </w:t>
      </w:r>
      <w:r w:rsidR="00AC2CDB">
        <w:t>significant</w:t>
      </w:r>
      <w:r>
        <w:t xml:space="preserve"> gaps exist between </w:t>
      </w:r>
      <w:r w:rsidR="00D85F9B" w:rsidRPr="005B2121">
        <w:t>Sierra Leon</w:t>
      </w:r>
      <w:r w:rsidR="00AC2CDB">
        <w:t>e</w:t>
      </w:r>
      <w:r w:rsidR="00D85F9B">
        <w:t xml:space="preserve">an </w:t>
      </w:r>
      <w:r>
        <w:t xml:space="preserve">national regulations and the applicable World Bank ESSs.  These are summarized in </w:t>
      </w:r>
      <w:r>
        <w:rPr>
          <w:b/>
          <w:bCs/>
        </w:rPr>
        <w:t>Tables 2-4 &amp; 2-5</w:t>
      </w:r>
      <w:r>
        <w:t>.  Table 2-</w:t>
      </w:r>
      <w:r w:rsidR="00361579">
        <w:t>5</w:t>
      </w:r>
      <w:r>
        <w:t xml:space="preserve"> relates to gap bridging measures for ESS5 only.  These gap bridging measures are to ensure compliance with the ESSs.</w:t>
      </w:r>
    </w:p>
    <w:p w14:paraId="1A889896" w14:textId="77777777" w:rsidR="00B3617B" w:rsidRDefault="00B3617B" w:rsidP="005A5B3B"/>
    <w:p w14:paraId="66AD967C" w14:textId="574412ED" w:rsidR="005A5B3B" w:rsidRDefault="005A5B3B" w:rsidP="00AE3114">
      <w:pPr>
        <w:pStyle w:val="Caption"/>
      </w:pPr>
      <w:bookmarkStart w:id="52" w:name="_Toc106765559"/>
      <w:bookmarkStart w:id="53" w:name="_Toc98702396"/>
      <w:r>
        <w:t xml:space="preserve">Table </w:t>
      </w:r>
      <w:r w:rsidR="00C03C29">
        <w:fldChar w:fldCharType="begin"/>
      </w:r>
      <w:r w:rsidR="00C03C29">
        <w:instrText xml:space="preserve"> STYLEREF 1 \s </w:instrText>
      </w:r>
      <w:r w:rsidR="00C03C29">
        <w:fldChar w:fldCharType="separate"/>
      </w:r>
      <w:r w:rsidR="00C03C29">
        <w:rPr>
          <w:noProof/>
        </w:rPr>
        <w:t>2</w:t>
      </w:r>
      <w:r w:rsidR="00C03C29">
        <w:fldChar w:fldCharType="end"/>
      </w:r>
      <w:r w:rsidR="00C03C29">
        <w:noBreakHyphen/>
      </w:r>
      <w:r w:rsidR="00C03C29">
        <w:fldChar w:fldCharType="begin"/>
      </w:r>
      <w:r w:rsidR="00C03C29">
        <w:instrText xml:space="preserve"> SEQ Table \* ARABIC \s 1 </w:instrText>
      </w:r>
      <w:r w:rsidR="00C03C29">
        <w:fldChar w:fldCharType="separate"/>
      </w:r>
      <w:r w:rsidR="00C03C29">
        <w:rPr>
          <w:noProof/>
        </w:rPr>
        <w:t>4</w:t>
      </w:r>
      <w:r w:rsidR="00C03C29">
        <w:fldChar w:fldCharType="end"/>
      </w:r>
      <w:r>
        <w:t xml:space="preserve">: </w:t>
      </w:r>
      <w:r w:rsidRPr="00335556">
        <w:t xml:space="preserve">Comparison of </w:t>
      </w:r>
      <w:bookmarkStart w:id="54" w:name="_Hlk99738676"/>
      <w:r w:rsidR="00D85F9B" w:rsidRPr="00D85F9B">
        <w:t>Sierra Leone</w:t>
      </w:r>
      <w:r w:rsidR="00D85F9B">
        <w:t>’s</w:t>
      </w:r>
      <w:r w:rsidR="00D85F9B" w:rsidRPr="00D85F9B">
        <w:t xml:space="preserve"> </w:t>
      </w:r>
      <w:bookmarkEnd w:id="54"/>
      <w:r w:rsidRPr="00335556">
        <w:t>Regulations/ Policies and World Bank ESF for Handling Environmental and Social Risks</w:t>
      </w:r>
      <w:bookmarkEnd w:id="52"/>
      <w:r>
        <w:tab/>
      </w:r>
      <w:bookmarkEnd w:id="53"/>
    </w:p>
    <w:tbl>
      <w:tblPr>
        <w:tblStyle w:val="TableGrid0"/>
        <w:tblW w:w="14029" w:type="dxa"/>
        <w:jc w:val="center"/>
        <w:tblLook w:val="04A0" w:firstRow="1" w:lastRow="0" w:firstColumn="1" w:lastColumn="0" w:noHBand="0" w:noVBand="1"/>
      </w:tblPr>
      <w:tblGrid>
        <w:gridCol w:w="2695"/>
        <w:gridCol w:w="3330"/>
        <w:gridCol w:w="2700"/>
        <w:gridCol w:w="2160"/>
        <w:gridCol w:w="3144"/>
      </w:tblGrid>
      <w:tr w:rsidR="005A5B3B" w14:paraId="1F2DFEC5" w14:textId="77777777" w:rsidTr="00BF0D7C">
        <w:trPr>
          <w:trHeight w:val="347"/>
          <w:tblHeader/>
          <w:jc w:val="center"/>
        </w:trPr>
        <w:tc>
          <w:tcPr>
            <w:tcW w:w="2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730C6F" w14:textId="77777777" w:rsidR="005A5B3B" w:rsidRDefault="005A5B3B">
            <w:pPr>
              <w:jc w:val="center"/>
              <w:rPr>
                <w:b/>
                <w:bCs/>
                <w:sz w:val="20"/>
                <w:szCs w:val="20"/>
              </w:rPr>
            </w:pPr>
            <w:r>
              <w:rPr>
                <w:b/>
                <w:bCs/>
                <w:sz w:val="20"/>
                <w:szCs w:val="20"/>
              </w:rPr>
              <w:t>Scope/Objective</w:t>
            </w:r>
          </w:p>
        </w:tc>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B0BBB1" w14:textId="77777777" w:rsidR="005A5B3B" w:rsidRDefault="005A5B3B">
            <w:pPr>
              <w:jc w:val="center"/>
              <w:rPr>
                <w:b/>
                <w:bCs/>
                <w:sz w:val="20"/>
                <w:szCs w:val="20"/>
              </w:rPr>
            </w:pPr>
            <w:r>
              <w:rPr>
                <w:b/>
                <w:bCs/>
                <w:sz w:val="20"/>
                <w:szCs w:val="20"/>
              </w:rPr>
              <w:t>Description of Bank Policy</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1D4613" w14:textId="11C5DB24" w:rsidR="005A5B3B" w:rsidRDefault="005A5B3B">
            <w:pPr>
              <w:jc w:val="center"/>
              <w:rPr>
                <w:b/>
                <w:bCs/>
                <w:sz w:val="20"/>
                <w:szCs w:val="20"/>
              </w:rPr>
            </w:pPr>
            <w:r>
              <w:rPr>
                <w:b/>
                <w:bCs/>
                <w:sz w:val="20"/>
                <w:szCs w:val="20"/>
              </w:rPr>
              <w:t xml:space="preserve">Description of Government of </w:t>
            </w:r>
            <w:r w:rsidR="00D85F9B" w:rsidRPr="00D85F9B">
              <w:rPr>
                <w:b/>
                <w:bCs/>
                <w:sz w:val="20"/>
                <w:szCs w:val="20"/>
              </w:rPr>
              <w:t xml:space="preserve">Sierra Leone </w:t>
            </w:r>
            <w:r>
              <w:rPr>
                <w:b/>
                <w:bCs/>
                <w:sz w:val="20"/>
                <w:szCs w:val="20"/>
              </w:rPr>
              <w:t>Regulation</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61966" w14:textId="77777777" w:rsidR="005A5B3B" w:rsidRDefault="005A5B3B">
            <w:pPr>
              <w:jc w:val="center"/>
              <w:rPr>
                <w:b/>
                <w:bCs/>
                <w:sz w:val="20"/>
                <w:szCs w:val="20"/>
              </w:rPr>
            </w:pPr>
            <w:r>
              <w:rPr>
                <w:b/>
                <w:bCs/>
                <w:sz w:val="20"/>
                <w:szCs w:val="20"/>
              </w:rPr>
              <w:t>Gaps Identified</w:t>
            </w:r>
          </w:p>
        </w:tc>
        <w:tc>
          <w:tcPr>
            <w:tcW w:w="3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9375E" w14:textId="77777777" w:rsidR="005A5B3B" w:rsidRDefault="005A5B3B">
            <w:pPr>
              <w:jc w:val="center"/>
              <w:rPr>
                <w:b/>
                <w:bCs/>
                <w:sz w:val="20"/>
                <w:szCs w:val="20"/>
              </w:rPr>
            </w:pPr>
            <w:r>
              <w:rPr>
                <w:b/>
                <w:bCs/>
                <w:sz w:val="20"/>
                <w:szCs w:val="20"/>
              </w:rPr>
              <w:t>Gap Bridging Actions</w:t>
            </w:r>
          </w:p>
        </w:tc>
      </w:tr>
      <w:tr w:rsidR="005A5B3B" w14:paraId="33BF09A8" w14:textId="77777777" w:rsidTr="00BF0D7C">
        <w:trPr>
          <w:trHeight w:val="215"/>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39B71" w14:textId="77777777" w:rsidR="005A5B3B" w:rsidRDefault="005A5B3B">
            <w:pPr>
              <w:rPr>
                <w:b/>
                <w:bCs/>
                <w:sz w:val="20"/>
                <w:szCs w:val="20"/>
              </w:rPr>
            </w:pPr>
            <w:r>
              <w:rPr>
                <w:b/>
                <w:bCs/>
                <w:sz w:val="20"/>
                <w:szCs w:val="20"/>
              </w:rPr>
              <w:t>ESS 1: Assessment and Management of Environmental and Social Risks and Impacts</w:t>
            </w:r>
          </w:p>
        </w:tc>
      </w:tr>
      <w:tr w:rsidR="005A5B3B" w14:paraId="62066BCC"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hideMark/>
          </w:tcPr>
          <w:p w14:paraId="42E23012" w14:textId="77777777" w:rsidR="005A5B3B" w:rsidRDefault="005A5B3B" w:rsidP="00B86165">
            <w:pPr>
              <w:pStyle w:val="ListParagraph"/>
              <w:numPr>
                <w:ilvl w:val="0"/>
                <w:numId w:val="23"/>
              </w:numPr>
              <w:ind w:left="167" w:hanging="167"/>
              <w:rPr>
                <w:b/>
                <w:bCs/>
                <w:sz w:val="20"/>
                <w:szCs w:val="20"/>
              </w:rPr>
            </w:pPr>
            <w:r>
              <w:rPr>
                <w:sz w:val="20"/>
                <w:szCs w:val="20"/>
              </w:rPr>
              <w:t xml:space="preserve">Identify, evaluate and manage the environment and social risks and impacts of the project in a manner consistent with the ESSs.  </w:t>
            </w:r>
          </w:p>
          <w:p w14:paraId="7A5B0BA9" w14:textId="77777777" w:rsidR="005A5B3B" w:rsidRDefault="005A5B3B" w:rsidP="00B86165">
            <w:pPr>
              <w:pStyle w:val="ListParagraph"/>
              <w:numPr>
                <w:ilvl w:val="0"/>
                <w:numId w:val="23"/>
              </w:numPr>
              <w:ind w:left="167" w:hanging="167"/>
              <w:rPr>
                <w:sz w:val="20"/>
                <w:szCs w:val="20"/>
              </w:rPr>
            </w:pPr>
            <w:r>
              <w:rPr>
                <w:sz w:val="20"/>
                <w:szCs w:val="20"/>
              </w:rPr>
              <w:t>To adopt a mitigation hierarchy approach to:</w:t>
            </w:r>
          </w:p>
          <w:p w14:paraId="11DB4C88" w14:textId="77777777" w:rsidR="005A5B3B" w:rsidRDefault="005A5B3B" w:rsidP="00B86165">
            <w:pPr>
              <w:pStyle w:val="ListParagraph"/>
              <w:numPr>
                <w:ilvl w:val="0"/>
                <w:numId w:val="23"/>
              </w:numPr>
              <w:ind w:left="167" w:hanging="167"/>
              <w:rPr>
                <w:sz w:val="20"/>
                <w:szCs w:val="20"/>
              </w:rPr>
            </w:pPr>
            <w:r>
              <w:rPr>
                <w:sz w:val="20"/>
                <w:szCs w:val="20"/>
              </w:rPr>
              <w:t>Anticipate and avoid risks and impacts</w:t>
            </w:r>
          </w:p>
          <w:p w14:paraId="2513B3E2" w14:textId="77777777" w:rsidR="005A5B3B" w:rsidRDefault="005A5B3B" w:rsidP="00B86165">
            <w:pPr>
              <w:pStyle w:val="ListParagraph"/>
              <w:numPr>
                <w:ilvl w:val="0"/>
                <w:numId w:val="23"/>
              </w:numPr>
              <w:ind w:left="167" w:hanging="167"/>
              <w:rPr>
                <w:sz w:val="20"/>
                <w:szCs w:val="20"/>
              </w:rPr>
            </w:pPr>
            <w:r>
              <w:rPr>
                <w:sz w:val="20"/>
                <w:szCs w:val="20"/>
              </w:rPr>
              <w:t>Where avoidance is not possible, minimize or reduce risks and impacts to acceptable levels;</w:t>
            </w:r>
          </w:p>
          <w:p w14:paraId="7FE89A99" w14:textId="77777777" w:rsidR="005A5B3B" w:rsidRDefault="005A5B3B" w:rsidP="00B86165">
            <w:pPr>
              <w:pStyle w:val="ListParagraph"/>
              <w:numPr>
                <w:ilvl w:val="0"/>
                <w:numId w:val="23"/>
              </w:numPr>
              <w:ind w:left="167" w:hanging="167"/>
              <w:rPr>
                <w:sz w:val="20"/>
                <w:szCs w:val="20"/>
              </w:rPr>
            </w:pPr>
            <w:r>
              <w:rPr>
                <w:sz w:val="20"/>
                <w:szCs w:val="20"/>
              </w:rPr>
              <w:t>Once risks and impacts have been minimized or reduced, mitigate; and</w:t>
            </w:r>
          </w:p>
          <w:p w14:paraId="197FD3F3" w14:textId="77777777" w:rsidR="005A5B3B" w:rsidRDefault="005A5B3B" w:rsidP="00B86165">
            <w:pPr>
              <w:pStyle w:val="ListParagraph"/>
              <w:numPr>
                <w:ilvl w:val="0"/>
                <w:numId w:val="23"/>
              </w:numPr>
              <w:ind w:left="167" w:hanging="167"/>
              <w:rPr>
                <w:sz w:val="20"/>
                <w:szCs w:val="20"/>
              </w:rPr>
            </w:pPr>
            <w:r>
              <w:rPr>
                <w:sz w:val="20"/>
                <w:szCs w:val="20"/>
              </w:rPr>
              <w:t>Where significant residual impacts remain, compensate for or offset them, where technically and financially feasible.</w:t>
            </w:r>
          </w:p>
        </w:tc>
        <w:tc>
          <w:tcPr>
            <w:tcW w:w="3330" w:type="dxa"/>
            <w:tcBorders>
              <w:top w:val="single" w:sz="4" w:space="0" w:color="auto"/>
              <w:left w:val="single" w:sz="4" w:space="0" w:color="auto"/>
              <w:bottom w:val="single" w:sz="4" w:space="0" w:color="auto"/>
              <w:right w:val="single" w:sz="4" w:space="0" w:color="auto"/>
            </w:tcBorders>
            <w:hideMark/>
          </w:tcPr>
          <w:p w14:paraId="57F2C833" w14:textId="77777777" w:rsidR="005A5B3B" w:rsidRDefault="005A5B3B">
            <w:pPr>
              <w:rPr>
                <w:sz w:val="20"/>
                <w:szCs w:val="20"/>
              </w:rPr>
            </w:pPr>
            <w:r>
              <w:rPr>
                <w:color w:val="000000"/>
                <w:sz w:val="20"/>
                <w:szCs w:val="20"/>
              </w:rPr>
              <w:t>The standard provides guidance on assessing the Project’s potential environmental and social risks and impacts and addressing potential impacts through planning and mitigation hierarchy approach.</w:t>
            </w:r>
          </w:p>
        </w:tc>
        <w:tc>
          <w:tcPr>
            <w:tcW w:w="2700" w:type="dxa"/>
            <w:tcBorders>
              <w:top w:val="single" w:sz="4" w:space="0" w:color="auto"/>
              <w:left w:val="single" w:sz="4" w:space="0" w:color="auto"/>
              <w:bottom w:val="single" w:sz="4" w:space="0" w:color="auto"/>
              <w:right w:val="single" w:sz="4" w:space="0" w:color="auto"/>
            </w:tcBorders>
          </w:tcPr>
          <w:p w14:paraId="17F72BD7" w14:textId="61865BD8" w:rsidR="005A5B3B" w:rsidRDefault="00AC2CDB">
            <w:pPr>
              <w:rPr>
                <w:sz w:val="20"/>
                <w:szCs w:val="20"/>
              </w:rPr>
            </w:pPr>
            <w:r>
              <w:rPr>
                <w:sz w:val="20"/>
                <w:szCs w:val="20"/>
              </w:rPr>
              <w:t>Environment Protection Agency (EPA) Act (2008)</w:t>
            </w:r>
            <w:r w:rsidR="005A5B3B">
              <w:rPr>
                <w:sz w:val="20"/>
                <w:szCs w:val="20"/>
              </w:rPr>
              <w:t xml:space="preserve"> mandates that no person shall commence an undertaking which in the opinion of the Agency has or is likely to have adverse effects on the environment or public health unless, prior to the commencement, the undertaking has been registered by the EPA and an environmental permit has been issued by the Agency in respect of the undertaking. </w:t>
            </w:r>
          </w:p>
          <w:p w14:paraId="00598C62" w14:textId="77777777" w:rsidR="005A5B3B" w:rsidRDefault="005A5B3B" w:rsidP="00AC2CDB">
            <w:pPr>
              <w:rPr>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5365E1C6" w14:textId="439EE14A" w:rsidR="005A5B3B" w:rsidRDefault="005A5B3B">
            <w:pPr>
              <w:rPr>
                <w:sz w:val="20"/>
                <w:szCs w:val="20"/>
              </w:rPr>
            </w:pPr>
            <w:r>
              <w:rPr>
                <w:sz w:val="20"/>
                <w:szCs w:val="20"/>
              </w:rPr>
              <w:t>Even though the regulation seeks to anticipate and mitigate/avoid risks and impacts, it does not fully address potential impacts and mitigation hierarchy approach</w:t>
            </w:r>
            <w:r w:rsidR="00882495">
              <w:rPr>
                <w:sz w:val="20"/>
                <w:szCs w:val="20"/>
              </w:rPr>
              <w:t>,</w:t>
            </w:r>
            <w:r>
              <w:rPr>
                <w:sz w:val="20"/>
                <w:szCs w:val="20"/>
              </w:rPr>
              <w:t xml:space="preserve"> e.g., content wise it does not address impacts on the vulnerable</w:t>
            </w:r>
            <w:r w:rsidR="00882495">
              <w:rPr>
                <w:sz w:val="20"/>
                <w:szCs w:val="20"/>
              </w:rPr>
              <w:t>.</w:t>
            </w:r>
          </w:p>
          <w:p w14:paraId="5E3E1CA8" w14:textId="77777777" w:rsidR="00257A1E" w:rsidRDefault="00257A1E">
            <w:pPr>
              <w:rPr>
                <w:sz w:val="20"/>
                <w:szCs w:val="20"/>
              </w:rPr>
            </w:pPr>
          </w:p>
          <w:p w14:paraId="066B44B3" w14:textId="1765529E" w:rsidR="00257A1E" w:rsidRDefault="00257A1E">
            <w:pPr>
              <w:rPr>
                <w:sz w:val="20"/>
                <w:szCs w:val="20"/>
              </w:rPr>
            </w:pPr>
          </w:p>
        </w:tc>
        <w:tc>
          <w:tcPr>
            <w:tcW w:w="3144" w:type="dxa"/>
            <w:tcBorders>
              <w:top w:val="single" w:sz="4" w:space="0" w:color="auto"/>
              <w:left w:val="single" w:sz="4" w:space="0" w:color="auto"/>
              <w:bottom w:val="single" w:sz="4" w:space="0" w:color="auto"/>
              <w:right w:val="single" w:sz="4" w:space="0" w:color="auto"/>
            </w:tcBorders>
            <w:hideMark/>
          </w:tcPr>
          <w:p w14:paraId="5C374A3D" w14:textId="77777777" w:rsidR="005A5B3B" w:rsidRDefault="005A5B3B" w:rsidP="00B86165">
            <w:pPr>
              <w:pStyle w:val="ListParagraph"/>
              <w:numPr>
                <w:ilvl w:val="0"/>
                <w:numId w:val="24"/>
              </w:numPr>
              <w:ind w:left="254" w:hanging="180"/>
              <w:rPr>
                <w:sz w:val="20"/>
                <w:szCs w:val="20"/>
              </w:rPr>
            </w:pPr>
            <w:r>
              <w:rPr>
                <w:sz w:val="20"/>
                <w:szCs w:val="20"/>
              </w:rPr>
              <w:t>Assistance/compensations will be provided for the affected parties by government through the district and municipal assemblies at various project locations.</w:t>
            </w:r>
          </w:p>
          <w:p w14:paraId="5027EBC0" w14:textId="77777777" w:rsidR="005A5B3B" w:rsidRDefault="005A5B3B" w:rsidP="00B86165">
            <w:pPr>
              <w:pStyle w:val="ListParagraph"/>
              <w:numPr>
                <w:ilvl w:val="0"/>
                <w:numId w:val="24"/>
              </w:numPr>
              <w:ind w:left="254" w:hanging="180"/>
              <w:rPr>
                <w:sz w:val="20"/>
                <w:szCs w:val="20"/>
              </w:rPr>
            </w:pPr>
            <w:r>
              <w:rPr>
                <w:sz w:val="20"/>
                <w:szCs w:val="20"/>
              </w:rPr>
              <w:t>The MDA’s and MMDAs will be fully involved in the project preparatory stage through consultations for them to become abreast with project components roles they will play during implementation.</w:t>
            </w:r>
          </w:p>
          <w:p w14:paraId="268BF36D" w14:textId="7434A7F5" w:rsidR="005A5B3B" w:rsidRDefault="005A5B3B" w:rsidP="00B86165">
            <w:pPr>
              <w:pStyle w:val="ListParagraph"/>
              <w:numPr>
                <w:ilvl w:val="0"/>
                <w:numId w:val="24"/>
              </w:numPr>
              <w:ind w:left="254" w:hanging="180"/>
              <w:rPr>
                <w:sz w:val="20"/>
                <w:szCs w:val="20"/>
              </w:rPr>
            </w:pPr>
            <w:r>
              <w:rPr>
                <w:sz w:val="20"/>
                <w:szCs w:val="20"/>
              </w:rPr>
              <w:t xml:space="preserve">The capacities of the MDAs staff on world bank ESF will also be built at the early stage of project implementation to enable them </w:t>
            </w:r>
            <w:r w:rsidR="00C82C47">
              <w:rPr>
                <w:sz w:val="20"/>
                <w:szCs w:val="20"/>
              </w:rPr>
              <w:t>to collaborate</w:t>
            </w:r>
            <w:r>
              <w:rPr>
                <w:sz w:val="20"/>
                <w:szCs w:val="20"/>
              </w:rPr>
              <w:t xml:space="preserve"> effectively in addressing this gap </w:t>
            </w:r>
          </w:p>
        </w:tc>
      </w:tr>
      <w:tr w:rsidR="005A5B3B" w14:paraId="74D97E56"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24ABA" w14:textId="59563A9C" w:rsidR="005A5B3B" w:rsidRDefault="005A5B3B">
            <w:pPr>
              <w:tabs>
                <w:tab w:val="right" w:pos="14274"/>
              </w:tabs>
              <w:rPr>
                <w:b/>
                <w:bCs/>
                <w:sz w:val="20"/>
                <w:szCs w:val="20"/>
              </w:rPr>
            </w:pPr>
            <w:r>
              <w:rPr>
                <w:b/>
                <w:bCs/>
                <w:sz w:val="20"/>
                <w:szCs w:val="20"/>
              </w:rPr>
              <w:t xml:space="preserve">ESS2: </w:t>
            </w:r>
            <w:r w:rsidR="001D6657">
              <w:rPr>
                <w:b/>
                <w:bCs/>
                <w:sz w:val="20"/>
                <w:szCs w:val="20"/>
              </w:rPr>
              <w:t>Labour</w:t>
            </w:r>
            <w:r>
              <w:rPr>
                <w:b/>
                <w:bCs/>
                <w:sz w:val="20"/>
                <w:szCs w:val="20"/>
              </w:rPr>
              <w:t xml:space="preserve"> and Working Conditions</w:t>
            </w:r>
            <w:r>
              <w:rPr>
                <w:b/>
                <w:bCs/>
                <w:sz w:val="20"/>
                <w:szCs w:val="20"/>
              </w:rPr>
              <w:tab/>
            </w:r>
          </w:p>
        </w:tc>
      </w:tr>
      <w:tr w:rsidR="00257A1E" w14:paraId="5D94E201"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tcPr>
          <w:p w14:paraId="56D08EFE" w14:textId="231C4570" w:rsidR="00257A1E" w:rsidRDefault="00257A1E" w:rsidP="00B86165">
            <w:pPr>
              <w:pStyle w:val="ListParagraph"/>
              <w:numPr>
                <w:ilvl w:val="0"/>
                <w:numId w:val="25"/>
              </w:numPr>
              <w:ind w:left="154" w:hanging="154"/>
              <w:rPr>
                <w:sz w:val="20"/>
                <w:szCs w:val="20"/>
              </w:rPr>
            </w:pPr>
            <w:r>
              <w:rPr>
                <w:sz w:val="20"/>
                <w:szCs w:val="20"/>
              </w:rPr>
              <w:t xml:space="preserve">To promote safety and health at work, fair treatment, </w:t>
            </w:r>
            <w:r w:rsidR="00C82C47">
              <w:rPr>
                <w:sz w:val="20"/>
                <w:szCs w:val="20"/>
              </w:rPr>
              <w:t>non-discrimination,</w:t>
            </w:r>
            <w:r>
              <w:rPr>
                <w:sz w:val="20"/>
                <w:szCs w:val="20"/>
              </w:rPr>
              <w:t xml:space="preserve"> and equal opportunity of project workers including vulnerable workers such as women, persons with disabilities, children</w:t>
            </w:r>
          </w:p>
          <w:p w14:paraId="1A0A99E4" w14:textId="5657F85A" w:rsidR="00257A1E" w:rsidRDefault="00257A1E" w:rsidP="00B86165">
            <w:pPr>
              <w:pStyle w:val="ListParagraph"/>
              <w:numPr>
                <w:ilvl w:val="0"/>
                <w:numId w:val="25"/>
              </w:numPr>
              <w:ind w:left="154" w:hanging="154"/>
              <w:rPr>
                <w:sz w:val="20"/>
                <w:szCs w:val="20"/>
              </w:rPr>
            </w:pPr>
            <w:r>
              <w:rPr>
                <w:sz w:val="20"/>
                <w:szCs w:val="20"/>
              </w:rPr>
              <w:t>To prevent the use of all forms of forced labour and child labour.</w:t>
            </w:r>
          </w:p>
          <w:p w14:paraId="23BE7DB9" w14:textId="77777777" w:rsidR="00257A1E" w:rsidRDefault="00257A1E" w:rsidP="00B86165">
            <w:pPr>
              <w:pStyle w:val="ListParagraph"/>
              <w:numPr>
                <w:ilvl w:val="0"/>
                <w:numId w:val="25"/>
              </w:numPr>
              <w:ind w:left="154" w:hanging="154"/>
              <w:rPr>
                <w:sz w:val="20"/>
                <w:szCs w:val="20"/>
              </w:rPr>
            </w:pPr>
            <w:r>
              <w:rPr>
                <w:sz w:val="20"/>
                <w:szCs w:val="20"/>
              </w:rPr>
              <w:t xml:space="preserve">To support the principles of freedom of association and collective bargaining of project workers in a manner consistent with national law. </w:t>
            </w:r>
          </w:p>
          <w:p w14:paraId="5DE9D708" w14:textId="77777777" w:rsidR="00257A1E" w:rsidRDefault="00257A1E" w:rsidP="00257A1E">
            <w:pPr>
              <w:rPr>
                <w:sz w:val="20"/>
                <w:szCs w:val="20"/>
              </w:rPr>
            </w:pPr>
            <w:r>
              <w:rPr>
                <w:sz w:val="20"/>
                <w:szCs w:val="20"/>
              </w:rPr>
              <w:t>To provide project workers with accessible means to raise workplace concerns.</w:t>
            </w:r>
          </w:p>
          <w:p w14:paraId="6EEB29EA" w14:textId="77777777" w:rsidR="00257A1E" w:rsidRDefault="00257A1E" w:rsidP="00257A1E">
            <w:pPr>
              <w:rPr>
                <w:sz w:val="20"/>
                <w:szCs w:val="20"/>
              </w:rPr>
            </w:pPr>
          </w:p>
          <w:p w14:paraId="4EB3F84F" w14:textId="77777777" w:rsidR="00257A1E" w:rsidRDefault="00257A1E" w:rsidP="00257A1E">
            <w:pPr>
              <w:rPr>
                <w:sz w:val="20"/>
                <w:szCs w:val="20"/>
              </w:rPr>
            </w:pPr>
          </w:p>
          <w:p w14:paraId="6949C3BE" w14:textId="77777777" w:rsidR="00257A1E" w:rsidRDefault="00257A1E" w:rsidP="00257A1E">
            <w:pPr>
              <w:rPr>
                <w:sz w:val="20"/>
                <w:szCs w:val="20"/>
              </w:rPr>
            </w:pPr>
          </w:p>
          <w:p w14:paraId="4DE73015" w14:textId="77777777" w:rsidR="00257A1E" w:rsidRDefault="00257A1E" w:rsidP="00257A1E">
            <w:pPr>
              <w:rPr>
                <w:sz w:val="20"/>
                <w:szCs w:val="20"/>
              </w:rPr>
            </w:pPr>
          </w:p>
          <w:p w14:paraId="392C6A39" w14:textId="77777777" w:rsidR="00257A1E" w:rsidRDefault="00257A1E" w:rsidP="00257A1E">
            <w:pPr>
              <w:rPr>
                <w:sz w:val="20"/>
                <w:szCs w:val="20"/>
              </w:rPr>
            </w:pPr>
          </w:p>
          <w:p w14:paraId="77F3E951" w14:textId="77777777" w:rsidR="00257A1E" w:rsidRDefault="00257A1E" w:rsidP="00257A1E">
            <w:pPr>
              <w:rPr>
                <w:sz w:val="20"/>
                <w:szCs w:val="20"/>
              </w:rPr>
            </w:pPr>
          </w:p>
          <w:p w14:paraId="634AB5BF" w14:textId="77777777" w:rsidR="00257A1E" w:rsidRDefault="00257A1E" w:rsidP="00257A1E">
            <w:pPr>
              <w:rPr>
                <w:sz w:val="20"/>
                <w:szCs w:val="20"/>
              </w:rPr>
            </w:pPr>
          </w:p>
          <w:p w14:paraId="442B3AD3" w14:textId="77777777" w:rsidR="00257A1E" w:rsidRDefault="00257A1E" w:rsidP="00257A1E">
            <w:pPr>
              <w:rPr>
                <w:sz w:val="20"/>
                <w:szCs w:val="20"/>
              </w:rPr>
            </w:pPr>
          </w:p>
          <w:p w14:paraId="497C93B5" w14:textId="77777777" w:rsidR="00257A1E" w:rsidRDefault="00257A1E" w:rsidP="00257A1E">
            <w:pPr>
              <w:rPr>
                <w:sz w:val="20"/>
                <w:szCs w:val="20"/>
              </w:rPr>
            </w:pPr>
          </w:p>
          <w:p w14:paraId="4B3B658A" w14:textId="77777777" w:rsidR="00257A1E" w:rsidRDefault="00257A1E" w:rsidP="00257A1E">
            <w:pPr>
              <w:rPr>
                <w:sz w:val="20"/>
                <w:szCs w:val="20"/>
              </w:rPr>
            </w:pPr>
          </w:p>
          <w:p w14:paraId="40B3305B" w14:textId="77777777" w:rsidR="00257A1E" w:rsidRDefault="00257A1E" w:rsidP="00257A1E">
            <w:pPr>
              <w:autoSpaceDE w:val="0"/>
              <w:autoSpaceDN w:val="0"/>
              <w:adjustRightInd w:val="0"/>
              <w:rPr>
                <w:sz w:val="20"/>
                <w:szCs w:val="20"/>
              </w:rPr>
            </w:pPr>
            <w:r>
              <w:rPr>
                <w:sz w:val="20"/>
                <w:szCs w:val="20"/>
              </w:rPr>
              <w:t xml:space="preserve">OHS Hazard identification and right of employees to remove themselves from such workplaces without being punished. </w:t>
            </w:r>
          </w:p>
          <w:p w14:paraId="3552E901" w14:textId="77777777" w:rsidR="00257A1E" w:rsidRDefault="00257A1E" w:rsidP="00257A1E">
            <w:pPr>
              <w:autoSpaceDE w:val="0"/>
              <w:autoSpaceDN w:val="0"/>
              <w:adjustRightInd w:val="0"/>
              <w:rPr>
                <w:sz w:val="20"/>
                <w:szCs w:val="20"/>
              </w:rPr>
            </w:pPr>
          </w:p>
          <w:p w14:paraId="48C18BF4" w14:textId="77777777" w:rsidR="00257A1E" w:rsidRDefault="00257A1E" w:rsidP="00257A1E">
            <w:pPr>
              <w:rPr>
                <w:sz w:val="20"/>
                <w:szCs w:val="20"/>
              </w:rPr>
            </w:pPr>
          </w:p>
          <w:p w14:paraId="4422D925" w14:textId="77777777" w:rsidR="00257A1E" w:rsidRDefault="00257A1E" w:rsidP="00257A1E">
            <w:pPr>
              <w:rPr>
                <w:sz w:val="20"/>
                <w:szCs w:val="20"/>
              </w:rPr>
            </w:pPr>
          </w:p>
          <w:p w14:paraId="07F1418D" w14:textId="77777777" w:rsidR="00257A1E" w:rsidRDefault="00257A1E" w:rsidP="00257A1E">
            <w:pPr>
              <w:rPr>
                <w:sz w:val="20"/>
                <w:szCs w:val="20"/>
              </w:rPr>
            </w:pPr>
          </w:p>
          <w:p w14:paraId="4D6C8148" w14:textId="77777777" w:rsidR="00257A1E" w:rsidRDefault="00257A1E" w:rsidP="00257A1E">
            <w:pP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6A896CC" w14:textId="1432B705" w:rsidR="00257A1E" w:rsidRDefault="00257A1E" w:rsidP="00257A1E">
            <w:pPr>
              <w:rPr>
                <w:color w:val="000000"/>
                <w:sz w:val="20"/>
                <w:szCs w:val="20"/>
              </w:rPr>
            </w:pPr>
            <w:r>
              <w:rPr>
                <w:color w:val="000000"/>
                <w:spacing w:val="-1"/>
                <w:sz w:val="20"/>
                <w:szCs w:val="20"/>
              </w:rPr>
              <w:t>E</w:t>
            </w:r>
            <w:r>
              <w:rPr>
                <w:color w:val="000000"/>
                <w:spacing w:val="1"/>
                <w:sz w:val="20"/>
                <w:szCs w:val="20"/>
              </w:rPr>
              <w:t>S</w:t>
            </w:r>
            <w:r>
              <w:rPr>
                <w:color w:val="000000"/>
                <w:sz w:val="20"/>
                <w:szCs w:val="20"/>
              </w:rPr>
              <w:t>S2 pro</w:t>
            </w:r>
            <w:r>
              <w:rPr>
                <w:color w:val="000000"/>
                <w:spacing w:val="4"/>
                <w:sz w:val="20"/>
                <w:szCs w:val="20"/>
              </w:rPr>
              <w:t>m</w:t>
            </w:r>
            <w:r>
              <w:rPr>
                <w:color w:val="000000"/>
                <w:sz w:val="20"/>
                <w:szCs w:val="20"/>
              </w:rPr>
              <w:t>ot</w:t>
            </w:r>
            <w:r>
              <w:rPr>
                <w:color w:val="000000"/>
                <w:spacing w:val="-1"/>
                <w:sz w:val="20"/>
                <w:szCs w:val="20"/>
              </w:rPr>
              <w:t>e</w:t>
            </w:r>
            <w:r>
              <w:rPr>
                <w:color w:val="000000"/>
                <w:sz w:val="20"/>
                <w:szCs w:val="20"/>
              </w:rPr>
              <w:t>s t</w:t>
            </w:r>
            <w:r>
              <w:rPr>
                <w:color w:val="000000"/>
                <w:spacing w:val="1"/>
                <w:sz w:val="20"/>
                <w:szCs w:val="20"/>
              </w:rPr>
              <w:t>h</w:t>
            </w:r>
            <w:r>
              <w:rPr>
                <w:color w:val="000000"/>
                <w:sz w:val="20"/>
                <w:szCs w:val="20"/>
              </w:rPr>
              <w:t xml:space="preserve">e </w:t>
            </w:r>
            <w:r>
              <w:rPr>
                <w:color w:val="000000"/>
                <w:spacing w:val="2"/>
                <w:sz w:val="20"/>
                <w:szCs w:val="20"/>
              </w:rPr>
              <w:t>f</w:t>
            </w:r>
            <w:r>
              <w:rPr>
                <w:color w:val="000000"/>
                <w:sz w:val="20"/>
                <w:szCs w:val="20"/>
              </w:rPr>
              <w:t>air tre</w:t>
            </w:r>
            <w:r>
              <w:rPr>
                <w:color w:val="000000"/>
                <w:spacing w:val="-1"/>
                <w:sz w:val="20"/>
                <w:szCs w:val="20"/>
              </w:rPr>
              <w:t>a</w:t>
            </w:r>
            <w:r>
              <w:rPr>
                <w:color w:val="000000"/>
                <w:sz w:val="20"/>
                <w:szCs w:val="20"/>
              </w:rPr>
              <w:t>t</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 xml:space="preserve">t, </w:t>
            </w:r>
            <w:r w:rsidR="00AC2CDB">
              <w:rPr>
                <w:color w:val="000000"/>
                <w:sz w:val="20"/>
                <w:szCs w:val="20"/>
              </w:rPr>
              <w:t>n</w:t>
            </w:r>
            <w:r w:rsidR="00AC2CDB">
              <w:rPr>
                <w:color w:val="000000"/>
                <w:spacing w:val="1"/>
                <w:sz w:val="20"/>
                <w:szCs w:val="20"/>
              </w:rPr>
              <w:t>o</w:t>
            </w:r>
            <w:r w:rsidR="00AC2CDB">
              <w:rPr>
                <w:color w:val="000000"/>
                <w:spacing w:val="6"/>
                <w:sz w:val="20"/>
                <w:szCs w:val="20"/>
              </w:rPr>
              <w:t>n</w:t>
            </w:r>
            <w:r w:rsidR="00AC2CDB">
              <w:rPr>
                <w:color w:val="000000"/>
                <w:sz w:val="20"/>
                <w:szCs w:val="20"/>
              </w:rPr>
              <w:t>-d</w:t>
            </w:r>
            <w:r w:rsidR="00AC2CDB">
              <w:rPr>
                <w:color w:val="000000"/>
                <w:spacing w:val="-2"/>
                <w:sz w:val="20"/>
                <w:szCs w:val="20"/>
              </w:rPr>
              <w:t>i</w:t>
            </w:r>
            <w:r w:rsidR="00AC2CDB">
              <w:rPr>
                <w:color w:val="000000"/>
                <w:spacing w:val="1"/>
                <w:sz w:val="20"/>
                <w:szCs w:val="20"/>
              </w:rPr>
              <w:t>sc</w:t>
            </w:r>
            <w:r w:rsidR="00AC2CDB">
              <w:rPr>
                <w:color w:val="000000"/>
                <w:sz w:val="20"/>
                <w:szCs w:val="20"/>
              </w:rPr>
              <w:t>r</w:t>
            </w:r>
            <w:r w:rsidR="00AC2CDB">
              <w:rPr>
                <w:color w:val="000000"/>
                <w:spacing w:val="-1"/>
                <w:sz w:val="20"/>
                <w:szCs w:val="20"/>
              </w:rPr>
              <w:t>i</w:t>
            </w:r>
            <w:r w:rsidR="00AC2CDB">
              <w:rPr>
                <w:color w:val="000000"/>
                <w:spacing w:val="4"/>
                <w:sz w:val="20"/>
                <w:szCs w:val="20"/>
              </w:rPr>
              <w:t>m</w:t>
            </w:r>
            <w:r w:rsidR="00AC2CDB">
              <w:rPr>
                <w:color w:val="000000"/>
                <w:spacing w:val="-1"/>
                <w:sz w:val="20"/>
                <w:szCs w:val="20"/>
              </w:rPr>
              <w:t>i</w:t>
            </w:r>
            <w:r w:rsidR="00AC2CDB">
              <w:rPr>
                <w:color w:val="000000"/>
                <w:sz w:val="20"/>
                <w:szCs w:val="20"/>
              </w:rPr>
              <w:t>n</w:t>
            </w:r>
            <w:r w:rsidR="00AC2CDB">
              <w:rPr>
                <w:color w:val="000000"/>
                <w:spacing w:val="1"/>
                <w:sz w:val="20"/>
                <w:szCs w:val="20"/>
              </w:rPr>
              <w:t>a</w:t>
            </w:r>
            <w:r w:rsidR="00AC2CDB">
              <w:rPr>
                <w:color w:val="000000"/>
                <w:sz w:val="20"/>
                <w:szCs w:val="20"/>
              </w:rPr>
              <w:t>t</w:t>
            </w:r>
            <w:r w:rsidR="00AC2CDB">
              <w:rPr>
                <w:color w:val="000000"/>
                <w:spacing w:val="-2"/>
                <w:sz w:val="20"/>
                <w:szCs w:val="20"/>
              </w:rPr>
              <w:t>i</w:t>
            </w:r>
            <w:r w:rsidR="00AC2CDB">
              <w:rPr>
                <w:color w:val="000000"/>
                <w:sz w:val="20"/>
                <w:szCs w:val="20"/>
              </w:rPr>
              <w:t>on,</w:t>
            </w:r>
            <w:r>
              <w:rPr>
                <w:color w:val="000000"/>
                <w:sz w:val="20"/>
                <w:szCs w:val="20"/>
              </w:rPr>
              <w:t xml:space="preserve"> a</w:t>
            </w:r>
            <w:r>
              <w:rPr>
                <w:color w:val="000000"/>
                <w:spacing w:val="1"/>
                <w:sz w:val="20"/>
                <w:szCs w:val="20"/>
              </w:rPr>
              <w:t>n</w:t>
            </w:r>
            <w:r>
              <w:rPr>
                <w:color w:val="000000"/>
                <w:sz w:val="20"/>
                <w:szCs w:val="20"/>
              </w:rPr>
              <w:t>d pro</w:t>
            </w:r>
            <w:r>
              <w:rPr>
                <w:color w:val="000000"/>
                <w:spacing w:val="1"/>
                <w:sz w:val="20"/>
                <w:szCs w:val="20"/>
              </w:rPr>
              <w:t>v</w:t>
            </w:r>
            <w:r>
              <w:rPr>
                <w:color w:val="000000"/>
                <w:spacing w:val="-1"/>
                <w:sz w:val="20"/>
                <w:szCs w:val="20"/>
              </w:rPr>
              <w:t>i</w:t>
            </w:r>
            <w:r>
              <w:rPr>
                <w:color w:val="000000"/>
                <w:spacing w:val="1"/>
                <w:sz w:val="20"/>
                <w:szCs w:val="20"/>
              </w:rPr>
              <w:t>s</w:t>
            </w:r>
            <w:r>
              <w:rPr>
                <w:color w:val="000000"/>
                <w:spacing w:val="-1"/>
                <w:sz w:val="20"/>
                <w:szCs w:val="20"/>
              </w:rPr>
              <w:t>i</w:t>
            </w:r>
            <w:r>
              <w:rPr>
                <w:color w:val="000000"/>
                <w:spacing w:val="1"/>
                <w:sz w:val="20"/>
                <w:szCs w:val="20"/>
              </w:rPr>
              <w:t>o</w:t>
            </w:r>
            <w:r>
              <w:rPr>
                <w:color w:val="000000"/>
                <w:sz w:val="20"/>
                <w:szCs w:val="20"/>
              </w:rPr>
              <w:t>n of e</w:t>
            </w:r>
            <w:r>
              <w:rPr>
                <w:color w:val="000000"/>
                <w:spacing w:val="-1"/>
                <w:sz w:val="20"/>
                <w:szCs w:val="20"/>
              </w:rPr>
              <w:t>q</w:t>
            </w:r>
            <w:r>
              <w:rPr>
                <w:color w:val="000000"/>
                <w:sz w:val="20"/>
                <w:szCs w:val="20"/>
              </w:rPr>
              <w:t>u</w:t>
            </w:r>
            <w:r>
              <w:rPr>
                <w:color w:val="000000"/>
                <w:spacing w:val="1"/>
                <w:sz w:val="20"/>
                <w:szCs w:val="20"/>
              </w:rPr>
              <w:t>a</w:t>
            </w:r>
            <w:r>
              <w:rPr>
                <w:color w:val="000000"/>
                <w:sz w:val="20"/>
                <w:szCs w:val="20"/>
              </w:rPr>
              <w:t>l o</w:t>
            </w:r>
            <w:r>
              <w:rPr>
                <w:color w:val="000000"/>
                <w:spacing w:val="1"/>
                <w:sz w:val="20"/>
                <w:szCs w:val="20"/>
              </w:rPr>
              <w:t>p</w:t>
            </w:r>
            <w:r>
              <w:rPr>
                <w:color w:val="000000"/>
                <w:sz w:val="20"/>
                <w:szCs w:val="20"/>
              </w:rPr>
              <w:t>p</w:t>
            </w:r>
            <w:r>
              <w:rPr>
                <w:color w:val="000000"/>
                <w:spacing w:val="-1"/>
                <w:sz w:val="20"/>
                <w:szCs w:val="20"/>
              </w:rPr>
              <w:t>o</w:t>
            </w:r>
            <w:r>
              <w:rPr>
                <w:color w:val="000000"/>
                <w:sz w:val="20"/>
                <w:szCs w:val="20"/>
              </w:rPr>
              <w:t>rt</w:t>
            </w:r>
            <w:r>
              <w:rPr>
                <w:color w:val="000000"/>
                <w:spacing w:val="1"/>
                <w:sz w:val="20"/>
                <w:szCs w:val="20"/>
              </w:rPr>
              <w:t>u</w:t>
            </w:r>
            <w:r>
              <w:rPr>
                <w:color w:val="000000"/>
                <w:sz w:val="20"/>
                <w:szCs w:val="20"/>
              </w:rPr>
              <w:t>n</w:t>
            </w:r>
            <w:r>
              <w:rPr>
                <w:color w:val="000000"/>
                <w:spacing w:val="-2"/>
                <w:sz w:val="20"/>
                <w:szCs w:val="20"/>
              </w:rPr>
              <w:t>i</w:t>
            </w:r>
            <w:r>
              <w:rPr>
                <w:color w:val="000000"/>
                <w:spacing w:val="2"/>
                <w:sz w:val="20"/>
                <w:szCs w:val="20"/>
              </w:rPr>
              <w:t>t</w:t>
            </w:r>
            <w:r>
              <w:rPr>
                <w:color w:val="000000"/>
                <w:spacing w:val="-1"/>
                <w:sz w:val="20"/>
                <w:szCs w:val="20"/>
              </w:rPr>
              <w:t>i</w:t>
            </w:r>
            <w:r>
              <w:rPr>
                <w:color w:val="000000"/>
                <w:sz w:val="20"/>
                <w:szCs w:val="20"/>
              </w:rPr>
              <w:t xml:space="preserve">es </w:t>
            </w:r>
            <w:r>
              <w:rPr>
                <w:color w:val="000000"/>
                <w:spacing w:val="2"/>
                <w:sz w:val="20"/>
                <w:szCs w:val="20"/>
              </w:rPr>
              <w:t>f</w:t>
            </w:r>
            <w:r>
              <w:rPr>
                <w:color w:val="000000"/>
                <w:sz w:val="20"/>
                <w:szCs w:val="20"/>
              </w:rPr>
              <w:t xml:space="preserve">or </w:t>
            </w:r>
            <w:r>
              <w:rPr>
                <w:color w:val="000000"/>
                <w:spacing w:val="-3"/>
                <w:sz w:val="20"/>
                <w:szCs w:val="20"/>
              </w:rPr>
              <w:t>w</w:t>
            </w:r>
            <w:r>
              <w:rPr>
                <w:color w:val="000000"/>
                <w:sz w:val="20"/>
                <w:szCs w:val="20"/>
              </w:rPr>
              <w:t>or</w:t>
            </w:r>
            <w:r>
              <w:rPr>
                <w:color w:val="000000"/>
                <w:spacing w:val="4"/>
                <w:sz w:val="20"/>
                <w:szCs w:val="20"/>
              </w:rPr>
              <w:t>k</w:t>
            </w:r>
            <w:r>
              <w:rPr>
                <w:color w:val="000000"/>
                <w:sz w:val="20"/>
                <w:szCs w:val="20"/>
              </w:rPr>
              <w:t>ers e</w:t>
            </w:r>
            <w:r>
              <w:rPr>
                <w:color w:val="000000"/>
                <w:spacing w:val="-1"/>
                <w:sz w:val="20"/>
                <w:szCs w:val="20"/>
              </w:rPr>
              <w:t>n</w:t>
            </w:r>
            <w:r>
              <w:rPr>
                <w:color w:val="000000"/>
                <w:sz w:val="20"/>
                <w:szCs w:val="20"/>
              </w:rPr>
              <w:t>g</w:t>
            </w:r>
            <w:r>
              <w:rPr>
                <w:color w:val="000000"/>
                <w:spacing w:val="-1"/>
                <w:sz w:val="20"/>
                <w:szCs w:val="20"/>
              </w:rPr>
              <w:t>a</w:t>
            </w:r>
            <w:r>
              <w:rPr>
                <w:color w:val="000000"/>
                <w:spacing w:val="1"/>
                <w:sz w:val="20"/>
                <w:szCs w:val="20"/>
              </w:rPr>
              <w:t>g</w:t>
            </w:r>
            <w:r>
              <w:rPr>
                <w:color w:val="000000"/>
                <w:sz w:val="20"/>
                <w:szCs w:val="20"/>
              </w:rPr>
              <w:t>ed on pro</w:t>
            </w:r>
            <w:r>
              <w:rPr>
                <w:color w:val="000000"/>
                <w:spacing w:val="1"/>
                <w:sz w:val="20"/>
                <w:szCs w:val="20"/>
              </w:rPr>
              <w:t>j</w:t>
            </w:r>
            <w:r>
              <w:rPr>
                <w:color w:val="000000"/>
                <w:sz w:val="20"/>
                <w:szCs w:val="20"/>
              </w:rPr>
              <w:t xml:space="preserve">ects </w:t>
            </w:r>
            <w:r>
              <w:rPr>
                <w:color w:val="000000"/>
                <w:spacing w:val="-1"/>
                <w:sz w:val="20"/>
                <w:szCs w:val="20"/>
              </w:rPr>
              <w:t>i</w:t>
            </w:r>
            <w:r>
              <w:rPr>
                <w:color w:val="000000"/>
                <w:sz w:val="20"/>
                <w:szCs w:val="20"/>
              </w:rPr>
              <w:t xml:space="preserve">t </w:t>
            </w:r>
            <w:r>
              <w:rPr>
                <w:color w:val="000000"/>
                <w:spacing w:val="1"/>
                <w:sz w:val="20"/>
                <w:szCs w:val="20"/>
              </w:rPr>
              <w:t>s</w:t>
            </w:r>
            <w:r>
              <w:rPr>
                <w:color w:val="000000"/>
                <w:sz w:val="20"/>
                <w:szCs w:val="20"/>
              </w:rPr>
              <w:t>u</w:t>
            </w:r>
            <w:r>
              <w:rPr>
                <w:color w:val="000000"/>
                <w:spacing w:val="-1"/>
                <w:sz w:val="20"/>
                <w:szCs w:val="20"/>
              </w:rPr>
              <w:t>p</w:t>
            </w:r>
            <w:r>
              <w:rPr>
                <w:color w:val="000000"/>
                <w:sz w:val="20"/>
                <w:szCs w:val="20"/>
              </w:rPr>
              <w:t>p</w:t>
            </w:r>
            <w:r>
              <w:rPr>
                <w:color w:val="000000"/>
                <w:spacing w:val="-1"/>
                <w:sz w:val="20"/>
                <w:szCs w:val="20"/>
              </w:rPr>
              <w:t>o</w:t>
            </w:r>
            <w:r>
              <w:rPr>
                <w:color w:val="000000"/>
                <w:sz w:val="20"/>
                <w:szCs w:val="20"/>
              </w:rPr>
              <w:t xml:space="preserve">rts. It </w:t>
            </w:r>
            <w:r>
              <w:rPr>
                <w:color w:val="000000"/>
                <w:spacing w:val="1"/>
                <w:sz w:val="20"/>
                <w:szCs w:val="20"/>
              </w:rPr>
              <w:t>s</w:t>
            </w:r>
            <w:r>
              <w:rPr>
                <w:color w:val="000000"/>
                <w:sz w:val="20"/>
                <w:szCs w:val="20"/>
              </w:rPr>
              <w:t>tro</w:t>
            </w:r>
            <w:r>
              <w:rPr>
                <w:color w:val="000000"/>
                <w:spacing w:val="1"/>
                <w:sz w:val="20"/>
                <w:szCs w:val="20"/>
              </w:rPr>
              <w:t>n</w:t>
            </w:r>
            <w:r>
              <w:rPr>
                <w:color w:val="000000"/>
                <w:sz w:val="20"/>
                <w:szCs w:val="20"/>
              </w:rPr>
              <w:t>g</w:t>
            </w:r>
            <w:r>
              <w:rPr>
                <w:color w:val="000000"/>
                <w:spacing w:val="3"/>
                <w:sz w:val="20"/>
                <w:szCs w:val="20"/>
              </w:rPr>
              <w:t>l</w:t>
            </w:r>
            <w:r>
              <w:rPr>
                <w:color w:val="000000"/>
                <w:sz w:val="20"/>
                <w:szCs w:val="20"/>
              </w:rPr>
              <w:t>y e</w:t>
            </w:r>
            <w:r>
              <w:rPr>
                <w:color w:val="000000"/>
                <w:spacing w:val="-1"/>
                <w:sz w:val="20"/>
                <w:szCs w:val="20"/>
              </w:rPr>
              <w:t>n</w:t>
            </w:r>
            <w:r>
              <w:rPr>
                <w:color w:val="000000"/>
                <w:spacing w:val="1"/>
                <w:sz w:val="20"/>
                <w:szCs w:val="20"/>
              </w:rPr>
              <w:t>co</w:t>
            </w:r>
            <w:r>
              <w:rPr>
                <w:color w:val="000000"/>
                <w:sz w:val="20"/>
                <w:szCs w:val="20"/>
              </w:rPr>
              <w:t>ur</w:t>
            </w:r>
            <w:r>
              <w:rPr>
                <w:color w:val="000000"/>
                <w:spacing w:val="2"/>
                <w:sz w:val="20"/>
                <w:szCs w:val="20"/>
              </w:rPr>
              <w:t>a</w:t>
            </w:r>
            <w:r>
              <w:rPr>
                <w:color w:val="000000"/>
                <w:sz w:val="20"/>
                <w:szCs w:val="20"/>
              </w:rPr>
              <w:t>g</w:t>
            </w:r>
            <w:r>
              <w:rPr>
                <w:color w:val="000000"/>
                <w:spacing w:val="-1"/>
                <w:sz w:val="20"/>
                <w:szCs w:val="20"/>
              </w:rPr>
              <w:t>e</w:t>
            </w:r>
            <w:r>
              <w:rPr>
                <w:color w:val="000000"/>
                <w:sz w:val="20"/>
                <w:szCs w:val="20"/>
              </w:rPr>
              <w:t>s protect</w:t>
            </w:r>
            <w:r>
              <w:rPr>
                <w:color w:val="000000"/>
                <w:spacing w:val="1"/>
                <w:sz w:val="20"/>
                <w:szCs w:val="20"/>
              </w:rPr>
              <w:t>i</w:t>
            </w:r>
            <w:r>
              <w:rPr>
                <w:color w:val="000000"/>
                <w:sz w:val="20"/>
                <w:szCs w:val="20"/>
              </w:rPr>
              <w:t>on of all pro</w:t>
            </w:r>
            <w:r>
              <w:rPr>
                <w:color w:val="000000"/>
                <w:spacing w:val="1"/>
                <w:sz w:val="20"/>
                <w:szCs w:val="20"/>
              </w:rPr>
              <w:t>j</w:t>
            </w:r>
            <w:r>
              <w:rPr>
                <w:color w:val="000000"/>
                <w:sz w:val="20"/>
                <w:szCs w:val="20"/>
              </w:rPr>
              <w:t>ect wor</w:t>
            </w:r>
            <w:r>
              <w:rPr>
                <w:color w:val="000000"/>
                <w:spacing w:val="3"/>
                <w:sz w:val="20"/>
                <w:szCs w:val="20"/>
              </w:rPr>
              <w:t>k</w:t>
            </w:r>
            <w:r>
              <w:rPr>
                <w:color w:val="000000"/>
                <w:sz w:val="20"/>
                <w:szCs w:val="20"/>
              </w:rPr>
              <w:t>er</w:t>
            </w:r>
            <w:r>
              <w:rPr>
                <w:color w:val="000000"/>
                <w:spacing w:val="1"/>
                <w:sz w:val="20"/>
                <w:szCs w:val="20"/>
              </w:rPr>
              <w:t>s</w:t>
            </w:r>
            <w:r>
              <w:rPr>
                <w:color w:val="000000"/>
                <w:sz w:val="20"/>
                <w:szCs w:val="20"/>
              </w:rPr>
              <w:t xml:space="preserve">, </w:t>
            </w:r>
            <w:r>
              <w:rPr>
                <w:color w:val="000000"/>
                <w:spacing w:val="-1"/>
                <w:sz w:val="20"/>
                <w:szCs w:val="20"/>
              </w:rPr>
              <w:t>i</w:t>
            </w:r>
            <w:r>
              <w:rPr>
                <w:color w:val="000000"/>
                <w:sz w:val="20"/>
                <w:szCs w:val="20"/>
              </w:rPr>
              <w:t>nc</w:t>
            </w:r>
            <w:r>
              <w:rPr>
                <w:color w:val="000000"/>
                <w:spacing w:val="-1"/>
                <w:sz w:val="20"/>
                <w:szCs w:val="20"/>
              </w:rPr>
              <w:t>l</w:t>
            </w:r>
            <w:r>
              <w:rPr>
                <w:color w:val="000000"/>
                <w:sz w:val="20"/>
                <w:szCs w:val="20"/>
              </w:rPr>
              <w:t>u</w:t>
            </w:r>
            <w:r>
              <w:rPr>
                <w:color w:val="000000"/>
                <w:spacing w:val="-1"/>
                <w:sz w:val="20"/>
                <w:szCs w:val="20"/>
              </w:rPr>
              <w:t>di</w:t>
            </w:r>
            <w:r>
              <w:rPr>
                <w:color w:val="000000"/>
                <w:spacing w:val="1"/>
                <w:sz w:val="20"/>
                <w:szCs w:val="20"/>
              </w:rPr>
              <w:t>n</w:t>
            </w:r>
            <w:r>
              <w:rPr>
                <w:color w:val="000000"/>
                <w:sz w:val="20"/>
                <w:szCs w:val="20"/>
              </w:rPr>
              <w:t xml:space="preserve">g </w:t>
            </w:r>
            <w:r>
              <w:rPr>
                <w:color w:val="000000"/>
                <w:spacing w:val="-2"/>
                <w:sz w:val="20"/>
                <w:szCs w:val="20"/>
              </w:rPr>
              <w:t>v</w:t>
            </w:r>
            <w:r>
              <w:rPr>
                <w:color w:val="000000"/>
                <w:spacing w:val="1"/>
                <w:sz w:val="20"/>
                <w:szCs w:val="20"/>
              </w:rPr>
              <w:t>u</w:t>
            </w:r>
            <w:r>
              <w:rPr>
                <w:color w:val="000000"/>
                <w:spacing w:val="-1"/>
                <w:sz w:val="20"/>
                <w:szCs w:val="20"/>
              </w:rPr>
              <w:t>l</w:t>
            </w:r>
            <w:r>
              <w:rPr>
                <w:color w:val="000000"/>
                <w:sz w:val="20"/>
                <w:szCs w:val="20"/>
              </w:rPr>
              <w:t>n</w:t>
            </w:r>
            <w:r>
              <w:rPr>
                <w:color w:val="000000"/>
                <w:spacing w:val="-1"/>
                <w:sz w:val="20"/>
                <w:szCs w:val="20"/>
              </w:rPr>
              <w:t>e</w:t>
            </w:r>
            <w:r>
              <w:rPr>
                <w:color w:val="000000"/>
                <w:sz w:val="20"/>
                <w:szCs w:val="20"/>
              </w:rPr>
              <w:t>r</w:t>
            </w:r>
            <w:r>
              <w:rPr>
                <w:color w:val="000000"/>
                <w:spacing w:val="1"/>
                <w:sz w:val="20"/>
                <w:szCs w:val="20"/>
              </w:rPr>
              <w:t>a</w:t>
            </w:r>
            <w:r>
              <w:rPr>
                <w:color w:val="000000"/>
                <w:sz w:val="20"/>
                <w:szCs w:val="20"/>
              </w:rPr>
              <w:t>ble gro</w:t>
            </w:r>
            <w:r>
              <w:rPr>
                <w:color w:val="000000"/>
                <w:spacing w:val="2"/>
                <w:sz w:val="20"/>
                <w:szCs w:val="20"/>
              </w:rPr>
              <w:t>u</w:t>
            </w:r>
            <w:r>
              <w:rPr>
                <w:color w:val="000000"/>
                <w:sz w:val="20"/>
                <w:szCs w:val="20"/>
              </w:rPr>
              <w:t xml:space="preserve">ps </w:t>
            </w:r>
            <w:r>
              <w:rPr>
                <w:color w:val="000000"/>
                <w:spacing w:val="1"/>
                <w:sz w:val="20"/>
                <w:szCs w:val="20"/>
              </w:rPr>
              <w:t>s</w:t>
            </w:r>
            <w:r>
              <w:rPr>
                <w:color w:val="000000"/>
                <w:sz w:val="20"/>
                <w:szCs w:val="20"/>
              </w:rPr>
              <w:t xml:space="preserve">uch as </w:t>
            </w:r>
            <w:r>
              <w:rPr>
                <w:color w:val="000000"/>
                <w:spacing w:val="-3"/>
                <w:sz w:val="20"/>
                <w:szCs w:val="20"/>
              </w:rPr>
              <w:t>w</w:t>
            </w:r>
            <w:r>
              <w:rPr>
                <w:color w:val="000000"/>
                <w:sz w:val="20"/>
                <w:szCs w:val="20"/>
              </w:rPr>
              <w:t>o</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 p</w:t>
            </w:r>
            <w:r>
              <w:rPr>
                <w:color w:val="000000"/>
                <w:spacing w:val="-1"/>
                <w:sz w:val="20"/>
                <w:szCs w:val="20"/>
              </w:rPr>
              <w:t>e</w:t>
            </w:r>
            <w:r>
              <w:rPr>
                <w:color w:val="000000"/>
                <w:sz w:val="20"/>
                <w:szCs w:val="20"/>
              </w:rPr>
              <w:t>r</w:t>
            </w:r>
            <w:r>
              <w:rPr>
                <w:color w:val="000000"/>
                <w:spacing w:val="1"/>
                <w:sz w:val="20"/>
                <w:szCs w:val="20"/>
              </w:rPr>
              <w:t>s</w:t>
            </w:r>
            <w:r>
              <w:rPr>
                <w:color w:val="000000"/>
                <w:sz w:val="20"/>
                <w:szCs w:val="20"/>
              </w:rPr>
              <w:t>o</w:t>
            </w:r>
            <w:r>
              <w:rPr>
                <w:color w:val="000000"/>
                <w:spacing w:val="-1"/>
                <w:sz w:val="20"/>
                <w:szCs w:val="20"/>
              </w:rPr>
              <w:t>n</w:t>
            </w:r>
            <w:r>
              <w:rPr>
                <w:color w:val="000000"/>
                <w:sz w:val="20"/>
                <w:szCs w:val="20"/>
              </w:rPr>
              <w:t>s w</w:t>
            </w:r>
            <w:r>
              <w:rPr>
                <w:color w:val="000000"/>
                <w:spacing w:val="-1"/>
                <w:sz w:val="20"/>
                <w:szCs w:val="20"/>
              </w:rPr>
              <w:t>i</w:t>
            </w:r>
            <w:r>
              <w:rPr>
                <w:color w:val="000000"/>
                <w:sz w:val="20"/>
                <w:szCs w:val="20"/>
              </w:rPr>
              <w:t xml:space="preserve">th </w:t>
            </w:r>
            <w:r>
              <w:rPr>
                <w:color w:val="000000"/>
                <w:spacing w:val="1"/>
                <w:sz w:val="20"/>
                <w:szCs w:val="20"/>
              </w:rPr>
              <w:t>d</w:t>
            </w:r>
            <w:r>
              <w:rPr>
                <w:color w:val="000000"/>
                <w:spacing w:val="-1"/>
                <w:sz w:val="20"/>
                <w:szCs w:val="20"/>
              </w:rPr>
              <w:t>i</w:t>
            </w:r>
            <w:r>
              <w:rPr>
                <w:color w:val="000000"/>
                <w:spacing w:val="3"/>
                <w:sz w:val="20"/>
                <w:szCs w:val="20"/>
              </w:rPr>
              <w:t>s</w:t>
            </w:r>
            <w:r>
              <w:rPr>
                <w:color w:val="000000"/>
                <w:sz w:val="20"/>
                <w:szCs w:val="20"/>
              </w:rPr>
              <w:t>a</w:t>
            </w:r>
            <w:r>
              <w:rPr>
                <w:color w:val="000000"/>
                <w:spacing w:val="-1"/>
                <w:sz w:val="20"/>
                <w:szCs w:val="20"/>
              </w:rPr>
              <w:t>b</w:t>
            </w:r>
            <w:r>
              <w:rPr>
                <w:color w:val="000000"/>
                <w:spacing w:val="1"/>
                <w:sz w:val="20"/>
                <w:szCs w:val="20"/>
              </w:rPr>
              <w:t>i</w:t>
            </w:r>
            <w:r>
              <w:rPr>
                <w:color w:val="000000"/>
                <w:spacing w:val="-1"/>
                <w:sz w:val="20"/>
                <w:szCs w:val="20"/>
              </w:rPr>
              <w:t>li</w:t>
            </w:r>
            <w:r>
              <w:rPr>
                <w:color w:val="000000"/>
                <w:spacing w:val="2"/>
                <w:sz w:val="20"/>
                <w:szCs w:val="20"/>
              </w:rPr>
              <w:t>t</w:t>
            </w:r>
            <w:r>
              <w:rPr>
                <w:color w:val="000000"/>
                <w:spacing w:val="-1"/>
                <w:sz w:val="20"/>
                <w:szCs w:val="20"/>
              </w:rPr>
              <w:t>i</w:t>
            </w:r>
            <w:r>
              <w:rPr>
                <w:color w:val="000000"/>
                <w:sz w:val="20"/>
                <w:szCs w:val="20"/>
              </w:rPr>
              <w:t xml:space="preserve">es, </w:t>
            </w:r>
            <w:r>
              <w:rPr>
                <w:color w:val="000000"/>
                <w:spacing w:val="1"/>
                <w:sz w:val="20"/>
                <w:szCs w:val="20"/>
              </w:rPr>
              <w:t>c</w:t>
            </w:r>
            <w:r>
              <w:rPr>
                <w:color w:val="000000"/>
                <w:sz w:val="20"/>
                <w:szCs w:val="20"/>
              </w:rPr>
              <w:t>hi</w:t>
            </w:r>
            <w:r>
              <w:rPr>
                <w:color w:val="000000"/>
                <w:spacing w:val="-1"/>
                <w:sz w:val="20"/>
                <w:szCs w:val="20"/>
              </w:rPr>
              <w:t>l</w:t>
            </w:r>
            <w:r>
              <w:rPr>
                <w:color w:val="000000"/>
                <w:sz w:val="20"/>
                <w:szCs w:val="20"/>
              </w:rPr>
              <w:t>dr</w:t>
            </w:r>
            <w:r>
              <w:rPr>
                <w:color w:val="000000"/>
                <w:spacing w:val="2"/>
                <w:sz w:val="20"/>
                <w:szCs w:val="20"/>
              </w:rPr>
              <w:t>e</w:t>
            </w:r>
            <w:r>
              <w:rPr>
                <w:color w:val="000000"/>
                <w:sz w:val="20"/>
                <w:szCs w:val="20"/>
              </w:rPr>
              <w:t>n (of wor</w:t>
            </w:r>
            <w:r>
              <w:rPr>
                <w:color w:val="000000"/>
                <w:spacing w:val="3"/>
                <w:sz w:val="20"/>
                <w:szCs w:val="20"/>
              </w:rPr>
              <w:t>k</w:t>
            </w:r>
            <w:r>
              <w:rPr>
                <w:color w:val="000000"/>
                <w:spacing w:val="-1"/>
                <w:sz w:val="20"/>
                <w:szCs w:val="20"/>
              </w:rPr>
              <w:t>i</w:t>
            </w:r>
            <w:r>
              <w:rPr>
                <w:color w:val="000000"/>
                <w:sz w:val="20"/>
                <w:szCs w:val="20"/>
              </w:rPr>
              <w:t>ng a</w:t>
            </w:r>
            <w:r>
              <w:rPr>
                <w:color w:val="000000"/>
                <w:spacing w:val="-1"/>
                <w:sz w:val="20"/>
                <w:szCs w:val="20"/>
              </w:rPr>
              <w:t>g</w:t>
            </w:r>
            <w:r>
              <w:rPr>
                <w:color w:val="000000"/>
                <w:sz w:val="20"/>
                <w:szCs w:val="20"/>
              </w:rPr>
              <w:t>e) a</w:t>
            </w:r>
            <w:r>
              <w:rPr>
                <w:color w:val="000000"/>
                <w:spacing w:val="-1"/>
                <w:sz w:val="20"/>
                <w:szCs w:val="20"/>
              </w:rPr>
              <w:t>n</w:t>
            </w:r>
            <w:r>
              <w:rPr>
                <w:color w:val="000000"/>
                <w:sz w:val="20"/>
                <w:szCs w:val="20"/>
              </w:rPr>
              <w:t xml:space="preserve">d </w:t>
            </w:r>
            <w:r>
              <w:rPr>
                <w:color w:val="000000"/>
                <w:spacing w:val="3"/>
                <w:sz w:val="20"/>
                <w:szCs w:val="20"/>
              </w:rPr>
              <w:t>m</w:t>
            </w:r>
            <w:r>
              <w:rPr>
                <w:color w:val="000000"/>
                <w:spacing w:val="-1"/>
                <w:sz w:val="20"/>
                <w:szCs w:val="20"/>
              </w:rPr>
              <w:t>i</w:t>
            </w:r>
            <w:r>
              <w:rPr>
                <w:color w:val="000000"/>
                <w:sz w:val="20"/>
                <w:szCs w:val="20"/>
              </w:rPr>
              <w:t>grant wor</w:t>
            </w:r>
            <w:r>
              <w:rPr>
                <w:color w:val="000000"/>
                <w:spacing w:val="3"/>
                <w:sz w:val="20"/>
                <w:szCs w:val="20"/>
              </w:rPr>
              <w:t>k</w:t>
            </w:r>
            <w:r>
              <w:rPr>
                <w:color w:val="000000"/>
                <w:sz w:val="20"/>
                <w:szCs w:val="20"/>
              </w:rPr>
              <w:t>er</w:t>
            </w:r>
            <w:r>
              <w:rPr>
                <w:color w:val="000000"/>
                <w:spacing w:val="1"/>
                <w:sz w:val="20"/>
                <w:szCs w:val="20"/>
              </w:rPr>
              <w:t>s</w:t>
            </w:r>
            <w:r>
              <w:rPr>
                <w:color w:val="000000"/>
                <w:sz w:val="20"/>
                <w:szCs w:val="20"/>
              </w:rPr>
              <w:t>, co</w:t>
            </w:r>
            <w:r>
              <w:rPr>
                <w:color w:val="000000"/>
                <w:spacing w:val="-1"/>
                <w:sz w:val="20"/>
                <w:szCs w:val="20"/>
              </w:rPr>
              <w:t>n</w:t>
            </w:r>
            <w:r>
              <w:rPr>
                <w:color w:val="000000"/>
                <w:sz w:val="20"/>
                <w:szCs w:val="20"/>
              </w:rPr>
              <w:t xml:space="preserve">tracted </w:t>
            </w:r>
            <w:r w:rsidR="00C82C47">
              <w:rPr>
                <w:color w:val="000000"/>
                <w:spacing w:val="-3"/>
                <w:sz w:val="20"/>
                <w:szCs w:val="20"/>
              </w:rPr>
              <w:t>w</w:t>
            </w:r>
            <w:r w:rsidR="00C82C47">
              <w:rPr>
                <w:color w:val="000000"/>
                <w:sz w:val="20"/>
                <w:szCs w:val="20"/>
              </w:rPr>
              <w:t>or</w:t>
            </w:r>
            <w:r w:rsidR="00C82C47">
              <w:rPr>
                <w:color w:val="000000"/>
                <w:spacing w:val="4"/>
                <w:sz w:val="20"/>
                <w:szCs w:val="20"/>
              </w:rPr>
              <w:t>k</w:t>
            </w:r>
            <w:r w:rsidR="00C82C47">
              <w:rPr>
                <w:color w:val="000000"/>
                <w:sz w:val="20"/>
                <w:szCs w:val="20"/>
              </w:rPr>
              <w:t>e</w:t>
            </w:r>
            <w:r w:rsidR="00C82C47">
              <w:rPr>
                <w:color w:val="000000"/>
                <w:spacing w:val="-2"/>
                <w:sz w:val="20"/>
                <w:szCs w:val="20"/>
              </w:rPr>
              <w:t>r</w:t>
            </w:r>
            <w:r w:rsidR="00C82C47">
              <w:rPr>
                <w:color w:val="000000"/>
                <w:sz w:val="20"/>
                <w:szCs w:val="20"/>
              </w:rPr>
              <w:t>s,</w:t>
            </w:r>
            <w:r>
              <w:rPr>
                <w:color w:val="000000"/>
                <w:sz w:val="20"/>
                <w:szCs w:val="20"/>
              </w:rPr>
              <w:t xml:space="preserve"> a</w:t>
            </w:r>
            <w:r>
              <w:rPr>
                <w:color w:val="000000"/>
                <w:spacing w:val="-1"/>
                <w:sz w:val="20"/>
                <w:szCs w:val="20"/>
              </w:rPr>
              <w:t>n</w:t>
            </w:r>
            <w:r>
              <w:rPr>
                <w:color w:val="000000"/>
                <w:sz w:val="20"/>
                <w:szCs w:val="20"/>
              </w:rPr>
              <w:t xml:space="preserve">d </w:t>
            </w:r>
            <w:r>
              <w:rPr>
                <w:color w:val="000000"/>
                <w:spacing w:val="-1"/>
                <w:sz w:val="20"/>
                <w:szCs w:val="20"/>
              </w:rPr>
              <w:t>p</w:t>
            </w:r>
            <w:r>
              <w:rPr>
                <w:color w:val="000000"/>
                <w:spacing w:val="3"/>
                <w:sz w:val="20"/>
                <w:szCs w:val="20"/>
              </w:rPr>
              <w:t>r</w:t>
            </w:r>
            <w:r>
              <w:rPr>
                <w:color w:val="000000"/>
                <w:spacing w:val="-1"/>
                <w:sz w:val="20"/>
                <w:szCs w:val="20"/>
              </w:rPr>
              <w:t>i</w:t>
            </w:r>
            <w:r>
              <w:rPr>
                <w:color w:val="000000"/>
                <w:spacing w:val="4"/>
                <w:sz w:val="20"/>
                <w:szCs w:val="20"/>
              </w:rPr>
              <w:t>m</w:t>
            </w:r>
            <w:r>
              <w:rPr>
                <w:color w:val="000000"/>
                <w:sz w:val="20"/>
                <w:szCs w:val="20"/>
              </w:rPr>
              <w:t>a</w:t>
            </w:r>
            <w:r>
              <w:rPr>
                <w:color w:val="000000"/>
                <w:spacing w:val="2"/>
                <w:sz w:val="20"/>
                <w:szCs w:val="20"/>
              </w:rPr>
              <w:t>r</w:t>
            </w:r>
            <w:r>
              <w:rPr>
                <w:color w:val="000000"/>
                <w:sz w:val="20"/>
                <w:szCs w:val="20"/>
              </w:rPr>
              <w:t>y su</w:t>
            </w:r>
            <w:r>
              <w:rPr>
                <w:color w:val="000000"/>
                <w:spacing w:val="1"/>
                <w:sz w:val="20"/>
                <w:szCs w:val="20"/>
              </w:rPr>
              <w:t>p</w:t>
            </w:r>
            <w:r>
              <w:rPr>
                <w:color w:val="000000"/>
                <w:sz w:val="20"/>
                <w:szCs w:val="20"/>
              </w:rPr>
              <w:t>p</w:t>
            </w:r>
            <w:r>
              <w:rPr>
                <w:color w:val="000000"/>
                <w:spacing w:val="3"/>
                <w:sz w:val="20"/>
                <w:szCs w:val="20"/>
              </w:rPr>
              <w:t>l</w:t>
            </w:r>
            <w:r>
              <w:rPr>
                <w:color w:val="000000"/>
                <w:sz w:val="20"/>
                <w:szCs w:val="20"/>
              </w:rPr>
              <w:t>y wor</w:t>
            </w:r>
            <w:r>
              <w:rPr>
                <w:color w:val="000000"/>
                <w:spacing w:val="3"/>
                <w:sz w:val="20"/>
                <w:szCs w:val="20"/>
              </w:rPr>
              <w:t>k</w:t>
            </w:r>
            <w:r>
              <w:rPr>
                <w:color w:val="000000"/>
                <w:spacing w:val="-3"/>
                <w:sz w:val="20"/>
                <w:szCs w:val="20"/>
              </w:rPr>
              <w:t>e</w:t>
            </w:r>
            <w:r>
              <w:rPr>
                <w:color w:val="000000"/>
                <w:sz w:val="20"/>
                <w:szCs w:val="20"/>
              </w:rPr>
              <w:t>r</w:t>
            </w:r>
            <w:r>
              <w:rPr>
                <w:color w:val="000000"/>
                <w:spacing w:val="1"/>
                <w:sz w:val="20"/>
                <w:szCs w:val="20"/>
              </w:rPr>
              <w:t>s</w:t>
            </w:r>
            <w:r>
              <w:rPr>
                <w:color w:val="000000"/>
                <w:sz w:val="20"/>
                <w:szCs w:val="20"/>
              </w:rPr>
              <w:t xml:space="preserve">, </w:t>
            </w:r>
            <w:r>
              <w:rPr>
                <w:color w:val="000000"/>
                <w:spacing w:val="-1"/>
                <w:sz w:val="20"/>
                <w:szCs w:val="20"/>
              </w:rPr>
              <w:t>a</w:t>
            </w:r>
            <w:r>
              <w:rPr>
                <w:color w:val="000000"/>
                <w:sz w:val="20"/>
                <w:szCs w:val="20"/>
              </w:rPr>
              <w:t>s a</w:t>
            </w:r>
            <w:r>
              <w:rPr>
                <w:color w:val="000000"/>
                <w:spacing w:val="-1"/>
                <w:sz w:val="20"/>
                <w:szCs w:val="20"/>
              </w:rPr>
              <w:t>p</w:t>
            </w:r>
            <w:r>
              <w:rPr>
                <w:color w:val="000000"/>
                <w:sz w:val="20"/>
                <w:szCs w:val="20"/>
              </w:rPr>
              <w:t>prop</w:t>
            </w:r>
            <w:r>
              <w:rPr>
                <w:color w:val="000000"/>
                <w:spacing w:val="2"/>
                <w:sz w:val="20"/>
                <w:szCs w:val="20"/>
              </w:rPr>
              <w:t>r</w:t>
            </w:r>
            <w:r>
              <w:rPr>
                <w:color w:val="000000"/>
                <w:spacing w:val="-1"/>
                <w:sz w:val="20"/>
                <w:szCs w:val="20"/>
              </w:rPr>
              <w:t>i</w:t>
            </w:r>
            <w:r>
              <w:rPr>
                <w:color w:val="000000"/>
                <w:sz w:val="20"/>
                <w:szCs w:val="20"/>
              </w:rPr>
              <w:t>a</w:t>
            </w:r>
            <w:r>
              <w:rPr>
                <w:color w:val="000000"/>
                <w:spacing w:val="1"/>
                <w:sz w:val="20"/>
                <w:szCs w:val="20"/>
              </w:rPr>
              <w:t>t</w:t>
            </w:r>
            <w:r>
              <w:rPr>
                <w:color w:val="000000"/>
                <w:sz w:val="20"/>
                <w:szCs w:val="20"/>
              </w:rPr>
              <w:t>e. It pro</w:t>
            </w:r>
            <w:r>
              <w:rPr>
                <w:color w:val="000000"/>
                <w:spacing w:val="1"/>
                <w:sz w:val="20"/>
                <w:szCs w:val="20"/>
              </w:rPr>
              <w:t>v</w:t>
            </w:r>
            <w:r>
              <w:rPr>
                <w:color w:val="000000"/>
                <w:spacing w:val="-1"/>
                <w:sz w:val="20"/>
                <w:szCs w:val="20"/>
              </w:rPr>
              <w:t>i</w:t>
            </w:r>
            <w:r>
              <w:rPr>
                <w:color w:val="000000"/>
                <w:spacing w:val="1"/>
                <w:sz w:val="20"/>
                <w:szCs w:val="20"/>
              </w:rPr>
              <w:t>d</w:t>
            </w:r>
            <w:r>
              <w:rPr>
                <w:color w:val="000000"/>
                <w:sz w:val="20"/>
                <w:szCs w:val="20"/>
              </w:rPr>
              <w:t xml:space="preserve">es </w:t>
            </w:r>
            <w:r>
              <w:rPr>
                <w:color w:val="000000"/>
                <w:spacing w:val="1"/>
                <w:sz w:val="20"/>
                <w:szCs w:val="20"/>
              </w:rPr>
              <w:t>c</w:t>
            </w:r>
            <w:r>
              <w:rPr>
                <w:color w:val="000000"/>
                <w:sz w:val="20"/>
                <w:szCs w:val="20"/>
              </w:rPr>
              <w:t>erta</w:t>
            </w:r>
            <w:r>
              <w:rPr>
                <w:color w:val="000000"/>
                <w:spacing w:val="-1"/>
                <w:sz w:val="20"/>
                <w:szCs w:val="20"/>
              </w:rPr>
              <w:t>i</w:t>
            </w:r>
            <w:r>
              <w:rPr>
                <w:color w:val="000000"/>
                <w:sz w:val="20"/>
                <w:szCs w:val="20"/>
              </w:rPr>
              <w:t>n r</w:t>
            </w:r>
            <w:r>
              <w:rPr>
                <w:color w:val="000000"/>
                <w:spacing w:val="1"/>
                <w:sz w:val="20"/>
                <w:szCs w:val="20"/>
              </w:rPr>
              <w:t>e</w:t>
            </w:r>
            <w:r>
              <w:rPr>
                <w:color w:val="000000"/>
                <w:sz w:val="20"/>
                <w:szCs w:val="20"/>
              </w:rPr>
              <w:t>q</w:t>
            </w:r>
            <w:r>
              <w:rPr>
                <w:color w:val="000000"/>
                <w:spacing w:val="-1"/>
                <w:sz w:val="20"/>
                <w:szCs w:val="20"/>
              </w:rPr>
              <w:t>ui</w:t>
            </w:r>
            <w:r>
              <w:rPr>
                <w:color w:val="000000"/>
                <w:spacing w:val="3"/>
                <w:sz w:val="20"/>
                <w:szCs w:val="20"/>
              </w:rPr>
              <w:t>r</w:t>
            </w:r>
            <w:r>
              <w:rPr>
                <w:color w:val="000000"/>
                <w:sz w:val="20"/>
                <w:szCs w:val="20"/>
              </w:rPr>
              <w:t>e</w:t>
            </w:r>
            <w:r>
              <w:rPr>
                <w:color w:val="000000"/>
                <w:spacing w:val="1"/>
                <w:sz w:val="20"/>
                <w:szCs w:val="20"/>
              </w:rPr>
              <w:t>m</w:t>
            </w:r>
            <w:r>
              <w:rPr>
                <w:color w:val="000000"/>
                <w:sz w:val="20"/>
                <w:szCs w:val="20"/>
              </w:rPr>
              <w:t>e</w:t>
            </w:r>
            <w:r>
              <w:rPr>
                <w:color w:val="000000"/>
                <w:spacing w:val="-1"/>
                <w:sz w:val="20"/>
                <w:szCs w:val="20"/>
              </w:rPr>
              <w:t>n</w:t>
            </w:r>
            <w:r>
              <w:rPr>
                <w:color w:val="000000"/>
                <w:sz w:val="20"/>
                <w:szCs w:val="20"/>
              </w:rPr>
              <w:t>ts th</w:t>
            </w:r>
            <w:r>
              <w:rPr>
                <w:color w:val="000000"/>
                <w:spacing w:val="-1"/>
                <w:sz w:val="20"/>
                <w:szCs w:val="20"/>
              </w:rPr>
              <w:t>a</w:t>
            </w:r>
            <w:r>
              <w:rPr>
                <w:color w:val="000000"/>
                <w:sz w:val="20"/>
                <w:szCs w:val="20"/>
              </w:rPr>
              <w:t>t t</w:t>
            </w:r>
            <w:r>
              <w:rPr>
                <w:color w:val="000000"/>
                <w:spacing w:val="-1"/>
                <w:sz w:val="20"/>
                <w:szCs w:val="20"/>
              </w:rPr>
              <w:t>h</w:t>
            </w:r>
            <w:r>
              <w:rPr>
                <w:color w:val="000000"/>
                <w:sz w:val="20"/>
                <w:szCs w:val="20"/>
              </w:rPr>
              <w:t>e p</w:t>
            </w:r>
            <w:r>
              <w:rPr>
                <w:color w:val="000000"/>
                <w:spacing w:val="2"/>
                <w:sz w:val="20"/>
                <w:szCs w:val="20"/>
              </w:rPr>
              <w:t>r</w:t>
            </w:r>
            <w:r>
              <w:rPr>
                <w:color w:val="000000"/>
                <w:sz w:val="20"/>
                <w:szCs w:val="20"/>
              </w:rPr>
              <w:t xml:space="preserve">oject </w:t>
            </w:r>
            <w:r>
              <w:rPr>
                <w:color w:val="000000"/>
                <w:spacing w:val="4"/>
                <w:sz w:val="20"/>
                <w:szCs w:val="20"/>
              </w:rPr>
              <w:t>m</w:t>
            </w:r>
            <w:r>
              <w:rPr>
                <w:color w:val="000000"/>
                <w:sz w:val="20"/>
                <w:szCs w:val="20"/>
              </w:rPr>
              <w:t>ust m</w:t>
            </w:r>
            <w:r>
              <w:rPr>
                <w:color w:val="000000"/>
                <w:spacing w:val="-1"/>
                <w:sz w:val="20"/>
                <w:szCs w:val="20"/>
              </w:rPr>
              <w:t>e</w:t>
            </w:r>
            <w:r>
              <w:rPr>
                <w:color w:val="000000"/>
                <w:sz w:val="20"/>
                <w:szCs w:val="20"/>
              </w:rPr>
              <w:t xml:space="preserve">et </w:t>
            </w:r>
            <w:r>
              <w:rPr>
                <w:color w:val="000000"/>
                <w:spacing w:val="1"/>
                <w:sz w:val="20"/>
                <w:szCs w:val="20"/>
              </w:rPr>
              <w:t>i</w:t>
            </w:r>
            <w:r>
              <w:rPr>
                <w:color w:val="000000"/>
                <w:sz w:val="20"/>
                <w:szCs w:val="20"/>
              </w:rPr>
              <w:t>n ter</w:t>
            </w:r>
            <w:r>
              <w:rPr>
                <w:color w:val="000000"/>
                <w:spacing w:val="4"/>
                <w:sz w:val="20"/>
                <w:szCs w:val="20"/>
              </w:rPr>
              <w:t>m</w:t>
            </w:r>
            <w:r>
              <w:rPr>
                <w:color w:val="000000"/>
                <w:sz w:val="20"/>
                <w:szCs w:val="20"/>
              </w:rPr>
              <w:t>s</w:t>
            </w:r>
            <w:r>
              <w:rPr>
                <w:color w:val="000000"/>
                <w:spacing w:val="-3"/>
                <w:sz w:val="20"/>
                <w:szCs w:val="20"/>
              </w:rPr>
              <w:t xml:space="preserve"> o</w:t>
            </w:r>
            <w:r>
              <w:rPr>
                <w:color w:val="000000"/>
                <w:sz w:val="20"/>
                <w:szCs w:val="20"/>
              </w:rPr>
              <w:t xml:space="preserve">f </w:t>
            </w:r>
            <w:r>
              <w:rPr>
                <w:color w:val="000000"/>
                <w:spacing w:val="-3"/>
                <w:sz w:val="20"/>
                <w:szCs w:val="20"/>
              </w:rPr>
              <w:t>w</w:t>
            </w:r>
            <w:r>
              <w:rPr>
                <w:color w:val="000000"/>
                <w:sz w:val="20"/>
                <w:szCs w:val="20"/>
              </w:rPr>
              <w:t>or</w:t>
            </w:r>
            <w:r>
              <w:rPr>
                <w:color w:val="000000"/>
                <w:spacing w:val="4"/>
                <w:sz w:val="20"/>
                <w:szCs w:val="20"/>
              </w:rPr>
              <w:t>k</w:t>
            </w:r>
            <w:r>
              <w:rPr>
                <w:color w:val="000000"/>
                <w:spacing w:val="-1"/>
                <w:sz w:val="20"/>
                <w:szCs w:val="20"/>
              </w:rPr>
              <w:t>i</w:t>
            </w:r>
            <w:r>
              <w:rPr>
                <w:color w:val="000000"/>
                <w:sz w:val="20"/>
                <w:szCs w:val="20"/>
              </w:rPr>
              <w:t xml:space="preserve">ng </w:t>
            </w:r>
            <w:r>
              <w:rPr>
                <w:color w:val="000000"/>
                <w:spacing w:val="1"/>
                <w:sz w:val="20"/>
                <w:szCs w:val="20"/>
              </w:rPr>
              <w:t>c</w:t>
            </w:r>
            <w:r>
              <w:rPr>
                <w:color w:val="000000"/>
                <w:sz w:val="20"/>
                <w:szCs w:val="20"/>
              </w:rPr>
              <w:t>o</w:t>
            </w:r>
            <w:r>
              <w:rPr>
                <w:color w:val="000000"/>
                <w:spacing w:val="1"/>
                <w:sz w:val="20"/>
                <w:szCs w:val="20"/>
              </w:rPr>
              <w:t>n</w:t>
            </w:r>
            <w:r>
              <w:rPr>
                <w:color w:val="000000"/>
                <w:sz w:val="20"/>
                <w:szCs w:val="20"/>
              </w:rPr>
              <w:t>d</w:t>
            </w:r>
            <w:r>
              <w:rPr>
                <w:color w:val="000000"/>
                <w:spacing w:val="-2"/>
                <w:sz w:val="20"/>
                <w:szCs w:val="20"/>
              </w:rPr>
              <w:t>i</w:t>
            </w:r>
            <w:r>
              <w:rPr>
                <w:color w:val="000000"/>
                <w:spacing w:val="2"/>
                <w:sz w:val="20"/>
                <w:szCs w:val="20"/>
              </w:rPr>
              <w:t>t</w:t>
            </w:r>
            <w:r>
              <w:rPr>
                <w:color w:val="000000"/>
                <w:spacing w:val="-1"/>
                <w:sz w:val="20"/>
                <w:szCs w:val="20"/>
              </w:rPr>
              <w:t>i</w:t>
            </w:r>
            <w:r>
              <w:rPr>
                <w:color w:val="000000"/>
                <w:sz w:val="20"/>
                <w:szCs w:val="20"/>
              </w:rPr>
              <w:t>o</w:t>
            </w:r>
            <w:r>
              <w:rPr>
                <w:color w:val="000000"/>
                <w:spacing w:val="-1"/>
                <w:sz w:val="20"/>
                <w:szCs w:val="20"/>
              </w:rPr>
              <w:t>n</w:t>
            </w:r>
            <w:r>
              <w:rPr>
                <w:color w:val="000000"/>
                <w:spacing w:val="3"/>
                <w:sz w:val="20"/>
                <w:szCs w:val="20"/>
              </w:rPr>
              <w:t>s</w:t>
            </w:r>
            <w:r>
              <w:rPr>
                <w:color w:val="000000"/>
                <w:sz w:val="20"/>
                <w:szCs w:val="20"/>
              </w:rPr>
              <w:t>, pr</w:t>
            </w:r>
            <w:r>
              <w:rPr>
                <w:color w:val="000000"/>
                <w:spacing w:val="2"/>
                <w:sz w:val="20"/>
                <w:szCs w:val="20"/>
              </w:rPr>
              <w:t>o</w:t>
            </w:r>
            <w:r>
              <w:rPr>
                <w:color w:val="000000"/>
                <w:sz w:val="20"/>
                <w:szCs w:val="20"/>
              </w:rPr>
              <w:t>tect</w:t>
            </w:r>
            <w:r>
              <w:rPr>
                <w:color w:val="000000"/>
                <w:spacing w:val="1"/>
                <w:sz w:val="20"/>
                <w:szCs w:val="20"/>
              </w:rPr>
              <w:t>i</w:t>
            </w:r>
            <w:r>
              <w:rPr>
                <w:color w:val="000000"/>
                <w:sz w:val="20"/>
                <w:szCs w:val="20"/>
              </w:rPr>
              <w:t xml:space="preserve">on of the work </w:t>
            </w:r>
            <w:r>
              <w:rPr>
                <w:color w:val="000000"/>
                <w:spacing w:val="2"/>
                <w:sz w:val="20"/>
                <w:szCs w:val="20"/>
              </w:rPr>
              <w:t>f</w:t>
            </w:r>
            <w:r>
              <w:rPr>
                <w:color w:val="000000"/>
                <w:sz w:val="20"/>
                <w:szCs w:val="20"/>
              </w:rPr>
              <w:t>or</w:t>
            </w:r>
            <w:r>
              <w:rPr>
                <w:color w:val="000000"/>
                <w:spacing w:val="1"/>
                <w:sz w:val="20"/>
                <w:szCs w:val="20"/>
              </w:rPr>
              <w:t>c</w:t>
            </w:r>
            <w:r>
              <w:rPr>
                <w:color w:val="000000"/>
                <w:sz w:val="20"/>
                <w:szCs w:val="20"/>
              </w:rPr>
              <w:t>e (esp</w:t>
            </w:r>
            <w:r>
              <w:rPr>
                <w:color w:val="000000"/>
                <w:spacing w:val="-1"/>
                <w:sz w:val="20"/>
                <w:szCs w:val="20"/>
              </w:rPr>
              <w:t>e</w:t>
            </w:r>
            <w:r>
              <w:rPr>
                <w:color w:val="000000"/>
                <w:spacing w:val="1"/>
                <w:sz w:val="20"/>
                <w:szCs w:val="20"/>
              </w:rPr>
              <w:t>c</w:t>
            </w:r>
            <w:r>
              <w:rPr>
                <w:color w:val="000000"/>
                <w:spacing w:val="-1"/>
                <w:sz w:val="20"/>
                <w:szCs w:val="20"/>
              </w:rPr>
              <w:t>i</w:t>
            </w:r>
            <w:r>
              <w:rPr>
                <w:color w:val="000000"/>
                <w:sz w:val="20"/>
                <w:szCs w:val="20"/>
              </w:rPr>
              <w:t>al</w:t>
            </w:r>
            <w:r>
              <w:rPr>
                <w:color w:val="000000"/>
                <w:spacing w:val="3"/>
                <w:sz w:val="20"/>
                <w:szCs w:val="20"/>
              </w:rPr>
              <w:t>l</w:t>
            </w:r>
            <w:r>
              <w:rPr>
                <w:color w:val="000000"/>
                <w:sz w:val="20"/>
                <w:szCs w:val="20"/>
              </w:rPr>
              <w:t>y the pr</w:t>
            </w:r>
            <w:r>
              <w:rPr>
                <w:color w:val="000000"/>
                <w:spacing w:val="2"/>
                <w:sz w:val="20"/>
                <w:szCs w:val="20"/>
              </w:rPr>
              <w:t>e</w:t>
            </w:r>
            <w:r>
              <w:rPr>
                <w:color w:val="000000"/>
                <w:spacing w:val="-2"/>
                <w:sz w:val="20"/>
                <w:szCs w:val="20"/>
              </w:rPr>
              <w:t>v</w:t>
            </w:r>
            <w:r>
              <w:rPr>
                <w:color w:val="000000"/>
                <w:sz w:val="20"/>
                <w:szCs w:val="20"/>
              </w:rPr>
              <w:t>e</w:t>
            </w:r>
            <w:r>
              <w:rPr>
                <w:color w:val="000000"/>
                <w:spacing w:val="-1"/>
                <w:sz w:val="20"/>
                <w:szCs w:val="20"/>
              </w:rPr>
              <w:t>n</w:t>
            </w:r>
            <w:r>
              <w:rPr>
                <w:color w:val="000000"/>
                <w:spacing w:val="2"/>
                <w:sz w:val="20"/>
                <w:szCs w:val="20"/>
              </w:rPr>
              <w:t>t</w:t>
            </w:r>
            <w:r>
              <w:rPr>
                <w:color w:val="000000"/>
                <w:spacing w:val="-1"/>
                <w:sz w:val="20"/>
                <w:szCs w:val="20"/>
              </w:rPr>
              <w:t>i</w:t>
            </w:r>
            <w:r>
              <w:rPr>
                <w:color w:val="000000"/>
                <w:spacing w:val="1"/>
                <w:sz w:val="20"/>
                <w:szCs w:val="20"/>
              </w:rPr>
              <w:t>o</w:t>
            </w:r>
            <w:r>
              <w:rPr>
                <w:color w:val="000000"/>
                <w:sz w:val="20"/>
                <w:szCs w:val="20"/>
              </w:rPr>
              <w:t xml:space="preserve">n of all </w:t>
            </w:r>
            <w:r>
              <w:rPr>
                <w:color w:val="000000"/>
                <w:spacing w:val="2"/>
                <w:sz w:val="20"/>
                <w:szCs w:val="20"/>
              </w:rPr>
              <w:t>f</w:t>
            </w:r>
            <w:r>
              <w:rPr>
                <w:color w:val="000000"/>
                <w:sz w:val="20"/>
                <w:szCs w:val="20"/>
              </w:rPr>
              <w:t>or</w:t>
            </w:r>
            <w:r>
              <w:rPr>
                <w:color w:val="000000"/>
                <w:spacing w:val="4"/>
                <w:sz w:val="20"/>
                <w:szCs w:val="20"/>
              </w:rPr>
              <w:t>m</w:t>
            </w:r>
            <w:r>
              <w:rPr>
                <w:color w:val="000000"/>
                <w:sz w:val="20"/>
                <w:szCs w:val="20"/>
              </w:rPr>
              <w:t xml:space="preserve">s of </w:t>
            </w:r>
            <w:r>
              <w:rPr>
                <w:color w:val="000000"/>
                <w:spacing w:val="2"/>
                <w:sz w:val="20"/>
                <w:szCs w:val="20"/>
              </w:rPr>
              <w:t>f</w:t>
            </w:r>
            <w:r>
              <w:rPr>
                <w:color w:val="000000"/>
                <w:sz w:val="20"/>
                <w:szCs w:val="20"/>
              </w:rPr>
              <w:t>or</w:t>
            </w:r>
            <w:r>
              <w:rPr>
                <w:color w:val="000000"/>
                <w:spacing w:val="1"/>
                <w:sz w:val="20"/>
                <w:szCs w:val="20"/>
              </w:rPr>
              <w:t>c</w:t>
            </w:r>
            <w:r>
              <w:rPr>
                <w:color w:val="000000"/>
                <w:sz w:val="20"/>
                <w:szCs w:val="20"/>
              </w:rPr>
              <w:t xml:space="preserve">ed </w:t>
            </w:r>
            <w:r>
              <w:rPr>
                <w:color w:val="000000"/>
                <w:spacing w:val="1"/>
                <w:sz w:val="20"/>
                <w:szCs w:val="20"/>
              </w:rPr>
              <w:t>a</w:t>
            </w:r>
            <w:r>
              <w:rPr>
                <w:color w:val="000000"/>
                <w:sz w:val="20"/>
                <w:szCs w:val="20"/>
              </w:rPr>
              <w:t xml:space="preserve">nd </w:t>
            </w:r>
            <w:r>
              <w:rPr>
                <w:color w:val="000000"/>
                <w:spacing w:val="3"/>
                <w:sz w:val="20"/>
                <w:szCs w:val="20"/>
              </w:rPr>
              <w:t>c</w:t>
            </w:r>
            <w:r>
              <w:rPr>
                <w:color w:val="000000"/>
                <w:sz w:val="20"/>
                <w:szCs w:val="20"/>
              </w:rPr>
              <w:t>hi</w:t>
            </w:r>
            <w:r>
              <w:rPr>
                <w:color w:val="000000"/>
                <w:spacing w:val="-1"/>
                <w:sz w:val="20"/>
                <w:szCs w:val="20"/>
              </w:rPr>
              <w:t>l</w:t>
            </w:r>
            <w:r>
              <w:rPr>
                <w:color w:val="000000"/>
                <w:sz w:val="20"/>
                <w:szCs w:val="20"/>
              </w:rPr>
              <w:t xml:space="preserve">d </w:t>
            </w:r>
            <w:r>
              <w:rPr>
                <w:color w:val="000000"/>
                <w:spacing w:val="-1"/>
                <w:sz w:val="20"/>
                <w:szCs w:val="20"/>
              </w:rPr>
              <w:t>l</w:t>
            </w:r>
            <w:r>
              <w:rPr>
                <w:color w:val="000000"/>
                <w:spacing w:val="1"/>
                <w:sz w:val="20"/>
                <w:szCs w:val="20"/>
              </w:rPr>
              <w:t>a</w:t>
            </w:r>
            <w:r>
              <w:rPr>
                <w:color w:val="000000"/>
                <w:sz w:val="20"/>
                <w:szCs w:val="20"/>
              </w:rPr>
              <w:t>b</w:t>
            </w:r>
            <w:r>
              <w:rPr>
                <w:color w:val="000000"/>
                <w:spacing w:val="-1"/>
                <w:sz w:val="20"/>
                <w:szCs w:val="20"/>
              </w:rPr>
              <w:t>o</w:t>
            </w:r>
            <w:r>
              <w:rPr>
                <w:color w:val="000000"/>
                <w:sz w:val="20"/>
                <w:szCs w:val="20"/>
              </w:rPr>
              <w:t>ur), a</w:t>
            </w:r>
            <w:r>
              <w:rPr>
                <w:color w:val="000000"/>
                <w:spacing w:val="1"/>
                <w:sz w:val="20"/>
                <w:szCs w:val="20"/>
              </w:rPr>
              <w:t>n</w:t>
            </w:r>
            <w:r>
              <w:rPr>
                <w:color w:val="000000"/>
                <w:sz w:val="20"/>
                <w:szCs w:val="20"/>
              </w:rPr>
              <w:t>d pro</w:t>
            </w:r>
            <w:r>
              <w:rPr>
                <w:color w:val="000000"/>
                <w:spacing w:val="1"/>
                <w:sz w:val="20"/>
                <w:szCs w:val="20"/>
              </w:rPr>
              <w:t>v</w:t>
            </w:r>
            <w:r>
              <w:rPr>
                <w:color w:val="000000"/>
                <w:spacing w:val="-1"/>
                <w:sz w:val="20"/>
                <w:szCs w:val="20"/>
              </w:rPr>
              <w:t>i</w:t>
            </w:r>
            <w:r>
              <w:rPr>
                <w:color w:val="000000"/>
                <w:spacing w:val="1"/>
                <w:sz w:val="20"/>
                <w:szCs w:val="20"/>
              </w:rPr>
              <w:t>s</w:t>
            </w:r>
            <w:r>
              <w:rPr>
                <w:color w:val="000000"/>
                <w:spacing w:val="-1"/>
                <w:sz w:val="20"/>
                <w:szCs w:val="20"/>
              </w:rPr>
              <w:t>i</w:t>
            </w:r>
            <w:r>
              <w:rPr>
                <w:color w:val="000000"/>
                <w:spacing w:val="1"/>
                <w:sz w:val="20"/>
                <w:szCs w:val="20"/>
              </w:rPr>
              <w:t>o</w:t>
            </w:r>
            <w:r>
              <w:rPr>
                <w:color w:val="000000"/>
                <w:sz w:val="20"/>
                <w:szCs w:val="20"/>
              </w:rPr>
              <w:t>n of a gri</w:t>
            </w:r>
            <w:r>
              <w:rPr>
                <w:color w:val="000000"/>
                <w:spacing w:val="1"/>
                <w:sz w:val="20"/>
                <w:szCs w:val="20"/>
              </w:rPr>
              <w:t>e</w:t>
            </w:r>
            <w:r>
              <w:rPr>
                <w:color w:val="000000"/>
                <w:spacing w:val="-2"/>
                <w:sz w:val="20"/>
                <w:szCs w:val="20"/>
              </w:rPr>
              <w:t>v</w:t>
            </w:r>
            <w:r>
              <w:rPr>
                <w:color w:val="000000"/>
                <w:sz w:val="20"/>
                <w:szCs w:val="20"/>
              </w:rPr>
              <w:t>a</w:t>
            </w:r>
            <w:r>
              <w:rPr>
                <w:color w:val="000000"/>
                <w:spacing w:val="-1"/>
                <w:sz w:val="20"/>
                <w:szCs w:val="20"/>
              </w:rPr>
              <w:t>n</w:t>
            </w:r>
            <w:r>
              <w:rPr>
                <w:color w:val="000000"/>
                <w:spacing w:val="1"/>
                <w:sz w:val="20"/>
                <w:szCs w:val="20"/>
              </w:rPr>
              <w:t>c</w:t>
            </w:r>
            <w:r>
              <w:rPr>
                <w:color w:val="000000"/>
                <w:sz w:val="20"/>
                <w:szCs w:val="20"/>
              </w:rPr>
              <w:t xml:space="preserve">e </w:t>
            </w:r>
            <w:r>
              <w:rPr>
                <w:color w:val="000000"/>
                <w:spacing w:val="4"/>
                <w:sz w:val="20"/>
                <w:szCs w:val="20"/>
              </w:rPr>
              <w:t>m</w:t>
            </w:r>
            <w:r>
              <w:rPr>
                <w:color w:val="000000"/>
                <w:sz w:val="20"/>
                <w:szCs w:val="20"/>
              </w:rPr>
              <w:t>ech</w:t>
            </w:r>
            <w:r>
              <w:rPr>
                <w:color w:val="000000"/>
                <w:spacing w:val="-1"/>
                <w:sz w:val="20"/>
                <w:szCs w:val="20"/>
              </w:rPr>
              <w:t>a</w:t>
            </w:r>
            <w:r>
              <w:rPr>
                <w:color w:val="000000"/>
                <w:sz w:val="20"/>
                <w:szCs w:val="20"/>
              </w:rPr>
              <w:t>n</w:t>
            </w:r>
            <w:r>
              <w:rPr>
                <w:color w:val="000000"/>
                <w:spacing w:val="-2"/>
                <w:sz w:val="20"/>
                <w:szCs w:val="20"/>
              </w:rPr>
              <w:t>i</w:t>
            </w:r>
            <w:r>
              <w:rPr>
                <w:color w:val="000000"/>
                <w:spacing w:val="1"/>
                <w:sz w:val="20"/>
                <w:szCs w:val="20"/>
              </w:rPr>
              <w:t>s</w:t>
            </w:r>
            <w:r>
              <w:rPr>
                <w:color w:val="000000"/>
                <w:sz w:val="20"/>
                <w:szCs w:val="20"/>
              </w:rPr>
              <w:t>m th</w:t>
            </w:r>
            <w:r>
              <w:rPr>
                <w:color w:val="000000"/>
                <w:spacing w:val="-1"/>
                <w:sz w:val="20"/>
                <w:szCs w:val="20"/>
              </w:rPr>
              <w:t>a</w:t>
            </w:r>
            <w:r>
              <w:rPr>
                <w:color w:val="000000"/>
                <w:sz w:val="20"/>
                <w:szCs w:val="20"/>
              </w:rPr>
              <w:t>t a</w:t>
            </w:r>
            <w:r>
              <w:rPr>
                <w:color w:val="000000"/>
                <w:spacing w:val="-1"/>
                <w:sz w:val="20"/>
                <w:szCs w:val="20"/>
              </w:rPr>
              <w:t>d</w:t>
            </w:r>
            <w:r>
              <w:rPr>
                <w:color w:val="000000"/>
                <w:sz w:val="20"/>
                <w:szCs w:val="20"/>
              </w:rPr>
              <w:t>dre</w:t>
            </w:r>
            <w:r>
              <w:rPr>
                <w:color w:val="000000"/>
                <w:spacing w:val="1"/>
                <w:sz w:val="20"/>
                <w:szCs w:val="20"/>
              </w:rPr>
              <w:t>ss</w:t>
            </w:r>
            <w:r>
              <w:rPr>
                <w:color w:val="000000"/>
                <w:sz w:val="20"/>
                <w:szCs w:val="20"/>
              </w:rPr>
              <w:t xml:space="preserve">es </w:t>
            </w:r>
            <w:r>
              <w:rPr>
                <w:color w:val="000000"/>
                <w:spacing w:val="1"/>
                <w:sz w:val="20"/>
                <w:szCs w:val="20"/>
              </w:rPr>
              <w:t>c</w:t>
            </w:r>
            <w:r>
              <w:rPr>
                <w:color w:val="000000"/>
                <w:sz w:val="20"/>
                <w:szCs w:val="20"/>
              </w:rPr>
              <w:t>o</w:t>
            </w:r>
            <w:r>
              <w:rPr>
                <w:color w:val="000000"/>
                <w:spacing w:val="-1"/>
                <w:sz w:val="20"/>
                <w:szCs w:val="20"/>
              </w:rPr>
              <w:t>n</w:t>
            </w:r>
            <w:r>
              <w:rPr>
                <w:color w:val="000000"/>
                <w:spacing w:val="1"/>
                <w:sz w:val="20"/>
                <w:szCs w:val="20"/>
              </w:rPr>
              <w:t>c</w:t>
            </w:r>
            <w:r>
              <w:rPr>
                <w:color w:val="000000"/>
                <w:sz w:val="20"/>
                <w:szCs w:val="20"/>
              </w:rPr>
              <w:t xml:space="preserve">erns on </w:t>
            </w:r>
            <w:r>
              <w:rPr>
                <w:color w:val="000000"/>
                <w:spacing w:val="2"/>
                <w:sz w:val="20"/>
                <w:szCs w:val="20"/>
              </w:rPr>
              <w:t>t</w:t>
            </w:r>
            <w:r>
              <w:rPr>
                <w:color w:val="000000"/>
                <w:sz w:val="20"/>
                <w:szCs w:val="20"/>
              </w:rPr>
              <w:t>he pro</w:t>
            </w:r>
            <w:r>
              <w:rPr>
                <w:color w:val="000000"/>
                <w:spacing w:val="1"/>
                <w:sz w:val="20"/>
                <w:szCs w:val="20"/>
              </w:rPr>
              <w:t>j</w:t>
            </w:r>
            <w:r>
              <w:rPr>
                <w:color w:val="000000"/>
                <w:sz w:val="20"/>
                <w:szCs w:val="20"/>
              </w:rPr>
              <w:t>ect pro</w:t>
            </w:r>
            <w:r>
              <w:rPr>
                <w:color w:val="000000"/>
                <w:spacing w:val="4"/>
                <w:sz w:val="20"/>
                <w:szCs w:val="20"/>
              </w:rPr>
              <w:t>m</w:t>
            </w:r>
            <w:r>
              <w:rPr>
                <w:color w:val="000000"/>
                <w:sz w:val="20"/>
                <w:szCs w:val="20"/>
              </w:rPr>
              <w:t>ptly a</w:t>
            </w:r>
            <w:r>
              <w:rPr>
                <w:color w:val="000000"/>
                <w:spacing w:val="1"/>
                <w:sz w:val="20"/>
                <w:szCs w:val="20"/>
              </w:rPr>
              <w:t>n</w:t>
            </w:r>
            <w:r>
              <w:rPr>
                <w:color w:val="000000"/>
                <w:sz w:val="20"/>
                <w:szCs w:val="20"/>
              </w:rPr>
              <w:t>d uses a tra</w:t>
            </w:r>
            <w:r>
              <w:rPr>
                <w:color w:val="000000"/>
                <w:spacing w:val="-1"/>
                <w:sz w:val="20"/>
                <w:szCs w:val="20"/>
              </w:rPr>
              <w:t>n</w:t>
            </w:r>
            <w:r>
              <w:rPr>
                <w:color w:val="000000"/>
                <w:spacing w:val="1"/>
                <w:sz w:val="20"/>
                <w:szCs w:val="20"/>
              </w:rPr>
              <w:t>s</w:t>
            </w:r>
            <w:r>
              <w:rPr>
                <w:color w:val="000000"/>
                <w:sz w:val="20"/>
                <w:szCs w:val="20"/>
              </w:rPr>
              <w:t>p</w:t>
            </w:r>
            <w:r>
              <w:rPr>
                <w:color w:val="000000"/>
                <w:spacing w:val="-1"/>
                <w:sz w:val="20"/>
                <w:szCs w:val="20"/>
              </w:rPr>
              <w:t>a</w:t>
            </w:r>
            <w:r>
              <w:rPr>
                <w:color w:val="000000"/>
                <w:sz w:val="20"/>
                <w:szCs w:val="20"/>
              </w:rPr>
              <w:t>re</w:t>
            </w:r>
            <w:r>
              <w:rPr>
                <w:color w:val="000000"/>
                <w:spacing w:val="-1"/>
                <w:sz w:val="20"/>
                <w:szCs w:val="20"/>
              </w:rPr>
              <w:t>n</w:t>
            </w:r>
            <w:r>
              <w:rPr>
                <w:color w:val="000000"/>
                <w:sz w:val="20"/>
                <w:szCs w:val="20"/>
              </w:rPr>
              <w:t>t pro</w:t>
            </w:r>
            <w:r>
              <w:rPr>
                <w:color w:val="000000"/>
                <w:spacing w:val="1"/>
                <w:sz w:val="20"/>
                <w:szCs w:val="20"/>
              </w:rPr>
              <w:t>c</w:t>
            </w:r>
            <w:r>
              <w:rPr>
                <w:color w:val="000000"/>
                <w:sz w:val="20"/>
                <w:szCs w:val="20"/>
              </w:rPr>
              <w:t>ess th</w:t>
            </w:r>
            <w:r>
              <w:rPr>
                <w:color w:val="000000"/>
                <w:spacing w:val="-1"/>
                <w:sz w:val="20"/>
                <w:szCs w:val="20"/>
              </w:rPr>
              <w:t>a</w:t>
            </w:r>
            <w:r>
              <w:rPr>
                <w:color w:val="000000"/>
                <w:sz w:val="20"/>
                <w:szCs w:val="20"/>
              </w:rPr>
              <w:t>t pro</w:t>
            </w:r>
            <w:r>
              <w:rPr>
                <w:color w:val="000000"/>
                <w:spacing w:val="1"/>
                <w:sz w:val="20"/>
                <w:szCs w:val="20"/>
              </w:rPr>
              <w:t>v</w:t>
            </w:r>
            <w:r>
              <w:rPr>
                <w:color w:val="000000"/>
                <w:spacing w:val="-1"/>
                <w:sz w:val="20"/>
                <w:szCs w:val="20"/>
              </w:rPr>
              <w:t>i</w:t>
            </w:r>
            <w:r>
              <w:rPr>
                <w:color w:val="000000"/>
                <w:sz w:val="20"/>
                <w:szCs w:val="20"/>
              </w:rPr>
              <w:t>d</w:t>
            </w:r>
            <w:r>
              <w:rPr>
                <w:color w:val="000000"/>
                <w:spacing w:val="-1"/>
                <w:sz w:val="20"/>
                <w:szCs w:val="20"/>
              </w:rPr>
              <w:t>e</w:t>
            </w:r>
            <w:r>
              <w:rPr>
                <w:color w:val="000000"/>
                <w:sz w:val="20"/>
                <w:szCs w:val="20"/>
              </w:rPr>
              <w:t xml:space="preserve">s </w:t>
            </w:r>
            <w:r>
              <w:rPr>
                <w:color w:val="000000"/>
                <w:spacing w:val="1"/>
                <w:sz w:val="20"/>
                <w:szCs w:val="20"/>
              </w:rPr>
              <w:t>t</w:t>
            </w:r>
            <w:r>
              <w:rPr>
                <w:color w:val="000000"/>
                <w:spacing w:val="-1"/>
                <w:sz w:val="20"/>
                <w:szCs w:val="20"/>
              </w:rPr>
              <w:t>i</w:t>
            </w:r>
            <w:r>
              <w:rPr>
                <w:color w:val="000000"/>
                <w:spacing w:val="4"/>
                <w:sz w:val="20"/>
                <w:szCs w:val="20"/>
              </w:rPr>
              <w:t>m</w:t>
            </w:r>
            <w:r>
              <w:rPr>
                <w:color w:val="000000"/>
                <w:sz w:val="20"/>
                <w:szCs w:val="20"/>
              </w:rPr>
              <w:t>e</w:t>
            </w:r>
            <w:r>
              <w:rPr>
                <w:color w:val="000000"/>
                <w:spacing w:val="1"/>
                <w:sz w:val="20"/>
                <w:szCs w:val="20"/>
              </w:rPr>
              <w:t>l</w:t>
            </w:r>
            <w:r>
              <w:rPr>
                <w:color w:val="000000"/>
                <w:sz w:val="20"/>
                <w:szCs w:val="20"/>
              </w:rPr>
              <w:t xml:space="preserve">y </w:t>
            </w:r>
            <w:r>
              <w:rPr>
                <w:color w:val="000000"/>
                <w:spacing w:val="1"/>
                <w:sz w:val="20"/>
                <w:szCs w:val="20"/>
              </w:rPr>
              <w:t>f</w:t>
            </w:r>
            <w:r>
              <w:rPr>
                <w:color w:val="000000"/>
                <w:sz w:val="20"/>
                <w:szCs w:val="20"/>
              </w:rPr>
              <w:t>e</w:t>
            </w:r>
            <w:r>
              <w:rPr>
                <w:color w:val="000000"/>
                <w:spacing w:val="-1"/>
                <w:sz w:val="20"/>
                <w:szCs w:val="20"/>
              </w:rPr>
              <w:t>e</w:t>
            </w:r>
            <w:r>
              <w:rPr>
                <w:color w:val="000000"/>
                <w:spacing w:val="1"/>
                <w:sz w:val="20"/>
                <w:szCs w:val="20"/>
              </w:rPr>
              <w:t>d</w:t>
            </w:r>
            <w:r>
              <w:rPr>
                <w:color w:val="000000"/>
                <w:sz w:val="20"/>
                <w:szCs w:val="20"/>
              </w:rPr>
              <w:t>b</w:t>
            </w:r>
            <w:r>
              <w:rPr>
                <w:color w:val="000000"/>
                <w:spacing w:val="1"/>
                <w:sz w:val="20"/>
                <w:szCs w:val="20"/>
              </w:rPr>
              <w:t>a</w:t>
            </w:r>
            <w:r>
              <w:rPr>
                <w:color w:val="000000"/>
                <w:spacing w:val="-2"/>
                <w:sz w:val="20"/>
                <w:szCs w:val="20"/>
              </w:rPr>
              <w:t>c</w:t>
            </w:r>
            <w:r>
              <w:rPr>
                <w:color w:val="000000"/>
                <w:sz w:val="20"/>
                <w:szCs w:val="20"/>
              </w:rPr>
              <w:t>k to t</w:t>
            </w:r>
            <w:r>
              <w:rPr>
                <w:color w:val="000000"/>
                <w:spacing w:val="-1"/>
                <w:sz w:val="20"/>
                <w:szCs w:val="20"/>
              </w:rPr>
              <w:t>h</w:t>
            </w:r>
            <w:r>
              <w:rPr>
                <w:color w:val="000000"/>
                <w:sz w:val="20"/>
                <w:szCs w:val="20"/>
              </w:rPr>
              <w:t>ose c</w:t>
            </w:r>
            <w:r>
              <w:rPr>
                <w:color w:val="000000"/>
                <w:spacing w:val="1"/>
                <w:sz w:val="20"/>
                <w:szCs w:val="20"/>
              </w:rPr>
              <w:t>o</w:t>
            </w:r>
            <w:r>
              <w:rPr>
                <w:color w:val="000000"/>
                <w:sz w:val="20"/>
                <w:szCs w:val="20"/>
              </w:rPr>
              <w:t>ncerne</w:t>
            </w:r>
            <w:r>
              <w:rPr>
                <w:color w:val="000000"/>
                <w:spacing w:val="1"/>
                <w:sz w:val="20"/>
                <w:szCs w:val="20"/>
              </w:rPr>
              <w:t>d</w:t>
            </w:r>
            <w:r>
              <w:rPr>
                <w:color w:val="000000"/>
                <w:sz w:val="20"/>
                <w:szCs w:val="20"/>
              </w:rPr>
              <w:t>.</w:t>
            </w:r>
          </w:p>
          <w:p w14:paraId="1CAE02AD" w14:textId="77777777" w:rsidR="00257A1E" w:rsidRDefault="00257A1E" w:rsidP="00257A1E">
            <w:pPr>
              <w:rPr>
                <w:color w:val="000000"/>
                <w:sz w:val="20"/>
                <w:szCs w:val="20"/>
              </w:rPr>
            </w:pPr>
          </w:p>
          <w:p w14:paraId="5AA97645" w14:textId="78A3F46F" w:rsidR="00257A1E" w:rsidRDefault="00257A1E" w:rsidP="00257A1E">
            <w:pPr>
              <w:autoSpaceDE w:val="0"/>
              <w:autoSpaceDN w:val="0"/>
              <w:adjustRightInd w:val="0"/>
              <w:rPr>
                <w:color w:val="000000"/>
                <w:sz w:val="20"/>
                <w:szCs w:val="20"/>
              </w:rPr>
            </w:pPr>
            <w:r>
              <w:rPr>
                <w:sz w:val="20"/>
                <w:szCs w:val="20"/>
              </w:rPr>
              <w:t xml:space="preserve">Under ESS 2, workplace processes will be put in place for project workers to report work situations that they believe are not safe or healthy, and to remove themselves from a work situation which they have reasonable justification to believe presents an imminent and </w:t>
            </w:r>
            <w:r w:rsidR="007565F9">
              <w:rPr>
                <w:sz w:val="20"/>
                <w:szCs w:val="20"/>
              </w:rPr>
              <w:t>danger</w:t>
            </w:r>
            <w:r>
              <w:rPr>
                <w:sz w:val="20"/>
                <w:szCs w:val="20"/>
              </w:rPr>
              <w:t xml:space="preserve"> to their life or health. Project workers who remove themselves from such situations will not be required to return to work until necessary remedial action to correct the situation has been taken. Project workers will not be retaliated against or otherwise subject to reprisal or negative action for such reporting or removal.</w:t>
            </w:r>
          </w:p>
        </w:tc>
        <w:tc>
          <w:tcPr>
            <w:tcW w:w="2700" w:type="dxa"/>
            <w:tcBorders>
              <w:top w:val="single" w:sz="4" w:space="0" w:color="auto"/>
              <w:left w:val="single" w:sz="4" w:space="0" w:color="auto"/>
              <w:bottom w:val="single" w:sz="4" w:space="0" w:color="auto"/>
              <w:right w:val="single" w:sz="4" w:space="0" w:color="auto"/>
            </w:tcBorders>
          </w:tcPr>
          <w:p w14:paraId="55CD4B11" w14:textId="6FF50EFF" w:rsidR="00AC2CDB" w:rsidRPr="00AC2CDB" w:rsidRDefault="00AC2CDB" w:rsidP="00257A1E">
            <w:pPr>
              <w:spacing w:line="22" w:lineRule="atLeast"/>
              <w:rPr>
                <w:bCs/>
                <w:sz w:val="20"/>
                <w:szCs w:val="20"/>
              </w:rPr>
            </w:pPr>
            <w:r w:rsidRPr="00960E45">
              <w:rPr>
                <w:bCs/>
                <w:sz w:val="20"/>
                <w:szCs w:val="20"/>
              </w:rPr>
              <w:t>The Draft Employment and Employed Act (2014) advocates for improved working conditions, including a minimum living wage.</w:t>
            </w:r>
          </w:p>
          <w:p w14:paraId="274D30D1" w14:textId="16DD4AAF" w:rsidR="00AC2CDB" w:rsidRPr="00960E45" w:rsidRDefault="00AC2CDB" w:rsidP="00257A1E">
            <w:pPr>
              <w:spacing w:line="22" w:lineRule="atLeast"/>
              <w:rPr>
                <w:bCs/>
                <w:sz w:val="20"/>
                <w:szCs w:val="20"/>
              </w:rPr>
            </w:pPr>
            <w:r w:rsidRPr="00AC2CDB">
              <w:rPr>
                <w:bCs/>
                <w:sz w:val="20"/>
                <w:szCs w:val="20"/>
              </w:rPr>
              <w:t>The Constitution of Sierra Leone (1991) Act No. 6 guarantees fair working conditions, equal pay for equal work, and fair compensation.</w:t>
            </w:r>
          </w:p>
          <w:p w14:paraId="392FEDA6" w14:textId="1CD5B2FD" w:rsidR="00257A1E" w:rsidRPr="00960E45" w:rsidRDefault="00AC2CDB" w:rsidP="00257A1E">
            <w:pPr>
              <w:spacing w:line="22" w:lineRule="atLeast"/>
              <w:rPr>
                <w:sz w:val="20"/>
                <w:szCs w:val="20"/>
              </w:rPr>
            </w:pPr>
            <w:r w:rsidRPr="00960E45">
              <w:rPr>
                <w:sz w:val="20"/>
                <w:szCs w:val="20"/>
              </w:rPr>
              <w:t>The Factories Act (1974) provides for healthy and safety measures that advance better conditions for workers. It imposes obligations for protecting workers against accidents and injuries sustained during work.</w:t>
            </w:r>
          </w:p>
          <w:p w14:paraId="49F86D37" w14:textId="05F60691" w:rsidR="00257A1E" w:rsidRPr="00257A1E" w:rsidRDefault="00257A1E" w:rsidP="00257A1E">
            <w:pPr>
              <w:rPr>
                <w:sz w:val="20"/>
                <w:szCs w:val="20"/>
                <w:highlight w:val="green"/>
              </w:rPr>
            </w:pPr>
          </w:p>
        </w:tc>
        <w:tc>
          <w:tcPr>
            <w:tcW w:w="2160" w:type="dxa"/>
            <w:tcBorders>
              <w:top w:val="single" w:sz="4" w:space="0" w:color="auto"/>
              <w:left w:val="single" w:sz="4" w:space="0" w:color="auto"/>
              <w:bottom w:val="single" w:sz="4" w:space="0" w:color="auto"/>
              <w:right w:val="single" w:sz="4" w:space="0" w:color="auto"/>
            </w:tcBorders>
          </w:tcPr>
          <w:p w14:paraId="60EECF2B" w14:textId="46163189" w:rsidR="00257A1E" w:rsidRDefault="00257A1E" w:rsidP="00257A1E">
            <w:pPr>
              <w:rPr>
                <w:sz w:val="20"/>
                <w:szCs w:val="20"/>
              </w:rPr>
            </w:pPr>
            <w:r>
              <w:rPr>
                <w:sz w:val="20"/>
                <w:szCs w:val="20"/>
              </w:rPr>
              <w:t xml:space="preserve">Although the </w:t>
            </w:r>
            <w:r w:rsidR="00AC2CDB">
              <w:rPr>
                <w:sz w:val="20"/>
                <w:szCs w:val="20"/>
              </w:rPr>
              <w:t xml:space="preserve">EPA and other structures </w:t>
            </w:r>
            <w:r>
              <w:rPr>
                <w:sz w:val="20"/>
                <w:szCs w:val="20"/>
              </w:rPr>
              <w:t>make provision for anticipated labour-related complaints and redress, beneficiaries’ access (distance and processes) to the commission at the district-level may be a challenge.</w:t>
            </w:r>
          </w:p>
          <w:p w14:paraId="448E95B0" w14:textId="77777777" w:rsidR="00257A1E" w:rsidRDefault="00257A1E" w:rsidP="00257A1E">
            <w:pPr>
              <w:rPr>
                <w:sz w:val="20"/>
                <w:szCs w:val="20"/>
              </w:rPr>
            </w:pPr>
          </w:p>
          <w:p w14:paraId="2D115E73" w14:textId="77777777" w:rsidR="00257A1E" w:rsidRDefault="00257A1E" w:rsidP="00257A1E">
            <w:pPr>
              <w:rPr>
                <w:sz w:val="20"/>
                <w:szCs w:val="20"/>
              </w:rPr>
            </w:pPr>
          </w:p>
          <w:p w14:paraId="58490148" w14:textId="03C31C33" w:rsidR="00AC2CDB" w:rsidRDefault="00AC2CDB" w:rsidP="00257A1E">
            <w:pPr>
              <w:rPr>
                <w:color w:val="000000"/>
                <w:sz w:val="20"/>
                <w:szCs w:val="20"/>
              </w:rPr>
            </w:pPr>
          </w:p>
          <w:p w14:paraId="6F1D795C" w14:textId="58C5BE66" w:rsidR="00AC2CDB" w:rsidRDefault="00AC2CDB" w:rsidP="00257A1E">
            <w:pPr>
              <w:rPr>
                <w:color w:val="000000"/>
                <w:sz w:val="20"/>
                <w:szCs w:val="20"/>
              </w:rPr>
            </w:pPr>
          </w:p>
          <w:p w14:paraId="35263230" w14:textId="15601AD4" w:rsidR="00AC2CDB" w:rsidRDefault="00AC2CDB" w:rsidP="00257A1E">
            <w:pPr>
              <w:rPr>
                <w:color w:val="000000"/>
                <w:sz w:val="20"/>
                <w:szCs w:val="20"/>
              </w:rPr>
            </w:pPr>
          </w:p>
          <w:p w14:paraId="22F2041E" w14:textId="3994C937" w:rsidR="00AC2CDB" w:rsidRDefault="00AC2CDB" w:rsidP="00257A1E">
            <w:pPr>
              <w:rPr>
                <w:color w:val="000000"/>
                <w:sz w:val="20"/>
                <w:szCs w:val="20"/>
              </w:rPr>
            </w:pPr>
          </w:p>
          <w:p w14:paraId="1BF8266A" w14:textId="19E66569" w:rsidR="00AC2CDB" w:rsidRDefault="00AC2CDB" w:rsidP="00257A1E">
            <w:pPr>
              <w:rPr>
                <w:color w:val="000000"/>
                <w:sz w:val="20"/>
                <w:szCs w:val="20"/>
              </w:rPr>
            </w:pPr>
          </w:p>
          <w:p w14:paraId="36CD29C3" w14:textId="77C7F5A7" w:rsidR="00AC2CDB" w:rsidRDefault="00AC2CDB" w:rsidP="00257A1E">
            <w:pPr>
              <w:rPr>
                <w:color w:val="000000"/>
                <w:sz w:val="20"/>
                <w:szCs w:val="20"/>
              </w:rPr>
            </w:pPr>
          </w:p>
          <w:p w14:paraId="4D280360" w14:textId="13164F85" w:rsidR="00AC2CDB" w:rsidRDefault="00AC2CDB" w:rsidP="00257A1E">
            <w:pPr>
              <w:rPr>
                <w:color w:val="000000"/>
                <w:sz w:val="20"/>
                <w:szCs w:val="20"/>
              </w:rPr>
            </w:pPr>
          </w:p>
          <w:p w14:paraId="59F56C65" w14:textId="374C38AE" w:rsidR="00AC2CDB" w:rsidRDefault="00AC2CDB" w:rsidP="00257A1E">
            <w:pPr>
              <w:rPr>
                <w:color w:val="000000"/>
                <w:sz w:val="20"/>
                <w:szCs w:val="20"/>
              </w:rPr>
            </w:pPr>
          </w:p>
          <w:p w14:paraId="02274AD3" w14:textId="386E2B70" w:rsidR="00AC2CDB" w:rsidRDefault="00AC2CDB" w:rsidP="00257A1E">
            <w:pPr>
              <w:rPr>
                <w:color w:val="000000"/>
                <w:sz w:val="20"/>
                <w:szCs w:val="20"/>
              </w:rPr>
            </w:pPr>
          </w:p>
          <w:p w14:paraId="111F2906" w14:textId="77777777" w:rsidR="00AC2CDB" w:rsidRDefault="00AC2CDB" w:rsidP="00257A1E">
            <w:pPr>
              <w:rPr>
                <w:sz w:val="20"/>
                <w:szCs w:val="20"/>
              </w:rPr>
            </w:pPr>
          </w:p>
          <w:p w14:paraId="1AC2156E" w14:textId="44E03229" w:rsidR="00257A1E" w:rsidRDefault="00257A1E" w:rsidP="00257A1E">
            <w:pPr>
              <w:rPr>
                <w:color w:val="000000"/>
                <w:sz w:val="20"/>
                <w:szCs w:val="20"/>
              </w:rPr>
            </w:pPr>
            <w:r>
              <w:rPr>
                <w:color w:val="000000"/>
                <w:sz w:val="20"/>
                <w:szCs w:val="20"/>
              </w:rPr>
              <w:t xml:space="preserve">The law does not explicitly mandate workers to remove themselves from such unsafe working places </w:t>
            </w:r>
            <w:r w:rsidR="00C82C47">
              <w:rPr>
                <w:color w:val="000000"/>
                <w:sz w:val="20"/>
                <w:szCs w:val="20"/>
              </w:rPr>
              <w:t>and</w:t>
            </w:r>
            <w:r>
              <w:rPr>
                <w:color w:val="000000"/>
                <w:sz w:val="20"/>
                <w:szCs w:val="20"/>
              </w:rPr>
              <w:t xml:space="preserve"> silent on they not being retaliated against if they should do so</w:t>
            </w:r>
            <w:r w:rsidR="00882495">
              <w:rPr>
                <w:color w:val="000000"/>
                <w:sz w:val="20"/>
                <w:szCs w:val="20"/>
              </w:rPr>
              <w:t>.</w:t>
            </w:r>
          </w:p>
          <w:p w14:paraId="22BCD456" w14:textId="0C440A76" w:rsidR="00257A1E" w:rsidRDefault="00257A1E" w:rsidP="00257A1E">
            <w:pPr>
              <w:rPr>
                <w:sz w:val="20"/>
                <w:szCs w:val="20"/>
              </w:rPr>
            </w:pPr>
          </w:p>
          <w:p w14:paraId="412AA3A2" w14:textId="77777777" w:rsidR="00257A1E" w:rsidRDefault="00257A1E" w:rsidP="00257A1E">
            <w:pPr>
              <w:rPr>
                <w:sz w:val="20"/>
                <w:szCs w:val="20"/>
              </w:rPr>
            </w:pPr>
          </w:p>
          <w:p w14:paraId="1BD46721" w14:textId="77777777" w:rsidR="00257A1E" w:rsidRDefault="00257A1E" w:rsidP="00257A1E">
            <w:pPr>
              <w:rPr>
                <w:sz w:val="20"/>
                <w:szCs w:val="20"/>
              </w:rPr>
            </w:pPr>
          </w:p>
          <w:p w14:paraId="3E851855" w14:textId="77777777" w:rsidR="00257A1E" w:rsidRDefault="00257A1E" w:rsidP="00257A1E">
            <w:pPr>
              <w:rPr>
                <w:sz w:val="20"/>
                <w:szCs w:val="20"/>
              </w:rPr>
            </w:pPr>
          </w:p>
        </w:tc>
        <w:tc>
          <w:tcPr>
            <w:tcW w:w="3144" w:type="dxa"/>
            <w:tcBorders>
              <w:top w:val="single" w:sz="4" w:space="0" w:color="auto"/>
              <w:left w:val="single" w:sz="4" w:space="0" w:color="auto"/>
              <w:bottom w:val="single" w:sz="4" w:space="0" w:color="auto"/>
              <w:right w:val="single" w:sz="4" w:space="0" w:color="auto"/>
            </w:tcBorders>
          </w:tcPr>
          <w:p w14:paraId="13034953" w14:textId="573073E1" w:rsidR="00257A1E" w:rsidRDefault="00257A1E" w:rsidP="00B86165">
            <w:pPr>
              <w:pStyle w:val="ListParagraph"/>
              <w:numPr>
                <w:ilvl w:val="0"/>
                <w:numId w:val="26"/>
              </w:numPr>
              <w:ind w:left="183" w:hanging="180"/>
              <w:rPr>
                <w:sz w:val="20"/>
                <w:szCs w:val="20"/>
              </w:rPr>
            </w:pPr>
            <w:r>
              <w:rPr>
                <w:sz w:val="20"/>
                <w:szCs w:val="20"/>
              </w:rPr>
              <w:t>The project will adopt and enhance an existing transparent GRM which addresses concerns promptly</w:t>
            </w:r>
          </w:p>
          <w:p w14:paraId="04056B38" w14:textId="6225B163" w:rsidR="00257A1E" w:rsidRPr="00AC2CDB" w:rsidRDefault="00257A1E" w:rsidP="00B86165">
            <w:pPr>
              <w:pStyle w:val="ListParagraph"/>
              <w:numPr>
                <w:ilvl w:val="0"/>
                <w:numId w:val="24"/>
              </w:numPr>
              <w:ind w:left="254" w:hanging="180"/>
              <w:rPr>
                <w:sz w:val="20"/>
                <w:szCs w:val="20"/>
              </w:rPr>
            </w:pPr>
            <w:r w:rsidRPr="00AC2CDB">
              <w:rPr>
                <w:sz w:val="20"/>
                <w:szCs w:val="20"/>
              </w:rPr>
              <w:t xml:space="preserve">It will also develop labour management procedures e.g., working conditions, occupational health and safety, child labour, etc. (section 5.4). which will guide project implementers in managing labour-related issues. </w:t>
            </w:r>
          </w:p>
          <w:p w14:paraId="5EEEF698" w14:textId="77777777" w:rsidR="00257A1E" w:rsidRDefault="00257A1E" w:rsidP="00257A1E">
            <w:pPr>
              <w:rPr>
                <w:sz w:val="20"/>
                <w:szCs w:val="20"/>
              </w:rPr>
            </w:pPr>
          </w:p>
          <w:p w14:paraId="107716B9" w14:textId="77777777" w:rsidR="00257A1E" w:rsidRDefault="00257A1E" w:rsidP="00257A1E">
            <w:pPr>
              <w:rPr>
                <w:sz w:val="20"/>
                <w:szCs w:val="20"/>
              </w:rPr>
            </w:pPr>
          </w:p>
          <w:p w14:paraId="5F2CC32F" w14:textId="77777777" w:rsidR="00D10EEB" w:rsidRPr="00C3679D" w:rsidRDefault="00D10EEB" w:rsidP="00D10EEB">
            <w:pPr>
              <w:rPr>
                <w:sz w:val="20"/>
                <w:szCs w:val="20"/>
              </w:rPr>
            </w:pPr>
            <w:r w:rsidRPr="00C3679D">
              <w:rPr>
                <w:sz w:val="20"/>
                <w:szCs w:val="20"/>
              </w:rPr>
              <w:t xml:space="preserve">A LMP will be prepared </w:t>
            </w:r>
            <w:r w:rsidRPr="00C3679D">
              <w:rPr>
                <w:sz w:val="20"/>
                <w:szCs w:val="20"/>
                <w:lang w:val="en-US"/>
              </w:rPr>
              <w:t xml:space="preserve">consulted upon, adopted and disclosed </w:t>
            </w:r>
            <w:r w:rsidRPr="00C3679D">
              <w:rPr>
                <w:sz w:val="20"/>
                <w:szCs w:val="20"/>
              </w:rPr>
              <w:t>by the GoSL prior to the effective date to meet the requirements of the ESS. Site-specific ESIAs/ESMPs with mitigation measures is required for any proposed subprojects.</w:t>
            </w:r>
            <w:r w:rsidRPr="002B2379">
              <w:rPr>
                <w:sz w:val="20"/>
                <w:szCs w:val="20"/>
              </w:rPr>
              <w:t xml:space="preserve"> </w:t>
            </w:r>
          </w:p>
          <w:p w14:paraId="43AF8150" w14:textId="03DC2B58" w:rsidR="00257A1E" w:rsidRDefault="7B8E0559" w:rsidP="00257A1E">
            <w:pPr>
              <w:rPr>
                <w:sz w:val="20"/>
                <w:szCs w:val="20"/>
              </w:rPr>
            </w:pPr>
            <w:r w:rsidRPr="4EF5EAF6">
              <w:rPr>
                <w:sz w:val="20"/>
                <w:szCs w:val="20"/>
              </w:rPr>
              <w:t>Workers will be sensitized on the LMP and their rights to remove themselves from unsafe workplaces and will not be retaliated against if they do so in line with the LMP/ESS 2 provisions</w:t>
            </w:r>
            <w:r w:rsidR="00882495">
              <w:rPr>
                <w:sz w:val="20"/>
                <w:szCs w:val="20"/>
              </w:rPr>
              <w:t>.</w:t>
            </w:r>
          </w:p>
          <w:p w14:paraId="3F00A631" w14:textId="77777777" w:rsidR="00257A1E" w:rsidRDefault="00257A1E" w:rsidP="00257A1E">
            <w:pPr>
              <w:rPr>
                <w:sz w:val="20"/>
                <w:szCs w:val="20"/>
              </w:rPr>
            </w:pPr>
          </w:p>
          <w:p w14:paraId="16F46E42" w14:textId="77777777" w:rsidR="00257A1E" w:rsidRDefault="00257A1E" w:rsidP="00257A1E">
            <w:pPr>
              <w:rPr>
                <w:sz w:val="20"/>
                <w:szCs w:val="20"/>
              </w:rPr>
            </w:pPr>
          </w:p>
          <w:p w14:paraId="3A36A641" w14:textId="77777777" w:rsidR="00257A1E" w:rsidRDefault="00257A1E" w:rsidP="00257A1E">
            <w:pPr>
              <w:rPr>
                <w:sz w:val="20"/>
                <w:szCs w:val="20"/>
              </w:rPr>
            </w:pPr>
          </w:p>
        </w:tc>
      </w:tr>
      <w:tr w:rsidR="00257A1E" w14:paraId="620851FB"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F2AC3" w14:textId="77777777" w:rsidR="00257A1E" w:rsidRDefault="00257A1E" w:rsidP="00257A1E">
            <w:pPr>
              <w:rPr>
                <w:b/>
                <w:bCs/>
                <w:sz w:val="20"/>
                <w:szCs w:val="20"/>
              </w:rPr>
            </w:pPr>
            <w:r>
              <w:rPr>
                <w:b/>
                <w:bCs/>
                <w:sz w:val="20"/>
                <w:szCs w:val="20"/>
              </w:rPr>
              <w:t>ESS3: Resource Efficiency and Pollution Prevention and Management</w:t>
            </w:r>
          </w:p>
        </w:tc>
      </w:tr>
      <w:tr w:rsidR="00257A1E" w14:paraId="5E37F7E1"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hideMark/>
          </w:tcPr>
          <w:p w14:paraId="743DED89" w14:textId="77777777" w:rsidR="00257A1E" w:rsidRDefault="00257A1E" w:rsidP="00257A1E">
            <w:pPr>
              <w:rPr>
                <w:sz w:val="20"/>
                <w:szCs w:val="20"/>
              </w:rPr>
            </w:pPr>
            <w:r>
              <w:rPr>
                <w:sz w:val="20"/>
                <w:szCs w:val="20"/>
              </w:rPr>
              <w:t>To achieve the sustainable use of resources, including implementing measures that avoids or reduces pollution resulting from project activities</w:t>
            </w:r>
          </w:p>
        </w:tc>
        <w:tc>
          <w:tcPr>
            <w:tcW w:w="3330" w:type="dxa"/>
            <w:tcBorders>
              <w:top w:val="single" w:sz="4" w:space="0" w:color="auto"/>
              <w:left w:val="single" w:sz="4" w:space="0" w:color="auto"/>
              <w:bottom w:val="single" w:sz="4" w:space="0" w:color="auto"/>
              <w:right w:val="single" w:sz="4" w:space="0" w:color="auto"/>
            </w:tcBorders>
            <w:hideMark/>
          </w:tcPr>
          <w:p w14:paraId="06CE9B6E" w14:textId="28FAEFCC" w:rsidR="00257A1E" w:rsidRDefault="00257A1E" w:rsidP="00257A1E">
            <w:pPr>
              <w:rPr>
                <w:sz w:val="20"/>
                <w:szCs w:val="20"/>
              </w:rPr>
            </w:pPr>
            <w:r>
              <w:rPr>
                <w:sz w:val="20"/>
                <w:szCs w:val="20"/>
              </w:rPr>
              <w:t xml:space="preserve">The ESS3 provides requirements for projects to achieve the sustainable use of resources, including energy, </w:t>
            </w:r>
            <w:r w:rsidR="00C82C47">
              <w:rPr>
                <w:sz w:val="20"/>
                <w:szCs w:val="20"/>
              </w:rPr>
              <w:t>water,</w:t>
            </w:r>
            <w:r>
              <w:rPr>
                <w:sz w:val="20"/>
                <w:szCs w:val="20"/>
              </w:rPr>
              <w:t xml:space="preserve"> and raw materials, as well as implement measures that avoids or reduces pollution resulting from project activities. The standard places specific consideration on hazardous wastes or materials and air emissions (climate pollutants) given that the current and projected atmospheric concentration of greenhouse gases (GHG) threatens the welfare of present and future lives.</w:t>
            </w:r>
          </w:p>
        </w:tc>
        <w:tc>
          <w:tcPr>
            <w:tcW w:w="2700" w:type="dxa"/>
            <w:tcBorders>
              <w:top w:val="single" w:sz="4" w:space="0" w:color="auto"/>
              <w:left w:val="single" w:sz="4" w:space="0" w:color="auto"/>
              <w:bottom w:val="single" w:sz="4" w:space="0" w:color="auto"/>
              <w:right w:val="single" w:sz="4" w:space="0" w:color="auto"/>
            </w:tcBorders>
            <w:hideMark/>
          </w:tcPr>
          <w:p w14:paraId="310D39FF" w14:textId="2CC98DA4" w:rsidR="00257A1E" w:rsidRPr="00A87956" w:rsidRDefault="00B6562C" w:rsidP="00B86165">
            <w:pPr>
              <w:pStyle w:val="ListParagraph"/>
              <w:numPr>
                <w:ilvl w:val="0"/>
                <w:numId w:val="27"/>
              </w:numPr>
              <w:ind w:left="168" w:hanging="168"/>
              <w:rPr>
                <w:rFonts w:eastAsia="Calibri"/>
                <w:sz w:val="20"/>
                <w:szCs w:val="20"/>
              </w:rPr>
            </w:pPr>
            <w:r w:rsidRPr="00960E45">
              <w:rPr>
                <w:sz w:val="20"/>
                <w:szCs w:val="20"/>
              </w:rPr>
              <w:t>The EPA Act (2008)</w:t>
            </w:r>
            <w:r w:rsidR="00257A1E" w:rsidRPr="00960E45">
              <w:rPr>
                <w:sz w:val="20"/>
                <w:szCs w:val="20"/>
              </w:rPr>
              <w:t xml:space="preserve"> mandates the EPA to enforce compliance with established EIA procedures among companies and businesses in the planning and execution of development projects, including existing projects. </w:t>
            </w:r>
          </w:p>
          <w:p w14:paraId="4B4B9C4D" w14:textId="7B1B6EC7" w:rsidR="00C82C47" w:rsidRPr="00960E45" w:rsidRDefault="00C82C47" w:rsidP="00B86165">
            <w:pPr>
              <w:pStyle w:val="ListParagraph"/>
              <w:numPr>
                <w:ilvl w:val="0"/>
                <w:numId w:val="27"/>
              </w:numPr>
              <w:ind w:left="168" w:hanging="168"/>
              <w:rPr>
                <w:rFonts w:eastAsia="Calibri"/>
                <w:sz w:val="20"/>
                <w:szCs w:val="20"/>
              </w:rPr>
            </w:pPr>
            <w:r>
              <w:rPr>
                <w:sz w:val="20"/>
                <w:szCs w:val="20"/>
              </w:rPr>
              <w:t>The E-waste Management Policy being developed by the EPA will enforce measures for the effective management of electronic waste, including the regulation of collection</w:t>
            </w:r>
            <w:r w:rsidR="00AA41B7">
              <w:rPr>
                <w:sz w:val="20"/>
                <w:szCs w:val="20"/>
              </w:rPr>
              <w:t>, disposal, and reuse of such waste.</w:t>
            </w:r>
          </w:p>
          <w:p w14:paraId="19804580" w14:textId="77777777" w:rsidR="00257A1E" w:rsidRPr="00257A1E" w:rsidRDefault="00257A1E" w:rsidP="00257A1E">
            <w:pPr>
              <w:rPr>
                <w:rFonts w:eastAsia="Calibri"/>
                <w:sz w:val="20"/>
                <w:szCs w:val="20"/>
                <w:highlight w:val="green"/>
              </w:rPr>
            </w:pPr>
          </w:p>
          <w:p w14:paraId="6866495D" w14:textId="77777777" w:rsidR="00257A1E" w:rsidRPr="00257A1E" w:rsidRDefault="00257A1E" w:rsidP="00257A1E">
            <w:pPr>
              <w:rPr>
                <w:rFonts w:eastAsia="Calibri"/>
                <w:sz w:val="20"/>
                <w:szCs w:val="20"/>
                <w:highlight w:val="green"/>
              </w:rPr>
            </w:pPr>
          </w:p>
          <w:p w14:paraId="3F2D8BC6" w14:textId="0F794143" w:rsidR="00257A1E" w:rsidRPr="00257A1E" w:rsidRDefault="00257A1E" w:rsidP="00257A1E">
            <w:pPr>
              <w:rPr>
                <w:rFonts w:eastAsia="Calibri" w:cs="CIDFont+F2"/>
                <w:sz w:val="20"/>
                <w:szCs w:val="20"/>
                <w:highlight w:val="green"/>
              </w:rPr>
            </w:pPr>
          </w:p>
        </w:tc>
        <w:tc>
          <w:tcPr>
            <w:tcW w:w="2160" w:type="dxa"/>
            <w:tcBorders>
              <w:top w:val="single" w:sz="4" w:space="0" w:color="auto"/>
              <w:left w:val="single" w:sz="4" w:space="0" w:color="auto"/>
              <w:bottom w:val="single" w:sz="4" w:space="0" w:color="auto"/>
              <w:right w:val="single" w:sz="4" w:space="0" w:color="auto"/>
            </w:tcBorders>
            <w:hideMark/>
          </w:tcPr>
          <w:p w14:paraId="021AE147" w14:textId="296F0330" w:rsidR="00257A1E" w:rsidRDefault="00AA41B7" w:rsidP="00257A1E">
            <w:pPr>
              <w:rPr>
                <w:sz w:val="20"/>
                <w:szCs w:val="20"/>
              </w:rPr>
            </w:pPr>
            <w:r>
              <w:rPr>
                <w:sz w:val="20"/>
                <w:szCs w:val="20"/>
              </w:rPr>
              <w:t>The EPA Act is inadequate for addressing this issue, and the relevant policy (e-waste management policy) is still being drafted.</w:t>
            </w:r>
          </w:p>
          <w:p w14:paraId="46B0B861" w14:textId="77777777" w:rsidR="00257A1E" w:rsidRDefault="00257A1E" w:rsidP="00257A1E">
            <w:pPr>
              <w:rPr>
                <w:sz w:val="20"/>
                <w:szCs w:val="20"/>
              </w:rPr>
            </w:pPr>
          </w:p>
          <w:p w14:paraId="51580957" w14:textId="05E950C6" w:rsidR="00257A1E" w:rsidRDefault="00257A1E" w:rsidP="00257A1E">
            <w:pPr>
              <w:rPr>
                <w:sz w:val="20"/>
                <w:szCs w:val="20"/>
              </w:rPr>
            </w:pPr>
          </w:p>
        </w:tc>
        <w:tc>
          <w:tcPr>
            <w:tcW w:w="3144" w:type="dxa"/>
            <w:tcBorders>
              <w:top w:val="single" w:sz="4" w:space="0" w:color="auto"/>
              <w:left w:val="single" w:sz="4" w:space="0" w:color="auto"/>
              <w:bottom w:val="single" w:sz="4" w:space="0" w:color="auto"/>
              <w:right w:val="single" w:sz="4" w:space="0" w:color="auto"/>
            </w:tcBorders>
            <w:hideMark/>
          </w:tcPr>
          <w:p w14:paraId="584DB547" w14:textId="230ECA3D" w:rsidR="00257A1E" w:rsidRDefault="00257A1E" w:rsidP="00DA2DEA">
            <w:pPr>
              <w:rPr>
                <w:sz w:val="20"/>
                <w:szCs w:val="20"/>
              </w:rPr>
            </w:pPr>
            <w:r>
              <w:rPr>
                <w:sz w:val="20"/>
                <w:szCs w:val="20"/>
              </w:rPr>
              <w:t xml:space="preserve">The ESS3 provides requirements for projects to achieve the sustainable use of resources, including energy, </w:t>
            </w:r>
            <w:r w:rsidR="00AA41B7">
              <w:rPr>
                <w:sz w:val="20"/>
                <w:szCs w:val="20"/>
              </w:rPr>
              <w:t>water,</w:t>
            </w:r>
            <w:r>
              <w:rPr>
                <w:sz w:val="20"/>
                <w:szCs w:val="20"/>
              </w:rPr>
              <w:t xml:space="preserve"> and raw materials, as well as implement measures that avoids or reduces pollution resulting from project activities. The standard places specific consideration on hazardous wastes or materials and air emissions (climate pollutants) given that the current and projected atmospheric concentration of greenhouse gases (GHG) threatens the welfare of present and future lives.</w:t>
            </w:r>
            <w:r w:rsidR="00DA2DEA">
              <w:t xml:space="preserve"> </w:t>
            </w:r>
            <w:r w:rsidR="00DA2DEA" w:rsidRPr="00DA2DEA">
              <w:rPr>
                <w:sz w:val="20"/>
                <w:szCs w:val="20"/>
              </w:rPr>
              <w:t xml:space="preserve">To address ESS3 requirements, the Borrower will prepare, </w:t>
            </w:r>
            <w:r w:rsidR="00AA41B7" w:rsidRPr="00DA2DEA">
              <w:rPr>
                <w:sz w:val="20"/>
                <w:szCs w:val="20"/>
              </w:rPr>
              <w:t>disclose,</w:t>
            </w:r>
            <w:r w:rsidR="00DA2DEA" w:rsidRPr="00DA2DEA">
              <w:rPr>
                <w:sz w:val="20"/>
                <w:szCs w:val="20"/>
              </w:rPr>
              <w:t xml:space="preserve"> and implement an</w:t>
            </w:r>
            <w:r w:rsidR="00DA2DEA">
              <w:rPr>
                <w:sz w:val="20"/>
                <w:szCs w:val="20"/>
              </w:rPr>
              <w:t xml:space="preserve"> </w:t>
            </w:r>
            <w:r w:rsidR="00DA2DEA" w:rsidRPr="00DA2DEA">
              <w:rPr>
                <w:sz w:val="20"/>
                <w:szCs w:val="20"/>
              </w:rPr>
              <w:t>E-waste Management Plan (EWMP) prior to the implementation of any activity that will have the potential activity</w:t>
            </w:r>
            <w:r w:rsidR="00DA2DEA">
              <w:rPr>
                <w:sz w:val="20"/>
                <w:szCs w:val="20"/>
              </w:rPr>
              <w:t xml:space="preserve"> </w:t>
            </w:r>
            <w:r w:rsidR="00DA2DEA" w:rsidRPr="00DA2DEA">
              <w:rPr>
                <w:sz w:val="20"/>
                <w:szCs w:val="20"/>
              </w:rPr>
              <w:t>that will generate e-waste.</w:t>
            </w:r>
          </w:p>
          <w:p w14:paraId="396B235A" w14:textId="4651FAC5" w:rsidR="000D34DD" w:rsidRDefault="000D34DD" w:rsidP="00257A1E">
            <w:pPr>
              <w:rPr>
                <w:sz w:val="20"/>
                <w:szCs w:val="20"/>
              </w:rPr>
            </w:pPr>
          </w:p>
        </w:tc>
      </w:tr>
      <w:tr w:rsidR="00257A1E" w14:paraId="7A8EC809"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D57D2" w14:textId="77777777" w:rsidR="00257A1E" w:rsidRDefault="00257A1E" w:rsidP="00257A1E">
            <w:pPr>
              <w:rPr>
                <w:b/>
                <w:bCs/>
                <w:sz w:val="20"/>
                <w:szCs w:val="20"/>
              </w:rPr>
            </w:pPr>
            <w:r>
              <w:rPr>
                <w:b/>
                <w:bCs/>
                <w:sz w:val="20"/>
                <w:szCs w:val="20"/>
              </w:rPr>
              <w:t>ESS4: Community Health and Safety</w:t>
            </w:r>
          </w:p>
        </w:tc>
      </w:tr>
      <w:tr w:rsidR="00257A1E" w14:paraId="660DE2AB"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hideMark/>
          </w:tcPr>
          <w:p w14:paraId="529CFCAD" w14:textId="675A26C9" w:rsidR="00257A1E" w:rsidRDefault="00257A1E" w:rsidP="00B86165">
            <w:pPr>
              <w:pStyle w:val="ListParagraph"/>
              <w:numPr>
                <w:ilvl w:val="0"/>
                <w:numId w:val="28"/>
              </w:numPr>
              <w:ind w:left="167" w:hanging="180"/>
              <w:rPr>
                <w:b/>
                <w:bCs/>
                <w:sz w:val="20"/>
                <w:szCs w:val="20"/>
              </w:rPr>
            </w:pPr>
            <w:r>
              <w:rPr>
                <w:sz w:val="20"/>
                <w:szCs w:val="20"/>
              </w:rPr>
              <w:t>To anticipate and avoid adverse impacts on the health and safety of project affected communities during the project lifecycle from both routine and non</w:t>
            </w:r>
            <w:r w:rsidR="000E3225">
              <w:rPr>
                <w:sz w:val="20"/>
                <w:szCs w:val="20"/>
              </w:rPr>
              <w:t>-</w:t>
            </w:r>
            <w:r>
              <w:rPr>
                <w:sz w:val="20"/>
                <w:szCs w:val="20"/>
              </w:rPr>
              <w:t>routine circumstances.</w:t>
            </w:r>
          </w:p>
          <w:p w14:paraId="6B9658FA" w14:textId="77777777" w:rsidR="00257A1E" w:rsidRDefault="00257A1E" w:rsidP="00B86165">
            <w:pPr>
              <w:pStyle w:val="ListParagraph"/>
              <w:numPr>
                <w:ilvl w:val="0"/>
                <w:numId w:val="28"/>
              </w:numPr>
              <w:ind w:left="167" w:hanging="180"/>
              <w:rPr>
                <w:sz w:val="20"/>
                <w:szCs w:val="20"/>
              </w:rPr>
            </w:pPr>
            <w:r>
              <w:rPr>
                <w:sz w:val="20"/>
                <w:szCs w:val="20"/>
              </w:rPr>
              <w:t>To promote quality and safety, and considerations relating to climate change, in the design and construction of infrastructure, including dams.</w:t>
            </w:r>
          </w:p>
          <w:p w14:paraId="01E070C0" w14:textId="77777777" w:rsidR="00257A1E" w:rsidRDefault="00257A1E" w:rsidP="00B86165">
            <w:pPr>
              <w:pStyle w:val="ListParagraph"/>
              <w:numPr>
                <w:ilvl w:val="0"/>
                <w:numId w:val="28"/>
              </w:numPr>
              <w:ind w:left="167" w:hanging="180"/>
              <w:rPr>
                <w:sz w:val="20"/>
                <w:szCs w:val="20"/>
              </w:rPr>
            </w:pPr>
            <w:r>
              <w:rPr>
                <w:sz w:val="20"/>
                <w:szCs w:val="20"/>
              </w:rPr>
              <w:t>To ensure that safeguarding of personnel and property is carried out in a manner that avoids or minimizes risks to the project-affected communities.</w:t>
            </w:r>
          </w:p>
        </w:tc>
        <w:tc>
          <w:tcPr>
            <w:tcW w:w="3330" w:type="dxa"/>
            <w:tcBorders>
              <w:top w:val="single" w:sz="4" w:space="0" w:color="auto"/>
              <w:left w:val="single" w:sz="4" w:space="0" w:color="auto"/>
              <w:bottom w:val="single" w:sz="4" w:space="0" w:color="auto"/>
              <w:right w:val="single" w:sz="4" w:space="0" w:color="auto"/>
            </w:tcBorders>
            <w:hideMark/>
          </w:tcPr>
          <w:p w14:paraId="1A522808" w14:textId="77777777" w:rsidR="00257A1E" w:rsidRDefault="00257A1E" w:rsidP="00257A1E">
            <w:pPr>
              <w:rPr>
                <w:sz w:val="20"/>
                <w:szCs w:val="20"/>
              </w:rPr>
            </w:pPr>
            <w:r>
              <w:rPr>
                <w:color w:val="000000"/>
                <w:spacing w:val="3"/>
                <w:sz w:val="20"/>
                <w:szCs w:val="20"/>
              </w:rPr>
              <w:t>T</w:t>
            </w:r>
            <w:r>
              <w:rPr>
                <w:color w:val="000000"/>
                <w:sz w:val="20"/>
                <w:szCs w:val="20"/>
              </w:rPr>
              <w:t>h</w:t>
            </w:r>
            <w:r>
              <w:rPr>
                <w:color w:val="000000"/>
                <w:spacing w:val="-2"/>
                <w:sz w:val="20"/>
                <w:szCs w:val="20"/>
              </w:rPr>
              <w:t>i</w:t>
            </w:r>
            <w:r>
              <w:rPr>
                <w:color w:val="000000"/>
                <w:sz w:val="20"/>
                <w:szCs w:val="20"/>
              </w:rPr>
              <w:t xml:space="preserve">s </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d</w:t>
            </w:r>
            <w:r>
              <w:rPr>
                <w:color w:val="000000"/>
                <w:spacing w:val="-1"/>
                <w:sz w:val="20"/>
                <w:szCs w:val="20"/>
              </w:rPr>
              <w:t>a</w:t>
            </w:r>
            <w:r>
              <w:rPr>
                <w:color w:val="000000"/>
                <w:sz w:val="20"/>
                <w:szCs w:val="20"/>
              </w:rPr>
              <w:t>rd reco</w:t>
            </w:r>
            <w:r>
              <w:rPr>
                <w:color w:val="000000"/>
                <w:spacing w:val="1"/>
                <w:sz w:val="20"/>
                <w:szCs w:val="20"/>
              </w:rPr>
              <w:t>g</w:t>
            </w:r>
            <w:r>
              <w:rPr>
                <w:color w:val="000000"/>
                <w:sz w:val="20"/>
                <w:szCs w:val="20"/>
              </w:rPr>
              <w:t>ni</w:t>
            </w:r>
            <w:r>
              <w:rPr>
                <w:color w:val="000000"/>
                <w:spacing w:val="-2"/>
                <w:sz w:val="20"/>
                <w:szCs w:val="20"/>
              </w:rPr>
              <w:t>z</w:t>
            </w:r>
            <w:r>
              <w:rPr>
                <w:color w:val="000000"/>
                <w:sz w:val="20"/>
                <w:szCs w:val="20"/>
              </w:rPr>
              <w:t>es t</w:t>
            </w:r>
            <w:r>
              <w:rPr>
                <w:color w:val="000000"/>
                <w:spacing w:val="1"/>
                <w:sz w:val="20"/>
                <w:szCs w:val="20"/>
              </w:rPr>
              <w:t>h</w:t>
            </w:r>
            <w:r>
              <w:rPr>
                <w:color w:val="000000"/>
                <w:sz w:val="20"/>
                <w:szCs w:val="20"/>
              </w:rPr>
              <w:t>at pro</w:t>
            </w:r>
            <w:r>
              <w:rPr>
                <w:color w:val="000000"/>
                <w:spacing w:val="1"/>
                <w:sz w:val="20"/>
                <w:szCs w:val="20"/>
              </w:rPr>
              <w:t>j</w:t>
            </w:r>
            <w:r>
              <w:rPr>
                <w:color w:val="000000"/>
                <w:sz w:val="20"/>
                <w:szCs w:val="20"/>
              </w:rPr>
              <w:t>ect act</w:t>
            </w:r>
            <w:r>
              <w:rPr>
                <w:color w:val="000000"/>
                <w:spacing w:val="1"/>
                <w:sz w:val="20"/>
                <w:szCs w:val="20"/>
              </w:rPr>
              <w:t>i</w:t>
            </w:r>
            <w:r>
              <w:rPr>
                <w:color w:val="000000"/>
                <w:spacing w:val="-2"/>
                <w:sz w:val="20"/>
                <w:szCs w:val="20"/>
              </w:rPr>
              <w:t>v</w:t>
            </w:r>
            <w:r>
              <w:rPr>
                <w:color w:val="000000"/>
                <w:spacing w:val="1"/>
                <w:sz w:val="20"/>
                <w:szCs w:val="20"/>
              </w:rPr>
              <w:t>i</w:t>
            </w:r>
            <w:r>
              <w:rPr>
                <w:color w:val="000000"/>
                <w:sz w:val="20"/>
                <w:szCs w:val="20"/>
              </w:rPr>
              <w:t>t</w:t>
            </w:r>
            <w:r>
              <w:rPr>
                <w:color w:val="000000"/>
                <w:spacing w:val="-2"/>
                <w:sz w:val="20"/>
                <w:szCs w:val="20"/>
              </w:rPr>
              <w:t>i</w:t>
            </w:r>
            <w:r>
              <w:rPr>
                <w:color w:val="000000"/>
                <w:sz w:val="20"/>
                <w:szCs w:val="20"/>
              </w:rPr>
              <w:t>es, pro</w:t>
            </w:r>
            <w:r>
              <w:rPr>
                <w:color w:val="000000"/>
                <w:spacing w:val="1"/>
                <w:sz w:val="20"/>
                <w:szCs w:val="20"/>
              </w:rPr>
              <w:t>j</w:t>
            </w:r>
            <w:r>
              <w:rPr>
                <w:color w:val="000000"/>
                <w:sz w:val="20"/>
                <w:szCs w:val="20"/>
              </w:rPr>
              <w:t>ect e</w:t>
            </w:r>
            <w:r>
              <w:rPr>
                <w:color w:val="000000"/>
                <w:spacing w:val="-1"/>
                <w:sz w:val="20"/>
                <w:szCs w:val="20"/>
              </w:rPr>
              <w:t>q</w:t>
            </w:r>
            <w:r>
              <w:rPr>
                <w:color w:val="000000"/>
                <w:spacing w:val="1"/>
                <w:sz w:val="20"/>
                <w:szCs w:val="20"/>
              </w:rPr>
              <w:t>u</w:t>
            </w:r>
            <w:r>
              <w:rPr>
                <w:color w:val="000000"/>
                <w:spacing w:val="-1"/>
                <w:sz w:val="20"/>
                <w:szCs w:val="20"/>
              </w:rPr>
              <w:t>i</w:t>
            </w:r>
            <w:r>
              <w:rPr>
                <w:color w:val="000000"/>
                <w:sz w:val="20"/>
                <w:szCs w:val="20"/>
              </w:rPr>
              <w:t>p</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t a</w:t>
            </w:r>
            <w:r>
              <w:rPr>
                <w:color w:val="000000"/>
                <w:spacing w:val="-1"/>
                <w:sz w:val="20"/>
                <w:szCs w:val="20"/>
              </w:rPr>
              <w:t>n</w:t>
            </w:r>
            <w:r>
              <w:rPr>
                <w:color w:val="000000"/>
                <w:sz w:val="20"/>
                <w:szCs w:val="20"/>
              </w:rPr>
              <w:t xml:space="preserve">d </w:t>
            </w:r>
            <w:r>
              <w:rPr>
                <w:color w:val="000000"/>
                <w:spacing w:val="-2"/>
                <w:sz w:val="20"/>
                <w:szCs w:val="20"/>
              </w:rPr>
              <w:t>i</w:t>
            </w:r>
            <w:r>
              <w:rPr>
                <w:color w:val="000000"/>
                <w:sz w:val="20"/>
                <w:szCs w:val="20"/>
              </w:rPr>
              <w:t>n</w:t>
            </w:r>
            <w:r>
              <w:rPr>
                <w:color w:val="000000"/>
                <w:spacing w:val="1"/>
                <w:sz w:val="20"/>
                <w:szCs w:val="20"/>
              </w:rPr>
              <w:t>f</w:t>
            </w:r>
            <w:r>
              <w:rPr>
                <w:color w:val="000000"/>
                <w:sz w:val="20"/>
                <w:szCs w:val="20"/>
              </w:rPr>
              <w:t>rastructure</w:t>
            </w:r>
            <w:r>
              <w:rPr>
                <w:color w:val="000000"/>
                <w:spacing w:val="1"/>
                <w:sz w:val="20"/>
                <w:szCs w:val="20"/>
              </w:rPr>
              <w:t xml:space="preserve"> </w:t>
            </w:r>
            <w:r>
              <w:rPr>
                <w:color w:val="000000"/>
                <w:spacing w:val="-1"/>
                <w:sz w:val="20"/>
                <w:szCs w:val="20"/>
              </w:rPr>
              <w:t>i</w:t>
            </w:r>
            <w:r>
              <w:rPr>
                <w:color w:val="000000"/>
                <w:sz w:val="20"/>
                <w:szCs w:val="20"/>
              </w:rPr>
              <w:t>ncr</w:t>
            </w:r>
            <w:r>
              <w:rPr>
                <w:color w:val="000000"/>
                <w:spacing w:val="1"/>
                <w:sz w:val="20"/>
                <w:szCs w:val="20"/>
              </w:rPr>
              <w:t>e</w:t>
            </w:r>
            <w:r>
              <w:rPr>
                <w:color w:val="000000"/>
                <w:sz w:val="20"/>
                <w:szCs w:val="20"/>
              </w:rPr>
              <w:t>ase the exp</w:t>
            </w:r>
            <w:r>
              <w:rPr>
                <w:color w:val="000000"/>
                <w:spacing w:val="-1"/>
                <w:sz w:val="20"/>
                <w:szCs w:val="20"/>
              </w:rPr>
              <w:t>o</w:t>
            </w:r>
            <w:r>
              <w:rPr>
                <w:color w:val="000000"/>
                <w:spacing w:val="1"/>
                <w:sz w:val="20"/>
                <w:szCs w:val="20"/>
              </w:rPr>
              <w:t>s</w:t>
            </w:r>
            <w:r>
              <w:rPr>
                <w:color w:val="000000"/>
                <w:sz w:val="20"/>
                <w:szCs w:val="20"/>
              </w:rPr>
              <w:t>ure of pro</w:t>
            </w:r>
            <w:r>
              <w:rPr>
                <w:color w:val="000000"/>
                <w:spacing w:val="1"/>
                <w:sz w:val="20"/>
                <w:szCs w:val="20"/>
              </w:rPr>
              <w:t>j</w:t>
            </w:r>
            <w:r>
              <w:rPr>
                <w:color w:val="000000"/>
                <w:sz w:val="20"/>
                <w:szCs w:val="20"/>
              </w:rPr>
              <w:t xml:space="preserve">ect </w:t>
            </w:r>
            <w:r>
              <w:rPr>
                <w:color w:val="000000"/>
                <w:spacing w:val="1"/>
                <w:sz w:val="20"/>
                <w:szCs w:val="20"/>
              </w:rPr>
              <w:t>s</w:t>
            </w:r>
            <w:r>
              <w:rPr>
                <w:color w:val="000000"/>
                <w:sz w:val="20"/>
                <w:szCs w:val="20"/>
              </w:rPr>
              <w:t>ta</w:t>
            </w:r>
            <w:r>
              <w:rPr>
                <w:color w:val="000000"/>
                <w:spacing w:val="2"/>
                <w:sz w:val="20"/>
                <w:szCs w:val="20"/>
              </w:rPr>
              <w:t>k</w:t>
            </w:r>
            <w:r>
              <w:rPr>
                <w:color w:val="000000"/>
                <w:sz w:val="20"/>
                <w:szCs w:val="20"/>
              </w:rPr>
              <w:t>e</w:t>
            </w:r>
            <w:r>
              <w:rPr>
                <w:color w:val="000000"/>
                <w:spacing w:val="-1"/>
                <w:sz w:val="20"/>
                <w:szCs w:val="20"/>
              </w:rPr>
              <w:t>h</w:t>
            </w:r>
            <w:r>
              <w:rPr>
                <w:color w:val="000000"/>
                <w:sz w:val="20"/>
                <w:szCs w:val="20"/>
              </w:rPr>
              <w:t>o</w:t>
            </w:r>
            <w:r>
              <w:rPr>
                <w:color w:val="000000"/>
                <w:spacing w:val="-2"/>
                <w:sz w:val="20"/>
                <w:szCs w:val="20"/>
              </w:rPr>
              <w:t>l</w:t>
            </w:r>
            <w:r>
              <w:rPr>
                <w:color w:val="000000"/>
                <w:spacing w:val="1"/>
                <w:sz w:val="20"/>
                <w:szCs w:val="20"/>
              </w:rPr>
              <w:t>d</w:t>
            </w:r>
            <w:r>
              <w:rPr>
                <w:color w:val="000000"/>
                <w:sz w:val="20"/>
                <w:szCs w:val="20"/>
              </w:rPr>
              <w:t xml:space="preserve">er </w:t>
            </w:r>
            <w:r>
              <w:rPr>
                <w:color w:val="000000"/>
                <w:spacing w:val="1"/>
                <w:sz w:val="20"/>
                <w:szCs w:val="20"/>
              </w:rPr>
              <w:t>c</w:t>
            </w:r>
            <w:r>
              <w:rPr>
                <w:color w:val="000000"/>
                <w:sz w:val="20"/>
                <w:szCs w:val="20"/>
              </w:rPr>
              <w:t>o</w:t>
            </w:r>
            <w:r>
              <w:rPr>
                <w:color w:val="000000"/>
                <w:spacing w:val="1"/>
                <w:sz w:val="20"/>
                <w:szCs w:val="20"/>
              </w:rPr>
              <w:t>m</w:t>
            </w:r>
            <w:r>
              <w:rPr>
                <w:color w:val="000000"/>
                <w:spacing w:val="4"/>
                <w:sz w:val="20"/>
                <w:szCs w:val="20"/>
              </w:rPr>
              <w:t>m</w:t>
            </w:r>
            <w:r>
              <w:rPr>
                <w:color w:val="000000"/>
                <w:sz w:val="20"/>
                <w:szCs w:val="20"/>
              </w:rPr>
              <w:t>u</w:t>
            </w:r>
            <w:r>
              <w:rPr>
                <w:color w:val="000000"/>
                <w:spacing w:val="-1"/>
                <w:sz w:val="20"/>
                <w:szCs w:val="20"/>
              </w:rPr>
              <w:t>ni</w:t>
            </w:r>
            <w:r>
              <w:rPr>
                <w:color w:val="000000"/>
                <w:sz w:val="20"/>
                <w:szCs w:val="20"/>
              </w:rPr>
              <w:t>t</w:t>
            </w:r>
            <w:r>
              <w:rPr>
                <w:color w:val="000000"/>
                <w:spacing w:val="-2"/>
                <w:sz w:val="20"/>
                <w:szCs w:val="20"/>
              </w:rPr>
              <w:t>i</w:t>
            </w:r>
            <w:r>
              <w:rPr>
                <w:color w:val="000000"/>
                <w:sz w:val="20"/>
                <w:szCs w:val="20"/>
              </w:rPr>
              <w:t xml:space="preserve">es to </w:t>
            </w:r>
            <w:r>
              <w:rPr>
                <w:color w:val="000000"/>
                <w:spacing w:val="-2"/>
                <w:sz w:val="20"/>
                <w:szCs w:val="20"/>
              </w:rPr>
              <w:t>v</w:t>
            </w:r>
            <w:r>
              <w:rPr>
                <w:color w:val="000000"/>
                <w:sz w:val="20"/>
                <w:szCs w:val="20"/>
              </w:rPr>
              <w:t>ar</w:t>
            </w:r>
            <w:r>
              <w:rPr>
                <w:color w:val="000000"/>
                <w:spacing w:val="1"/>
                <w:sz w:val="20"/>
                <w:szCs w:val="20"/>
              </w:rPr>
              <w:t>io</w:t>
            </w:r>
            <w:r>
              <w:rPr>
                <w:color w:val="000000"/>
                <w:sz w:val="20"/>
                <w:szCs w:val="20"/>
              </w:rPr>
              <w:t>us h</w:t>
            </w:r>
            <w:r>
              <w:rPr>
                <w:color w:val="000000"/>
                <w:spacing w:val="-1"/>
                <w:sz w:val="20"/>
                <w:szCs w:val="20"/>
              </w:rPr>
              <w:t>e</w:t>
            </w:r>
            <w:r>
              <w:rPr>
                <w:color w:val="000000"/>
                <w:spacing w:val="1"/>
                <w:sz w:val="20"/>
                <w:szCs w:val="20"/>
              </w:rPr>
              <w:t>a</w:t>
            </w:r>
            <w:r>
              <w:rPr>
                <w:color w:val="000000"/>
                <w:spacing w:val="-1"/>
                <w:sz w:val="20"/>
                <w:szCs w:val="20"/>
              </w:rPr>
              <w:t>l</w:t>
            </w:r>
            <w:r>
              <w:rPr>
                <w:color w:val="000000"/>
                <w:sz w:val="20"/>
                <w:szCs w:val="20"/>
              </w:rPr>
              <w:t xml:space="preserve">th, </w:t>
            </w:r>
            <w:r>
              <w:rPr>
                <w:color w:val="000000"/>
                <w:spacing w:val="3"/>
                <w:sz w:val="20"/>
                <w:szCs w:val="20"/>
              </w:rPr>
              <w:t>s</w:t>
            </w:r>
            <w:r>
              <w:rPr>
                <w:color w:val="000000"/>
                <w:sz w:val="20"/>
                <w:szCs w:val="20"/>
              </w:rPr>
              <w:t>a</w:t>
            </w:r>
            <w:r>
              <w:rPr>
                <w:color w:val="000000"/>
                <w:spacing w:val="1"/>
                <w:sz w:val="20"/>
                <w:szCs w:val="20"/>
              </w:rPr>
              <w:t>f</w:t>
            </w:r>
            <w:r>
              <w:rPr>
                <w:color w:val="000000"/>
                <w:sz w:val="20"/>
                <w:szCs w:val="20"/>
              </w:rPr>
              <w:t>e</w:t>
            </w:r>
            <w:r>
              <w:rPr>
                <w:color w:val="000000"/>
                <w:spacing w:val="1"/>
                <w:sz w:val="20"/>
                <w:szCs w:val="20"/>
              </w:rPr>
              <w:t>t</w:t>
            </w:r>
            <w:r>
              <w:rPr>
                <w:color w:val="000000"/>
                <w:sz w:val="20"/>
                <w:szCs w:val="20"/>
              </w:rPr>
              <w:t xml:space="preserve">y </w:t>
            </w:r>
            <w:r>
              <w:rPr>
                <w:color w:val="000000"/>
                <w:spacing w:val="1"/>
                <w:sz w:val="20"/>
                <w:szCs w:val="20"/>
              </w:rPr>
              <w:t>a</w:t>
            </w:r>
            <w:r>
              <w:rPr>
                <w:color w:val="000000"/>
                <w:sz w:val="20"/>
                <w:szCs w:val="20"/>
              </w:rPr>
              <w:t xml:space="preserve">nd </w:t>
            </w:r>
            <w:r>
              <w:rPr>
                <w:color w:val="000000"/>
                <w:spacing w:val="1"/>
                <w:sz w:val="20"/>
                <w:szCs w:val="20"/>
              </w:rPr>
              <w:t>s</w:t>
            </w:r>
            <w:r>
              <w:rPr>
                <w:color w:val="000000"/>
                <w:sz w:val="20"/>
                <w:szCs w:val="20"/>
              </w:rPr>
              <w:t>ecu</w:t>
            </w:r>
            <w:r>
              <w:rPr>
                <w:color w:val="000000"/>
                <w:spacing w:val="2"/>
                <w:sz w:val="20"/>
                <w:szCs w:val="20"/>
              </w:rPr>
              <w:t>r</w:t>
            </w:r>
            <w:r>
              <w:rPr>
                <w:color w:val="000000"/>
                <w:spacing w:val="-1"/>
                <w:sz w:val="20"/>
                <w:szCs w:val="20"/>
              </w:rPr>
              <w:t>i</w:t>
            </w:r>
            <w:r>
              <w:rPr>
                <w:color w:val="000000"/>
                <w:spacing w:val="2"/>
                <w:sz w:val="20"/>
                <w:szCs w:val="20"/>
              </w:rPr>
              <w:t>t</w:t>
            </w:r>
            <w:r>
              <w:rPr>
                <w:color w:val="000000"/>
                <w:sz w:val="20"/>
                <w:szCs w:val="20"/>
              </w:rPr>
              <w:t xml:space="preserve">y </w:t>
            </w:r>
            <w:r>
              <w:rPr>
                <w:color w:val="000000"/>
                <w:spacing w:val="3"/>
                <w:sz w:val="20"/>
                <w:szCs w:val="20"/>
              </w:rPr>
              <w:t>r</w:t>
            </w:r>
            <w:r>
              <w:rPr>
                <w:color w:val="000000"/>
                <w:spacing w:val="-1"/>
                <w:sz w:val="20"/>
                <w:szCs w:val="20"/>
              </w:rPr>
              <w:t>i</w:t>
            </w:r>
            <w:r>
              <w:rPr>
                <w:color w:val="000000"/>
                <w:spacing w:val="1"/>
                <w:sz w:val="20"/>
                <w:szCs w:val="20"/>
              </w:rPr>
              <w:t>s</w:t>
            </w:r>
            <w:r>
              <w:rPr>
                <w:color w:val="000000"/>
                <w:spacing w:val="3"/>
                <w:sz w:val="20"/>
                <w:szCs w:val="20"/>
              </w:rPr>
              <w:t>k</w:t>
            </w:r>
            <w:r>
              <w:rPr>
                <w:color w:val="000000"/>
                <w:sz w:val="20"/>
                <w:szCs w:val="20"/>
              </w:rPr>
              <w:t>s a</w:t>
            </w:r>
            <w:r>
              <w:rPr>
                <w:color w:val="000000"/>
                <w:spacing w:val="-1"/>
                <w:sz w:val="20"/>
                <w:szCs w:val="20"/>
              </w:rPr>
              <w:t>n</w:t>
            </w:r>
            <w:r>
              <w:rPr>
                <w:color w:val="000000"/>
                <w:sz w:val="20"/>
                <w:szCs w:val="20"/>
              </w:rPr>
              <w:t xml:space="preserve">d </w:t>
            </w:r>
            <w:r>
              <w:rPr>
                <w:color w:val="000000"/>
                <w:spacing w:val="-1"/>
                <w:sz w:val="20"/>
                <w:szCs w:val="20"/>
              </w:rPr>
              <w:t>i</w:t>
            </w:r>
            <w:r>
              <w:rPr>
                <w:color w:val="000000"/>
                <w:spacing w:val="4"/>
                <w:sz w:val="20"/>
                <w:szCs w:val="20"/>
              </w:rPr>
              <w:t>m</w:t>
            </w:r>
            <w:r>
              <w:rPr>
                <w:color w:val="000000"/>
                <w:sz w:val="20"/>
                <w:szCs w:val="20"/>
              </w:rPr>
              <w:t>p</w:t>
            </w:r>
            <w:r>
              <w:rPr>
                <w:color w:val="000000"/>
                <w:spacing w:val="-1"/>
                <w:sz w:val="20"/>
                <w:szCs w:val="20"/>
              </w:rPr>
              <w:t>a</w:t>
            </w:r>
            <w:r>
              <w:rPr>
                <w:color w:val="000000"/>
                <w:spacing w:val="1"/>
                <w:sz w:val="20"/>
                <w:szCs w:val="20"/>
              </w:rPr>
              <w:t>c</w:t>
            </w:r>
            <w:r>
              <w:rPr>
                <w:color w:val="000000"/>
                <w:sz w:val="20"/>
                <w:szCs w:val="20"/>
              </w:rPr>
              <w:t>ts a</w:t>
            </w:r>
            <w:r>
              <w:rPr>
                <w:color w:val="000000"/>
                <w:spacing w:val="-1"/>
                <w:sz w:val="20"/>
                <w:szCs w:val="20"/>
              </w:rPr>
              <w:t>n</w:t>
            </w:r>
            <w:r>
              <w:rPr>
                <w:color w:val="000000"/>
                <w:sz w:val="20"/>
                <w:szCs w:val="20"/>
              </w:rPr>
              <w:t>d th</w:t>
            </w:r>
            <w:r>
              <w:rPr>
                <w:color w:val="000000"/>
                <w:spacing w:val="-1"/>
                <w:sz w:val="20"/>
                <w:szCs w:val="20"/>
              </w:rPr>
              <w:t>u</w:t>
            </w:r>
            <w:r>
              <w:rPr>
                <w:color w:val="000000"/>
                <w:sz w:val="20"/>
                <w:szCs w:val="20"/>
              </w:rPr>
              <w:t xml:space="preserve">s </w:t>
            </w:r>
            <w:r>
              <w:rPr>
                <w:color w:val="000000"/>
                <w:spacing w:val="3"/>
                <w:sz w:val="20"/>
                <w:szCs w:val="20"/>
              </w:rPr>
              <w:t>r</w:t>
            </w:r>
            <w:r>
              <w:rPr>
                <w:color w:val="000000"/>
                <w:sz w:val="20"/>
                <w:szCs w:val="20"/>
              </w:rPr>
              <w:t>eco</w:t>
            </w:r>
            <w:r>
              <w:rPr>
                <w:color w:val="000000"/>
                <w:spacing w:val="1"/>
                <w:sz w:val="20"/>
                <w:szCs w:val="20"/>
              </w:rPr>
              <w:t>m</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ds th</w:t>
            </w:r>
            <w:r>
              <w:rPr>
                <w:color w:val="000000"/>
                <w:spacing w:val="-1"/>
                <w:sz w:val="20"/>
                <w:szCs w:val="20"/>
              </w:rPr>
              <w:t>a</w:t>
            </w:r>
            <w:r>
              <w:rPr>
                <w:color w:val="000000"/>
                <w:sz w:val="20"/>
                <w:szCs w:val="20"/>
              </w:rPr>
              <w:t>t pro</w:t>
            </w:r>
            <w:r>
              <w:rPr>
                <w:color w:val="000000"/>
                <w:spacing w:val="1"/>
                <w:sz w:val="20"/>
                <w:szCs w:val="20"/>
              </w:rPr>
              <w:t>j</w:t>
            </w:r>
            <w:r>
              <w:rPr>
                <w:color w:val="000000"/>
                <w:sz w:val="20"/>
                <w:szCs w:val="20"/>
              </w:rPr>
              <w:t xml:space="preserve">ects </w:t>
            </w:r>
            <w:r>
              <w:rPr>
                <w:color w:val="000000"/>
                <w:spacing w:val="-1"/>
                <w:sz w:val="20"/>
                <w:szCs w:val="20"/>
              </w:rPr>
              <w:t>i</w:t>
            </w:r>
            <w:r>
              <w:rPr>
                <w:color w:val="000000"/>
                <w:spacing w:val="4"/>
                <w:sz w:val="20"/>
                <w:szCs w:val="20"/>
              </w:rPr>
              <w:t>m</w:t>
            </w:r>
            <w:r>
              <w:rPr>
                <w:color w:val="000000"/>
                <w:sz w:val="20"/>
                <w:szCs w:val="20"/>
              </w:rPr>
              <w:t>p</w:t>
            </w:r>
            <w:r>
              <w:rPr>
                <w:color w:val="000000"/>
                <w:spacing w:val="-2"/>
                <w:sz w:val="20"/>
                <w:szCs w:val="20"/>
              </w:rPr>
              <w:t>l</w:t>
            </w:r>
            <w:r>
              <w:rPr>
                <w:color w:val="000000"/>
                <w:sz w:val="20"/>
                <w:szCs w:val="20"/>
              </w:rPr>
              <w:t>e</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 xml:space="preserve">t </w:t>
            </w:r>
            <w:r>
              <w:rPr>
                <w:color w:val="000000"/>
                <w:spacing w:val="4"/>
                <w:sz w:val="20"/>
                <w:szCs w:val="20"/>
              </w:rPr>
              <w:t>m</w:t>
            </w:r>
            <w:r>
              <w:rPr>
                <w:color w:val="000000"/>
                <w:sz w:val="20"/>
                <w:szCs w:val="20"/>
              </w:rPr>
              <w:t>e</w:t>
            </w:r>
            <w:r>
              <w:rPr>
                <w:color w:val="000000"/>
                <w:spacing w:val="-1"/>
                <w:sz w:val="20"/>
                <w:szCs w:val="20"/>
              </w:rPr>
              <w:t>a</w:t>
            </w:r>
            <w:r>
              <w:rPr>
                <w:color w:val="000000"/>
                <w:spacing w:val="1"/>
                <w:sz w:val="20"/>
                <w:szCs w:val="20"/>
              </w:rPr>
              <w:t>s</w:t>
            </w:r>
            <w:r>
              <w:rPr>
                <w:color w:val="000000"/>
                <w:sz w:val="20"/>
                <w:szCs w:val="20"/>
              </w:rPr>
              <w:t>ures th</w:t>
            </w:r>
            <w:r>
              <w:rPr>
                <w:color w:val="000000"/>
                <w:spacing w:val="-1"/>
                <w:sz w:val="20"/>
                <w:szCs w:val="20"/>
              </w:rPr>
              <w:t>a</w:t>
            </w:r>
            <w:r>
              <w:rPr>
                <w:color w:val="000000"/>
                <w:sz w:val="20"/>
                <w:szCs w:val="20"/>
              </w:rPr>
              <w:t xml:space="preserve">t </w:t>
            </w:r>
            <w:r>
              <w:rPr>
                <w:color w:val="000000"/>
                <w:spacing w:val="1"/>
                <w:sz w:val="20"/>
                <w:szCs w:val="20"/>
              </w:rPr>
              <w:t>a</w:t>
            </w:r>
            <w:r>
              <w:rPr>
                <w:color w:val="000000"/>
                <w:spacing w:val="-2"/>
                <w:sz w:val="20"/>
                <w:szCs w:val="20"/>
              </w:rPr>
              <w:t>v</w:t>
            </w:r>
            <w:r>
              <w:rPr>
                <w:color w:val="000000"/>
                <w:spacing w:val="1"/>
                <w:sz w:val="20"/>
                <w:szCs w:val="20"/>
              </w:rPr>
              <w:t>o</w:t>
            </w:r>
            <w:r>
              <w:rPr>
                <w:color w:val="000000"/>
                <w:spacing w:val="-1"/>
                <w:sz w:val="20"/>
                <w:szCs w:val="20"/>
              </w:rPr>
              <w:t>i</w:t>
            </w:r>
            <w:r>
              <w:rPr>
                <w:color w:val="000000"/>
                <w:sz w:val="20"/>
                <w:szCs w:val="20"/>
              </w:rPr>
              <w:t xml:space="preserve">ds or </w:t>
            </w:r>
            <w:r>
              <w:rPr>
                <w:color w:val="000000"/>
                <w:spacing w:val="1"/>
                <w:sz w:val="20"/>
                <w:szCs w:val="20"/>
              </w:rPr>
              <w:t>l</w:t>
            </w:r>
            <w:r>
              <w:rPr>
                <w:color w:val="000000"/>
                <w:spacing w:val="-1"/>
                <w:sz w:val="20"/>
                <w:szCs w:val="20"/>
              </w:rPr>
              <w:t>i</w:t>
            </w:r>
            <w:r>
              <w:rPr>
                <w:color w:val="000000"/>
                <w:spacing w:val="4"/>
                <w:sz w:val="20"/>
                <w:szCs w:val="20"/>
              </w:rPr>
              <w:t>m</w:t>
            </w:r>
            <w:r>
              <w:rPr>
                <w:color w:val="000000"/>
                <w:spacing w:val="-1"/>
                <w:sz w:val="20"/>
                <w:szCs w:val="20"/>
              </w:rPr>
              <w:t>i</w:t>
            </w:r>
            <w:r>
              <w:rPr>
                <w:color w:val="000000"/>
                <w:sz w:val="20"/>
                <w:szCs w:val="20"/>
              </w:rPr>
              <w:t>ts the oc</w:t>
            </w:r>
            <w:r>
              <w:rPr>
                <w:color w:val="000000"/>
                <w:spacing w:val="1"/>
                <w:sz w:val="20"/>
                <w:szCs w:val="20"/>
              </w:rPr>
              <w:t>c</w:t>
            </w:r>
            <w:r>
              <w:rPr>
                <w:color w:val="000000"/>
                <w:sz w:val="20"/>
                <w:szCs w:val="20"/>
              </w:rPr>
              <w:t>ur</w:t>
            </w:r>
            <w:r>
              <w:rPr>
                <w:color w:val="000000"/>
                <w:spacing w:val="1"/>
                <w:sz w:val="20"/>
                <w:szCs w:val="20"/>
              </w:rPr>
              <w:t>r</w:t>
            </w:r>
            <w:r>
              <w:rPr>
                <w:color w:val="000000"/>
                <w:sz w:val="20"/>
                <w:szCs w:val="20"/>
              </w:rPr>
              <w:t>e</w:t>
            </w:r>
            <w:r>
              <w:rPr>
                <w:color w:val="000000"/>
                <w:spacing w:val="-1"/>
                <w:sz w:val="20"/>
                <w:szCs w:val="20"/>
              </w:rPr>
              <w:t>n</w:t>
            </w:r>
            <w:r>
              <w:rPr>
                <w:color w:val="000000"/>
                <w:spacing w:val="1"/>
                <w:sz w:val="20"/>
                <w:szCs w:val="20"/>
              </w:rPr>
              <w:t>c</w:t>
            </w:r>
            <w:r>
              <w:rPr>
                <w:color w:val="000000"/>
                <w:sz w:val="20"/>
                <w:szCs w:val="20"/>
              </w:rPr>
              <w:t xml:space="preserve">e of </w:t>
            </w:r>
            <w:r>
              <w:rPr>
                <w:color w:val="000000"/>
                <w:spacing w:val="1"/>
                <w:sz w:val="20"/>
                <w:szCs w:val="20"/>
              </w:rPr>
              <w:t>s</w:t>
            </w:r>
            <w:r>
              <w:rPr>
                <w:color w:val="000000"/>
                <w:sz w:val="20"/>
                <w:szCs w:val="20"/>
              </w:rPr>
              <w:t>uch r</w:t>
            </w:r>
            <w:r>
              <w:rPr>
                <w:color w:val="000000"/>
                <w:spacing w:val="-1"/>
                <w:sz w:val="20"/>
                <w:szCs w:val="20"/>
              </w:rPr>
              <w:t>i</w:t>
            </w:r>
            <w:r>
              <w:rPr>
                <w:color w:val="000000"/>
                <w:spacing w:val="1"/>
                <w:sz w:val="20"/>
                <w:szCs w:val="20"/>
              </w:rPr>
              <w:t>sks</w:t>
            </w:r>
            <w:r>
              <w:rPr>
                <w:color w:val="000000"/>
                <w:sz w:val="20"/>
                <w:szCs w:val="20"/>
              </w:rPr>
              <w:t>. It pr</w:t>
            </w:r>
            <w:r>
              <w:rPr>
                <w:color w:val="000000"/>
                <w:spacing w:val="2"/>
                <w:sz w:val="20"/>
                <w:szCs w:val="20"/>
              </w:rPr>
              <w:t>o</w:t>
            </w:r>
            <w:r>
              <w:rPr>
                <w:color w:val="000000"/>
                <w:spacing w:val="-2"/>
                <w:sz w:val="20"/>
                <w:szCs w:val="20"/>
              </w:rPr>
              <w:t>v</w:t>
            </w:r>
            <w:r>
              <w:rPr>
                <w:color w:val="000000"/>
                <w:spacing w:val="1"/>
                <w:sz w:val="20"/>
                <w:szCs w:val="20"/>
              </w:rPr>
              <w:t>i</w:t>
            </w:r>
            <w:r>
              <w:rPr>
                <w:color w:val="000000"/>
                <w:sz w:val="20"/>
                <w:szCs w:val="20"/>
              </w:rPr>
              <w:t>d</w:t>
            </w:r>
            <w:r>
              <w:rPr>
                <w:color w:val="000000"/>
                <w:spacing w:val="-1"/>
                <w:sz w:val="20"/>
                <w:szCs w:val="20"/>
              </w:rPr>
              <w:t>e</w:t>
            </w:r>
            <w:r>
              <w:rPr>
                <w:color w:val="000000"/>
                <w:sz w:val="20"/>
                <w:szCs w:val="20"/>
              </w:rPr>
              <w:t>s</w:t>
            </w:r>
            <w:r>
              <w:rPr>
                <w:color w:val="000000"/>
                <w:spacing w:val="2"/>
                <w:sz w:val="20"/>
                <w:szCs w:val="20"/>
              </w:rPr>
              <w:t xml:space="preserve"> further</w:t>
            </w:r>
            <w:r>
              <w:rPr>
                <w:color w:val="000000"/>
                <w:sz w:val="20"/>
                <w:szCs w:val="20"/>
              </w:rPr>
              <w:t xml:space="preserve"> r</w:t>
            </w:r>
            <w:r>
              <w:rPr>
                <w:color w:val="000000"/>
                <w:spacing w:val="1"/>
                <w:sz w:val="20"/>
                <w:szCs w:val="20"/>
              </w:rPr>
              <w:t>eq</w:t>
            </w:r>
            <w:r>
              <w:rPr>
                <w:color w:val="000000"/>
                <w:sz w:val="20"/>
                <w:szCs w:val="20"/>
              </w:rPr>
              <w:t>u</w:t>
            </w:r>
            <w:r>
              <w:rPr>
                <w:color w:val="000000"/>
                <w:spacing w:val="-2"/>
                <w:sz w:val="20"/>
                <w:szCs w:val="20"/>
              </w:rPr>
              <w:t>i</w:t>
            </w:r>
            <w:r>
              <w:rPr>
                <w:color w:val="000000"/>
                <w:sz w:val="20"/>
                <w:szCs w:val="20"/>
              </w:rPr>
              <w:t>re</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ts or</w:t>
            </w:r>
            <w:r>
              <w:rPr>
                <w:color w:val="000000"/>
                <w:spacing w:val="1"/>
                <w:sz w:val="20"/>
                <w:szCs w:val="20"/>
              </w:rPr>
              <w:t xml:space="preserve"> g</w:t>
            </w:r>
            <w:r>
              <w:rPr>
                <w:color w:val="000000"/>
                <w:sz w:val="20"/>
                <w:szCs w:val="20"/>
              </w:rPr>
              <w:t>u</w:t>
            </w:r>
            <w:r>
              <w:rPr>
                <w:color w:val="000000"/>
                <w:spacing w:val="-2"/>
                <w:sz w:val="20"/>
                <w:szCs w:val="20"/>
              </w:rPr>
              <w:t>i</w:t>
            </w:r>
            <w:r>
              <w:rPr>
                <w:color w:val="000000"/>
                <w:spacing w:val="1"/>
                <w:sz w:val="20"/>
                <w:szCs w:val="20"/>
              </w:rPr>
              <w:t>d</w:t>
            </w:r>
            <w:r>
              <w:rPr>
                <w:color w:val="000000"/>
                <w:sz w:val="20"/>
                <w:szCs w:val="20"/>
              </w:rPr>
              <w:t>el</w:t>
            </w:r>
            <w:r>
              <w:rPr>
                <w:color w:val="000000"/>
                <w:spacing w:val="-1"/>
                <w:sz w:val="20"/>
                <w:szCs w:val="20"/>
              </w:rPr>
              <w:t>i</w:t>
            </w:r>
            <w:r>
              <w:rPr>
                <w:color w:val="000000"/>
                <w:spacing w:val="1"/>
                <w:sz w:val="20"/>
                <w:szCs w:val="20"/>
              </w:rPr>
              <w:t>n</w:t>
            </w:r>
            <w:r>
              <w:rPr>
                <w:color w:val="000000"/>
                <w:sz w:val="20"/>
                <w:szCs w:val="20"/>
              </w:rPr>
              <w:t>es on</w:t>
            </w:r>
            <w:r>
              <w:rPr>
                <w:color w:val="000000"/>
                <w:spacing w:val="4"/>
                <w:sz w:val="20"/>
                <w:szCs w:val="20"/>
              </w:rPr>
              <w:t xml:space="preserve"> m</w:t>
            </w:r>
            <w:r>
              <w:rPr>
                <w:color w:val="000000"/>
                <w:sz w:val="20"/>
                <w:szCs w:val="20"/>
              </w:rPr>
              <w:t>a</w:t>
            </w:r>
            <w:r>
              <w:rPr>
                <w:color w:val="000000"/>
                <w:spacing w:val="-1"/>
                <w:sz w:val="20"/>
                <w:szCs w:val="20"/>
              </w:rPr>
              <w:t>n</w:t>
            </w:r>
            <w:r>
              <w:rPr>
                <w:color w:val="000000"/>
                <w:sz w:val="20"/>
                <w:szCs w:val="20"/>
              </w:rPr>
              <w:t>a</w:t>
            </w:r>
            <w:r>
              <w:rPr>
                <w:color w:val="000000"/>
                <w:spacing w:val="-1"/>
                <w:sz w:val="20"/>
                <w:szCs w:val="20"/>
              </w:rPr>
              <w:t>gi</w:t>
            </w:r>
            <w:r>
              <w:rPr>
                <w:color w:val="000000"/>
                <w:sz w:val="20"/>
                <w:szCs w:val="20"/>
              </w:rPr>
              <w:t>ng</w:t>
            </w:r>
            <w:r>
              <w:rPr>
                <w:color w:val="000000"/>
                <w:spacing w:val="3"/>
                <w:sz w:val="20"/>
                <w:szCs w:val="20"/>
              </w:rPr>
              <w:t xml:space="preserve"> s</w:t>
            </w:r>
            <w:r>
              <w:rPr>
                <w:color w:val="000000"/>
                <w:sz w:val="20"/>
                <w:szCs w:val="20"/>
              </w:rPr>
              <w:t>a</w:t>
            </w:r>
            <w:r>
              <w:rPr>
                <w:color w:val="000000"/>
                <w:spacing w:val="1"/>
                <w:sz w:val="20"/>
                <w:szCs w:val="20"/>
              </w:rPr>
              <w:t>f</w:t>
            </w:r>
            <w:r>
              <w:rPr>
                <w:color w:val="000000"/>
                <w:sz w:val="20"/>
                <w:szCs w:val="20"/>
              </w:rPr>
              <w:t>e</w:t>
            </w:r>
            <w:r>
              <w:rPr>
                <w:color w:val="000000"/>
                <w:spacing w:val="1"/>
                <w:sz w:val="20"/>
                <w:szCs w:val="20"/>
              </w:rPr>
              <w:t>t</w:t>
            </w:r>
            <w:r>
              <w:rPr>
                <w:color w:val="000000"/>
                <w:spacing w:val="8"/>
                <w:sz w:val="20"/>
                <w:szCs w:val="20"/>
              </w:rPr>
              <w:t>y</w:t>
            </w:r>
            <w:r>
              <w:rPr>
                <w:color w:val="000000"/>
                <w:sz w:val="20"/>
                <w:szCs w:val="20"/>
              </w:rPr>
              <w:t xml:space="preserve">, </w:t>
            </w:r>
            <w:r>
              <w:rPr>
                <w:color w:val="000000"/>
                <w:spacing w:val="-1"/>
                <w:sz w:val="20"/>
                <w:szCs w:val="20"/>
              </w:rPr>
              <w:t>i</w:t>
            </w:r>
            <w:r>
              <w:rPr>
                <w:color w:val="000000"/>
                <w:sz w:val="20"/>
                <w:szCs w:val="20"/>
              </w:rPr>
              <w:t>nc</w:t>
            </w:r>
            <w:r>
              <w:rPr>
                <w:color w:val="000000"/>
                <w:spacing w:val="1"/>
                <w:sz w:val="20"/>
                <w:szCs w:val="20"/>
              </w:rPr>
              <w:t>l</w:t>
            </w:r>
            <w:r>
              <w:rPr>
                <w:color w:val="000000"/>
                <w:sz w:val="20"/>
                <w:szCs w:val="20"/>
              </w:rPr>
              <w:t>u</w:t>
            </w:r>
            <w:r>
              <w:rPr>
                <w:color w:val="000000"/>
                <w:spacing w:val="1"/>
                <w:sz w:val="20"/>
                <w:szCs w:val="20"/>
              </w:rPr>
              <w:t>d</w:t>
            </w:r>
            <w:r>
              <w:rPr>
                <w:color w:val="000000"/>
                <w:spacing w:val="-1"/>
                <w:sz w:val="20"/>
                <w:szCs w:val="20"/>
              </w:rPr>
              <w:t>i</w:t>
            </w:r>
            <w:r>
              <w:rPr>
                <w:color w:val="000000"/>
                <w:sz w:val="20"/>
                <w:szCs w:val="20"/>
              </w:rPr>
              <w:t>ng t</w:t>
            </w:r>
            <w:r>
              <w:rPr>
                <w:color w:val="000000"/>
                <w:spacing w:val="1"/>
                <w:sz w:val="20"/>
                <w:szCs w:val="20"/>
              </w:rPr>
              <w:t>h</w:t>
            </w:r>
            <w:r>
              <w:rPr>
                <w:color w:val="000000"/>
                <w:sz w:val="20"/>
                <w:szCs w:val="20"/>
              </w:rPr>
              <w:t>e n</w:t>
            </w:r>
            <w:r>
              <w:rPr>
                <w:color w:val="000000"/>
                <w:spacing w:val="-1"/>
                <w:sz w:val="20"/>
                <w:szCs w:val="20"/>
              </w:rPr>
              <w:t>e</w:t>
            </w:r>
            <w:r>
              <w:rPr>
                <w:color w:val="000000"/>
                <w:sz w:val="20"/>
                <w:szCs w:val="20"/>
              </w:rPr>
              <w:t xml:space="preserve">ed </w:t>
            </w:r>
            <w:r>
              <w:rPr>
                <w:color w:val="000000"/>
                <w:spacing w:val="2"/>
                <w:sz w:val="20"/>
                <w:szCs w:val="20"/>
              </w:rPr>
              <w:t>f</w:t>
            </w:r>
            <w:r>
              <w:rPr>
                <w:color w:val="000000"/>
                <w:sz w:val="20"/>
                <w:szCs w:val="20"/>
              </w:rPr>
              <w:t>or pro</w:t>
            </w:r>
            <w:r>
              <w:rPr>
                <w:color w:val="000000"/>
                <w:spacing w:val="1"/>
                <w:sz w:val="20"/>
                <w:szCs w:val="20"/>
              </w:rPr>
              <w:t>j</w:t>
            </w:r>
            <w:r>
              <w:rPr>
                <w:color w:val="000000"/>
                <w:sz w:val="20"/>
                <w:szCs w:val="20"/>
              </w:rPr>
              <w:t xml:space="preserve">ects to </w:t>
            </w:r>
            <w:r>
              <w:rPr>
                <w:color w:val="000000"/>
                <w:spacing w:val="1"/>
                <w:sz w:val="20"/>
                <w:szCs w:val="20"/>
              </w:rPr>
              <w:t>u</w:t>
            </w:r>
            <w:r>
              <w:rPr>
                <w:color w:val="000000"/>
                <w:sz w:val="20"/>
                <w:szCs w:val="20"/>
              </w:rPr>
              <w:t>n</w:t>
            </w:r>
            <w:r>
              <w:rPr>
                <w:color w:val="000000"/>
                <w:spacing w:val="-1"/>
                <w:sz w:val="20"/>
                <w:szCs w:val="20"/>
              </w:rPr>
              <w:t>d</w:t>
            </w:r>
            <w:r>
              <w:rPr>
                <w:color w:val="000000"/>
                <w:sz w:val="20"/>
                <w:szCs w:val="20"/>
              </w:rPr>
              <w:t>er</w:t>
            </w:r>
            <w:r>
              <w:rPr>
                <w:color w:val="000000"/>
                <w:spacing w:val="2"/>
                <w:sz w:val="20"/>
                <w:szCs w:val="20"/>
              </w:rPr>
              <w:t>t</w:t>
            </w:r>
            <w:r>
              <w:rPr>
                <w:color w:val="000000"/>
                <w:spacing w:val="1"/>
                <w:sz w:val="20"/>
                <w:szCs w:val="20"/>
              </w:rPr>
              <w:t>a</w:t>
            </w:r>
            <w:r>
              <w:rPr>
                <w:color w:val="000000"/>
                <w:spacing w:val="3"/>
                <w:sz w:val="20"/>
                <w:szCs w:val="20"/>
              </w:rPr>
              <w:t>k</w:t>
            </w:r>
            <w:r>
              <w:rPr>
                <w:color w:val="000000"/>
                <w:sz w:val="20"/>
                <w:szCs w:val="20"/>
              </w:rPr>
              <w:t xml:space="preserve">e </w:t>
            </w:r>
            <w:r>
              <w:rPr>
                <w:color w:val="000000"/>
                <w:spacing w:val="1"/>
                <w:sz w:val="20"/>
                <w:szCs w:val="20"/>
              </w:rPr>
              <w:t>s</w:t>
            </w:r>
            <w:r>
              <w:rPr>
                <w:color w:val="000000"/>
                <w:sz w:val="20"/>
                <w:szCs w:val="20"/>
              </w:rPr>
              <w:t>a</w:t>
            </w:r>
            <w:r>
              <w:rPr>
                <w:color w:val="000000"/>
                <w:spacing w:val="1"/>
                <w:sz w:val="20"/>
                <w:szCs w:val="20"/>
              </w:rPr>
              <w:t>f</w:t>
            </w:r>
            <w:r>
              <w:rPr>
                <w:color w:val="000000"/>
                <w:sz w:val="20"/>
                <w:szCs w:val="20"/>
              </w:rPr>
              <w:t>e</w:t>
            </w:r>
            <w:r>
              <w:rPr>
                <w:color w:val="000000"/>
                <w:spacing w:val="1"/>
                <w:sz w:val="20"/>
                <w:szCs w:val="20"/>
              </w:rPr>
              <w:t>t</w:t>
            </w:r>
            <w:r>
              <w:rPr>
                <w:color w:val="000000"/>
                <w:sz w:val="20"/>
                <w:szCs w:val="20"/>
              </w:rPr>
              <w:t>y as</w:t>
            </w:r>
            <w:r>
              <w:rPr>
                <w:color w:val="000000"/>
                <w:spacing w:val="1"/>
                <w:sz w:val="20"/>
                <w:szCs w:val="20"/>
              </w:rPr>
              <w:t>s</w:t>
            </w:r>
            <w:r>
              <w:rPr>
                <w:color w:val="000000"/>
                <w:sz w:val="20"/>
                <w:szCs w:val="20"/>
              </w:rPr>
              <w:t>es</w:t>
            </w:r>
            <w:r>
              <w:rPr>
                <w:color w:val="000000"/>
                <w:spacing w:val="-2"/>
                <w:sz w:val="20"/>
                <w:szCs w:val="20"/>
              </w:rPr>
              <w:t>s</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 xml:space="preserve">t </w:t>
            </w:r>
            <w:r>
              <w:rPr>
                <w:color w:val="000000"/>
                <w:spacing w:val="2"/>
                <w:sz w:val="20"/>
                <w:szCs w:val="20"/>
              </w:rPr>
              <w:t>f</w:t>
            </w:r>
            <w:r>
              <w:rPr>
                <w:color w:val="000000"/>
                <w:sz w:val="20"/>
                <w:szCs w:val="20"/>
              </w:rPr>
              <w:t>or e</w:t>
            </w:r>
            <w:r>
              <w:rPr>
                <w:color w:val="000000"/>
                <w:spacing w:val="-1"/>
                <w:sz w:val="20"/>
                <w:szCs w:val="20"/>
              </w:rPr>
              <w:t>a</w:t>
            </w:r>
            <w:r>
              <w:rPr>
                <w:color w:val="000000"/>
                <w:spacing w:val="1"/>
                <w:sz w:val="20"/>
                <w:szCs w:val="20"/>
              </w:rPr>
              <w:t>c</w:t>
            </w:r>
            <w:r>
              <w:rPr>
                <w:color w:val="000000"/>
                <w:sz w:val="20"/>
                <w:szCs w:val="20"/>
              </w:rPr>
              <w:t>h p</w:t>
            </w:r>
            <w:r>
              <w:rPr>
                <w:color w:val="000000"/>
                <w:spacing w:val="1"/>
                <w:sz w:val="20"/>
                <w:szCs w:val="20"/>
              </w:rPr>
              <w:t>h</w:t>
            </w:r>
            <w:r>
              <w:rPr>
                <w:color w:val="000000"/>
                <w:sz w:val="20"/>
                <w:szCs w:val="20"/>
              </w:rPr>
              <w:t>ase of the pro</w:t>
            </w:r>
            <w:r>
              <w:rPr>
                <w:color w:val="000000"/>
                <w:spacing w:val="1"/>
                <w:sz w:val="20"/>
                <w:szCs w:val="20"/>
              </w:rPr>
              <w:t>jec</w:t>
            </w:r>
            <w:r>
              <w:rPr>
                <w:color w:val="000000"/>
                <w:sz w:val="20"/>
                <w:szCs w:val="20"/>
              </w:rPr>
              <w:t xml:space="preserve">t, </w:t>
            </w:r>
            <w:r>
              <w:rPr>
                <w:color w:val="000000"/>
                <w:spacing w:val="4"/>
                <w:sz w:val="20"/>
                <w:szCs w:val="20"/>
              </w:rPr>
              <w:t>m</w:t>
            </w:r>
            <w:r>
              <w:rPr>
                <w:color w:val="000000"/>
                <w:sz w:val="20"/>
                <w:szCs w:val="20"/>
              </w:rPr>
              <w:t>o</w:t>
            </w:r>
            <w:r>
              <w:rPr>
                <w:color w:val="000000"/>
                <w:spacing w:val="-1"/>
                <w:sz w:val="20"/>
                <w:szCs w:val="20"/>
              </w:rPr>
              <w:t>ni</w:t>
            </w:r>
            <w:r>
              <w:rPr>
                <w:color w:val="000000"/>
                <w:sz w:val="20"/>
                <w:szCs w:val="20"/>
              </w:rPr>
              <w:t xml:space="preserve">tor </w:t>
            </w:r>
            <w:r>
              <w:rPr>
                <w:color w:val="000000"/>
                <w:spacing w:val="1"/>
                <w:sz w:val="20"/>
                <w:szCs w:val="20"/>
              </w:rPr>
              <w:t>i</w:t>
            </w:r>
            <w:r>
              <w:rPr>
                <w:color w:val="000000"/>
                <w:sz w:val="20"/>
                <w:szCs w:val="20"/>
              </w:rPr>
              <w:t>nc</w:t>
            </w:r>
            <w:r>
              <w:rPr>
                <w:color w:val="000000"/>
                <w:spacing w:val="-1"/>
                <w:sz w:val="20"/>
                <w:szCs w:val="20"/>
              </w:rPr>
              <w:t>i</w:t>
            </w:r>
            <w:r>
              <w:rPr>
                <w:color w:val="000000"/>
                <w:spacing w:val="1"/>
                <w:sz w:val="20"/>
                <w:szCs w:val="20"/>
              </w:rPr>
              <w:t>d</w:t>
            </w:r>
            <w:r>
              <w:rPr>
                <w:color w:val="000000"/>
                <w:sz w:val="20"/>
                <w:szCs w:val="20"/>
              </w:rPr>
              <w:t>e</w:t>
            </w:r>
            <w:r>
              <w:rPr>
                <w:color w:val="000000"/>
                <w:spacing w:val="-1"/>
                <w:sz w:val="20"/>
                <w:szCs w:val="20"/>
              </w:rPr>
              <w:t>n</w:t>
            </w:r>
            <w:r>
              <w:rPr>
                <w:color w:val="000000"/>
                <w:sz w:val="20"/>
                <w:szCs w:val="20"/>
              </w:rPr>
              <w:t>ts a</w:t>
            </w:r>
            <w:r>
              <w:rPr>
                <w:color w:val="000000"/>
                <w:spacing w:val="-1"/>
                <w:sz w:val="20"/>
                <w:szCs w:val="20"/>
              </w:rPr>
              <w:t>n</w:t>
            </w:r>
            <w:r>
              <w:rPr>
                <w:color w:val="000000"/>
                <w:sz w:val="20"/>
                <w:szCs w:val="20"/>
              </w:rPr>
              <w:t>d ac</w:t>
            </w:r>
            <w:r>
              <w:rPr>
                <w:color w:val="000000"/>
                <w:spacing w:val="1"/>
                <w:sz w:val="20"/>
                <w:szCs w:val="20"/>
              </w:rPr>
              <w:t>c</w:t>
            </w:r>
            <w:r>
              <w:rPr>
                <w:color w:val="000000"/>
                <w:spacing w:val="-1"/>
                <w:sz w:val="20"/>
                <w:szCs w:val="20"/>
              </w:rPr>
              <w:t>i</w:t>
            </w:r>
            <w:r>
              <w:rPr>
                <w:color w:val="000000"/>
                <w:sz w:val="20"/>
                <w:szCs w:val="20"/>
              </w:rPr>
              <w:t>d</w:t>
            </w:r>
            <w:r>
              <w:rPr>
                <w:color w:val="000000"/>
                <w:spacing w:val="1"/>
                <w:sz w:val="20"/>
                <w:szCs w:val="20"/>
              </w:rPr>
              <w:t>e</w:t>
            </w:r>
            <w:r>
              <w:rPr>
                <w:color w:val="000000"/>
                <w:sz w:val="20"/>
                <w:szCs w:val="20"/>
              </w:rPr>
              <w:t xml:space="preserve">nts </w:t>
            </w:r>
            <w:r>
              <w:rPr>
                <w:color w:val="000000"/>
                <w:spacing w:val="1"/>
                <w:sz w:val="20"/>
                <w:szCs w:val="20"/>
              </w:rPr>
              <w:t>a</w:t>
            </w:r>
            <w:r>
              <w:rPr>
                <w:color w:val="000000"/>
                <w:sz w:val="20"/>
                <w:szCs w:val="20"/>
              </w:rPr>
              <w:t>nd prepa</w:t>
            </w:r>
            <w:r>
              <w:rPr>
                <w:color w:val="000000"/>
                <w:spacing w:val="2"/>
                <w:sz w:val="20"/>
                <w:szCs w:val="20"/>
              </w:rPr>
              <w:t>r</w:t>
            </w:r>
            <w:r>
              <w:rPr>
                <w:color w:val="000000"/>
                <w:spacing w:val="1"/>
                <w:sz w:val="20"/>
                <w:szCs w:val="20"/>
              </w:rPr>
              <w:t>i</w:t>
            </w:r>
            <w:r>
              <w:rPr>
                <w:color w:val="000000"/>
                <w:sz w:val="20"/>
                <w:szCs w:val="20"/>
              </w:rPr>
              <w:t>ng r</w:t>
            </w:r>
            <w:r>
              <w:rPr>
                <w:color w:val="000000"/>
                <w:spacing w:val="1"/>
                <w:sz w:val="20"/>
                <w:szCs w:val="20"/>
              </w:rPr>
              <w:t>e</w:t>
            </w:r>
            <w:r>
              <w:rPr>
                <w:color w:val="000000"/>
                <w:sz w:val="20"/>
                <w:szCs w:val="20"/>
              </w:rPr>
              <w:t>g</w:t>
            </w:r>
            <w:r>
              <w:rPr>
                <w:color w:val="000000"/>
                <w:spacing w:val="-1"/>
                <w:sz w:val="20"/>
                <w:szCs w:val="20"/>
              </w:rPr>
              <w:t>u</w:t>
            </w:r>
            <w:r>
              <w:rPr>
                <w:color w:val="000000"/>
                <w:spacing w:val="1"/>
                <w:sz w:val="20"/>
                <w:szCs w:val="20"/>
              </w:rPr>
              <w:t>l</w:t>
            </w:r>
            <w:r>
              <w:rPr>
                <w:color w:val="000000"/>
                <w:sz w:val="20"/>
                <w:szCs w:val="20"/>
              </w:rPr>
              <w:t>ar re</w:t>
            </w:r>
            <w:r>
              <w:rPr>
                <w:color w:val="000000"/>
                <w:spacing w:val="1"/>
                <w:sz w:val="20"/>
                <w:szCs w:val="20"/>
              </w:rPr>
              <w:t>p</w:t>
            </w:r>
            <w:r>
              <w:rPr>
                <w:color w:val="000000"/>
                <w:sz w:val="20"/>
                <w:szCs w:val="20"/>
              </w:rPr>
              <w:t xml:space="preserve">orts on </w:t>
            </w:r>
            <w:r>
              <w:rPr>
                <w:color w:val="000000"/>
                <w:spacing w:val="1"/>
                <w:sz w:val="20"/>
                <w:szCs w:val="20"/>
              </w:rPr>
              <w:t>s</w:t>
            </w:r>
            <w:r>
              <w:rPr>
                <w:color w:val="000000"/>
                <w:sz w:val="20"/>
                <w:szCs w:val="20"/>
              </w:rPr>
              <w:t xml:space="preserve">uch </w:t>
            </w:r>
            <w:r>
              <w:rPr>
                <w:color w:val="000000"/>
                <w:spacing w:val="4"/>
                <w:sz w:val="20"/>
                <w:szCs w:val="20"/>
              </w:rPr>
              <w:t>m</w:t>
            </w:r>
            <w:r>
              <w:rPr>
                <w:color w:val="000000"/>
                <w:sz w:val="20"/>
                <w:szCs w:val="20"/>
              </w:rPr>
              <w:t>o</w:t>
            </w:r>
            <w:r>
              <w:rPr>
                <w:color w:val="000000"/>
                <w:spacing w:val="-1"/>
                <w:sz w:val="20"/>
                <w:szCs w:val="20"/>
              </w:rPr>
              <w:t>ni</w:t>
            </w:r>
            <w:r>
              <w:rPr>
                <w:color w:val="000000"/>
                <w:sz w:val="20"/>
                <w:szCs w:val="20"/>
              </w:rPr>
              <w:t>tor</w:t>
            </w:r>
            <w:r>
              <w:rPr>
                <w:color w:val="000000"/>
                <w:spacing w:val="-1"/>
                <w:sz w:val="20"/>
                <w:szCs w:val="20"/>
              </w:rPr>
              <w:t>i</w:t>
            </w:r>
            <w:r>
              <w:rPr>
                <w:color w:val="000000"/>
                <w:sz w:val="20"/>
                <w:szCs w:val="20"/>
              </w:rPr>
              <w:t>n</w:t>
            </w:r>
            <w:r>
              <w:rPr>
                <w:color w:val="000000"/>
                <w:spacing w:val="1"/>
                <w:sz w:val="20"/>
                <w:szCs w:val="20"/>
              </w:rPr>
              <w:t>g</w:t>
            </w:r>
            <w:r>
              <w:rPr>
                <w:color w:val="000000"/>
                <w:sz w:val="20"/>
                <w:szCs w:val="20"/>
              </w:rPr>
              <w:t xml:space="preserve">. </w:t>
            </w:r>
            <w:r>
              <w:rPr>
                <w:color w:val="000000"/>
                <w:spacing w:val="-1"/>
                <w:sz w:val="20"/>
                <w:szCs w:val="20"/>
              </w:rPr>
              <w:t>E</w:t>
            </w:r>
            <w:r>
              <w:rPr>
                <w:color w:val="000000"/>
                <w:spacing w:val="1"/>
                <w:sz w:val="20"/>
                <w:szCs w:val="20"/>
              </w:rPr>
              <w:t>S</w:t>
            </w:r>
            <w:r>
              <w:rPr>
                <w:color w:val="000000"/>
                <w:sz w:val="20"/>
                <w:szCs w:val="20"/>
              </w:rPr>
              <w:t xml:space="preserve">S4 </w:t>
            </w:r>
            <w:r>
              <w:rPr>
                <w:color w:val="000000"/>
                <w:spacing w:val="1"/>
                <w:sz w:val="20"/>
                <w:szCs w:val="20"/>
              </w:rPr>
              <w:t>a</w:t>
            </w:r>
            <w:r>
              <w:rPr>
                <w:color w:val="000000"/>
                <w:spacing w:val="-1"/>
                <w:sz w:val="20"/>
                <w:szCs w:val="20"/>
              </w:rPr>
              <w:t>l</w:t>
            </w:r>
            <w:r>
              <w:rPr>
                <w:color w:val="000000"/>
                <w:spacing w:val="1"/>
                <w:sz w:val="20"/>
                <w:szCs w:val="20"/>
              </w:rPr>
              <w:t>s</w:t>
            </w:r>
            <w:r>
              <w:rPr>
                <w:color w:val="000000"/>
                <w:sz w:val="20"/>
                <w:szCs w:val="20"/>
              </w:rPr>
              <w:t>o p</w:t>
            </w:r>
            <w:r>
              <w:rPr>
                <w:color w:val="000000"/>
                <w:spacing w:val="2"/>
                <w:sz w:val="20"/>
                <w:szCs w:val="20"/>
              </w:rPr>
              <w:t>r</w:t>
            </w:r>
            <w:r>
              <w:rPr>
                <w:color w:val="000000"/>
                <w:sz w:val="20"/>
                <w:szCs w:val="20"/>
              </w:rPr>
              <w:t>ov</w:t>
            </w:r>
            <w:r>
              <w:rPr>
                <w:color w:val="000000"/>
                <w:spacing w:val="-1"/>
                <w:sz w:val="20"/>
                <w:szCs w:val="20"/>
              </w:rPr>
              <w:t>i</w:t>
            </w:r>
            <w:r>
              <w:rPr>
                <w:color w:val="000000"/>
                <w:sz w:val="20"/>
                <w:szCs w:val="20"/>
              </w:rPr>
              <w:t>d</w:t>
            </w:r>
            <w:r>
              <w:rPr>
                <w:color w:val="000000"/>
                <w:spacing w:val="-1"/>
                <w:sz w:val="20"/>
                <w:szCs w:val="20"/>
              </w:rPr>
              <w:t>e</w:t>
            </w:r>
            <w:r>
              <w:rPr>
                <w:color w:val="000000"/>
                <w:sz w:val="20"/>
                <w:szCs w:val="20"/>
              </w:rPr>
              <w:t>s g</w:t>
            </w:r>
            <w:r>
              <w:rPr>
                <w:color w:val="000000"/>
                <w:spacing w:val="-1"/>
                <w:sz w:val="20"/>
                <w:szCs w:val="20"/>
              </w:rPr>
              <w:t>u</w:t>
            </w:r>
            <w:r>
              <w:rPr>
                <w:color w:val="000000"/>
                <w:spacing w:val="1"/>
                <w:sz w:val="20"/>
                <w:szCs w:val="20"/>
              </w:rPr>
              <w:t>i</w:t>
            </w:r>
            <w:r>
              <w:rPr>
                <w:color w:val="000000"/>
                <w:sz w:val="20"/>
                <w:szCs w:val="20"/>
              </w:rPr>
              <w:t>d</w:t>
            </w:r>
            <w:r>
              <w:rPr>
                <w:color w:val="000000"/>
                <w:spacing w:val="1"/>
                <w:sz w:val="20"/>
                <w:szCs w:val="20"/>
              </w:rPr>
              <w:t>a</w:t>
            </w:r>
            <w:r>
              <w:rPr>
                <w:color w:val="000000"/>
                <w:sz w:val="20"/>
                <w:szCs w:val="20"/>
              </w:rPr>
              <w:t xml:space="preserve">nce </w:t>
            </w:r>
            <w:r>
              <w:rPr>
                <w:color w:val="000000"/>
                <w:spacing w:val="1"/>
                <w:sz w:val="20"/>
                <w:szCs w:val="20"/>
              </w:rPr>
              <w:t>o</w:t>
            </w:r>
            <w:r>
              <w:rPr>
                <w:color w:val="000000"/>
                <w:sz w:val="20"/>
                <w:szCs w:val="20"/>
              </w:rPr>
              <w:t>n e</w:t>
            </w:r>
            <w:r>
              <w:rPr>
                <w:color w:val="000000"/>
                <w:spacing w:val="4"/>
                <w:sz w:val="20"/>
                <w:szCs w:val="20"/>
              </w:rPr>
              <w:t>m</w:t>
            </w:r>
            <w:r>
              <w:rPr>
                <w:color w:val="000000"/>
                <w:sz w:val="20"/>
                <w:szCs w:val="20"/>
              </w:rPr>
              <w:t>ergen</w:t>
            </w:r>
            <w:r>
              <w:rPr>
                <w:color w:val="000000"/>
                <w:spacing w:val="2"/>
                <w:sz w:val="20"/>
                <w:szCs w:val="20"/>
              </w:rPr>
              <w:t>c</w:t>
            </w:r>
            <w:r>
              <w:rPr>
                <w:color w:val="000000"/>
                <w:sz w:val="20"/>
                <w:szCs w:val="20"/>
              </w:rPr>
              <w:t>y pre</w:t>
            </w:r>
            <w:r>
              <w:rPr>
                <w:color w:val="000000"/>
                <w:spacing w:val="2"/>
                <w:sz w:val="20"/>
                <w:szCs w:val="20"/>
              </w:rPr>
              <w:t>p</w:t>
            </w:r>
            <w:r>
              <w:rPr>
                <w:color w:val="000000"/>
                <w:sz w:val="20"/>
                <w:szCs w:val="20"/>
              </w:rPr>
              <w:t>ared</w:t>
            </w:r>
            <w:r>
              <w:rPr>
                <w:color w:val="000000"/>
                <w:spacing w:val="1"/>
                <w:sz w:val="20"/>
                <w:szCs w:val="20"/>
              </w:rPr>
              <w:t>n</w:t>
            </w:r>
            <w:r>
              <w:rPr>
                <w:color w:val="000000"/>
                <w:sz w:val="20"/>
                <w:szCs w:val="20"/>
              </w:rPr>
              <w:t xml:space="preserve">ess </w:t>
            </w:r>
            <w:r>
              <w:rPr>
                <w:color w:val="000000"/>
                <w:spacing w:val="1"/>
                <w:sz w:val="20"/>
                <w:szCs w:val="20"/>
              </w:rPr>
              <w:t>a</w:t>
            </w:r>
            <w:r>
              <w:rPr>
                <w:color w:val="000000"/>
                <w:sz w:val="20"/>
                <w:szCs w:val="20"/>
              </w:rPr>
              <w:t>nd resp</w:t>
            </w:r>
            <w:r>
              <w:rPr>
                <w:color w:val="000000"/>
                <w:spacing w:val="1"/>
                <w:sz w:val="20"/>
                <w:szCs w:val="20"/>
              </w:rPr>
              <w:t>o</w:t>
            </w:r>
            <w:r>
              <w:rPr>
                <w:color w:val="000000"/>
                <w:sz w:val="20"/>
                <w:szCs w:val="20"/>
              </w:rPr>
              <w:t>nse.</w:t>
            </w:r>
          </w:p>
        </w:tc>
        <w:tc>
          <w:tcPr>
            <w:tcW w:w="2700" w:type="dxa"/>
            <w:tcBorders>
              <w:top w:val="single" w:sz="4" w:space="0" w:color="auto"/>
              <w:left w:val="single" w:sz="4" w:space="0" w:color="auto"/>
              <w:bottom w:val="single" w:sz="4" w:space="0" w:color="auto"/>
              <w:right w:val="single" w:sz="4" w:space="0" w:color="auto"/>
            </w:tcBorders>
          </w:tcPr>
          <w:p w14:paraId="5CD669D0" w14:textId="1AF1D3BA" w:rsidR="00257A1E" w:rsidRDefault="00257A1E" w:rsidP="00257A1E">
            <w:pPr>
              <w:rPr>
                <w:color w:val="000000"/>
                <w:sz w:val="20"/>
                <w:szCs w:val="20"/>
              </w:rPr>
            </w:pPr>
            <w:r w:rsidRPr="00960E45">
              <w:rPr>
                <w:color w:val="000000"/>
                <w:sz w:val="20"/>
                <w:szCs w:val="20"/>
              </w:rPr>
              <w:t xml:space="preserve">The Public Health </w:t>
            </w:r>
            <w:r w:rsidR="00B6562C" w:rsidRPr="00960E45">
              <w:rPr>
                <w:color w:val="000000"/>
                <w:sz w:val="20"/>
                <w:szCs w:val="20"/>
              </w:rPr>
              <w:t>Ordinance (1960) and Public Health Act (Amended in 2004)</w:t>
            </w:r>
            <w:r w:rsidRPr="00960E45">
              <w:rPr>
                <w:color w:val="000000"/>
                <w:sz w:val="20"/>
                <w:szCs w:val="20"/>
              </w:rPr>
              <w:t xml:space="preserve"> revises and consolidates all the laws and regulations pertaining to the prevention of disease, promote, safeguard and maintain and protect the health of human and animals, and to provide for related matters.</w:t>
            </w:r>
            <w:r>
              <w:rPr>
                <w:color w:val="000000"/>
                <w:sz w:val="20"/>
                <w:szCs w:val="20"/>
              </w:rPr>
              <w:t xml:space="preserve"> </w:t>
            </w:r>
          </w:p>
          <w:p w14:paraId="34A1D394" w14:textId="621AD1B5" w:rsidR="00E72F28" w:rsidRDefault="00E72F28" w:rsidP="00E72F28">
            <w:pPr>
              <w:rPr>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2389BAA9" w14:textId="77777777" w:rsidR="00257A1E" w:rsidRPr="000D34DD" w:rsidRDefault="00257A1E" w:rsidP="00257A1E">
            <w:pPr>
              <w:rPr>
                <w:sz w:val="20"/>
                <w:szCs w:val="20"/>
              </w:rPr>
            </w:pPr>
            <w:r w:rsidRPr="000D34DD">
              <w:rPr>
                <w:sz w:val="20"/>
                <w:szCs w:val="20"/>
              </w:rPr>
              <w:t>The regulation does not consider assessment of events and measures to deal with occurrences and emergencies</w:t>
            </w:r>
          </w:p>
          <w:p w14:paraId="7B00B608" w14:textId="77777777" w:rsidR="00E72F28" w:rsidRPr="00E72F28" w:rsidRDefault="00E72F28" w:rsidP="00257A1E">
            <w:pPr>
              <w:rPr>
                <w:sz w:val="20"/>
                <w:szCs w:val="20"/>
                <w:highlight w:val="green"/>
              </w:rPr>
            </w:pPr>
          </w:p>
          <w:p w14:paraId="3F3EB772" w14:textId="21EBFE1B" w:rsidR="00E72F28" w:rsidRPr="00E72F28" w:rsidRDefault="00E72F28" w:rsidP="00257A1E">
            <w:pPr>
              <w:rPr>
                <w:sz w:val="20"/>
                <w:szCs w:val="20"/>
                <w:highlight w:val="green"/>
              </w:rPr>
            </w:pPr>
          </w:p>
        </w:tc>
        <w:tc>
          <w:tcPr>
            <w:tcW w:w="3144" w:type="dxa"/>
            <w:tcBorders>
              <w:top w:val="single" w:sz="4" w:space="0" w:color="auto"/>
              <w:left w:val="single" w:sz="4" w:space="0" w:color="auto"/>
              <w:bottom w:val="single" w:sz="4" w:space="0" w:color="auto"/>
              <w:right w:val="single" w:sz="4" w:space="0" w:color="auto"/>
            </w:tcBorders>
            <w:hideMark/>
          </w:tcPr>
          <w:p w14:paraId="13C828CD" w14:textId="77777777" w:rsidR="00257A1E" w:rsidRDefault="00257A1E" w:rsidP="00257A1E">
            <w:pPr>
              <w:rPr>
                <w:sz w:val="20"/>
                <w:szCs w:val="20"/>
              </w:rPr>
            </w:pPr>
            <w:r>
              <w:rPr>
                <w:sz w:val="20"/>
                <w:szCs w:val="20"/>
              </w:rPr>
              <w:t>The law provides the platform to engage with stakeholders. A stakeholder engagement plan has been prepared and will be in place for project implementation. Community needs with respect to project activities will be assessed and necessary measures taken. Project has developed a COVID-19 Response Plan to guide project implementation onsite.</w:t>
            </w:r>
          </w:p>
          <w:p w14:paraId="103B11F4" w14:textId="77777777" w:rsidR="000D34DD" w:rsidRDefault="000D34DD" w:rsidP="00257A1E">
            <w:pPr>
              <w:rPr>
                <w:sz w:val="20"/>
                <w:szCs w:val="20"/>
              </w:rPr>
            </w:pPr>
          </w:p>
          <w:p w14:paraId="641072B8" w14:textId="69C1B37B" w:rsidR="000D34DD" w:rsidRDefault="000D34DD" w:rsidP="00257A1E">
            <w:pPr>
              <w:rPr>
                <w:sz w:val="20"/>
                <w:szCs w:val="20"/>
              </w:rPr>
            </w:pPr>
          </w:p>
        </w:tc>
      </w:tr>
      <w:tr w:rsidR="00257A1E" w14:paraId="31C47DC9"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DB48E" w14:textId="77777777" w:rsidR="00257A1E" w:rsidRDefault="00257A1E" w:rsidP="00257A1E">
            <w:pPr>
              <w:tabs>
                <w:tab w:val="right" w:pos="14274"/>
              </w:tabs>
              <w:rPr>
                <w:b/>
                <w:bCs/>
                <w:sz w:val="20"/>
                <w:szCs w:val="20"/>
              </w:rPr>
            </w:pPr>
            <w:r>
              <w:rPr>
                <w:b/>
                <w:bCs/>
                <w:sz w:val="20"/>
                <w:szCs w:val="20"/>
              </w:rPr>
              <w:t>ESS6: Biodiversity Conservation and Sustainable Management of Living Natural Resources</w:t>
            </w:r>
          </w:p>
        </w:tc>
      </w:tr>
      <w:tr w:rsidR="00E72F28" w14:paraId="562704EB"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hideMark/>
          </w:tcPr>
          <w:p w14:paraId="5A1A4576" w14:textId="77777777" w:rsidR="00E72F28" w:rsidRDefault="00E72F28" w:rsidP="00B86165">
            <w:pPr>
              <w:pStyle w:val="ListParagraph"/>
              <w:numPr>
                <w:ilvl w:val="0"/>
                <w:numId w:val="29"/>
              </w:numPr>
              <w:ind w:left="162" w:hanging="162"/>
              <w:rPr>
                <w:b/>
                <w:bCs/>
                <w:sz w:val="20"/>
                <w:szCs w:val="20"/>
              </w:rPr>
            </w:pPr>
            <w:r>
              <w:rPr>
                <w:sz w:val="20"/>
                <w:szCs w:val="20"/>
              </w:rPr>
              <w:t>To protect and conserve biodiversity and habitats.</w:t>
            </w:r>
          </w:p>
          <w:p w14:paraId="3CE7979C" w14:textId="77777777" w:rsidR="00E72F28" w:rsidRDefault="00E72F28" w:rsidP="00B86165">
            <w:pPr>
              <w:pStyle w:val="ListParagraph"/>
              <w:numPr>
                <w:ilvl w:val="0"/>
                <w:numId w:val="29"/>
              </w:numPr>
              <w:ind w:left="162" w:hanging="162"/>
              <w:rPr>
                <w:sz w:val="20"/>
                <w:szCs w:val="20"/>
              </w:rPr>
            </w:pPr>
            <w:r>
              <w:rPr>
                <w:sz w:val="20"/>
                <w:szCs w:val="20"/>
              </w:rPr>
              <w:t>To apply the mitigation hierarchy and the precautionary approach in the design and implementation of projects that could have an impact on biodiversity.</w:t>
            </w:r>
          </w:p>
          <w:p w14:paraId="1BB00A0D" w14:textId="77777777" w:rsidR="00E72F28" w:rsidRDefault="00E72F28" w:rsidP="00B86165">
            <w:pPr>
              <w:pStyle w:val="ListParagraph"/>
              <w:numPr>
                <w:ilvl w:val="0"/>
                <w:numId w:val="29"/>
              </w:numPr>
              <w:ind w:left="162" w:hanging="162"/>
              <w:rPr>
                <w:sz w:val="20"/>
                <w:szCs w:val="20"/>
              </w:rPr>
            </w:pPr>
            <w:r>
              <w:rPr>
                <w:sz w:val="20"/>
                <w:szCs w:val="20"/>
              </w:rPr>
              <w:t xml:space="preserve">To promote the sustainable management of living natural resources. </w:t>
            </w:r>
          </w:p>
          <w:p w14:paraId="4B7E480C" w14:textId="77777777" w:rsidR="00E72F28" w:rsidRDefault="00E72F28" w:rsidP="00E72F28">
            <w:pPr>
              <w:rPr>
                <w:sz w:val="20"/>
                <w:szCs w:val="20"/>
              </w:rPr>
            </w:pPr>
            <w:r>
              <w:rPr>
                <w:sz w:val="20"/>
                <w:szCs w:val="20"/>
              </w:rPr>
              <w:t xml:space="preserve">To support livelihoods of local communities, including Indigenous Peoples, and inclusive economic development, through the adoption of practices that integrate conservation needs and development priorities. </w:t>
            </w:r>
          </w:p>
        </w:tc>
        <w:tc>
          <w:tcPr>
            <w:tcW w:w="3330" w:type="dxa"/>
            <w:tcBorders>
              <w:top w:val="single" w:sz="4" w:space="0" w:color="auto"/>
              <w:left w:val="single" w:sz="4" w:space="0" w:color="auto"/>
              <w:bottom w:val="single" w:sz="4" w:space="0" w:color="auto"/>
              <w:right w:val="single" w:sz="4" w:space="0" w:color="auto"/>
            </w:tcBorders>
            <w:hideMark/>
          </w:tcPr>
          <w:p w14:paraId="469EDE75" w14:textId="77777777" w:rsidR="00E72F28" w:rsidRPr="00C14103" w:rsidRDefault="00E72F28" w:rsidP="00E72F28">
            <w:pPr>
              <w:rPr>
                <w:color w:val="000000"/>
                <w:sz w:val="20"/>
                <w:szCs w:val="20"/>
              </w:rPr>
            </w:pPr>
            <w:r w:rsidRPr="00C14103">
              <w:rPr>
                <w:color w:val="000000"/>
                <w:spacing w:val="-1"/>
                <w:sz w:val="20"/>
                <w:szCs w:val="20"/>
              </w:rPr>
              <w:t>E</w:t>
            </w:r>
            <w:r w:rsidRPr="00C14103">
              <w:rPr>
                <w:color w:val="000000"/>
                <w:spacing w:val="1"/>
                <w:sz w:val="20"/>
                <w:szCs w:val="20"/>
              </w:rPr>
              <w:t>S</w:t>
            </w:r>
            <w:r w:rsidRPr="00C14103">
              <w:rPr>
                <w:color w:val="000000"/>
                <w:sz w:val="20"/>
                <w:szCs w:val="20"/>
              </w:rPr>
              <w:t>S6 pro</w:t>
            </w:r>
            <w:r w:rsidRPr="00C14103">
              <w:rPr>
                <w:color w:val="000000"/>
                <w:spacing w:val="4"/>
                <w:sz w:val="20"/>
                <w:szCs w:val="20"/>
              </w:rPr>
              <w:t>m</w:t>
            </w:r>
            <w:r w:rsidRPr="00C14103">
              <w:rPr>
                <w:color w:val="000000"/>
                <w:sz w:val="20"/>
                <w:szCs w:val="20"/>
              </w:rPr>
              <w:t>ot</w:t>
            </w:r>
            <w:r w:rsidRPr="00C14103">
              <w:rPr>
                <w:color w:val="000000"/>
                <w:spacing w:val="-1"/>
                <w:sz w:val="20"/>
                <w:szCs w:val="20"/>
              </w:rPr>
              <w:t>e</w:t>
            </w:r>
            <w:r w:rsidRPr="00C14103">
              <w:rPr>
                <w:color w:val="000000"/>
                <w:sz w:val="20"/>
                <w:szCs w:val="20"/>
              </w:rPr>
              <w:t xml:space="preserve">s the </w:t>
            </w:r>
            <w:r w:rsidRPr="00C14103">
              <w:rPr>
                <w:color w:val="000000"/>
                <w:spacing w:val="1"/>
                <w:sz w:val="20"/>
                <w:szCs w:val="20"/>
              </w:rPr>
              <w:t>c</w:t>
            </w:r>
            <w:r w:rsidRPr="00C14103">
              <w:rPr>
                <w:color w:val="000000"/>
                <w:sz w:val="20"/>
                <w:szCs w:val="20"/>
              </w:rPr>
              <w:t>o</w:t>
            </w:r>
            <w:r w:rsidRPr="00C14103">
              <w:rPr>
                <w:color w:val="000000"/>
                <w:spacing w:val="-1"/>
                <w:sz w:val="20"/>
                <w:szCs w:val="20"/>
              </w:rPr>
              <w:t>n</w:t>
            </w:r>
            <w:r w:rsidRPr="00C14103">
              <w:rPr>
                <w:color w:val="000000"/>
                <w:spacing w:val="3"/>
                <w:sz w:val="20"/>
                <w:szCs w:val="20"/>
              </w:rPr>
              <w:t>s</w:t>
            </w:r>
            <w:r w:rsidRPr="00C14103">
              <w:rPr>
                <w:color w:val="000000"/>
                <w:sz w:val="20"/>
                <w:szCs w:val="20"/>
              </w:rPr>
              <w:t>er</w:t>
            </w:r>
            <w:r w:rsidRPr="00C14103">
              <w:rPr>
                <w:color w:val="000000"/>
                <w:spacing w:val="-1"/>
                <w:sz w:val="20"/>
                <w:szCs w:val="20"/>
              </w:rPr>
              <w:t>v</w:t>
            </w:r>
            <w:r w:rsidRPr="00C14103">
              <w:rPr>
                <w:color w:val="000000"/>
                <w:sz w:val="20"/>
                <w:szCs w:val="20"/>
              </w:rPr>
              <w:t>a</w:t>
            </w:r>
            <w:r w:rsidRPr="00C14103">
              <w:rPr>
                <w:color w:val="000000"/>
                <w:spacing w:val="1"/>
                <w:sz w:val="20"/>
                <w:szCs w:val="20"/>
              </w:rPr>
              <w:t>t</w:t>
            </w:r>
            <w:r w:rsidRPr="00C14103">
              <w:rPr>
                <w:color w:val="000000"/>
                <w:spacing w:val="-1"/>
                <w:sz w:val="20"/>
                <w:szCs w:val="20"/>
              </w:rPr>
              <w:t>i</w:t>
            </w:r>
            <w:r w:rsidRPr="00C14103">
              <w:rPr>
                <w:color w:val="000000"/>
                <w:sz w:val="20"/>
                <w:szCs w:val="20"/>
              </w:rPr>
              <w:t xml:space="preserve">on of </w:t>
            </w:r>
            <w:r w:rsidRPr="00C14103">
              <w:rPr>
                <w:color w:val="000000"/>
                <w:spacing w:val="1"/>
                <w:sz w:val="20"/>
                <w:szCs w:val="20"/>
              </w:rPr>
              <w:t>b</w:t>
            </w:r>
            <w:r w:rsidRPr="00C14103">
              <w:rPr>
                <w:color w:val="000000"/>
                <w:spacing w:val="-1"/>
                <w:sz w:val="20"/>
                <w:szCs w:val="20"/>
              </w:rPr>
              <w:t>i</w:t>
            </w:r>
            <w:r w:rsidRPr="00C14103">
              <w:rPr>
                <w:color w:val="000000"/>
                <w:sz w:val="20"/>
                <w:szCs w:val="20"/>
              </w:rPr>
              <w:t>o</w:t>
            </w:r>
            <w:r w:rsidRPr="00C14103">
              <w:rPr>
                <w:color w:val="000000"/>
                <w:spacing w:val="1"/>
                <w:sz w:val="20"/>
                <w:szCs w:val="20"/>
              </w:rPr>
              <w:t>d</w:t>
            </w:r>
            <w:r w:rsidRPr="00C14103">
              <w:rPr>
                <w:color w:val="000000"/>
                <w:spacing w:val="-1"/>
                <w:sz w:val="20"/>
                <w:szCs w:val="20"/>
              </w:rPr>
              <w:t>i</w:t>
            </w:r>
            <w:r w:rsidRPr="00C14103">
              <w:rPr>
                <w:color w:val="000000"/>
                <w:spacing w:val="1"/>
                <w:sz w:val="20"/>
                <w:szCs w:val="20"/>
              </w:rPr>
              <w:t>v</w:t>
            </w:r>
            <w:r w:rsidRPr="00C14103">
              <w:rPr>
                <w:color w:val="000000"/>
                <w:sz w:val="20"/>
                <w:szCs w:val="20"/>
              </w:rPr>
              <w:t>er</w:t>
            </w:r>
            <w:r w:rsidRPr="00C14103">
              <w:rPr>
                <w:color w:val="000000"/>
                <w:spacing w:val="1"/>
                <w:sz w:val="20"/>
                <w:szCs w:val="20"/>
              </w:rPr>
              <w:t>s</w:t>
            </w:r>
            <w:r w:rsidRPr="00C14103">
              <w:rPr>
                <w:color w:val="000000"/>
                <w:spacing w:val="-1"/>
                <w:sz w:val="20"/>
                <w:szCs w:val="20"/>
              </w:rPr>
              <w:t>i</w:t>
            </w:r>
            <w:r w:rsidRPr="00C14103">
              <w:rPr>
                <w:color w:val="000000"/>
                <w:spacing w:val="4"/>
                <w:sz w:val="20"/>
                <w:szCs w:val="20"/>
              </w:rPr>
              <w:t>t</w:t>
            </w:r>
            <w:r w:rsidRPr="00C14103">
              <w:rPr>
                <w:color w:val="000000"/>
                <w:sz w:val="20"/>
                <w:szCs w:val="20"/>
              </w:rPr>
              <w:t>y or n</w:t>
            </w:r>
            <w:r w:rsidRPr="00C14103">
              <w:rPr>
                <w:color w:val="000000"/>
                <w:spacing w:val="-1"/>
                <w:sz w:val="20"/>
                <w:szCs w:val="20"/>
              </w:rPr>
              <w:t>a</w:t>
            </w:r>
            <w:r w:rsidRPr="00C14103">
              <w:rPr>
                <w:color w:val="000000"/>
                <w:sz w:val="20"/>
                <w:szCs w:val="20"/>
              </w:rPr>
              <w:t>tur</w:t>
            </w:r>
            <w:r w:rsidRPr="00C14103">
              <w:rPr>
                <w:color w:val="000000"/>
                <w:spacing w:val="2"/>
                <w:sz w:val="20"/>
                <w:szCs w:val="20"/>
              </w:rPr>
              <w:t>a</w:t>
            </w:r>
            <w:r w:rsidRPr="00C14103">
              <w:rPr>
                <w:color w:val="000000"/>
                <w:sz w:val="20"/>
                <w:szCs w:val="20"/>
              </w:rPr>
              <w:t>l h</w:t>
            </w:r>
            <w:r w:rsidRPr="00C14103">
              <w:rPr>
                <w:color w:val="000000"/>
                <w:spacing w:val="-1"/>
                <w:sz w:val="20"/>
                <w:szCs w:val="20"/>
              </w:rPr>
              <w:t>a</w:t>
            </w:r>
            <w:r w:rsidRPr="00C14103">
              <w:rPr>
                <w:color w:val="000000"/>
                <w:spacing w:val="1"/>
                <w:sz w:val="20"/>
                <w:szCs w:val="20"/>
              </w:rPr>
              <w:t>b</w:t>
            </w:r>
            <w:r w:rsidRPr="00C14103">
              <w:rPr>
                <w:color w:val="000000"/>
                <w:spacing w:val="-1"/>
                <w:sz w:val="20"/>
                <w:szCs w:val="20"/>
              </w:rPr>
              <w:t>i</w:t>
            </w:r>
            <w:r w:rsidRPr="00C14103">
              <w:rPr>
                <w:color w:val="000000"/>
                <w:sz w:val="20"/>
                <w:szCs w:val="20"/>
              </w:rPr>
              <w:t>ta</w:t>
            </w:r>
            <w:r w:rsidRPr="00C14103">
              <w:rPr>
                <w:color w:val="000000"/>
                <w:spacing w:val="-1"/>
                <w:sz w:val="20"/>
                <w:szCs w:val="20"/>
              </w:rPr>
              <w:t>t</w:t>
            </w:r>
            <w:r w:rsidRPr="00C14103">
              <w:rPr>
                <w:color w:val="000000"/>
                <w:spacing w:val="1"/>
                <w:sz w:val="20"/>
                <w:szCs w:val="20"/>
              </w:rPr>
              <w:t>s</w:t>
            </w:r>
            <w:r w:rsidRPr="00C14103">
              <w:rPr>
                <w:color w:val="000000"/>
                <w:sz w:val="20"/>
                <w:szCs w:val="20"/>
              </w:rPr>
              <w:t xml:space="preserve">. and </w:t>
            </w:r>
            <w:r w:rsidRPr="00C14103">
              <w:rPr>
                <w:color w:val="000000"/>
                <w:spacing w:val="1"/>
                <w:sz w:val="20"/>
                <w:szCs w:val="20"/>
              </w:rPr>
              <w:t>s</w:t>
            </w:r>
            <w:r w:rsidRPr="00C14103">
              <w:rPr>
                <w:color w:val="000000"/>
                <w:sz w:val="20"/>
                <w:szCs w:val="20"/>
              </w:rPr>
              <w:t>u</w:t>
            </w:r>
            <w:r w:rsidRPr="00C14103">
              <w:rPr>
                <w:color w:val="000000"/>
                <w:spacing w:val="-1"/>
                <w:sz w:val="20"/>
                <w:szCs w:val="20"/>
              </w:rPr>
              <w:t>p</w:t>
            </w:r>
            <w:r w:rsidRPr="00C14103">
              <w:rPr>
                <w:color w:val="000000"/>
                <w:sz w:val="20"/>
                <w:szCs w:val="20"/>
              </w:rPr>
              <w:t>p</w:t>
            </w:r>
            <w:r w:rsidRPr="00C14103">
              <w:rPr>
                <w:color w:val="000000"/>
                <w:spacing w:val="-1"/>
                <w:sz w:val="20"/>
                <w:szCs w:val="20"/>
              </w:rPr>
              <w:t>o</w:t>
            </w:r>
            <w:r w:rsidRPr="00C14103">
              <w:rPr>
                <w:color w:val="000000"/>
                <w:sz w:val="20"/>
                <w:szCs w:val="20"/>
              </w:rPr>
              <w:t xml:space="preserve">rts </w:t>
            </w:r>
            <w:r w:rsidRPr="00C14103">
              <w:rPr>
                <w:color w:val="000000"/>
                <w:spacing w:val="2"/>
                <w:sz w:val="20"/>
                <w:szCs w:val="20"/>
              </w:rPr>
              <w:t>t</w:t>
            </w:r>
            <w:r w:rsidRPr="00C14103">
              <w:rPr>
                <w:color w:val="000000"/>
                <w:sz w:val="20"/>
                <w:szCs w:val="20"/>
              </w:rPr>
              <w:t>he protect</w:t>
            </w:r>
            <w:r w:rsidRPr="00C14103">
              <w:rPr>
                <w:color w:val="000000"/>
                <w:spacing w:val="1"/>
                <w:sz w:val="20"/>
                <w:szCs w:val="20"/>
              </w:rPr>
              <w:t>i</w:t>
            </w:r>
            <w:r w:rsidRPr="00C14103">
              <w:rPr>
                <w:color w:val="000000"/>
                <w:sz w:val="20"/>
                <w:szCs w:val="20"/>
              </w:rPr>
              <w:t xml:space="preserve">on </w:t>
            </w:r>
            <w:r w:rsidRPr="00C14103">
              <w:rPr>
                <w:color w:val="000000"/>
                <w:spacing w:val="1"/>
                <w:sz w:val="20"/>
                <w:szCs w:val="20"/>
              </w:rPr>
              <w:t>a</w:t>
            </w:r>
            <w:r w:rsidRPr="00C14103">
              <w:rPr>
                <w:color w:val="000000"/>
                <w:sz w:val="20"/>
                <w:szCs w:val="20"/>
              </w:rPr>
              <w:t xml:space="preserve">nd </w:t>
            </w:r>
            <w:r w:rsidRPr="00C14103">
              <w:rPr>
                <w:color w:val="000000"/>
                <w:spacing w:val="4"/>
                <w:sz w:val="20"/>
                <w:szCs w:val="20"/>
              </w:rPr>
              <w:t>m</w:t>
            </w:r>
            <w:r w:rsidRPr="00C14103">
              <w:rPr>
                <w:color w:val="000000"/>
                <w:sz w:val="20"/>
                <w:szCs w:val="20"/>
              </w:rPr>
              <w:t>a</w:t>
            </w:r>
            <w:r w:rsidRPr="00C14103">
              <w:rPr>
                <w:color w:val="000000"/>
                <w:spacing w:val="-2"/>
                <w:sz w:val="20"/>
                <w:szCs w:val="20"/>
              </w:rPr>
              <w:t>i</w:t>
            </w:r>
            <w:r w:rsidRPr="00C14103">
              <w:rPr>
                <w:color w:val="000000"/>
                <w:sz w:val="20"/>
                <w:szCs w:val="20"/>
              </w:rPr>
              <w:t>nt</w:t>
            </w:r>
            <w:r w:rsidRPr="00C14103">
              <w:rPr>
                <w:color w:val="000000"/>
                <w:spacing w:val="1"/>
                <w:sz w:val="20"/>
                <w:szCs w:val="20"/>
              </w:rPr>
              <w:t>e</w:t>
            </w:r>
            <w:r w:rsidRPr="00C14103">
              <w:rPr>
                <w:color w:val="000000"/>
                <w:sz w:val="20"/>
                <w:szCs w:val="20"/>
              </w:rPr>
              <w:t>n</w:t>
            </w:r>
            <w:r w:rsidRPr="00C14103">
              <w:rPr>
                <w:color w:val="000000"/>
                <w:spacing w:val="-1"/>
                <w:sz w:val="20"/>
                <w:szCs w:val="20"/>
              </w:rPr>
              <w:t>a</w:t>
            </w:r>
            <w:r w:rsidRPr="00C14103">
              <w:rPr>
                <w:color w:val="000000"/>
                <w:sz w:val="20"/>
                <w:szCs w:val="20"/>
              </w:rPr>
              <w:t xml:space="preserve">nce of the </w:t>
            </w:r>
            <w:r w:rsidRPr="00C14103">
              <w:rPr>
                <w:color w:val="000000"/>
                <w:spacing w:val="1"/>
                <w:sz w:val="20"/>
                <w:szCs w:val="20"/>
              </w:rPr>
              <w:t>c</w:t>
            </w:r>
            <w:r w:rsidRPr="00C14103">
              <w:rPr>
                <w:color w:val="000000"/>
                <w:sz w:val="20"/>
                <w:szCs w:val="20"/>
              </w:rPr>
              <w:t>ore ec</w:t>
            </w:r>
            <w:r w:rsidRPr="00C14103">
              <w:rPr>
                <w:color w:val="000000"/>
                <w:spacing w:val="1"/>
                <w:sz w:val="20"/>
                <w:szCs w:val="20"/>
              </w:rPr>
              <w:t>o</w:t>
            </w:r>
            <w:r w:rsidRPr="00C14103">
              <w:rPr>
                <w:color w:val="000000"/>
                <w:spacing w:val="-1"/>
                <w:sz w:val="20"/>
                <w:szCs w:val="20"/>
              </w:rPr>
              <w:t>l</w:t>
            </w:r>
            <w:r w:rsidRPr="00C14103">
              <w:rPr>
                <w:color w:val="000000"/>
                <w:spacing w:val="1"/>
                <w:sz w:val="20"/>
                <w:szCs w:val="20"/>
              </w:rPr>
              <w:t>o</w:t>
            </w:r>
            <w:r w:rsidRPr="00C14103">
              <w:rPr>
                <w:color w:val="000000"/>
                <w:sz w:val="20"/>
                <w:szCs w:val="20"/>
              </w:rPr>
              <w:t>g</w:t>
            </w:r>
            <w:r w:rsidRPr="00C14103">
              <w:rPr>
                <w:color w:val="000000"/>
                <w:spacing w:val="-2"/>
                <w:sz w:val="20"/>
                <w:szCs w:val="20"/>
              </w:rPr>
              <w:t>i</w:t>
            </w:r>
            <w:r w:rsidRPr="00C14103">
              <w:rPr>
                <w:color w:val="000000"/>
                <w:spacing w:val="1"/>
                <w:sz w:val="20"/>
                <w:szCs w:val="20"/>
              </w:rPr>
              <w:t>ca</w:t>
            </w:r>
            <w:r w:rsidRPr="00C14103">
              <w:rPr>
                <w:color w:val="000000"/>
                <w:sz w:val="20"/>
                <w:szCs w:val="20"/>
              </w:rPr>
              <w:t xml:space="preserve">l </w:t>
            </w:r>
            <w:r w:rsidRPr="00C14103">
              <w:rPr>
                <w:color w:val="000000"/>
                <w:spacing w:val="2"/>
                <w:sz w:val="20"/>
                <w:szCs w:val="20"/>
              </w:rPr>
              <w:t>f</w:t>
            </w:r>
            <w:r w:rsidRPr="00C14103">
              <w:rPr>
                <w:color w:val="000000"/>
                <w:sz w:val="20"/>
                <w:szCs w:val="20"/>
              </w:rPr>
              <w:t>u</w:t>
            </w:r>
            <w:r w:rsidRPr="00C14103">
              <w:rPr>
                <w:color w:val="000000"/>
                <w:spacing w:val="-1"/>
                <w:sz w:val="20"/>
                <w:szCs w:val="20"/>
              </w:rPr>
              <w:t>n</w:t>
            </w:r>
            <w:r w:rsidRPr="00C14103">
              <w:rPr>
                <w:color w:val="000000"/>
                <w:spacing w:val="1"/>
                <w:sz w:val="20"/>
                <w:szCs w:val="20"/>
              </w:rPr>
              <w:t>c</w:t>
            </w:r>
            <w:r w:rsidRPr="00C14103">
              <w:rPr>
                <w:color w:val="000000"/>
                <w:sz w:val="20"/>
                <w:szCs w:val="20"/>
              </w:rPr>
              <w:t>t</w:t>
            </w:r>
            <w:r w:rsidRPr="00C14103">
              <w:rPr>
                <w:color w:val="000000"/>
                <w:spacing w:val="1"/>
                <w:sz w:val="20"/>
                <w:szCs w:val="20"/>
              </w:rPr>
              <w:t>i</w:t>
            </w:r>
            <w:r w:rsidRPr="00C14103">
              <w:rPr>
                <w:color w:val="000000"/>
                <w:sz w:val="20"/>
                <w:szCs w:val="20"/>
              </w:rPr>
              <w:t>o</w:t>
            </w:r>
            <w:r w:rsidRPr="00C14103">
              <w:rPr>
                <w:color w:val="000000"/>
                <w:spacing w:val="-1"/>
                <w:sz w:val="20"/>
                <w:szCs w:val="20"/>
              </w:rPr>
              <w:t>n</w:t>
            </w:r>
            <w:r w:rsidRPr="00C14103">
              <w:rPr>
                <w:color w:val="000000"/>
                <w:sz w:val="20"/>
                <w:szCs w:val="20"/>
              </w:rPr>
              <w:t>s of n</w:t>
            </w:r>
            <w:r w:rsidRPr="00C14103">
              <w:rPr>
                <w:color w:val="000000"/>
                <w:spacing w:val="-1"/>
                <w:sz w:val="20"/>
                <w:szCs w:val="20"/>
              </w:rPr>
              <w:t>a</w:t>
            </w:r>
            <w:r w:rsidRPr="00C14103">
              <w:rPr>
                <w:color w:val="000000"/>
                <w:sz w:val="20"/>
                <w:szCs w:val="20"/>
              </w:rPr>
              <w:t>tur</w:t>
            </w:r>
            <w:r w:rsidRPr="00C14103">
              <w:rPr>
                <w:color w:val="000000"/>
                <w:spacing w:val="2"/>
                <w:sz w:val="20"/>
                <w:szCs w:val="20"/>
              </w:rPr>
              <w:t>a</w:t>
            </w:r>
            <w:r w:rsidRPr="00C14103">
              <w:rPr>
                <w:color w:val="000000"/>
                <w:sz w:val="20"/>
                <w:szCs w:val="20"/>
              </w:rPr>
              <w:t xml:space="preserve">l </w:t>
            </w:r>
            <w:r w:rsidRPr="00C14103">
              <w:rPr>
                <w:color w:val="000000"/>
                <w:spacing w:val="1"/>
                <w:sz w:val="20"/>
                <w:szCs w:val="20"/>
              </w:rPr>
              <w:t>h</w:t>
            </w:r>
            <w:r w:rsidRPr="00C14103">
              <w:rPr>
                <w:color w:val="000000"/>
                <w:sz w:val="20"/>
                <w:szCs w:val="20"/>
              </w:rPr>
              <w:t>a</w:t>
            </w:r>
            <w:r w:rsidRPr="00C14103">
              <w:rPr>
                <w:color w:val="000000"/>
                <w:spacing w:val="1"/>
                <w:sz w:val="20"/>
                <w:szCs w:val="20"/>
              </w:rPr>
              <w:t>b</w:t>
            </w:r>
            <w:r w:rsidRPr="00C14103">
              <w:rPr>
                <w:color w:val="000000"/>
                <w:spacing w:val="-1"/>
                <w:sz w:val="20"/>
                <w:szCs w:val="20"/>
              </w:rPr>
              <w:t>i</w:t>
            </w:r>
            <w:r w:rsidRPr="00C14103">
              <w:rPr>
                <w:color w:val="000000"/>
                <w:sz w:val="20"/>
                <w:szCs w:val="20"/>
              </w:rPr>
              <w:t>ta</w:t>
            </w:r>
            <w:r w:rsidRPr="00C14103">
              <w:rPr>
                <w:color w:val="000000"/>
                <w:spacing w:val="-1"/>
                <w:sz w:val="20"/>
                <w:szCs w:val="20"/>
              </w:rPr>
              <w:t>t</w:t>
            </w:r>
            <w:r w:rsidRPr="00C14103">
              <w:rPr>
                <w:color w:val="000000"/>
                <w:sz w:val="20"/>
                <w:szCs w:val="20"/>
              </w:rPr>
              <w:t xml:space="preserve">s </w:t>
            </w:r>
            <w:r w:rsidRPr="00C14103">
              <w:rPr>
                <w:color w:val="000000"/>
                <w:spacing w:val="1"/>
                <w:sz w:val="20"/>
                <w:szCs w:val="20"/>
              </w:rPr>
              <w:t>a</w:t>
            </w:r>
            <w:r w:rsidRPr="00C14103">
              <w:rPr>
                <w:color w:val="000000"/>
                <w:sz w:val="20"/>
                <w:szCs w:val="20"/>
              </w:rPr>
              <w:t xml:space="preserve">nd </w:t>
            </w:r>
            <w:r w:rsidRPr="00C14103">
              <w:rPr>
                <w:color w:val="000000"/>
                <w:spacing w:val="2"/>
                <w:sz w:val="20"/>
                <w:szCs w:val="20"/>
              </w:rPr>
              <w:t>t</w:t>
            </w:r>
            <w:r w:rsidRPr="00C14103">
              <w:rPr>
                <w:color w:val="000000"/>
                <w:sz w:val="20"/>
                <w:szCs w:val="20"/>
              </w:rPr>
              <w:t xml:space="preserve">he </w:t>
            </w:r>
            <w:r w:rsidRPr="00C14103">
              <w:rPr>
                <w:color w:val="000000"/>
                <w:spacing w:val="1"/>
                <w:sz w:val="20"/>
                <w:szCs w:val="20"/>
              </w:rPr>
              <w:t>b</w:t>
            </w:r>
            <w:r w:rsidRPr="00C14103">
              <w:rPr>
                <w:color w:val="000000"/>
                <w:spacing w:val="-1"/>
                <w:sz w:val="20"/>
                <w:szCs w:val="20"/>
              </w:rPr>
              <w:t>i</w:t>
            </w:r>
            <w:r w:rsidRPr="00C14103">
              <w:rPr>
                <w:color w:val="000000"/>
                <w:sz w:val="20"/>
                <w:szCs w:val="20"/>
              </w:rPr>
              <w:t>o</w:t>
            </w:r>
            <w:r w:rsidRPr="00C14103">
              <w:rPr>
                <w:color w:val="000000"/>
                <w:spacing w:val="1"/>
                <w:sz w:val="20"/>
                <w:szCs w:val="20"/>
              </w:rPr>
              <w:t>di</w:t>
            </w:r>
            <w:r w:rsidRPr="00C14103">
              <w:rPr>
                <w:color w:val="000000"/>
                <w:spacing w:val="-2"/>
                <w:sz w:val="20"/>
                <w:szCs w:val="20"/>
              </w:rPr>
              <w:t>v</w:t>
            </w:r>
            <w:r w:rsidRPr="00C14103">
              <w:rPr>
                <w:color w:val="000000"/>
                <w:sz w:val="20"/>
                <w:szCs w:val="20"/>
              </w:rPr>
              <w:t>er</w:t>
            </w:r>
            <w:r w:rsidRPr="00C14103">
              <w:rPr>
                <w:color w:val="000000"/>
                <w:spacing w:val="1"/>
                <w:sz w:val="20"/>
                <w:szCs w:val="20"/>
              </w:rPr>
              <w:t>s</w:t>
            </w:r>
            <w:r w:rsidRPr="00C14103">
              <w:rPr>
                <w:color w:val="000000"/>
                <w:spacing w:val="-1"/>
                <w:sz w:val="20"/>
                <w:szCs w:val="20"/>
              </w:rPr>
              <w:t>i</w:t>
            </w:r>
            <w:r w:rsidRPr="00C14103">
              <w:rPr>
                <w:color w:val="000000"/>
                <w:spacing w:val="4"/>
                <w:sz w:val="20"/>
                <w:szCs w:val="20"/>
              </w:rPr>
              <w:t>t</w:t>
            </w:r>
            <w:r w:rsidRPr="00C14103">
              <w:rPr>
                <w:color w:val="000000"/>
                <w:sz w:val="20"/>
                <w:szCs w:val="20"/>
              </w:rPr>
              <w:t>y t</w:t>
            </w:r>
            <w:r w:rsidRPr="00C14103">
              <w:rPr>
                <w:color w:val="000000"/>
                <w:spacing w:val="1"/>
                <w:sz w:val="20"/>
                <w:szCs w:val="20"/>
              </w:rPr>
              <w:t>h</w:t>
            </w:r>
            <w:r w:rsidRPr="00C14103">
              <w:rPr>
                <w:color w:val="000000"/>
                <w:spacing w:val="4"/>
                <w:sz w:val="20"/>
                <w:szCs w:val="20"/>
              </w:rPr>
              <w:t>e</w:t>
            </w:r>
            <w:r w:rsidRPr="00C14103">
              <w:rPr>
                <w:color w:val="000000"/>
                <w:sz w:val="20"/>
                <w:szCs w:val="20"/>
              </w:rPr>
              <w:t xml:space="preserve">y </w:t>
            </w:r>
            <w:r w:rsidRPr="00C14103">
              <w:rPr>
                <w:color w:val="000000"/>
                <w:spacing w:val="1"/>
                <w:sz w:val="20"/>
                <w:szCs w:val="20"/>
              </w:rPr>
              <w:t>s</w:t>
            </w:r>
            <w:r w:rsidRPr="00C14103">
              <w:rPr>
                <w:color w:val="000000"/>
                <w:sz w:val="20"/>
                <w:szCs w:val="20"/>
              </w:rPr>
              <w:t>u</w:t>
            </w:r>
            <w:r w:rsidRPr="00C14103">
              <w:rPr>
                <w:color w:val="000000"/>
                <w:spacing w:val="-1"/>
                <w:sz w:val="20"/>
                <w:szCs w:val="20"/>
              </w:rPr>
              <w:t>p</w:t>
            </w:r>
            <w:r w:rsidRPr="00C14103">
              <w:rPr>
                <w:color w:val="000000"/>
                <w:sz w:val="20"/>
                <w:szCs w:val="20"/>
              </w:rPr>
              <w:t>p</w:t>
            </w:r>
            <w:r w:rsidRPr="00C14103">
              <w:rPr>
                <w:color w:val="000000"/>
                <w:spacing w:val="-1"/>
                <w:sz w:val="20"/>
                <w:szCs w:val="20"/>
              </w:rPr>
              <w:t>o</w:t>
            </w:r>
            <w:r w:rsidRPr="00C14103">
              <w:rPr>
                <w:color w:val="000000"/>
                <w:sz w:val="20"/>
                <w:szCs w:val="20"/>
              </w:rPr>
              <w:t xml:space="preserve">rt. </w:t>
            </w:r>
          </w:p>
          <w:p w14:paraId="57C91022" w14:textId="77777777" w:rsidR="00E72F28" w:rsidRPr="00C14103" w:rsidRDefault="00E72F28" w:rsidP="00E72F28">
            <w:pPr>
              <w:rPr>
                <w:color w:val="000000"/>
                <w:sz w:val="20"/>
                <w:szCs w:val="20"/>
              </w:rPr>
            </w:pPr>
            <w:r w:rsidRPr="00C14103">
              <w:rPr>
                <w:color w:val="000000"/>
                <w:sz w:val="20"/>
                <w:szCs w:val="20"/>
              </w:rPr>
              <w:t>It also e</w:t>
            </w:r>
            <w:r w:rsidRPr="00C14103">
              <w:rPr>
                <w:color w:val="000000"/>
                <w:spacing w:val="-1"/>
                <w:sz w:val="20"/>
                <w:szCs w:val="20"/>
              </w:rPr>
              <w:t>n</w:t>
            </w:r>
            <w:r w:rsidRPr="00C14103">
              <w:rPr>
                <w:color w:val="000000"/>
                <w:spacing w:val="1"/>
                <w:sz w:val="20"/>
                <w:szCs w:val="20"/>
              </w:rPr>
              <w:t>co</w:t>
            </w:r>
            <w:r w:rsidRPr="00C14103">
              <w:rPr>
                <w:color w:val="000000"/>
                <w:sz w:val="20"/>
                <w:szCs w:val="20"/>
              </w:rPr>
              <w:t>urag</w:t>
            </w:r>
            <w:r w:rsidRPr="00C14103">
              <w:rPr>
                <w:color w:val="000000"/>
                <w:spacing w:val="1"/>
                <w:sz w:val="20"/>
                <w:szCs w:val="20"/>
              </w:rPr>
              <w:t>e</w:t>
            </w:r>
            <w:r w:rsidRPr="00C14103">
              <w:rPr>
                <w:color w:val="000000"/>
                <w:sz w:val="20"/>
                <w:szCs w:val="20"/>
              </w:rPr>
              <w:t>s</w:t>
            </w:r>
            <w:r w:rsidRPr="00C14103">
              <w:rPr>
                <w:color w:val="000000"/>
                <w:spacing w:val="-13"/>
                <w:sz w:val="20"/>
                <w:szCs w:val="20"/>
              </w:rPr>
              <w:t xml:space="preserve"> projects </w:t>
            </w:r>
            <w:r w:rsidRPr="00C14103">
              <w:rPr>
                <w:color w:val="000000"/>
                <w:spacing w:val="2"/>
                <w:sz w:val="20"/>
                <w:szCs w:val="20"/>
              </w:rPr>
              <w:t>t</w:t>
            </w:r>
            <w:r w:rsidRPr="00C14103">
              <w:rPr>
                <w:color w:val="000000"/>
                <w:sz w:val="20"/>
                <w:szCs w:val="20"/>
              </w:rPr>
              <w:t xml:space="preserve">o </w:t>
            </w:r>
            <w:r w:rsidRPr="00C14103">
              <w:rPr>
                <w:color w:val="000000"/>
                <w:spacing w:val="1"/>
                <w:sz w:val="20"/>
                <w:szCs w:val="20"/>
              </w:rPr>
              <w:t>i</w:t>
            </w:r>
            <w:r w:rsidRPr="00C14103">
              <w:rPr>
                <w:color w:val="000000"/>
                <w:sz w:val="20"/>
                <w:szCs w:val="20"/>
              </w:rPr>
              <w:t>ncorpor</w:t>
            </w:r>
            <w:r w:rsidRPr="00C14103">
              <w:rPr>
                <w:color w:val="000000"/>
                <w:spacing w:val="5"/>
                <w:sz w:val="20"/>
                <w:szCs w:val="20"/>
              </w:rPr>
              <w:t>a</w:t>
            </w:r>
            <w:r w:rsidRPr="00C14103">
              <w:rPr>
                <w:color w:val="000000"/>
                <w:sz w:val="20"/>
                <w:szCs w:val="20"/>
              </w:rPr>
              <w:t xml:space="preserve">te </w:t>
            </w:r>
            <w:r w:rsidRPr="00C14103">
              <w:rPr>
                <w:color w:val="000000"/>
                <w:spacing w:val="1"/>
                <w:sz w:val="20"/>
                <w:szCs w:val="20"/>
              </w:rPr>
              <w:t>i</w:t>
            </w:r>
            <w:r w:rsidRPr="00C14103">
              <w:rPr>
                <w:color w:val="000000"/>
                <w:sz w:val="20"/>
                <w:szCs w:val="20"/>
              </w:rPr>
              <w:t xml:space="preserve">nto </w:t>
            </w:r>
            <w:r w:rsidRPr="00C14103">
              <w:rPr>
                <w:color w:val="000000"/>
                <w:spacing w:val="2"/>
                <w:sz w:val="20"/>
                <w:szCs w:val="20"/>
              </w:rPr>
              <w:t>t</w:t>
            </w:r>
            <w:r w:rsidRPr="00C14103">
              <w:rPr>
                <w:color w:val="000000"/>
                <w:sz w:val="20"/>
                <w:szCs w:val="20"/>
              </w:rPr>
              <w:t>h</w:t>
            </w:r>
            <w:r w:rsidRPr="00C14103">
              <w:rPr>
                <w:color w:val="000000"/>
                <w:spacing w:val="1"/>
                <w:sz w:val="20"/>
                <w:szCs w:val="20"/>
              </w:rPr>
              <w:t>e</w:t>
            </w:r>
            <w:r w:rsidRPr="00C14103">
              <w:rPr>
                <w:color w:val="000000"/>
                <w:spacing w:val="-1"/>
                <w:sz w:val="20"/>
                <w:szCs w:val="20"/>
              </w:rPr>
              <w:t>i</w:t>
            </w:r>
            <w:r w:rsidRPr="00C14103">
              <w:rPr>
                <w:color w:val="000000"/>
                <w:sz w:val="20"/>
                <w:szCs w:val="20"/>
              </w:rPr>
              <w:t xml:space="preserve">r </w:t>
            </w:r>
            <w:r w:rsidRPr="00C14103">
              <w:rPr>
                <w:color w:val="000000"/>
                <w:spacing w:val="1"/>
                <w:sz w:val="20"/>
                <w:szCs w:val="20"/>
              </w:rPr>
              <w:t>d</w:t>
            </w:r>
            <w:r w:rsidRPr="00C14103">
              <w:rPr>
                <w:color w:val="000000"/>
                <w:sz w:val="20"/>
                <w:szCs w:val="20"/>
              </w:rPr>
              <w:t>eve</w:t>
            </w:r>
            <w:r w:rsidRPr="00C14103">
              <w:rPr>
                <w:color w:val="000000"/>
                <w:spacing w:val="-2"/>
                <w:sz w:val="20"/>
                <w:szCs w:val="20"/>
              </w:rPr>
              <w:t>l</w:t>
            </w:r>
            <w:r w:rsidRPr="00C14103">
              <w:rPr>
                <w:color w:val="000000"/>
                <w:spacing w:val="1"/>
                <w:sz w:val="20"/>
                <w:szCs w:val="20"/>
              </w:rPr>
              <w:t>o</w:t>
            </w:r>
            <w:r w:rsidRPr="00C14103">
              <w:rPr>
                <w:color w:val="000000"/>
                <w:sz w:val="20"/>
                <w:szCs w:val="20"/>
              </w:rPr>
              <w:t>p</w:t>
            </w:r>
            <w:r w:rsidRPr="00C14103">
              <w:rPr>
                <w:color w:val="000000"/>
                <w:spacing w:val="4"/>
                <w:sz w:val="20"/>
                <w:szCs w:val="20"/>
              </w:rPr>
              <w:t>m</w:t>
            </w:r>
            <w:r w:rsidRPr="00C14103">
              <w:rPr>
                <w:color w:val="000000"/>
                <w:sz w:val="20"/>
                <w:szCs w:val="20"/>
              </w:rPr>
              <w:t>e</w:t>
            </w:r>
            <w:r w:rsidRPr="00C14103">
              <w:rPr>
                <w:color w:val="000000"/>
                <w:spacing w:val="-1"/>
                <w:sz w:val="20"/>
                <w:szCs w:val="20"/>
              </w:rPr>
              <w:t>n</w:t>
            </w:r>
            <w:r w:rsidRPr="00C14103">
              <w:rPr>
                <w:color w:val="000000"/>
                <w:spacing w:val="2"/>
                <w:sz w:val="20"/>
                <w:szCs w:val="20"/>
              </w:rPr>
              <w:t>t</w:t>
            </w:r>
            <w:r w:rsidRPr="00C14103">
              <w:rPr>
                <w:color w:val="000000"/>
                <w:sz w:val="20"/>
                <w:szCs w:val="20"/>
              </w:rPr>
              <w:t>, e</w:t>
            </w:r>
            <w:r w:rsidRPr="00C14103">
              <w:rPr>
                <w:color w:val="000000"/>
                <w:spacing w:val="1"/>
                <w:sz w:val="20"/>
                <w:szCs w:val="20"/>
              </w:rPr>
              <w:t>n</w:t>
            </w:r>
            <w:r w:rsidRPr="00C14103">
              <w:rPr>
                <w:color w:val="000000"/>
                <w:spacing w:val="-2"/>
                <w:sz w:val="20"/>
                <w:szCs w:val="20"/>
              </w:rPr>
              <w:t>v</w:t>
            </w:r>
            <w:r w:rsidRPr="00C14103">
              <w:rPr>
                <w:color w:val="000000"/>
                <w:spacing w:val="-1"/>
                <w:sz w:val="20"/>
                <w:szCs w:val="20"/>
              </w:rPr>
              <w:t>i</w:t>
            </w:r>
            <w:r w:rsidRPr="00C14103">
              <w:rPr>
                <w:color w:val="000000"/>
                <w:spacing w:val="3"/>
                <w:sz w:val="20"/>
                <w:szCs w:val="20"/>
              </w:rPr>
              <w:t>r</w:t>
            </w:r>
            <w:r w:rsidRPr="00C14103">
              <w:rPr>
                <w:color w:val="000000"/>
                <w:sz w:val="20"/>
                <w:szCs w:val="20"/>
              </w:rPr>
              <w:t>o</w:t>
            </w:r>
            <w:r w:rsidRPr="00C14103">
              <w:rPr>
                <w:color w:val="000000"/>
                <w:spacing w:val="-1"/>
                <w:sz w:val="20"/>
                <w:szCs w:val="20"/>
              </w:rPr>
              <w:t>n</w:t>
            </w:r>
            <w:r w:rsidRPr="00C14103">
              <w:rPr>
                <w:color w:val="000000"/>
                <w:spacing w:val="4"/>
                <w:sz w:val="20"/>
                <w:szCs w:val="20"/>
              </w:rPr>
              <w:t>m</w:t>
            </w:r>
            <w:r w:rsidRPr="00C14103">
              <w:rPr>
                <w:color w:val="000000"/>
                <w:sz w:val="20"/>
                <w:szCs w:val="20"/>
              </w:rPr>
              <w:t>e</w:t>
            </w:r>
            <w:r w:rsidRPr="00C14103">
              <w:rPr>
                <w:color w:val="000000"/>
                <w:spacing w:val="-1"/>
                <w:sz w:val="20"/>
                <w:szCs w:val="20"/>
              </w:rPr>
              <w:t>n</w:t>
            </w:r>
            <w:r w:rsidRPr="00C14103">
              <w:rPr>
                <w:color w:val="000000"/>
                <w:sz w:val="20"/>
                <w:szCs w:val="20"/>
              </w:rPr>
              <w:t>tal a</w:t>
            </w:r>
            <w:r w:rsidRPr="00C14103">
              <w:rPr>
                <w:color w:val="000000"/>
                <w:spacing w:val="-1"/>
                <w:sz w:val="20"/>
                <w:szCs w:val="20"/>
              </w:rPr>
              <w:t>n</w:t>
            </w:r>
            <w:r w:rsidRPr="00C14103">
              <w:rPr>
                <w:color w:val="000000"/>
                <w:sz w:val="20"/>
                <w:szCs w:val="20"/>
              </w:rPr>
              <w:t xml:space="preserve">d </w:t>
            </w:r>
            <w:r w:rsidRPr="00C14103">
              <w:rPr>
                <w:color w:val="000000"/>
                <w:spacing w:val="1"/>
                <w:sz w:val="20"/>
                <w:szCs w:val="20"/>
              </w:rPr>
              <w:t>s</w:t>
            </w:r>
            <w:r w:rsidRPr="00C14103">
              <w:rPr>
                <w:color w:val="000000"/>
                <w:sz w:val="20"/>
                <w:szCs w:val="20"/>
              </w:rPr>
              <w:t>oc</w:t>
            </w:r>
            <w:r w:rsidRPr="00C14103">
              <w:rPr>
                <w:color w:val="000000"/>
                <w:spacing w:val="-1"/>
                <w:sz w:val="20"/>
                <w:szCs w:val="20"/>
              </w:rPr>
              <w:t>i</w:t>
            </w:r>
            <w:r w:rsidRPr="00C14103">
              <w:rPr>
                <w:color w:val="000000"/>
                <w:spacing w:val="1"/>
                <w:sz w:val="20"/>
                <w:szCs w:val="20"/>
              </w:rPr>
              <w:t>a</w:t>
            </w:r>
            <w:r w:rsidRPr="00C14103">
              <w:rPr>
                <w:color w:val="000000"/>
                <w:sz w:val="20"/>
                <w:szCs w:val="20"/>
              </w:rPr>
              <w:t xml:space="preserve">l </w:t>
            </w:r>
            <w:r w:rsidRPr="00C14103">
              <w:rPr>
                <w:color w:val="000000"/>
                <w:spacing w:val="1"/>
                <w:sz w:val="20"/>
                <w:szCs w:val="20"/>
              </w:rPr>
              <w:t>s</w:t>
            </w:r>
            <w:r w:rsidRPr="00C14103">
              <w:rPr>
                <w:color w:val="000000"/>
                <w:sz w:val="20"/>
                <w:szCs w:val="20"/>
              </w:rPr>
              <w:t>trat</w:t>
            </w:r>
            <w:r w:rsidRPr="00C14103">
              <w:rPr>
                <w:color w:val="000000"/>
                <w:spacing w:val="-1"/>
                <w:sz w:val="20"/>
                <w:szCs w:val="20"/>
              </w:rPr>
              <w:t>e</w:t>
            </w:r>
            <w:r w:rsidRPr="00C14103">
              <w:rPr>
                <w:color w:val="000000"/>
                <w:sz w:val="20"/>
                <w:szCs w:val="20"/>
              </w:rPr>
              <w:t>gies t</w:t>
            </w:r>
            <w:r w:rsidRPr="00C14103">
              <w:rPr>
                <w:color w:val="000000"/>
                <w:spacing w:val="1"/>
                <w:sz w:val="20"/>
                <w:szCs w:val="20"/>
              </w:rPr>
              <w:t>h</w:t>
            </w:r>
            <w:r w:rsidRPr="00C14103">
              <w:rPr>
                <w:color w:val="000000"/>
                <w:sz w:val="20"/>
                <w:szCs w:val="20"/>
              </w:rPr>
              <w:t>at a</w:t>
            </w:r>
            <w:r w:rsidRPr="00C14103">
              <w:rPr>
                <w:color w:val="000000"/>
                <w:spacing w:val="-1"/>
                <w:sz w:val="20"/>
                <w:szCs w:val="20"/>
              </w:rPr>
              <w:t>d</w:t>
            </w:r>
            <w:r w:rsidRPr="00C14103">
              <w:rPr>
                <w:color w:val="000000"/>
                <w:sz w:val="20"/>
                <w:szCs w:val="20"/>
              </w:rPr>
              <w:t>dre</w:t>
            </w:r>
            <w:r w:rsidRPr="00C14103">
              <w:rPr>
                <w:color w:val="000000"/>
                <w:spacing w:val="1"/>
                <w:sz w:val="20"/>
                <w:szCs w:val="20"/>
              </w:rPr>
              <w:t>ss an</w:t>
            </w:r>
            <w:r w:rsidRPr="00C14103">
              <w:rPr>
                <w:color w:val="000000"/>
                <w:sz w:val="20"/>
                <w:szCs w:val="20"/>
              </w:rPr>
              <w:t xml:space="preserve">y </w:t>
            </w:r>
            <w:r w:rsidRPr="00C14103">
              <w:rPr>
                <w:color w:val="000000"/>
                <w:spacing w:val="4"/>
                <w:sz w:val="20"/>
                <w:szCs w:val="20"/>
              </w:rPr>
              <w:t>m</w:t>
            </w:r>
            <w:r w:rsidRPr="00C14103">
              <w:rPr>
                <w:color w:val="000000"/>
                <w:sz w:val="20"/>
                <w:szCs w:val="20"/>
              </w:rPr>
              <w:t>ajor n</w:t>
            </w:r>
            <w:r w:rsidRPr="00C14103">
              <w:rPr>
                <w:color w:val="000000"/>
                <w:spacing w:val="-1"/>
                <w:sz w:val="20"/>
                <w:szCs w:val="20"/>
              </w:rPr>
              <w:t>a</w:t>
            </w:r>
            <w:r w:rsidRPr="00C14103">
              <w:rPr>
                <w:color w:val="000000"/>
                <w:sz w:val="20"/>
                <w:szCs w:val="20"/>
              </w:rPr>
              <w:t>tu</w:t>
            </w:r>
            <w:r w:rsidRPr="00C14103">
              <w:rPr>
                <w:color w:val="000000"/>
                <w:spacing w:val="2"/>
                <w:sz w:val="20"/>
                <w:szCs w:val="20"/>
              </w:rPr>
              <w:t>r</w:t>
            </w:r>
            <w:r w:rsidRPr="00C14103">
              <w:rPr>
                <w:color w:val="000000"/>
                <w:sz w:val="20"/>
                <w:szCs w:val="20"/>
              </w:rPr>
              <w:t>al h</w:t>
            </w:r>
            <w:r w:rsidRPr="00C14103">
              <w:rPr>
                <w:color w:val="000000"/>
                <w:spacing w:val="1"/>
                <w:sz w:val="20"/>
                <w:szCs w:val="20"/>
              </w:rPr>
              <w:t>a</w:t>
            </w:r>
            <w:r w:rsidRPr="00C14103">
              <w:rPr>
                <w:color w:val="000000"/>
                <w:sz w:val="20"/>
                <w:szCs w:val="20"/>
              </w:rPr>
              <w:t>b</w:t>
            </w:r>
            <w:r w:rsidRPr="00C14103">
              <w:rPr>
                <w:color w:val="000000"/>
                <w:spacing w:val="-2"/>
                <w:sz w:val="20"/>
                <w:szCs w:val="20"/>
              </w:rPr>
              <w:t>i</w:t>
            </w:r>
            <w:r w:rsidRPr="00C14103">
              <w:rPr>
                <w:color w:val="000000"/>
                <w:spacing w:val="2"/>
                <w:sz w:val="20"/>
                <w:szCs w:val="20"/>
              </w:rPr>
              <w:t>t</w:t>
            </w:r>
            <w:r w:rsidRPr="00C14103">
              <w:rPr>
                <w:color w:val="000000"/>
                <w:sz w:val="20"/>
                <w:szCs w:val="20"/>
              </w:rPr>
              <w:t xml:space="preserve">at </w:t>
            </w:r>
            <w:r w:rsidRPr="00C14103">
              <w:rPr>
                <w:color w:val="000000"/>
                <w:spacing w:val="-1"/>
                <w:sz w:val="20"/>
                <w:szCs w:val="20"/>
              </w:rPr>
              <w:t>i</w:t>
            </w:r>
            <w:r w:rsidRPr="00C14103">
              <w:rPr>
                <w:color w:val="000000"/>
                <w:spacing w:val="1"/>
                <w:sz w:val="20"/>
                <w:szCs w:val="20"/>
              </w:rPr>
              <w:t>ss</w:t>
            </w:r>
            <w:r w:rsidRPr="00C14103">
              <w:rPr>
                <w:color w:val="000000"/>
                <w:sz w:val="20"/>
                <w:szCs w:val="20"/>
              </w:rPr>
              <w:t>u</w:t>
            </w:r>
            <w:r w:rsidRPr="00C14103">
              <w:rPr>
                <w:color w:val="000000"/>
                <w:spacing w:val="-1"/>
                <w:sz w:val="20"/>
                <w:szCs w:val="20"/>
              </w:rPr>
              <w:t>e</w:t>
            </w:r>
            <w:r w:rsidRPr="00C14103">
              <w:rPr>
                <w:color w:val="000000"/>
                <w:spacing w:val="1"/>
                <w:sz w:val="20"/>
                <w:szCs w:val="20"/>
              </w:rPr>
              <w:t>s</w:t>
            </w:r>
            <w:r w:rsidRPr="00C14103">
              <w:rPr>
                <w:color w:val="000000"/>
                <w:sz w:val="20"/>
                <w:szCs w:val="20"/>
              </w:rPr>
              <w:t xml:space="preserve">, </w:t>
            </w:r>
            <w:r w:rsidRPr="00C14103">
              <w:rPr>
                <w:color w:val="000000"/>
                <w:spacing w:val="1"/>
                <w:sz w:val="20"/>
                <w:szCs w:val="20"/>
              </w:rPr>
              <w:t>i</w:t>
            </w:r>
            <w:r w:rsidRPr="00C14103">
              <w:rPr>
                <w:color w:val="000000"/>
                <w:sz w:val="20"/>
                <w:szCs w:val="20"/>
              </w:rPr>
              <w:t>nc</w:t>
            </w:r>
            <w:r w:rsidRPr="00C14103">
              <w:rPr>
                <w:color w:val="000000"/>
                <w:spacing w:val="-1"/>
                <w:sz w:val="20"/>
                <w:szCs w:val="20"/>
              </w:rPr>
              <w:t>l</w:t>
            </w:r>
            <w:r w:rsidRPr="00C14103">
              <w:rPr>
                <w:color w:val="000000"/>
                <w:spacing w:val="1"/>
                <w:sz w:val="20"/>
                <w:szCs w:val="20"/>
              </w:rPr>
              <w:t>u</w:t>
            </w:r>
            <w:r w:rsidRPr="00C14103">
              <w:rPr>
                <w:color w:val="000000"/>
                <w:sz w:val="20"/>
                <w:szCs w:val="20"/>
              </w:rPr>
              <w:t>ding</w:t>
            </w:r>
            <w:r w:rsidRPr="00C14103">
              <w:rPr>
                <w:color w:val="000000"/>
                <w:spacing w:val="-1"/>
                <w:sz w:val="20"/>
                <w:szCs w:val="20"/>
              </w:rPr>
              <w:t xml:space="preserve"> i</w:t>
            </w:r>
            <w:r w:rsidRPr="00C14103">
              <w:rPr>
                <w:color w:val="000000"/>
                <w:spacing w:val="1"/>
                <w:sz w:val="20"/>
                <w:szCs w:val="20"/>
              </w:rPr>
              <w:t>d</w:t>
            </w:r>
            <w:r w:rsidRPr="00C14103">
              <w:rPr>
                <w:color w:val="000000"/>
                <w:sz w:val="20"/>
                <w:szCs w:val="20"/>
              </w:rPr>
              <w:t>e</w:t>
            </w:r>
            <w:r w:rsidRPr="00C14103">
              <w:rPr>
                <w:color w:val="000000"/>
                <w:spacing w:val="-1"/>
                <w:sz w:val="20"/>
                <w:szCs w:val="20"/>
              </w:rPr>
              <w:t>n</w:t>
            </w:r>
            <w:r w:rsidRPr="00C14103">
              <w:rPr>
                <w:color w:val="000000"/>
                <w:spacing w:val="2"/>
                <w:sz w:val="20"/>
                <w:szCs w:val="20"/>
              </w:rPr>
              <w:t>t</w:t>
            </w:r>
            <w:r w:rsidRPr="00C14103">
              <w:rPr>
                <w:color w:val="000000"/>
                <w:spacing w:val="-1"/>
                <w:sz w:val="20"/>
                <w:szCs w:val="20"/>
              </w:rPr>
              <w:t>i</w:t>
            </w:r>
            <w:r w:rsidRPr="00C14103">
              <w:rPr>
                <w:color w:val="000000"/>
                <w:spacing w:val="2"/>
                <w:sz w:val="20"/>
                <w:szCs w:val="20"/>
              </w:rPr>
              <w:t>f</w:t>
            </w:r>
            <w:r w:rsidRPr="00C14103">
              <w:rPr>
                <w:color w:val="000000"/>
                <w:spacing w:val="-1"/>
                <w:sz w:val="20"/>
                <w:szCs w:val="20"/>
              </w:rPr>
              <w:t>i</w:t>
            </w:r>
            <w:r w:rsidRPr="00C14103">
              <w:rPr>
                <w:color w:val="000000"/>
                <w:spacing w:val="1"/>
                <w:sz w:val="20"/>
                <w:szCs w:val="20"/>
              </w:rPr>
              <w:t>c</w:t>
            </w:r>
            <w:r w:rsidRPr="00C14103">
              <w:rPr>
                <w:color w:val="000000"/>
                <w:sz w:val="20"/>
                <w:szCs w:val="20"/>
              </w:rPr>
              <w:t>at</w:t>
            </w:r>
            <w:r w:rsidRPr="00C14103">
              <w:rPr>
                <w:color w:val="000000"/>
                <w:spacing w:val="-2"/>
                <w:sz w:val="20"/>
                <w:szCs w:val="20"/>
              </w:rPr>
              <w:t>i</w:t>
            </w:r>
            <w:r w:rsidRPr="00C14103">
              <w:rPr>
                <w:color w:val="000000"/>
                <w:spacing w:val="1"/>
                <w:sz w:val="20"/>
                <w:szCs w:val="20"/>
              </w:rPr>
              <w:t>o</w:t>
            </w:r>
            <w:r w:rsidRPr="00C14103">
              <w:rPr>
                <w:color w:val="000000"/>
                <w:sz w:val="20"/>
                <w:szCs w:val="20"/>
              </w:rPr>
              <w:t>n of</w:t>
            </w:r>
            <w:r w:rsidRPr="00C14103">
              <w:rPr>
                <w:color w:val="000000"/>
                <w:spacing w:val="-1"/>
                <w:sz w:val="20"/>
                <w:szCs w:val="20"/>
              </w:rPr>
              <w:t xml:space="preserve"> i</w:t>
            </w:r>
            <w:r w:rsidRPr="00C14103">
              <w:rPr>
                <w:color w:val="000000"/>
                <w:spacing w:val="4"/>
                <w:sz w:val="20"/>
                <w:szCs w:val="20"/>
              </w:rPr>
              <w:t>m</w:t>
            </w:r>
            <w:r w:rsidRPr="00C14103">
              <w:rPr>
                <w:color w:val="000000"/>
                <w:sz w:val="20"/>
                <w:szCs w:val="20"/>
              </w:rPr>
              <w:t>p</w:t>
            </w:r>
            <w:r w:rsidRPr="00C14103">
              <w:rPr>
                <w:color w:val="000000"/>
                <w:spacing w:val="-1"/>
                <w:sz w:val="20"/>
                <w:szCs w:val="20"/>
              </w:rPr>
              <w:t>o</w:t>
            </w:r>
            <w:r w:rsidRPr="00C14103">
              <w:rPr>
                <w:color w:val="000000"/>
                <w:sz w:val="20"/>
                <w:szCs w:val="20"/>
              </w:rPr>
              <w:t>rta</w:t>
            </w:r>
            <w:r w:rsidRPr="00C14103">
              <w:rPr>
                <w:color w:val="000000"/>
                <w:spacing w:val="-1"/>
                <w:sz w:val="20"/>
                <w:szCs w:val="20"/>
              </w:rPr>
              <w:t>n</w:t>
            </w:r>
            <w:r w:rsidRPr="00C14103">
              <w:rPr>
                <w:color w:val="000000"/>
                <w:sz w:val="20"/>
                <w:szCs w:val="20"/>
              </w:rPr>
              <w:t>t n</w:t>
            </w:r>
            <w:r w:rsidRPr="00C14103">
              <w:rPr>
                <w:color w:val="000000"/>
                <w:spacing w:val="-1"/>
                <w:sz w:val="20"/>
                <w:szCs w:val="20"/>
              </w:rPr>
              <w:t>a</w:t>
            </w:r>
            <w:r w:rsidRPr="00C14103">
              <w:rPr>
                <w:color w:val="000000"/>
                <w:sz w:val="20"/>
                <w:szCs w:val="20"/>
              </w:rPr>
              <w:t>tur</w:t>
            </w:r>
            <w:r w:rsidRPr="00C14103">
              <w:rPr>
                <w:color w:val="000000"/>
                <w:spacing w:val="2"/>
                <w:sz w:val="20"/>
                <w:szCs w:val="20"/>
              </w:rPr>
              <w:t>a</w:t>
            </w:r>
            <w:r w:rsidRPr="00C14103">
              <w:rPr>
                <w:color w:val="000000"/>
                <w:sz w:val="20"/>
                <w:szCs w:val="20"/>
              </w:rPr>
              <w:t>l h</w:t>
            </w:r>
            <w:r w:rsidRPr="00C14103">
              <w:rPr>
                <w:color w:val="000000"/>
                <w:spacing w:val="-1"/>
                <w:sz w:val="20"/>
                <w:szCs w:val="20"/>
              </w:rPr>
              <w:t>a</w:t>
            </w:r>
            <w:r w:rsidRPr="00C14103">
              <w:rPr>
                <w:color w:val="000000"/>
                <w:spacing w:val="1"/>
                <w:sz w:val="20"/>
                <w:szCs w:val="20"/>
              </w:rPr>
              <w:t>b</w:t>
            </w:r>
            <w:r w:rsidRPr="00C14103">
              <w:rPr>
                <w:color w:val="000000"/>
                <w:spacing w:val="-1"/>
                <w:sz w:val="20"/>
                <w:szCs w:val="20"/>
              </w:rPr>
              <w:t>i</w:t>
            </w:r>
            <w:r w:rsidRPr="00C14103">
              <w:rPr>
                <w:color w:val="000000"/>
                <w:sz w:val="20"/>
                <w:szCs w:val="20"/>
              </w:rPr>
              <w:t xml:space="preserve">tat </w:t>
            </w:r>
            <w:r w:rsidRPr="00C14103">
              <w:rPr>
                <w:color w:val="000000"/>
                <w:spacing w:val="1"/>
                <w:sz w:val="20"/>
                <w:szCs w:val="20"/>
              </w:rPr>
              <w:t>s</w:t>
            </w:r>
            <w:r w:rsidRPr="00C14103">
              <w:rPr>
                <w:color w:val="000000"/>
                <w:spacing w:val="-1"/>
                <w:sz w:val="20"/>
                <w:szCs w:val="20"/>
              </w:rPr>
              <w:t>i</w:t>
            </w:r>
            <w:r w:rsidRPr="00C14103">
              <w:rPr>
                <w:color w:val="000000"/>
                <w:sz w:val="20"/>
                <w:szCs w:val="20"/>
              </w:rPr>
              <w:t>tes, t</w:t>
            </w:r>
            <w:r w:rsidRPr="00C14103">
              <w:rPr>
                <w:color w:val="000000"/>
                <w:spacing w:val="1"/>
                <w:sz w:val="20"/>
                <w:szCs w:val="20"/>
              </w:rPr>
              <w:t>h</w:t>
            </w:r>
            <w:r w:rsidRPr="00C14103">
              <w:rPr>
                <w:color w:val="000000"/>
                <w:sz w:val="20"/>
                <w:szCs w:val="20"/>
              </w:rPr>
              <w:t>e ec</w:t>
            </w:r>
            <w:r w:rsidRPr="00C14103">
              <w:rPr>
                <w:color w:val="000000"/>
                <w:spacing w:val="1"/>
                <w:sz w:val="20"/>
                <w:szCs w:val="20"/>
              </w:rPr>
              <w:t>o</w:t>
            </w:r>
            <w:r w:rsidRPr="00C14103">
              <w:rPr>
                <w:color w:val="000000"/>
                <w:spacing w:val="-1"/>
                <w:sz w:val="20"/>
                <w:szCs w:val="20"/>
              </w:rPr>
              <w:t>l</w:t>
            </w:r>
            <w:r w:rsidRPr="00C14103">
              <w:rPr>
                <w:color w:val="000000"/>
                <w:spacing w:val="1"/>
                <w:sz w:val="20"/>
                <w:szCs w:val="20"/>
              </w:rPr>
              <w:t>o</w:t>
            </w:r>
            <w:r w:rsidRPr="00C14103">
              <w:rPr>
                <w:color w:val="000000"/>
                <w:sz w:val="20"/>
                <w:szCs w:val="20"/>
              </w:rPr>
              <w:t>g</w:t>
            </w:r>
            <w:r w:rsidRPr="00C14103">
              <w:rPr>
                <w:color w:val="000000"/>
                <w:spacing w:val="-2"/>
                <w:sz w:val="20"/>
                <w:szCs w:val="20"/>
              </w:rPr>
              <w:t>i</w:t>
            </w:r>
            <w:r w:rsidRPr="00C14103">
              <w:rPr>
                <w:color w:val="000000"/>
                <w:spacing w:val="1"/>
                <w:sz w:val="20"/>
                <w:szCs w:val="20"/>
              </w:rPr>
              <w:t>ca</w:t>
            </w:r>
            <w:r w:rsidRPr="00C14103">
              <w:rPr>
                <w:color w:val="000000"/>
                <w:sz w:val="20"/>
                <w:szCs w:val="20"/>
              </w:rPr>
              <w:t xml:space="preserve">l </w:t>
            </w:r>
            <w:r w:rsidRPr="00C14103">
              <w:rPr>
                <w:color w:val="000000"/>
                <w:spacing w:val="2"/>
                <w:sz w:val="20"/>
                <w:szCs w:val="20"/>
              </w:rPr>
              <w:t>f</w:t>
            </w:r>
            <w:r w:rsidRPr="00C14103">
              <w:rPr>
                <w:color w:val="000000"/>
                <w:sz w:val="20"/>
                <w:szCs w:val="20"/>
              </w:rPr>
              <w:t>u</w:t>
            </w:r>
            <w:r w:rsidRPr="00C14103">
              <w:rPr>
                <w:color w:val="000000"/>
                <w:spacing w:val="-1"/>
                <w:sz w:val="20"/>
                <w:szCs w:val="20"/>
              </w:rPr>
              <w:t>n</w:t>
            </w:r>
            <w:r w:rsidRPr="00C14103">
              <w:rPr>
                <w:color w:val="000000"/>
                <w:spacing w:val="1"/>
                <w:sz w:val="20"/>
                <w:szCs w:val="20"/>
              </w:rPr>
              <w:t>c</w:t>
            </w:r>
            <w:r w:rsidRPr="00C14103">
              <w:rPr>
                <w:color w:val="000000"/>
                <w:sz w:val="20"/>
                <w:szCs w:val="20"/>
              </w:rPr>
              <w:t>t</w:t>
            </w:r>
            <w:r w:rsidRPr="00C14103">
              <w:rPr>
                <w:color w:val="000000"/>
                <w:spacing w:val="-2"/>
                <w:sz w:val="20"/>
                <w:szCs w:val="20"/>
              </w:rPr>
              <w:t>i</w:t>
            </w:r>
            <w:r w:rsidRPr="00C14103">
              <w:rPr>
                <w:color w:val="000000"/>
                <w:sz w:val="20"/>
                <w:szCs w:val="20"/>
              </w:rPr>
              <w:t>o</w:t>
            </w:r>
            <w:r w:rsidRPr="00C14103">
              <w:rPr>
                <w:color w:val="000000"/>
                <w:spacing w:val="-1"/>
                <w:sz w:val="20"/>
                <w:szCs w:val="20"/>
              </w:rPr>
              <w:t>n</w:t>
            </w:r>
            <w:r w:rsidRPr="00C14103">
              <w:rPr>
                <w:color w:val="000000"/>
                <w:sz w:val="20"/>
                <w:szCs w:val="20"/>
              </w:rPr>
              <w:t>s th</w:t>
            </w:r>
            <w:r w:rsidRPr="00C14103">
              <w:rPr>
                <w:color w:val="000000"/>
                <w:spacing w:val="3"/>
                <w:sz w:val="20"/>
                <w:szCs w:val="20"/>
              </w:rPr>
              <w:t>e</w:t>
            </w:r>
            <w:r w:rsidRPr="00C14103">
              <w:rPr>
                <w:color w:val="000000"/>
                <w:sz w:val="20"/>
                <w:szCs w:val="20"/>
              </w:rPr>
              <w:t>y p</w:t>
            </w:r>
            <w:r w:rsidRPr="00C14103">
              <w:rPr>
                <w:color w:val="000000"/>
                <w:spacing w:val="-1"/>
                <w:sz w:val="20"/>
                <w:szCs w:val="20"/>
              </w:rPr>
              <w:t>e</w:t>
            </w:r>
            <w:r w:rsidRPr="00C14103">
              <w:rPr>
                <w:color w:val="000000"/>
                <w:sz w:val="20"/>
                <w:szCs w:val="20"/>
              </w:rPr>
              <w:t>r</w:t>
            </w:r>
            <w:r w:rsidRPr="00C14103">
              <w:rPr>
                <w:color w:val="000000"/>
                <w:spacing w:val="2"/>
                <w:sz w:val="20"/>
                <w:szCs w:val="20"/>
              </w:rPr>
              <w:t>f</w:t>
            </w:r>
            <w:r w:rsidRPr="00C14103">
              <w:rPr>
                <w:color w:val="000000"/>
                <w:sz w:val="20"/>
                <w:szCs w:val="20"/>
              </w:rPr>
              <w:t>or</w:t>
            </w:r>
            <w:r w:rsidRPr="00C14103">
              <w:rPr>
                <w:color w:val="000000"/>
                <w:spacing w:val="4"/>
                <w:sz w:val="20"/>
                <w:szCs w:val="20"/>
              </w:rPr>
              <w:t>m</w:t>
            </w:r>
            <w:r w:rsidRPr="00C14103">
              <w:rPr>
                <w:color w:val="000000"/>
                <w:sz w:val="20"/>
                <w:szCs w:val="20"/>
              </w:rPr>
              <w:t xml:space="preserve">, the </w:t>
            </w:r>
            <w:r w:rsidRPr="00C14103">
              <w:rPr>
                <w:color w:val="000000"/>
                <w:spacing w:val="1"/>
                <w:sz w:val="20"/>
                <w:szCs w:val="20"/>
              </w:rPr>
              <w:t>d</w:t>
            </w:r>
            <w:r w:rsidRPr="00C14103">
              <w:rPr>
                <w:color w:val="000000"/>
                <w:sz w:val="20"/>
                <w:szCs w:val="20"/>
              </w:rPr>
              <w:t>e</w:t>
            </w:r>
            <w:r w:rsidRPr="00C14103">
              <w:rPr>
                <w:color w:val="000000"/>
                <w:spacing w:val="-1"/>
                <w:sz w:val="20"/>
                <w:szCs w:val="20"/>
              </w:rPr>
              <w:t>g</w:t>
            </w:r>
            <w:r w:rsidRPr="00C14103">
              <w:rPr>
                <w:color w:val="000000"/>
                <w:sz w:val="20"/>
                <w:szCs w:val="20"/>
              </w:rPr>
              <w:t>ree of thr</w:t>
            </w:r>
            <w:r w:rsidRPr="00C14103">
              <w:rPr>
                <w:color w:val="000000"/>
                <w:spacing w:val="2"/>
                <w:sz w:val="20"/>
                <w:szCs w:val="20"/>
              </w:rPr>
              <w:t>e</w:t>
            </w:r>
            <w:r w:rsidRPr="00C14103">
              <w:rPr>
                <w:color w:val="000000"/>
                <w:sz w:val="20"/>
                <w:szCs w:val="20"/>
              </w:rPr>
              <w:t xml:space="preserve">at </w:t>
            </w:r>
            <w:r w:rsidRPr="00C14103">
              <w:rPr>
                <w:color w:val="000000"/>
                <w:spacing w:val="2"/>
                <w:sz w:val="20"/>
                <w:szCs w:val="20"/>
              </w:rPr>
              <w:t>t</w:t>
            </w:r>
            <w:r w:rsidRPr="00C14103">
              <w:rPr>
                <w:color w:val="000000"/>
                <w:sz w:val="20"/>
                <w:szCs w:val="20"/>
              </w:rPr>
              <w:t xml:space="preserve">o </w:t>
            </w:r>
            <w:r w:rsidRPr="00C14103">
              <w:rPr>
                <w:color w:val="000000"/>
                <w:spacing w:val="2"/>
                <w:sz w:val="20"/>
                <w:szCs w:val="20"/>
              </w:rPr>
              <w:t>t</w:t>
            </w:r>
            <w:r w:rsidRPr="00C14103">
              <w:rPr>
                <w:color w:val="000000"/>
                <w:sz w:val="20"/>
                <w:szCs w:val="20"/>
              </w:rPr>
              <w:t xml:space="preserve">he </w:t>
            </w:r>
            <w:r w:rsidRPr="00C14103">
              <w:rPr>
                <w:color w:val="000000"/>
                <w:spacing w:val="1"/>
                <w:sz w:val="20"/>
                <w:szCs w:val="20"/>
              </w:rPr>
              <w:t>s</w:t>
            </w:r>
            <w:r w:rsidRPr="00C14103">
              <w:rPr>
                <w:color w:val="000000"/>
                <w:spacing w:val="-1"/>
                <w:sz w:val="20"/>
                <w:szCs w:val="20"/>
              </w:rPr>
              <w:t>i</w:t>
            </w:r>
            <w:r w:rsidRPr="00C14103">
              <w:rPr>
                <w:color w:val="000000"/>
                <w:spacing w:val="2"/>
                <w:sz w:val="20"/>
                <w:szCs w:val="20"/>
              </w:rPr>
              <w:t>t</w:t>
            </w:r>
            <w:r w:rsidRPr="00C14103">
              <w:rPr>
                <w:color w:val="000000"/>
                <w:sz w:val="20"/>
                <w:szCs w:val="20"/>
              </w:rPr>
              <w:t>es, a</w:t>
            </w:r>
            <w:r w:rsidRPr="00C14103">
              <w:rPr>
                <w:color w:val="000000"/>
                <w:spacing w:val="1"/>
                <w:sz w:val="20"/>
                <w:szCs w:val="20"/>
              </w:rPr>
              <w:t>n</w:t>
            </w:r>
            <w:r w:rsidRPr="00C14103">
              <w:rPr>
                <w:color w:val="000000"/>
                <w:sz w:val="20"/>
                <w:szCs w:val="20"/>
              </w:rPr>
              <w:t>d pri</w:t>
            </w:r>
            <w:r w:rsidRPr="00C14103">
              <w:rPr>
                <w:color w:val="000000"/>
                <w:spacing w:val="-1"/>
                <w:sz w:val="20"/>
                <w:szCs w:val="20"/>
              </w:rPr>
              <w:t>o</w:t>
            </w:r>
            <w:r w:rsidRPr="00C14103">
              <w:rPr>
                <w:color w:val="000000"/>
                <w:sz w:val="20"/>
                <w:szCs w:val="20"/>
              </w:rPr>
              <w:t>r</w:t>
            </w:r>
            <w:r w:rsidRPr="00C14103">
              <w:rPr>
                <w:color w:val="000000"/>
                <w:spacing w:val="1"/>
                <w:sz w:val="20"/>
                <w:szCs w:val="20"/>
              </w:rPr>
              <w:t>i</w:t>
            </w:r>
            <w:r w:rsidRPr="00C14103">
              <w:rPr>
                <w:color w:val="000000"/>
                <w:sz w:val="20"/>
                <w:szCs w:val="20"/>
              </w:rPr>
              <w:t>t</w:t>
            </w:r>
            <w:r w:rsidRPr="00C14103">
              <w:rPr>
                <w:color w:val="000000"/>
                <w:spacing w:val="-2"/>
                <w:sz w:val="20"/>
                <w:szCs w:val="20"/>
              </w:rPr>
              <w:t>i</w:t>
            </w:r>
            <w:r w:rsidRPr="00C14103">
              <w:rPr>
                <w:color w:val="000000"/>
                <w:sz w:val="20"/>
                <w:szCs w:val="20"/>
              </w:rPr>
              <w:t xml:space="preserve">es </w:t>
            </w:r>
            <w:r w:rsidRPr="00C14103">
              <w:rPr>
                <w:color w:val="000000"/>
                <w:spacing w:val="2"/>
                <w:sz w:val="20"/>
                <w:szCs w:val="20"/>
              </w:rPr>
              <w:t>f</w:t>
            </w:r>
            <w:r w:rsidRPr="00C14103">
              <w:rPr>
                <w:color w:val="000000"/>
                <w:sz w:val="20"/>
                <w:szCs w:val="20"/>
              </w:rPr>
              <w:t xml:space="preserve">or </w:t>
            </w:r>
            <w:r w:rsidRPr="00C14103">
              <w:rPr>
                <w:color w:val="000000"/>
                <w:spacing w:val="1"/>
                <w:sz w:val="20"/>
                <w:szCs w:val="20"/>
              </w:rPr>
              <w:t>c</w:t>
            </w:r>
            <w:r w:rsidRPr="00C14103">
              <w:rPr>
                <w:color w:val="000000"/>
                <w:sz w:val="20"/>
                <w:szCs w:val="20"/>
              </w:rPr>
              <w:t>o</w:t>
            </w:r>
            <w:r w:rsidRPr="00C14103">
              <w:rPr>
                <w:color w:val="000000"/>
                <w:spacing w:val="-1"/>
                <w:sz w:val="20"/>
                <w:szCs w:val="20"/>
              </w:rPr>
              <w:t>n</w:t>
            </w:r>
            <w:r w:rsidRPr="00C14103">
              <w:rPr>
                <w:color w:val="000000"/>
                <w:spacing w:val="1"/>
                <w:sz w:val="20"/>
                <w:szCs w:val="20"/>
              </w:rPr>
              <w:t>s</w:t>
            </w:r>
            <w:r w:rsidRPr="00C14103">
              <w:rPr>
                <w:color w:val="000000"/>
                <w:sz w:val="20"/>
                <w:szCs w:val="20"/>
              </w:rPr>
              <w:t>er</w:t>
            </w:r>
            <w:r w:rsidRPr="00C14103">
              <w:rPr>
                <w:color w:val="000000"/>
                <w:spacing w:val="-1"/>
                <w:sz w:val="20"/>
                <w:szCs w:val="20"/>
              </w:rPr>
              <w:t>v</w:t>
            </w:r>
            <w:r w:rsidRPr="00C14103">
              <w:rPr>
                <w:color w:val="000000"/>
                <w:sz w:val="20"/>
                <w:szCs w:val="20"/>
              </w:rPr>
              <w:t>a</w:t>
            </w:r>
            <w:r w:rsidRPr="00C14103">
              <w:rPr>
                <w:color w:val="000000"/>
                <w:spacing w:val="1"/>
                <w:sz w:val="20"/>
                <w:szCs w:val="20"/>
              </w:rPr>
              <w:t>t</w:t>
            </w:r>
            <w:r w:rsidRPr="00C14103">
              <w:rPr>
                <w:color w:val="000000"/>
                <w:spacing w:val="-1"/>
                <w:sz w:val="20"/>
                <w:szCs w:val="20"/>
              </w:rPr>
              <w:t>i</w:t>
            </w:r>
            <w:r w:rsidRPr="00C14103">
              <w:rPr>
                <w:color w:val="000000"/>
                <w:spacing w:val="1"/>
                <w:sz w:val="20"/>
                <w:szCs w:val="20"/>
              </w:rPr>
              <w:t>o</w:t>
            </w:r>
            <w:r w:rsidRPr="00C14103">
              <w:rPr>
                <w:color w:val="000000"/>
                <w:sz w:val="20"/>
                <w:szCs w:val="20"/>
              </w:rPr>
              <w:t>n.</w:t>
            </w:r>
          </w:p>
        </w:tc>
        <w:tc>
          <w:tcPr>
            <w:tcW w:w="2700" w:type="dxa"/>
            <w:tcBorders>
              <w:top w:val="single" w:sz="4" w:space="0" w:color="auto"/>
              <w:left w:val="single" w:sz="4" w:space="0" w:color="auto"/>
              <w:bottom w:val="single" w:sz="4" w:space="0" w:color="auto"/>
              <w:right w:val="single" w:sz="4" w:space="0" w:color="auto"/>
            </w:tcBorders>
            <w:hideMark/>
          </w:tcPr>
          <w:p w14:paraId="724ED04E" w14:textId="1E4638E2" w:rsidR="00E72F28" w:rsidRPr="00960E45" w:rsidRDefault="00C14103" w:rsidP="00E72F28">
            <w:pPr>
              <w:spacing w:line="22" w:lineRule="atLeast"/>
              <w:rPr>
                <w:bCs/>
                <w:sz w:val="20"/>
                <w:szCs w:val="20"/>
              </w:rPr>
            </w:pPr>
            <w:r w:rsidRPr="00960E45">
              <w:rPr>
                <w:bCs/>
                <w:sz w:val="20"/>
                <w:szCs w:val="20"/>
              </w:rPr>
              <w:t>The National Protected Area Authority and Conservation Trust Fund Act (2012), the Forestry Policy (2010), and the draft Forestry and Wildlife Conservation Act (2015) provide measures for protecting biodiversity and ensuring the sustainable management of living resources. They promote co-management activities that require working with local communities to take governance actions that reduce the risk of biodiversity loss.</w:t>
            </w:r>
          </w:p>
          <w:p w14:paraId="1BCAEF8E" w14:textId="77777777" w:rsidR="00E72F28" w:rsidRPr="00960E45" w:rsidRDefault="00E72F28" w:rsidP="00E72F28">
            <w:pPr>
              <w:spacing w:line="22" w:lineRule="atLeast"/>
              <w:rPr>
                <w:b/>
                <w:sz w:val="20"/>
                <w:szCs w:val="20"/>
              </w:rPr>
            </w:pPr>
          </w:p>
          <w:p w14:paraId="577CDC31" w14:textId="6D90ADBB" w:rsidR="00E72F28" w:rsidRPr="00960E45" w:rsidRDefault="00E72F28" w:rsidP="00960E45">
            <w:pPr>
              <w:spacing w:line="22" w:lineRule="atLeast"/>
              <w:rPr>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6C181698" w14:textId="77777777" w:rsidR="00E72F28" w:rsidRDefault="00E72F28" w:rsidP="00E72F28">
            <w:pPr>
              <w:rPr>
                <w:sz w:val="20"/>
                <w:szCs w:val="20"/>
              </w:rPr>
            </w:pPr>
            <w:r>
              <w:rPr>
                <w:sz w:val="20"/>
                <w:szCs w:val="20"/>
              </w:rPr>
              <w:t xml:space="preserve"> Adequate provisions made under national laws and policies.</w:t>
            </w:r>
          </w:p>
        </w:tc>
        <w:tc>
          <w:tcPr>
            <w:tcW w:w="3144" w:type="dxa"/>
            <w:tcBorders>
              <w:top w:val="single" w:sz="4" w:space="0" w:color="auto"/>
              <w:left w:val="single" w:sz="4" w:space="0" w:color="auto"/>
              <w:bottom w:val="single" w:sz="4" w:space="0" w:color="auto"/>
              <w:right w:val="single" w:sz="4" w:space="0" w:color="auto"/>
            </w:tcBorders>
            <w:hideMark/>
          </w:tcPr>
          <w:p w14:paraId="7327BA67" w14:textId="77777777" w:rsidR="00E72F28" w:rsidRDefault="00E72F28" w:rsidP="00E72F28">
            <w:pPr>
              <w:rPr>
                <w:sz w:val="20"/>
                <w:szCs w:val="20"/>
              </w:rPr>
            </w:pPr>
            <w:r>
              <w:rPr>
                <w:rFonts w:eastAsia="Arial"/>
                <w:bCs/>
                <w:color w:val="000000"/>
                <w:sz w:val="20"/>
                <w:szCs w:val="20"/>
              </w:rPr>
              <w:t>The project will take measures to protect and conserve biodiversity and habitats and all requirements specified in the ESS6</w:t>
            </w:r>
          </w:p>
        </w:tc>
      </w:tr>
      <w:tr w:rsidR="00E72F28" w14:paraId="0B6548C7"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47CD2" w14:textId="77777777" w:rsidR="00E72F28" w:rsidRDefault="00E72F28" w:rsidP="00E72F28">
            <w:pPr>
              <w:rPr>
                <w:b/>
                <w:bCs/>
                <w:sz w:val="20"/>
                <w:szCs w:val="20"/>
              </w:rPr>
            </w:pPr>
            <w:r>
              <w:rPr>
                <w:rFonts w:eastAsia="Arial"/>
                <w:b/>
                <w:bCs/>
                <w:spacing w:val="1"/>
                <w:sz w:val="20"/>
                <w:szCs w:val="20"/>
              </w:rPr>
              <w:t>ESS8: Cultural Heritage</w:t>
            </w:r>
          </w:p>
        </w:tc>
      </w:tr>
      <w:tr w:rsidR="00E72F28" w14:paraId="6312EA9C"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tcPr>
          <w:p w14:paraId="47A5AE85" w14:textId="77777777" w:rsidR="00E72F28" w:rsidRDefault="00E72F28" w:rsidP="00B86165">
            <w:pPr>
              <w:pStyle w:val="ListParagraph"/>
              <w:numPr>
                <w:ilvl w:val="0"/>
                <w:numId w:val="30"/>
              </w:numPr>
              <w:ind w:left="162" w:hanging="162"/>
              <w:rPr>
                <w:sz w:val="20"/>
                <w:szCs w:val="20"/>
              </w:rPr>
            </w:pPr>
            <w:r>
              <w:rPr>
                <w:sz w:val="20"/>
                <w:szCs w:val="20"/>
              </w:rPr>
              <w:t xml:space="preserve">To protect cultural heritage from the adverse impacts of project activities and support its preservation. </w:t>
            </w:r>
          </w:p>
          <w:p w14:paraId="3A24EEF2" w14:textId="77777777" w:rsidR="00E72F28" w:rsidRDefault="00E72F28" w:rsidP="00B86165">
            <w:pPr>
              <w:pStyle w:val="ListParagraph"/>
              <w:numPr>
                <w:ilvl w:val="0"/>
                <w:numId w:val="30"/>
              </w:numPr>
              <w:ind w:left="162" w:hanging="162"/>
              <w:rPr>
                <w:sz w:val="20"/>
                <w:szCs w:val="20"/>
              </w:rPr>
            </w:pPr>
            <w:r>
              <w:rPr>
                <w:sz w:val="20"/>
                <w:szCs w:val="20"/>
              </w:rPr>
              <w:t xml:space="preserve">To address cultural heritage as an integral aspect of sustainable development. </w:t>
            </w:r>
          </w:p>
          <w:p w14:paraId="35EF9075" w14:textId="77777777" w:rsidR="00E72F28" w:rsidRDefault="00E72F28" w:rsidP="00B86165">
            <w:pPr>
              <w:pStyle w:val="ListParagraph"/>
              <w:numPr>
                <w:ilvl w:val="0"/>
                <w:numId w:val="30"/>
              </w:numPr>
              <w:ind w:left="162" w:hanging="162"/>
              <w:rPr>
                <w:sz w:val="20"/>
                <w:szCs w:val="20"/>
              </w:rPr>
            </w:pPr>
            <w:r>
              <w:rPr>
                <w:sz w:val="20"/>
                <w:szCs w:val="20"/>
              </w:rPr>
              <w:t xml:space="preserve">To promote meaningful consultation with stakeholders regarding cultural heritage. </w:t>
            </w:r>
          </w:p>
          <w:p w14:paraId="4285AA7A" w14:textId="77777777" w:rsidR="00E72F28" w:rsidRDefault="00E72F28" w:rsidP="00B86165">
            <w:pPr>
              <w:pStyle w:val="ListParagraph"/>
              <w:numPr>
                <w:ilvl w:val="0"/>
                <w:numId w:val="30"/>
              </w:numPr>
              <w:ind w:left="162" w:hanging="162"/>
              <w:rPr>
                <w:sz w:val="20"/>
                <w:szCs w:val="20"/>
              </w:rPr>
            </w:pPr>
            <w:r>
              <w:rPr>
                <w:sz w:val="20"/>
                <w:szCs w:val="20"/>
              </w:rPr>
              <w:t xml:space="preserve">To promote the equitable sharing of benefits from the use of cultural heritage. </w:t>
            </w:r>
          </w:p>
          <w:p w14:paraId="1CE9D939" w14:textId="77777777" w:rsidR="00E72F28" w:rsidRDefault="00E72F28" w:rsidP="00E72F28">
            <w:pP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3F1D72" w14:textId="77777777" w:rsidR="00E72F28" w:rsidRDefault="00E72F28" w:rsidP="00E72F28">
            <w:pPr>
              <w:rPr>
                <w:color w:val="000000"/>
                <w:sz w:val="20"/>
                <w:szCs w:val="20"/>
              </w:rPr>
            </w:pPr>
            <w:r>
              <w:rPr>
                <w:color w:val="000000"/>
                <w:spacing w:val="3"/>
                <w:sz w:val="20"/>
                <w:szCs w:val="20"/>
              </w:rPr>
              <w:t>T</w:t>
            </w:r>
            <w:r>
              <w:rPr>
                <w:color w:val="000000"/>
                <w:sz w:val="20"/>
                <w:szCs w:val="20"/>
              </w:rPr>
              <w:t>h</w:t>
            </w:r>
            <w:r>
              <w:rPr>
                <w:color w:val="000000"/>
                <w:spacing w:val="-2"/>
                <w:sz w:val="20"/>
                <w:szCs w:val="20"/>
              </w:rPr>
              <w:t>i</w:t>
            </w:r>
            <w:r>
              <w:rPr>
                <w:color w:val="000000"/>
                <w:sz w:val="20"/>
                <w:szCs w:val="20"/>
              </w:rPr>
              <w:t xml:space="preserve">s </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d</w:t>
            </w:r>
            <w:r>
              <w:rPr>
                <w:color w:val="000000"/>
                <w:spacing w:val="-1"/>
                <w:sz w:val="20"/>
                <w:szCs w:val="20"/>
              </w:rPr>
              <w:t>a</w:t>
            </w:r>
            <w:r>
              <w:rPr>
                <w:color w:val="000000"/>
                <w:sz w:val="20"/>
                <w:szCs w:val="20"/>
              </w:rPr>
              <w:t xml:space="preserve">rd </w:t>
            </w:r>
            <w:r>
              <w:rPr>
                <w:color w:val="000000"/>
                <w:spacing w:val="1"/>
                <w:sz w:val="20"/>
                <w:szCs w:val="20"/>
              </w:rPr>
              <w:t>s</w:t>
            </w:r>
            <w:r>
              <w:rPr>
                <w:color w:val="000000"/>
                <w:sz w:val="20"/>
                <w:szCs w:val="20"/>
              </w:rPr>
              <w:t>ets o</w:t>
            </w:r>
            <w:r>
              <w:rPr>
                <w:color w:val="000000"/>
                <w:spacing w:val="-1"/>
                <w:sz w:val="20"/>
                <w:szCs w:val="20"/>
              </w:rPr>
              <w:t>u</w:t>
            </w:r>
            <w:r>
              <w:rPr>
                <w:color w:val="000000"/>
                <w:sz w:val="20"/>
                <w:szCs w:val="20"/>
              </w:rPr>
              <w:t>t g</w:t>
            </w:r>
            <w:r>
              <w:rPr>
                <w:color w:val="000000"/>
                <w:spacing w:val="1"/>
                <w:sz w:val="20"/>
                <w:szCs w:val="20"/>
              </w:rPr>
              <w:t>e</w:t>
            </w:r>
            <w:r>
              <w:rPr>
                <w:color w:val="000000"/>
                <w:sz w:val="20"/>
                <w:szCs w:val="20"/>
              </w:rPr>
              <w:t>n</w:t>
            </w:r>
            <w:r>
              <w:rPr>
                <w:color w:val="000000"/>
                <w:spacing w:val="1"/>
                <w:sz w:val="20"/>
                <w:szCs w:val="20"/>
              </w:rPr>
              <w:t>e</w:t>
            </w:r>
            <w:r>
              <w:rPr>
                <w:color w:val="000000"/>
                <w:sz w:val="20"/>
                <w:szCs w:val="20"/>
              </w:rPr>
              <w:t>ral pr</w:t>
            </w:r>
            <w:r>
              <w:rPr>
                <w:color w:val="000000"/>
                <w:spacing w:val="2"/>
                <w:sz w:val="20"/>
                <w:szCs w:val="20"/>
              </w:rPr>
              <w:t>o</w:t>
            </w:r>
            <w:r>
              <w:rPr>
                <w:color w:val="000000"/>
                <w:spacing w:val="-2"/>
                <w:sz w:val="20"/>
                <w:szCs w:val="20"/>
              </w:rPr>
              <w:t>v</w:t>
            </w:r>
            <w:r>
              <w:rPr>
                <w:color w:val="000000"/>
                <w:spacing w:val="-1"/>
                <w:sz w:val="20"/>
                <w:szCs w:val="20"/>
              </w:rPr>
              <w:t>i</w:t>
            </w:r>
            <w:r>
              <w:rPr>
                <w:color w:val="000000"/>
                <w:spacing w:val="1"/>
                <w:sz w:val="20"/>
                <w:szCs w:val="20"/>
              </w:rPr>
              <w:t>si</w:t>
            </w:r>
            <w:r>
              <w:rPr>
                <w:color w:val="000000"/>
                <w:sz w:val="20"/>
                <w:szCs w:val="20"/>
              </w:rPr>
              <w:t>o</w:t>
            </w:r>
            <w:r>
              <w:rPr>
                <w:color w:val="000000"/>
                <w:spacing w:val="-1"/>
                <w:sz w:val="20"/>
                <w:szCs w:val="20"/>
              </w:rPr>
              <w:t>n</w:t>
            </w:r>
            <w:r>
              <w:rPr>
                <w:color w:val="000000"/>
                <w:sz w:val="20"/>
                <w:szCs w:val="20"/>
              </w:rPr>
              <w:t xml:space="preserve">s on </w:t>
            </w:r>
            <w:r>
              <w:rPr>
                <w:color w:val="000000"/>
                <w:spacing w:val="1"/>
                <w:sz w:val="20"/>
                <w:szCs w:val="20"/>
              </w:rPr>
              <w:t>c</w:t>
            </w:r>
            <w:r>
              <w:rPr>
                <w:color w:val="000000"/>
                <w:sz w:val="20"/>
                <w:szCs w:val="20"/>
              </w:rPr>
              <w:t>ultur</w:t>
            </w:r>
            <w:r>
              <w:rPr>
                <w:color w:val="000000"/>
                <w:spacing w:val="2"/>
                <w:sz w:val="20"/>
                <w:szCs w:val="20"/>
              </w:rPr>
              <w:t>a</w:t>
            </w:r>
            <w:r>
              <w:rPr>
                <w:color w:val="000000"/>
                <w:sz w:val="20"/>
                <w:szCs w:val="20"/>
              </w:rPr>
              <w:t>l h</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ta</w:t>
            </w:r>
            <w:r>
              <w:rPr>
                <w:color w:val="000000"/>
                <w:spacing w:val="-1"/>
                <w:sz w:val="20"/>
                <w:szCs w:val="20"/>
              </w:rPr>
              <w:t>g</w:t>
            </w:r>
            <w:r>
              <w:rPr>
                <w:color w:val="000000"/>
                <w:sz w:val="20"/>
                <w:szCs w:val="20"/>
              </w:rPr>
              <w:t>e pre</w:t>
            </w:r>
            <w:r>
              <w:rPr>
                <w:color w:val="000000"/>
                <w:spacing w:val="1"/>
                <w:sz w:val="20"/>
                <w:szCs w:val="20"/>
              </w:rPr>
              <w:t>s</w:t>
            </w:r>
            <w:r>
              <w:rPr>
                <w:color w:val="000000"/>
                <w:sz w:val="20"/>
                <w:szCs w:val="20"/>
              </w:rPr>
              <w:t>er</w:t>
            </w:r>
            <w:r>
              <w:rPr>
                <w:color w:val="000000"/>
                <w:spacing w:val="1"/>
                <w:sz w:val="20"/>
                <w:szCs w:val="20"/>
              </w:rPr>
              <w:t>v</w:t>
            </w:r>
            <w:r>
              <w:rPr>
                <w:color w:val="000000"/>
                <w:sz w:val="20"/>
                <w:szCs w:val="20"/>
              </w:rPr>
              <w:t>ation a</w:t>
            </w:r>
            <w:r>
              <w:rPr>
                <w:color w:val="000000"/>
                <w:spacing w:val="1"/>
                <w:sz w:val="20"/>
                <w:szCs w:val="20"/>
              </w:rPr>
              <w:t>n</w:t>
            </w:r>
            <w:r>
              <w:rPr>
                <w:color w:val="000000"/>
                <w:sz w:val="20"/>
                <w:szCs w:val="20"/>
              </w:rPr>
              <w:t>d reco</w:t>
            </w:r>
            <w:r>
              <w:rPr>
                <w:color w:val="000000"/>
                <w:spacing w:val="1"/>
                <w:sz w:val="20"/>
                <w:szCs w:val="20"/>
              </w:rPr>
              <w:t>m</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ds protect</w:t>
            </w:r>
            <w:r>
              <w:rPr>
                <w:color w:val="000000"/>
                <w:spacing w:val="-2"/>
                <w:sz w:val="20"/>
                <w:szCs w:val="20"/>
              </w:rPr>
              <w:t>i</w:t>
            </w:r>
            <w:r>
              <w:rPr>
                <w:color w:val="000000"/>
                <w:sz w:val="20"/>
                <w:szCs w:val="20"/>
              </w:rPr>
              <w:t xml:space="preserve">ng </w:t>
            </w:r>
            <w:r>
              <w:rPr>
                <w:color w:val="000000"/>
                <w:spacing w:val="1"/>
                <w:sz w:val="20"/>
                <w:szCs w:val="20"/>
              </w:rPr>
              <w:t>c</w:t>
            </w:r>
            <w:r>
              <w:rPr>
                <w:color w:val="000000"/>
                <w:sz w:val="20"/>
                <w:szCs w:val="20"/>
              </w:rPr>
              <w:t>u</w:t>
            </w:r>
            <w:r>
              <w:rPr>
                <w:color w:val="000000"/>
                <w:spacing w:val="-2"/>
                <w:sz w:val="20"/>
                <w:szCs w:val="20"/>
              </w:rPr>
              <w:t>l</w:t>
            </w:r>
            <w:r>
              <w:rPr>
                <w:color w:val="000000"/>
                <w:sz w:val="20"/>
                <w:szCs w:val="20"/>
              </w:rPr>
              <w:t>tur</w:t>
            </w:r>
            <w:r>
              <w:rPr>
                <w:color w:val="000000"/>
                <w:spacing w:val="2"/>
                <w:sz w:val="20"/>
                <w:szCs w:val="20"/>
              </w:rPr>
              <w:t>a</w:t>
            </w:r>
            <w:r>
              <w:rPr>
                <w:color w:val="000000"/>
                <w:sz w:val="20"/>
                <w:szCs w:val="20"/>
              </w:rPr>
              <w:t xml:space="preserve">l </w:t>
            </w:r>
            <w:r>
              <w:rPr>
                <w:color w:val="000000"/>
                <w:spacing w:val="1"/>
                <w:sz w:val="20"/>
                <w:szCs w:val="20"/>
              </w:rPr>
              <w:t>h</w:t>
            </w:r>
            <w:r>
              <w:rPr>
                <w:color w:val="000000"/>
                <w:sz w:val="20"/>
                <w:szCs w:val="20"/>
              </w:rPr>
              <w:t>eri</w:t>
            </w:r>
            <w:r>
              <w:rPr>
                <w:color w:val="000000"/>
                <w:spacing w:val="-1"/>
                <w:sz w:val="20"/>
                <w:szCs w:val="20"/>
              </w:rPr>
              <w:t>t</w:t>
            </w:r>
            <w:r>
              <w:rPr>
                <w:color w:val="000000"/>
                <w:spacing w:val="1"/>
                <w:sz w:val="20"/>
                <w:szCs w:val="20"/>
              </w:rPr>
              <w:t>a</w:t>
            </w:r>
            <w:r>
              <w:rPr>
                <w:color w:val="000000"/>
                <w:sz w:val="20"/>
                <w:szCs w:val="20"/>
              </w:rPr>
              <w:t xml:space="preserve">ge </w:t>
            </w:r>
            <w:r>
              <w:rPr>
                <w:color w:val="000000"/>
                <w:spacing w:val="2"/>
                <w:sz w:val="20"/>
                <w:szCs w:val="20"/>
              </w:rPr>
              <w:t>f</w:t>
            </w:r>
            <w:r>
              <w:rPr>
                <w:color w:val="000000"/>
                <w:sz w:val="20"/>
                <w:szCs w:val="20"/>
              </w:rPr>
              <w:t>rom the a</w:t>
            </w:r>
            <w:r>
              <w:rPr>
                <w:color w:val="000000"/>
                <w:spacing w:val="-1"/>
                <w:sz w:val="20"/>
                <w:szCs w:val="20"/>
              </w:rPr>
              <w:t>d</w:t>
            </w:r>
            <w:r>
              <w:rPr>
                <w:color w:val="000000"/>
                <w:spacing w:val="-2"/>
                <w:sz w:val="20"/>
                <w:szCs w:val="20"/>
              </w:rPr>
              <w:t>v</w:t>
            </w:r>
            <w:r>
              <w:rPr>
                <w:color w:val="000000"/>
                <w:sz w:val="20"/>
                <w:szCs w:val="20"/>
              </w:rPr>
              <w:t>er</w:t>
            </w:r>
            <w:r>
              <w:rPr>
                <w:color w:val="000000"/>
                <w:spacing w:val="1"/>
                <w:sz w:val="20"/>
                <w:szCs w:val="20"/>
              </w:rPr>
              <w:t>s</w:t>
            </w:r>
            <w:r>
              <w:rPr>
                <w:color w:val="000000"/>
                <w:sz w:val="20"/>
                <w:szCs w:val="20"/>
              </w:rPr>
              <w:t xml:space="preserve">e </w:t>
            </w:r>
            <w:r>
              <w:rPr>
                <w:color w:val="000000"/>
                <w:spacing w:val="-1"/>
                <w:sz w:val="20"/>
                <w:szCs w:val="20"/>
              </w:rPr>
              <w:t>i</w:t>
            </w:r>
            <w:r>
              <w:rPr>
                <w:color w:val="000000"/>
                <w:spacing w:val="4"/>
                <w:sz w:val="20"/>
                <w:szCs w:val="20"/>
              </w:rPr>
              <w:t>m</w:t>
            </w:r>
            <w:r>
              <w:rPr>
                <w:color w:val="000000"/>
                <w:sz w:val="20"/>
                <w:szCs w:val="20"/>
              </w:rPr>
              <w:t>p</w:t>
            </w:r>
            <w:r>
              <w:rPr>
                <w:color w:val="000000"/>
                <w:spacing w:val="-1"/>
                <w:sz w:val="20"/>
                <w:szCs w:val="20"/>
              </w:rPr>
              <w:t>a</w:t>
            </w:r>
            <w:r>
              <w:rPr>
                <w:color w:val="000000"/>
                <w:spacing w:val="1"/>
                <w:sz w:val="20"/>
                <w:szCs w:val="20"/>
              </w:rPr>
              <w:t>c</w:t>
            </w:r>
            <w:r>
              <w:rPr>
                <w:color w:val="000000"/>
                <w:sz w:val="20"/>
                <w:szCs w:val="20"/>
              </w:rPr>
              <w:t>ts of pro</w:t>
            </w:r>
            <w:r>
              <w:rPr>
                <w:color w:val="000000"/>
                <w:spacing w:val="1"/>
                <w:sz w:val="20"/>
                <w:szCs w:val="20"/>
              </w:rPr>
              <w:t>j</w:t>
            </w:r>
            <w:r>
              <w:rPr>
                <w:color w:val="000000"/>
                <w:sz w:val="20"/>
                <w:szCs w:val="20"/>
              </w:rPr>
              <w:t>ect act</w:t>
            </w:r>
            <w:r>
              <w:rPr>
                <w:color w:val="000000"/>
                <w:spacing w:val="-2"/>
                <w:sz w:val="20"/>
                <w:szCs w:val="20"/>
              </w:rPr>
              <w:t>i</w:t>
            </w:r>
            <w:r>
              <w:rPr>
                <w:color w:val="000000"/>
                <w:spacing w:val="1"/>
                <w:sz w:val="20"/>
                <w:szCs w:val="20"/>
              </w:rPr>
              <w:t>v</w:t>
            </w:r>
            <w:r>
              <w:rPr>
                <w:color w:val="000000"/>
                <w:spacing w:val="-1"/>
                <w:sz w:val="20"/>
                <w:szCs w:val="20"/>
              </w:rPr>
              <w:t>i</w:t>
            </w:r>
            <w:r>
              <w:rPr>
                <w:color w:val="000000"/>
                <w:sz w:val="20"/>
                <w:szCs w:val="20"/>
              </w:rPr>
              <w:t>t</w:t>
            </w:r>
            <w:r>
              <w:rPr>
                <w:color w:val="000000"/>
                <w:spacing w:val="1"/>
                <w:sz w:val="20"/>
                <w:szCs w:val="20"/>
              </w:rPr>
              <w:t>i</w:t>
            </w:r>
            <w:r>
              <w:rPr>
                <w:color w:val="000000"/>
                <w:sz w:val="20"/>
                <w:szCs w:val="20"/>
              </w:rPr>
              <w:t xml:space="preserve">es. It </w:t>
            </w:r>
            <w:r>
              <w:rPr>
                <w:color w:val="000000"/>
                <w:spacing w:val="1"/>
                <w:sz w:val="20"/>
                <w:szCs w:val="20"/>
              </w:rPr>
              <w:t>a</w:t>
            </w:r>
            <w:r>
              <w:rPr>
                <w:color w:val="000000"/>
                <w:sz w:val="20"/>
                <w:szCs w:val="20"/>
              </w:rPr>
              <w:t>d</w:t>
            </w:r>
            <w:r>
              <w:rPr>
                <w:color w:val="000000"/>
                <w:spacing w:val="-1"/>
                <w:sz w:val="20"/>
                <w:szCs w:val="20"/>
              </w:rPr>
              <w:t>d</w:t>
            </w:r>
            <w:r>
              <w:rPr>
                <w:color w:val="000000"/>
                <w:sz w:val="20"/>
                <w:szCs w:val="20"/>
              </w:rPr>
              <w:t>res</w:t>
            </w:r>
            <w:r>
              <w:rPr>
                <w:color w:val="000000"/>
                <w:spacing w:val="1"/>
                <w:sz w:val="20"/>
                <w:szCs w:val="20"/>
              </w:rPr>
              <w:t>s</w:t>
            </w:r>
            <w:r>
              <w:rPr>
                <w:color w:val="000000"/>
                <w:sz w:val="20"/>
                <w:szCs w:val="20"/>
              </w:rPr>
              <w:t>es p</w:t>
            </w:r>
            <w:r>
              <w:rPr>
                <w:color w:val="000000"/>
                <w:spacing w:val="4"/>
                <w:sz w:val="20"/>
                <w:szCs w:val="20"/>
              </w:rPr>
              <w:t>h</w:t>
            </w:r>
            <w:r>
              <w:rPr>
                <w:color w:val="000000"/>
                <w:spacing w:val="-5"/>
                <w:sz w:val="20"/>
                <w:szCs w:val="20"/>
              </w:rPr>
              <w:t>y</w:t>
            </w:r>
            <w:r>
              <w:rPr>
                <w:color w:val="000000"/>
                <w:spacing w:val="1"/>
                <w:sz w:val="20"/>
                <w:szCs w:val="20"/>
              </w:rPr>
              <w:t>sic</w:t>
            </w:r>
            <w:r>
              <w:rPr>
                <w:color w:val="000000"/>
                <w:sz w:val="20"/>
                <w:szCs w:val="20"/>
              </w:rPr>
              <w:t>al or t</w:t>
            </w:r>
            <w:r>
              <w:rPr>
                <w:color w:val="000000"/>
                <w:spacing w:val="1"/>
                <w:sz w:val="20"/>
                <w:szCs w:val="20"/>
              </w:rPr>
              <w:t>a</w:t>
            </w:r>
            <w:r>
              <w:rPr>
                <w:color w:val="000000"/>
                <w:sz w:val="20"/>
                <w:szCs w:val="20"/>
              </w:rPr>
              <w:t>n</w:t>
            </w:r>
            <w:r>
              <w:rPr>
                <w:color w:val="000000"/>
                <w:spacing w:val="1"/>
                <w:sz w:val="20"/>
                <w:szCs w:val="20"/>
              </w:rPr>
              <w:t>g</w:t>
            </w:r>
            <w:r>
              <w:rPr>
                <w:color w:val="000000"/>
                <w:spacing w:val="-1"/>
                <w:sz w:val="20"/>
                <w:szCs w:val="20"/>
              </w:rPr>
              <w:t>i</w:t>
            </w:r>
            <w:r>
              <w:rPr>
                <w:color w:val="000000"/>
                <w:spacing w:val="1"/>
                <w:sz w:val="20"/>
                <w:szCs w:val="20"/>
              </w:rPr>
              <w:t>b</w:t>
            </w:r>
            <w:r>
              <w:rPr>
                <w:color w:val="000000"/>
                <w:spacing w:val="-1"/>
                <w:sz w:val="20"/>
                <w:szCs w:val="20"/>
              </w:rPr>
              <w:t>l</w:t>
            </w:r>
            <w:r>
              <w:rPr>
                <w:color w:val="000000"/>
                <w:sz w:val="20"/>
                <w:szCs w:val="20"/>
              </w:rPr>
              <w:t xml:space="preserve">e </w:t>
            </w:r>
            <w:r>
              <w:rPr>
                <w:color w:val="000000"/>
                <w:spacing w:val="1"/>
                <w:sz w:val="20"/>
                <w:szCs w:val="20"/>
              </w:rPr>
              <w:t>cu</w:t>
            </w:r>
            <w:r>
              <w:rPr>
                <w:color w:val="000000"/>
                <w:spacing w:val="-1"/>
                <w:sz w:val="20"/>
                <w:szCs w:val="20"/>
              </w:rPr>
              <w:t>l</w:t>
            </w:r>
            <w:r>
              <w:rPr>
                <w:color w:val="000000"/>
                <w:sz w:val="20"/>
                <w:szCs w:val="20"/>
              </w:rPr>
              <w:t>tur</w:t>
            </w:r>
            <w:r>
              <w:rPr>
                <w:color w:val="000000"/>
                <w:spacing w:val="2"/>
                <w:sz w:val="20"/>
                <w:szCs w:val="20"/>
              </w:rPr>
              <w:t>a</w:t>
            </w:r>
            <w:r>
              <w:rPr>
                <w:color w:val="000000"/>
                <w:sz w:val="20"/>
                <w:szCs w:val="20"/>
              </w:rPr>
              <w:t>l reso</w:t>
            </w:r>
            <w:r>
              <w:rPr>
                <w:color w:val="000000"/>
                <w:spacing w:val="-1"/>
                <w:sz w:val="20"/>
                <w:szCs w:val="20"/>
              </w:rPr>
              <w:t>u</w:t>
            </w:r>
            <w:r>
              <w:rPr>
                <w:color w:val="000000"/>
                <w:sz w:val="20"/>
                <w:szCs w:val="20"/>
              </w:rPr>
              <w:t>r</w:t>
            </w:r>
            <w:r>
              <w:rPr>
                <w:color w:val="000000"/>
                <w:spacing w:val="1"/>
                <w:sz w:val="20"/>
                <w:szCs w:val="20"/>
              </w:rPr>
              <w:t>c</w:t>
            </w:r>
            <w:r>
              <w:rPr>
                <w:color w:val="000000"/>
                <w:sz w:val="20"/>
                <w:szCs w:val="20"/>
              </w:rPr>
              <w:t>es, wh</w:t>
            </w:r>
            <w:r>
              <w:rPr>
                <w:color w:val="000000"/>
                <w:spacing w:val="-2"/>
                <w:sz w:val="20"/>
                <w:szCs w:val="20"/>
              </w:rPr>
              <w:t>i</w:t>
            </w:r>
            <w:r>
              <w:rPr>
                <w:color w:val="000000"/>
                <w:spacing w:val="1"/>
                <w:sz w:val="20"/>
                <w:szCs w:val="20"/>
              </w:rPr>
              <w:t>c</w:t>
            </w:r>
            <w:r>
              <w:rPr>
                <w:color w:val="000000"/>
                <w:sz w:val="20"/>
                <w:szCs w:val="20"/>
              </w:rPr>
              <w:t xml:space="preserve">h are </w:t>
            </w:r>
            <w:r>
              <w:rPr>
                <w:color w:val="000000"/>
                <w:spacing w:val="1"/>
                <w:sz w:val="20"/>
                <w:szCs w:val="20"/>
              </w:rPr>
              <w:t>d</w:t>
            </w:r>
            <w:r>
              <w:rPr>
                <w:color w:val="000000"/>
                <w:sz w:val="20"/>
                <w:szCs w:val="20"/>
              </w:rPr>
              <w:t>e</w:t>
            </w:r>
            <w:r>
              <w:rPr>
                <w:color w:val="000000"/>
                <w:spacing w:val="1"/>
                <w:sz w:val="20"/>
                <w:szCs w:val="20"/>
              </w:rPr>
              <w:t>f</w:t>
            </w:r>
            <w:r>
              <w:rPr>
                <w:color w:val="000000"/>
                <w:spacing w:val="-1"/>
                <w:sz w:val="20"/>
                <w:szCs w:val="20"/>
              </w:rPr>
              <w:t>i</w:t>
            </w:r>
            <w:r>
              <w:rPr>
                <w:color w:val="000000"/>
                <w:sz w:val="20"/>
                <w:szCs w:val="20"/>
              </w:rPr>
              <w:t>n</w:t>
            </w:r>
            <w:r>
              <w:rPr>
                <w:color w:val="000000"/>
                <w:spacing w:val="1"/>
                <w:sz w:val="20"/>
                <w:szCs w:val="20"/>
              </w:rPr>
              <w:t>e</w:t>
            </w:r>
            <w:r>
              <w:rPr>
                <w:color w:val="000000"/>
                <w:sz w:val="20"/>
                <w:szCs w:val="20"/>
              </w:rPr>
              <w:t xml:space="preserve">d </w:t>
            </w:r>
            <w:r>
              <w:rPr>
                <w:color w:val="000000"/>
                <w:spacing w:val="-1"/>
                <w:sz w:val="20"/>
                <w:szCs w:val="20"/>
              </w:rPr>
              <w:t>a</w:t>
            </w:r>
            <w:r>
              <w:rPr>
                <w:color w:val="000000"/>
                <w:sz w:val="20"/>
                <w:szCs w:val="20"/>
              </w:rPr>
              <w:t xml:space="preserve">s </w:t>
            </w:r>
            <w:r>
              <w:rPr>
                <w:color w:val="000000"/>
                <w:spacing w:val="4"/>
                <w:sz w:val="20"/>
                <w:szCs w:val="20"/>
              </w:rPr>
              <w:t>m</w:t>
            </w:r>
            <w:r>
              <w:rPr>
                <w:color w:val="000000"/>
                <w:sz w:val="20"/>
                <w:szCs w:val="20"/>
              </w:rPr>
              <w:t>o</w:t>
            </w:r>
            <w:r>
              <w:rPr>
                <w:color w:val="000000"/>
                <w:spacing w:val="-2"/>
                <w:sz w:val="20"/>
                <w:szCs w:val="20"/>
              </w:rPr>
              <w:t>v</w:t>
            </w:r>
            <w:r>
              <w:rPr>
                <w:color w:val="000000"/>
                <w:sz w:val="20"/>
                <w:szCs w:val="20"/>
              </w:rPr>
              <w:t>a</w:t>
            </w:r>
            <w:r>
              <w:rPr>
                <w:color w:val="000000"/>
                <w:spacing w:val="-1"/>
                <w:sz w:val="20"/>
                <w:szCs w:val="20"/>
              </w:rPr>
              <w:t>b</w:t>
            </w:r>
            <w:r>
              <w:rPr>
                <w:color w:val="000000"/>
                <w:spacing w:val="1"/>
                <w:sz w:val="20"/>
                <w:szCs w:val="20"/>
              </w:rPr>
              <w:t>l</w:t>
            </w:r>
            <w:r>
              <w:rPr>
                <w:color w:val="000000"/>
                <w:sz w:val="20"/>
                <w:szCs w:val="20"/>
              </w:rPr>
              <w:t xml:space="preserve">e </w:t>
            </w:r>
            <w:r>
              <w:rPr>
                <w:color w:val="000000"/>
                <w:spacing w:val="-1"/>
                <w:sz w:val="20"/>
                <w:szCs w:val="20"/>
              </w:rPr>
              <w:t>o</w:t>
            </w:r>
            <w:r>
              <w:rPr>
                <w:color w:val="000000"/>
                <w:sz w:val="20"/>
                <w:szCs w:val="20"/>
              </w:rPr>
              <w:t xml:space="preserve">r </w:t>
            </w:r>
            <w:r>
              <w:rPr>
                <w:color w:val="000000"/>
                <w:spacing w:val="-1"/>
                <w:sz w:val="20"/>
                <w:szCs w:val="20"/>
              </w:rPr>
              <w:t>i</w:t>
            </w:r>
            <w:r>
              <w:rPr>
                <w:color w:val="000000"/>
                <w:spacing w:val="1"/>
                <w:sz w:val="20"/>
                <w:szCs w:val="20"/>
              </w:rPr>
              <w:t>m</w:t>
            </w:r>
            <w:r>
              <w:rPr>
                <w:color w:val="000000"/>
                <w:spacing w:val="4"/>
                <w:sz w:val="20"/>
                <w:szCs w:val="20"/>
              </w:rPr>
              <w:t>m</w:t>
            </w:r>
            <w:r>
              <w:rPr>
                <w:color w:val="000000"/>
                <w:sz w:val="20"/>
                <w:szCs w:val="20"/>
              </w:rPr>
              <w:t>o</w:t>
            </w:r>
            <w:r>
              <w:rPr>
                <w:color w:val="000000"/>
                <w:spacing w:val="-2"/>
                <w:sz w:val="20"/>
                <w:szCs w:val="20"/>
              </w:rPr>
              <w:t>v</w:t>
            </w:r>
            <w:r>
              <w:rPr>
                <w:color w:val="000000"/>
                <w:sz w:val="20"/>
                <w:szCs w:val="20"/>
              </w:rPr>
              <w:t>a</w:t>
            </w:r>
            <w:r>
              <w:rPr>
                <w:color w:val="000000"/>
                <w:spacing w:val="-1"/>
                <w:sz w:val="20"/>
                <w:szCs w:val="20"/>
              </w:rPr>
              <w:t>bl</w:t>
            </w:r>
            <w:r>
              <w:rPr>
                <w:color w:val="000000"/>
                <w:sz w:val="20"/>
                <w:szCs w:val="20"/>
              </w:rPr>
              <w:t>e o</w:t>
            </w:r>
            <w:r>
              <w:rPr>
                <w:color w:val="000000"/>
                <w:spacing w:val="-1"/>
                <w:sz w:val="20"/>
                <w:szCs w:val="20"/>
              </w:rPr>
              <w:t>b</w:t>
            </w:r>
            <w:r>
              <w:rPr>
                <w:color w:val="000000"/>
                <w:spacing w:val="1"/>
                <w:sz w:val="20"/>
                <w:szCs w:val="20"/>
              </w:rPr>
              <w:t>j</w:t>
            </w:r>
            <w:r>
              <w:rPr>
                <w:color w:val="000000"/>
                <w:sz w:val="20"/>
                <w:szCs w:val="20"/>
              </w:rPr>
              <w:t>ects, s</w:t>
            </w:r>
            <w:r>
              <w:rPr>
                <w:color w:val="000000"/>
                <w:spacing w:val="-1"/>
                <w:sz w:val="20"/>
                <w:szCs w:val="20"/>
              </w:rPr>
              <w:t>i</w:t>
            </w:r>
            <w:r>
              <w:rPr>
                <w:color w:val="000000"/>
                <w:sz w:val="20"/>
                <w:szCs w:val="20"/>
              </w:rPr>
              <w:t>tes, structure</w:t>
            </w:r>
            <w:r>
              <w:rPr>
                <w:color w:val="000000"/>
                <w:spacing w:val="1"/>
                <w:sz w:val="20"/>
                <w:szCs w:val="20"/>
              </w:rPr>
              <w:t>s</w:t>
            </w:r>
            <w:r>
              <w:rPr>
                <w:color w:val="000000"/>
                <w:sz w:val="20"/>
                <w:szCs w:val="20"/>
              </w:rPr>
              <w:t xml:space="preserve">, </w:t>
            </w:r>
            <w:r>
              <w:rPr>
                <w:color w:val="000000"/>
                <w:spacing w:val="1"/>
                <w:sz w:val="20"/>
                <w:szCs w:val="20"/>
              </w:rPr>
              <w:t>g</w:t>
            </w:r>
            <w:r>
              <w:rPr>
                <w:color w:val="000000"/>
                <w:sz w:val="20"/>
                <w:szCs w:val="20"/>
              </w:rPr>
              <w:t>ro</w:t>
            </w:r>
            <w:r>
              <w:rPr>
                <w:color w:val="000000"/>
                <w:spacing w:val="-1"/>
                <w:sz w:val="20"/>
                <w:szCs w:val="20"/>
              </w:rPr>
              <w:t>u</w:t>
            </w:r>
            <w:r>
              <w:rPr>
                <w:color w:val="000000"/>
                <w:sz w:val="20"/>
                <w:szCs w:val="20"/>
              </w:rPr>
              <w:t>ps of structure</w:t>
            </w:r>
            <w:r>
              <w:rPr>
                <w:color w:val="000000"/>
                <w:spacing w:val="1"/>
                <w:sz w:val="20"/>
                <w:szCs w:val="20"/>
              </w:rPr>
              <w:t>s</w:t>
            </w:r>
            <w:r>
              <w:rPr>
                <w:color w:val="000000"/>
                <w:sz w:val="20"/>
                <w:szCs w:val="20"/>
              </w:rPr>
              <w:t>, a</w:t>
            </w:r>
            <w:r>
              <w:rPr>
                <w:color w:val="000000"/>
                <w:spacing w:val="-1"/>
                <w:sz w:val="20"/>
                <w:szCs w:val="20"/>
              </w:rPr>
              <w:t>n</w:t>
            </w:r>
            <w:r>
              <w:rPr>
                <w:color w:val="000000"/>
                <w:sz w:val="20"/>
                <w:szCs w:val="20"/>
              </w:rPr>
              <w:t>d n</w:t>
            </w:r>
            <w:r>
              <w:rPr>
                <w:color w:val="000000"/>
                <w:spacing w:val="1"/>
                <w:sz w:val="20"/>
                <w:szCs w:val="20"/>
              </w:rPr>
              <w:t>a</w:t>
            </w:r>
            <w:r>
              <w:rPr>
                <w:color w:val="000000"/>
                <w:sz w:val="20"/>
                <w:szCs w:val="20"/>
              </w:rPr>
              <w:t>tur</w:t>
            </w:r>
            <w:r>
              <w:rPr>
                <w:color w:val="000000"/>
                <w:spacing w:val="2"/>
                <w:sz w:val="20"/>
                <w:szCs w:val="20"/>
              </w:rPr>
              <w:t>a</w:t>
            </w:r>
            <w:r>
              <w:rPr>
                <w:color w:val="000000"/>
                <w:sz w:val="20"/>
                <w:szCs w:val="20"/>
              </w:rPr>
              <w:t xml:space="preserve">l </w:t>
            </w:r>
            <w:r>
              <w:rPr>
                <w:color w:val="000000"/>
                <w:spacing w:val="2"/>
                <w:sz w:val="20"/>
                <w:szCs w:val="20"/>
              </w:rPr>
              <w:t>f</w:t>
            </w:r>
            <w:r>
              <w:rPr>
                <w:color w:val="000000"/>
                <w:sz w:val="20"/>
                <w:szCs w:val="20"/>
              </w:rPr>
              <w:t>e</w:t>
            </w:r>
            <w:r>
              <w:rPr>
                <w:color w:val="000000"/>
                <w:spacing w:val="-1"/>
                <w:sz w:val="20"/>
                <w:szCs w:val="20"/>
              </w:rPr>
              <w:t>a</w:t>
            </w:r>
            <w:r>
              <w:rPr>
                <w:color w:val="000000"/>
                <w:sz w:val="20"/>
                <w:szCs w:val="20"/>
              </w:rPr>
              <w:t>tures a</w:t>
            </w:r>
            <w:r>
              <w:rPr>
                <w:color w:val="000000"/>
                <w:spacing w:val="-1"/>
                <w:sz w:val="20"/>
                <w:szCs w:val="20"/>
              </w:rPr>
              <w:t>n</w:t>
            </w:r>
            <w:r>
              <w:rPr>
                <w:color w:val="000000"/>
                <w:sz w:val="20"/>
                <w:szCs w:val="20"/>
              </w:rPr>
              <w:t xml:space="preserve">d </w:t>
            </w:r>
            <w:r>
              <w:rPr>
                <w:color w:val="000000"/>
                <w:spacing w:val="1"/>
                <w:sz w:val="20"/>
                <w:szCs w:val="20"/>
              </w:rPr>
              <w:t>la</w:t>
            </w:r>
            <w:r>
              <w:rPr>
                <w:color w:val="000000"/>
                <w:sz w:val="20"/>
                <w:szCs w:val="20"/>
              </w:rPr>
              <w:t>n</w:t>
            </w:r>
            <w:r>
              <w:rPr>
                <w:color w:val="000000"/>
                <w:spacing w:val="-1"/>
                <w:sz w:val="20"/>
                <w:szCs w:val="20"/>
              </w:rPr>
              <w:t>d</w:t>
            </w:r>
            <w:r>
              <w:rPr>
                <w:color w:val="000000"/>
                <w:spacing w:val="1"/>
                <w:sz w:val="20"/>
                <w:szCs w:val="20"/>
              </w:rPr>
              <w:t>sc</w:t>
            </w:r>
            <w:r>
              <w:rPr>
                <w:color w:val="000000"/>
                <w:sz w:val="20"/>
                <w:szCs w:val="20"/>
              </w:rPr>
              <w:t>a</w:t>
            </w:r>
            <w:r>
              <w:rPr>
                <w:color w:val="000000"/>
                <w:spacing w:val="-1"/>
                <w:sz w:val="20"/>
                <w:szCs w:val="20"/>
              </w:rPr>
              <w:t>p</w:t>
            </w:r>
            <w:r>
              <w:rPr>
                <w:color w:val="000000"/>
                <w:sz w:val="20"/>
                <w:szCs w:val="20"/>
              </w:rPr>
              <w:t>es th</w:t>
            </w:r>
            <w:r>
              <w:rPr>
                <w:color w:val="000000"/>
                <w:spacing w:val="-1"/>
                <w:sz w:val="20"/>
                <w:szCs w:val="20"/>
              </w:rPr>
              <w:t>a</w:t>
            </w:r>
            <w:r>
              <w:rPr>
                <w:color w:val="000000"/>
                <w:sz w:val="20"/>
                <w:szCs w:val="20"/>
              </w:rPr>
              <w:t xml:space="preserve">t </w:t>
            </w:r>
            <w:r>
              <w:rPr>
                <w:color w:val="000000"/>
                <w:spacing w:val="1"/>
                <w:sz w:val="20"/>
                <w:szCs w:val="20"/>
              </w:rPr>
              <w:t>ha</w:t>
            </w:r>
            <w:r>
              <w:rPr>
                <w:color w:val="000000"/>
                <w:spacing w:val="-2"/>
                <w:sz w:val="20"/>
                <w:szCs w:val="20"/>
              </w:rPr>
              <w:t>v</w:t>
            </w:r>
            <w:r>
              <w:rPr>
                <w:color w:val="000000"/>
                <w:sz w:val="20"/>
                <w:szCs w:val="20"/>
              </w:rPr>
              <w:t>e ar</w:t>
            </w:r>
            <w:r>
              <w:rPr>
                <w:color w:val="000000"/>
                <w:spacing w:val="1"/>
                <w:sz w:val="20"/>
                <w:szCs w:val="20"/>
              </w:rPr>
              <w:t>c</w:t>
            </w:r>
            <w:r>
              <w:rPr>
                <w:color w:val="000000"/>
                <w:sz w:val="20"/>
                <w:szCs w:val="20"/>
              </w:rPr>
              <w:t>h</w:t>
            </w:r>
            <w:r>
              <w:rPr>
                <w:color w:val="000000"/>
                <w:spacing w:val="-1"/>
                <w:sz w:val="20"/>
                <w:szCs w:val="20"/>
              </w:rPr>
              <w:t>a</w:t>
            </w:r>
            <w:r>
              <w:rPr>
                <w:color w:val="000000"/>
                <w:spacing w:val="1"/>
                <w:sz w:val="20"/>
                <w:szCs w:val="20"/>
              </w:rPr>
              <w:t>e</w:t>
            </w:r>
            <w:r>
              <w:rPr>
                <w:color w:val="000000"/>
                <w:sz w:val="20"/>
                <w:szCs w:val="20"/>
              </w:rPr>
              <w:t>o</w:t>
            </w:r>
            <w:r>
              <w:rPr>
                <w:color w:val="000000"/>
                <w:spacing w:val="-2"/>
                <w:sz w:val="20"/>
                <w:szCs w:val="20"/>
              </w:rPr>
              <w:t>l</w:t>
            </w:r>
            <w:r>
              <w:rPr>
                <w:color w:val="000000"/>
                <w:spacing w:val="1"/>
                <w:sz w:val="20"/>
                <w:szCs w:val="20"/>
              </w:rPr>
              <w:t>o</w:t>
            </w:r>
            <w:r>
              <w:rPr>
                <w:color w:val="000000"/>
                <w:sz w:val="20"/>
                <w:szCs w:val="20"/>
              </w:rPr>
              <w:t>g</w:t>
            </w:r>
            <w:r>
              <w:rPr>
                <w:color w:val="000000"/>
                <w:spacing w:val="-2"/>
                <w:sz w:val="20"/>
                <w:szCs w:val="20"/>
              </w:rPr>
              <w:t>i</w:t>
            </w:r>
            <w:r>
              <w:rPr>
                <w:color w:val="000000"/>
                <w:spacing w:val="1"/>
                <w:sz w:val="20"/>
                <w:szCs w:val="20"/>
              </w:rPr>
              <w:t>ca</w:t>
            </w:r>
            <w:r>
              <w:rPr>
                <w:color w:val="000000"/>
                <w:spacing w:val="-1"/>
                <w:sz w:val="20"/>
                <w:szCs w:val="20"/>
              </w:rPr>
              <w:t>l</w:t>
            </w:r>
            <w:r>
              <w:rPr>
                <w:color w:val="000000"/>
                <w:sz w:val="20"/>
                <w:szCs w:val="20"/>
              </w:rPr>
              <w:t>, p</w:t>
            </w:r>
            <w:r>
              <w:rPr>
                <w:color w:val="000000"/>
                <w:spacing w:val="1"/>
                <w:sz w:val="20"/>
                <w:szCs w:val="20"/>
              </w:rPr>
              <w:t>a</w:t>
            </w:r>
            <w:r>
              <w:rPr>
                <w:color w:val="000000"/>
                <w:spacing w:val="-1"/>
                <w:sz w:val="20"/>
                <w:szCs w:val="20"/>
              </w:rPr>
              <w:t>l</w:t>
            </w:r>
            <w:r>
              <w:rPr>
                <w:color w:val="000000"/>
                <w:sz w:val="20"/>
                <w:szCs w:val="20"/>
              </w:rPr>
              <w:t>e</w:t>
            </w:r>
            <w:r>
              <w:rPr>
                <w:color w:val="000000"/>
                <w:spacing w:val="1"/>
                <w:sz w:val="20"/>
                <w:szCs w:val="20"/>
              </w:rPr>
              <w:t>o</w:t>
            </w:r>
            <w:r>
              <w:rPr>
                <w:color w:val="000000"/>
                <w:sz w:val="20"/>
                <w:szCs w:val="20"/>
              </w:rPr>
              <w:t>nt</w:t>
            </w:r>
            <w:r>
              <w:rPr>
                <w:color w:val="000000"/>
                <w:spacing w:val="1"/>
                <w:sz w:val="20"/>
                <w:szCs w:val="20"/>
              </w:rPr>
              <w:t>o</w:t>
            </w:r>
            <w:r>
              <w:rPr>
                <w:color w:val="000000"/>
                <w:spacing w:val="-1"/>
                <w:sz w:val="20"/>
                <w:szCs w:val="20"/>
              </w:rPr>
              <w:t>l</w:t>
            </w:r>
            <w:r>
              <w:rPr>
                <w:color w:val="000000"/>
                <w:sz w:val="20"/>
                <w:szCs w:val="20"/>
              </w:rPr>
              <w:t>o</w:t>
            </w:r>
            <w:r>
              <w:rPr>
                <w:color w:val="000000"/>
                <w:spacing w:val="1"/>
                <w:sz w:val="20"/>
                <w:szCs w:val="20"/>
              </w:rPr>
              <w:t>g</w:t>
            </w:r>
            <w:r>
              <w:rPr>
                <w:color w:val="000000"/>
                <w:spacing w:val="-1"/>
                <w:sz w:val="20"/>
                <w:szCs w:val="20"/>
              </w:rPr>
              <w:t>i</w:t>
            </w:r>
            <w:r>
              <w:rPr>
                <w:color w:val="000000"/>
                <w:spacing w:val="1"/>
                <w:sz w:val="20"/>
                <w:szCs w:val="20"/>
              </w:rPr>
              <w:t>c</w:t>
            </w:r>
            <w:r>
              <w:rPr>
                <w:color w:val="000000"/>
                <w:sz w:val="20"/>
                <w:szCs w:val="20"/>
              </w:rPr>
              <w:t>al, hi</w:t>
            </w:r>
            <w:r>
              <w:rPr>
                <w:color w:val="000000"/>
                <w:spacing w:val="1"/>
                <w:sz w:val="20"/>
                <w:szCs w:val="20"/>
              </w:rPr>
              <w:t>s</w:t>
            </w:r>
            <w:r>
              <w:rPr>
                <w:color w:val="000000"/>
                <w:sz w:val="20"/>
                <w:szCs w:val="20"/>
              </w:rPr>
              <w:t>tor</w:t>
            </w:r>
            <w:r>
              <w:rPr>
                <w:color w:val="000000"/>
                <w:spacing w:val="-1"/>
                <w:sz w:val="20"/>
                <w:szCs w:val="20"/>
              </w:rPr>
              <w:t>i</w:t>
            </w:r>
            <w:r>
              <w:rPr>
                <w:color w:val="000000"/>
                <w:spacing w:val="1"/>
                <w:sz w:val="20"/>
                <w:szCs w:val="20"/>
              </w:rPr>
              <w:t>c</w:t>
            </w:r>
            <w:r>
              <w:rPr>
                <w:color w:val="000000"/>
                <w:sz w:val="20"/>
                <w:szCs w:val="20"/>
              </w:rPr>
              <w:t>a</w:t>
            </w:r>
            <w:r>
              <w:rPr>
                <w:color w:val="000000"/>
                <w:spacing w:val="-2"/>
                <w:sz w:val="20"/>
                <w:szCs w:val="20"/>
              </w:rPr>
              <w:t>l</w:t>
            </w:r>
            <w:r>
              <w:rPr>
                <w:color w:val="000000"/>
                <w:sz w:val="20"/>
                <w:szCs w:val="20"/>
              </w:rPr>
              <w:t>, ar</w:t>
            </w:r>
            <w:r>
              <w:rPr>
                <w:color w:val="000000"/>
                <w:spacing w:val="1"/>
                <w:sz w:val="20"/>
                <w:szCs w:val="20"/>
              </w:rPr>
              <w:t>c</w:t>
            </w:r>
            <w:r>
              <w:rPr>
                <w:color w:val="000000"/>
                <w:sz w:val="20"/>
                <w:szCs w:val="20"/>
              </w:rPr>
              <w:t>hitectur</w:t>
            </w:r>
            <w:r>
              <w:rPr>
                <w:color w:val="000000"/>
                <w:spacing w:val="2"/>
                <w:sz w:val="20"/>
                <w:szCs w:val="20"/>
              </w:rPr>
              <w:t>a</w:t>
            </w:r>
            <w:r>
              <w:rPr>
                <w:color w:val="000000"/>
                <w:spacing w:val="-1"/>
                <w:sz w:val="20"/>
                <w:szCs w:val="20"/>
              </w:rPr>
              <w:t>l</w:t>
            </w:r>
            <w:r>
              <w:rPr>
                <w:color w:val="000000"/>
                <w:sz w:val="20"/>
                <w:szCs w:val="20"/>
              </w:rPr>
              <w:t>, re</w:t>
            </w:r>
            <w:r>
              <w:rPr>
                <w:color w:val="000000"/>
                <w:spacing w:val="-2"/>
                <w:sz w:val="20"/>
                <w:szCs w:val="20"/>
              </w:rPr>
              <w:t>l</w:t>
            </w:r>
            <w:r>
              <w:rPr>
                <w:color w:val="000000"/>
                <w:spacing w:val="-1"/>
                <w:sz w:val="20"/>
                <w:szCs w:val="20"/>
              </w:rPr>
              <w:t>i</w:t>
            </w:r>
            <w:r>
              <w:rPr>
                <w:color w:val="000000"/>
                <w:spacing w:val="1"/>
                <w:sz w:val="20"/>
                <w:szCs w:val="20"/>
              </w:rPr>
              <w:t>g</w:t>
            </w:r>
            <w:r>
              <w:rPr>
                <w:color w:val="000000"/>
                <w:spacing w:val="-1"/>
                <w:sz w:val="20"/>
                <w:szCs w:val="20"/>
              </w:rPr>
              <w:t>i</w:t>
            </w:r>
            <w:r>
              <w:rPr>
                <w:color w:val="000000"/>
                <w:spacing w:val="1"/>
                <w:sz w:val="20"/>
                <w:szCs w:val="20"/>
              </w:rPr>
              <w:t>o</w:t>
            </w:r>
            <w:r>
              <w:rPr>
                <w:color w:val="000000"/>
                <w:sz w:val="20"/>
                <w:szCs w:val="20"/>
              </w:rPr>
              <w:t xml:space="preserve">us, </w:t>
            </w:r>
            <w:r>
              <w:rPr>
                <w:color w:val="000000"/>
                <w:spacing w:val="-1"/>
                <w:sz w:val="20"/>
                <w:szCs w:val="20"/>
              </w:rPr>
              <w:t>a</w:t>
            </w:r>
            <w:r>
              <w:rPr>
                <w:color w:val="000000"/>
                <w:sz w:val="20"/>
                <w:szCs w:val="20"/>
              </w:rPr>
              <w:t>es</w:t>
            </w:r>
            <w:r>
              <w:rPr>
                <w:color w:val="000000"/>
                <w:spacing w:val="2"/>
                <w:sz w:val="20"/>
                <w:szCs w:val="20"/>
              </w:rPr>
              <w:t>t</w:t>
            </w:r>
            <w:r>
              <w:rPr>
                <w:color w:val="000000"/>
                <w:sz w:val="20"/>
                <w:szCs w:val="20"/>
              </w:rPr>
              <w:t>h</w:t>
            </w:r>
            <w:r>
              <w:rPr>
                <w:color w:val="000000"/>
                <w:spacing w:val="-1"/>
                <w:sz w:val="20"/>
                <w:szCs w:val="20"/>
              </w:rPr>
              <w:t>e</w:t>
            </w:r>
            <w:r>
              <w:rPr>
                <w:color w:val="000000"/>
                <w:spacing w:val="2"/>
                <w:sz w:val="20"/>
                <w:szCs w:val="20"/>
              </w:rPr>
              <w:t>t</w:t>
            </w:r>
            <w:r>
              <w:rPr>
                <w:color w:val="000000"/>
                <w:spacing w:val="-1"/>
                <w:sz w:val="20"/>
                <w:szCs w:val="20"/>
              </w:rPr>
              <w:t>i</w:t>
            </w:r>
            <w:r>
              <w:rPr>
                <w:color w:val="000000"/>
                <w:spacing w:val="1"/>
                <w:sz w:val="20"/>
                <w:szCs w:val="20"/>
              </w:rPr>
              <w:t>c</w:t>
            </w:r>
            <w:r>
              <w:rPr>
                <w:color w:val="000000"/>
                <w:sz w:val="20"/>
                <w:szCs w:val="20"/>
              </w:rPr>
              <w:t xml:space="preserve">, </w:t>
            </w:r>
            <w:r>
              <w:rPr>
                <w:color w:val="000000"/>
                <w:spacing w:val="-1"/>
                <w:sz w:val="20"/>
                <w:szCs w:val="20"/>
              </w:rPr>
              <w:t>o</w:t>
            </w:r>
            <w:r>
              <w:rPr>
                <w:color w:val="000000"/>
                <w:sz w:val="20"/>
                <w:szCs w:val="20"/>
              </w:rPr>
              <w:t>r o</w:t>
            </w:r>
            <w:r>
              <w:rPr>
                <w:color w:val="000000"/>
                <w:spacing w:val="1"/>
                <w:sz w:val="20"/>
                <w:szCs w:val="20"/>
              </w:rPr>
              <w:t>t</w:t>
            </w:r>
            <w:r>
              <w:rPr>
                <w:color w:val="000000"/>
                <w:sz w:val="20"/>
                <w:szCs w:val="20"/>
              </w:rPr>
              <w:t>h</w:t>
            </w:r>
            <w:r>
              <w:rPr>
                <w:color w:val="000000"/>
                <w:spacing w:val="1"/>
                <w:sz w:val="20"/>
                <w:szCs w:val="20"/>
              </w:rPr>
              <w:t>e</w:t>
            </w:r>
            <w:r>
              <w:rPr>
                <w:color w:val="000000"/>
                <w:sz w:val="20"/>
                <w:szCs w:val="20"/>
              </w:rPr>
              <w:t>r cu</w:t>
            </w:r>
            <w:r>
              <w:rPr>
                <w:color w:val="000000"/>
                <w:spacing w:val="-2"/>
                <w:sz w:val="20"/>
                <w:szCs w:val="20"/>
              </w:rPr>
              <w:t>l</w:t>
            </w:r>
            <w:r>
              <w:rPr>
                <w:color w:val="000000"/>
                <w:sz w:val="20"/>
                <w:szCs w:val="20"/>
              </w:rPr>
              <w:t>tur</w:t>
            </w:r>
            <w:r>
              <w:rPr>
                <w:color w:val="000000"/>
                <w:spacing w:val="2"/>
                <w:sz w:val="20"/>
                <w:szCs w:val="20"/>
              </w:rPr>
              <w:t>a</w:t>
            </w:r>
            <w:r>
              <w:rPr>
                <w:color w:val="000000"/>
                <w:sz w:val="20"/>
                <w:szCs w:val="20"/>
              </w:rPr>
              <w:t>l s</w:t>
            </w:r>
            <w:r>
              <w:rPr>
                <w:color w:val="000000"/>
                <w:spacing w:val="-1"/>
                <w:sz w:val="20"/>
                <w:szCs w:val="20"/>
              </w:rPr>
              <w:t>i</w:t>
            </w:r>
            <w:r>
              <w:rPr>
                <w:color w:val="000000"/>
                <w:spacing w:val="1"/>
                <w:sz w:val="20"/>
                <w:szCs w:val="20"/>
              </w:rPr>
              <w:t>g</w:t>
            </w:r>
            <w:r>
              <w:rPr>
                <w:color w:val="000000"/>
                <w:sz w:val="20"/>
                <w:szCs w:val="20"/>
              </w:rPr>
              <w:t>n</w:t>
            </w:r>
            <w:r>
              <w:rPr>
                <w:color w:val="000000"/>
                <w:spacing w:val="-2"/>
                <w:sz w:val="20"/>
                <w:szCs w:val="20"/>
              </w:rPr>
              <w:t>i</w:t>
            </w:r>
            <w:r>
              <w:rPr>
                <w:color w:val="000000"/>
                <w:spacing w:val="2"/>
                <w:sz w:val="20"/>
                <w:szCs w:val="20"/>
              </w:rPr>
              <w:t>f</w:t>
            </w:r>
            <w:r>
              <w:rPr>
                <w:color w:val="000000"/>
                <w:spacing w:val="-1"/>
                <w:sz w:val="20"/>
                <w:szCs w:val="20"/>
              </w:rPr>
              <w:t>i</w:t>
            </w:r>
            <w:r>
              <w:rPr>
                <w:color w:val="000000"/>
                <w:spacing w:val="1"/>
                <w:sz w:val="20"/>
                <w:szCs w:val="20"/>
              </w:rPr>
              <w:t>c</w:t>
            </w:r>
            <w:r>
              <w:rPr>
                <w:color w:val="000000"/>
                <w:sz w:val="20"/>
                <w:szCs w:val="20"/>
              </w:rPr>
              <w:t>a</w:t>
            </w:r>
            <w:r>
              <w:rPr>
                <w:color w:val="000000"/>
                <w:spacing w:val="-1"/>
                <w:sz w:val="20"/>
                <w:szCs w:val="20"/>
              </w:rPr>
              <w:t>n</w:t>
            </w:r>
            <w:r>
              <w:rPr>
                <w:color w:val="000000"/>
                <w:spacing w:val="1"/>
                <w:sz w:val="20"/>
                <w:szCs w:val="20"/>
              </w:rPr>
              <w:t>c</w:t>
            </w:r>
            <w:r>
              <w:rPr>
                <w:color w:val="000000"/>
                <w:sz w:val="20"/>
                <w:szCs w:val="20"/>
              </w:rPr>
              <w:t xml:space="preserve">e. </w:t>
            </w:r>
            <w:r>
              <w:rPr>
                <w:color w:val="000000"/>
                <w:spacing w:val="-1"/>
                <w:sz w:val="20"/>
                <w:szCs w:val="20"/>
              </w:rPr>
              <w:t>P</w:t>
            </w:r>
            <w:r>
              <w:rPr>
                <w:color w:val="000000"/>
                <w:spacing w:val="4"/>
                <w:sz w:val="20"/>
                <w:szCs w:val="20"/>
              </w:rPr>
              <w:t>h</w:t>
            </w:r>
            <w:r>
              <w:rPr>
                <w:color w:val="000000"/>
                <w:spacing w:val="-7"/>
                <w:sz w:val="20"/>
                <w:szCs w:val="20"/>
              </w:rPr>
              <w:t>y</w:t>
            </w:r>
            <w:r>
              <w:rPr>
                <w:color w:val="000000"/>
                <w:spacing w:val="3"/>
                <w:sz w:val="20"/>
                <w:szCs w:val="20"/>
              </w:rPr>
              <w:t>s</w:t>
            </w:r>
            <w:r>
              <w:rPr>
                <w:color w:val="000000"/>
                <w:spacing w:val="-1"/>
                <w:sz w:val="20"/>
                <w:szCs w:val="20"/>
              </w:rPr>
              <w:t>i</w:t>
            </w:r>
            <w:r>
              <w:rPr>
                <w:color w:val="000000"/>
                <w:spacing w:val="1"/>
                <w:sz w:val="20"/>
                <w:szCs w:val="20"/>
              </w:rPr>
              <w:t>c</w:t>
            </w:r>
            <w:r>
              <w:rPr>
                <w:color w:val="000000"/>
                <w:sz w:val="20"/>
                <w:szCs w:val="20"/>
              </w:rPr>
              <w:t xml:space="preserve">al </w:t>
            </w:r>
            <w:r>
              <w:rPr>
                <w:color w:val="000000"/>
                <w:spacing w:val="1"/>
                <w:sz w:val="20"/>
                <w:szCs w:val="20"/>
              </w:rPr>
              <w:t>cu</w:t>
            </w:r>
            <w:r>
              <w:rPr>
                <w:color w:val="000000"/>
                <w:spacing w:val="-1"/>
                <w:sz w:val="20"/>
                <w:szCs w:val="20"/>
              </w:rPr>
              <w:t>l</w:t>
            </w:r>
            <w:r>
              <w:rPr>
                <w:color w:val="000000"/>
                <w:sz w:val="20"/>
                <w:szCs w:val="20"/>
              </w:rPr>
              <w:t>tur</w:t>
            </w:r>
            <w:r>
              <w:rPr>
                <w:color w:val="000000"/>
                <w:spacing w:val="2"/>
                <w:sz w:val="20"/>
                <w:szCs w:val="20"/>
              </w:rPr>
              <w:t>a</w:t>
            </w:r>
            <w:r>
              <w:rPr>
                <w:color w:val="000000"/>
                <w:sz w:val="20"/>
                <w:szCs w:val="20"/>
              </w:rPr>
              <w:t>l reso</w:t>
            </w:r>
            <w:r>
              <w:rPr>
                <w:color w:val="000000"/>
                <w:spacing w:val="-1"/>
                <w:sz w:val="20"/>
                <w:szCs w:val="20"/>
              </w:rPr>
              <w:t>u</w:t>
            </w:r>
            <w:r>
              <w:rPr>
                <w:color w:val="000000"/>
                <w:sz w:val="20"/>
                <w:szCs w:val="20"/>
              </w:rPr>
              <w:t>r</w:t>
            </w:r>
            <w:r>
              <w:rPr>
                <w:color w:val="000000"/>
                <w:spacing w:val="1"/>
                <w:sz w:val="20"/>
                <w:szCs w:val="20"/>
              </w:rPr>
              <w:t>c</w:t>
            </w:r>
            <w:r>
              <w:rPr>
                <w:color w:val="000000"/>
                <w:sz w:val="20"/>
                <w:szCs w:val="20"/>
              </w:rPr>
              <w:t xml:space="preserve">es </w:t>
            </w:r>
            <w:r>
              <w:rPr>
                <w:color w:val="000000"/>
                <w:spacing w:val="4"/>
                <w:sz w:val="20"/>
                <w:szCs w:val="20"/>
              </w:rPr>
              <w:t>m</w:t>
            </w:r>
            <w:r>
              <w:rPr>
                <w:color w:val="000000"/>
                <w:spacing w:val="1"/>
                <w:sz w:val="20"/>
                <w:szCs w:val="20"/>
              </w:rPr>
              <w:t>a</w:t>
            </w:r>
            <w:r>
              <w:rPr>
                <w:color w:val="000000"/>
                <w:sz w:val="20"/>
                <w:szCs w:val="20"/>
              </w:rPr>
              <w:t>y</w:t>
            </w:r>
            <w:r>
              <w:rPr>
                <w:color w:val="000000"/>
                <w:spacing w:val="1"/>
                <w:sz w:val="20"/>
                <w:szCs w:val="20"/>
              </w:rPr>
              <w:t xml:space="preserve"> b</w:t>
            </w:r>
            <w:r>
              <w:rPr>
                <w:color w:val="000000"/>
                <w:sz w:val="20"/>
                <w:szCs w:val="20"/>
              </w:rPr>
              <w:t xml:space="preserve">e </w:t>
            </w:r>
            <w:r>
              <w:rPr>
                <w:color w:val="000000"/>
                <w:spacing w:val="-1"/>
                <w:sz w:val="20"/>
                <w:szCs w:val="20"/>
              </w:rPr>
              <w:t>i</w:t>
            </w:r>
            <w:r>
              <w:rPr>
                <w:color w:val="000000"/>
                <w:sz w:val="20"/>
                <w:szCs w:val="20"/>
              </w:rPr>
              <w:t>n u</w:t>
            </w:r>
            <w:r>
              <w:rPr>
                <w:color w:val="000000"/>
                <w:spacing w:val="2"/>
                <w:sz w:val="20"/>
                <w:szCs w:val="20"/>
              </w:rPr>
              <w:t>r</w:t>
            </w:r>
            <w:r>
              <w:rPr>
                <w:color w:val="000000"/>
                <w:sz w:val="20"/>
                <w:szCs w:val="20"/>
              </w:rPr>
              <w:t>b</w:t>
            </w:r>
            <w:r>
              <w:rPr>
                <w:color w:val="000000"/>
                <w:spacing w:val="-1"/>
                <w:sz w:val="20"/>
                <w:szCs w:val="20"/>
              </w:rPr>
              <w:t>a</w:t>
            </w:r>
            <w:r>
              <w:rPr>
                <w:color w:val="000000"/>
                <w:sz w:val="20"/>
                <w:szCs w:val="20"/>
              </w:rPr>
              <w:t>n or rur</w:t>
            </w:r>
            <w:r>
              <w:rPr>
                <w:color w:val="000000"/>
                <w:spacing w:val="2"/>
                <w:sz w:val="20"/>
                <w:szCs w:val="20"/>
              </w:rPr>
              <w:t>a</w:t>
            </w:r>
            <w:r>
              <w:rPr>
                <w:color w:val="000000"/>
                <w:sz w:val="20"/>
                <w:szCs w:val="20"/>
              </w:rPr>
              <w:t xml:space="preserve">l </w:t>
            </w:r>
            <w:r>
              <w:rPr>
                <w:color w:val="000000"/>
                <w:spacing w:val="1"/>
                <w:sz w:val="20"/>
                <w:szCs w:val="20"/>
              </w:rPr>
              <w:t>s</w:t>
            </w:r>
            <w:r>
              <w:rPr>
                <w:color w:val="000000"/>
                <w:sz w:val="20"/>
                <w:szCs w:val="20"/>
              </w:rPr>
              <w:t>et</w:t>
            </w:r>
            <w:r>
              <w:rPr>
                <w:color w:val="000000"/>
                <w:spacing w:val="-1"/>
                <w:sz w:val="20"/>
                <w:szCs w:val="20"/>
              </w:rPr>
              <w:t>t</w:t>
            </w:r>
            <w:r>
              <w:rPr>
                <w:color w:val="000000"/>
                <w:spacing w:val="1"/>
                <w:sz w:val="20"/>
                <w:szCs w:val="20"/>
              </w:rPr>
              <w:t>i</w:t>
            </w:r>
            <w:r>
              <w:rPr>
                <w:color w:val="000000"/>
                <w:sz w:val="20"/>
                <w:szCs w:val="20"/>
              </w:rPr>
              <w:t>n</w:t>
            </w:r>
            <w:r>
              <w:rPr>
                <w:color w:val="000000"/>
                <w:spacing w:val="-1"/>
                <w:sz w:val="20"/>
                <w:szCs w:val="20"/>
              </w:rPr>
              <w:t>g</w:t>
            </w:r>
            <w:r>
              <w:rPr>
                <w:color w:val="000000"/>
                <w:spacing w:val="1"/>
                <w:sz w:val="20"/>
                <w:szCs w:val="20"/>
              </w:rPr>
              <w:t>s</w:t>
            </w:r>
            <w:r>
              <w:rPr>
                <w:color w:val="000000"/>
                <w:sz w:val="20"/>
                <w:szCs w:val="20"/>
              </w:rPr>
              <w:t>, a</w:t>
            </w:r>
            <w:r>
              <w:rPr>
                <w:color w:val="000000"/>
                <w:spacing w:val="1"/>
                <w:sz w:val="20"/>
                <w:szCs w:val="20"/>
              </w:rPr>
              <w:t>n</w:t>
            </w:r>
            <w:r>
              <w:rPr>
                <w:color w:val="000000"/>
                <w:sz w:val="20"/>
                <w:szCs w:val="20"/>
              </w:rPr>
              <w:t xml:space="preserve">d </w:t>
            </w:r>
            <w:r>
              <w:rPr>
                <w:color w:val="000000"/>
                <w:spacing w:val="4"/>
                <w:sz w:val="20"/>
                <w:szCs w:val="20"/>
              </w:rPr>
              <w:t>m</w:t>
            </w:r>
            <w:r>
              <w:rPr>
                <w:color w:val="000000"/>
                <w:spacing w:val="1"/>
                <w:sz w:val="20"/>
                <w:szCs w:val="20"/>
              </w:rPr>
              <w:t>a</w:t>
            </w:r>
            <w:r>
              <w:rPr>
                <w:color w:val="000000"/>
                <w:sz w:val="20"/>
                <w:szCs w:val="20"/>
              </w:rPr>
              <w:t xml:space="preserve">y be </w:t>
            </w:r>
            <w:r>
              <w:rPr>
                <w:color w:val="000000"/>
                <w:spacing w:val="1"/>
                <w:sz w:val="20"/>
                <w:szCs w:val="20"/>
              </w:rPr>
              <w:t>a</w:t>
            </w:r>
            <w:r>
              <w:rPr>
                <w:color w:val="000000"/>
                <w:sz w:val="20"/>
                <w:szCs w:val="20"/>
              </w:rPr>
              <w:t>b</w:t>
            </w:r>
            <w:r>
              <w:rPr>
                <w:color w:val="000000"/>
                <w:spacing w:val="1"/>
                <w:sz w:val="20"/>
                <w:szCs w:val="20"/>
              </w:rPr>
              <w:t>o</w:t>
            </w:r>
            <w:r>
              <w:rPr>
                <w:color w:val="000000"/>
                <w:spacing w:val="-2"/>
                <w:sz w:val="20"/>
                <w:szCs w:val="20"/>
              </w:rPr>
              <w:t>v</w:t>
            </w:r>
            <w:r>
              <w:rPr>
                <w:color w:val="000000"/>
                <w:sz w:val="20"/>
                <w:szCs w:val="20"/>
              </w:rPr>
              <w:t>e or b</w:t>
            </w:r>
            <w:r>
              <w:rPr>
                <w:color w:val="000000"/>
                <w:spacing w:val="-1"/>
                <w:sz w:val="20"/>
                <w:szCs w:val="20"/>
              </w:rPr>
              <w:t>el</w:t>
            </w:r>
            <w:r>
              <w:rPr>
                <w:color w:val="000000"/>
                <w:spacing w:val="1"/>
                <w:sz w:val="20"/>
                <w:szCs w:val="20"/>
              </w:rPr>
              <w:t>o</w:t>
            </w:r>
            <w:r>
              <w:rPr>
                <w:color w:val="000000"/>
                <w:sz w:val="20"/>
                <w:szCs w:val="20"/>
              </w:rPr>
              <w:t>w g</w:t>
            </w:r>
            <w:r>
              <w:rPr>
                <w:color w:val="000000"/>
                <w:spacing w:val="2"/>
                <w:sz w:val="20"/>
                <w:szCs w:val="20"/>
              </w:rPr>
              <w:t>r</w:t>
            </w:r>
            <w:r>
              <w:rPr>
                <w:color w:val="000000"/>
                <w:sz w:val="20"/>
                <w:szCs w:val="20"/>
              </w:rPr>
              <w:t>o</w:t>
            </w:r>
            <w:r>
              <w:rPr>
                <w:color w:val="000000"/>
                <w:spacing w:val="-1"/>
                <w:sz w:val="20"/>
                <w:szCs w:val="20"/>
              </w:rPr>
              <w:t>u</w:t>
            </w:r>
            <w:r>
              <w:rPr>
                <w:color w:val="000000"/>
                <w:spacing w:val="1"/>
                <w:sz w:val="20"/>
                <w:szCs w:val="20"/>
              </w:rPr>
              <w:t>n</w:t>
            </w:r>
            <w:r>
              <w:rPr>
                <w:color w:val="000000"/>
                <w:sz w:val="20"/>
                <w:szCs w:val="20"/>
              </w:rPr>
              <w:t>d, or u</w:t>
            </w:r>
            <w:r>
              <w:rPr>
                <w:color w:val="000000"/>
                <w:spacing w:val="-1"/>
                <w:sz w:val="20"/>
                <w:szCs w:val="20"/>
              </w:rPr>
              <w:t>n</w:t>
            </w:r>
            <w:r>
              <w:rPr>
                <w:color w:val="000000"/>
                <w:sz w:val="20"/>
                <w:szCs w:val="20"/>
              </w:rPr>
              <w:t>d</w:t>
            </w:r>
            <w:r>
              <w:rPr>
                <w:color w:val="000000"/>
                <w:spacing w:val="-1"/>
                <w:sz w:val="20"/>
                <w:szCs w:val="20"/>
              </w:rPr>
              <w:t>e</w:t>
            </w:r>
            <w:r>
              <w:rPr>
                <w:color w:val="000000"/>
                <w:sz w:val="20"/>
                <w:szCs w:val="20"/>
              </w:rPr>
              <w:t>rwat</w:t>
            </w:r>
            <w:r>
              <w:rPr>
                <w:color w:val="000000"/>
                <w:spacing w:val="-1"/>
                <w:sz w:val="20"/>
                <w:szCs w:val="20"/>
              </w:rPr>
              <w:t>e</w:t>
            </w:r>
            <w:r>
              <w:rPr>
                <w:color w:val="000000"/>
                <w:sz w:val="20"/>
                <w:szCs w:val="20"/>
              </w:rPr>
              <w:t xml:space="preserve">r. It </w:t>
            </w:r>
            <w:r>
              <w:rPr>
                <w:color w:val="000000"/>
                <w:spacing w:val="1"/>
                <w:sz w:val="20"/>
                <w:szCs w:val="20"/>
              </w:rPr>
              <w:t>a</w:t>
            </w:r>
            <w:r>
              <w:rPr>
                <w:color w:val="000000"/>
                <w:spacing w:val="-1"/>
                <w:sz w:val="20"/>
                <w:szCs w:val="20"/>
              </w:rPr>
              <w:t>l</w:t>
            </w:r>
            <w:r>
              <w:rPr>
                <w:color w:val="000000"/>
                <w:spacing w:val="1"/>
                <w:sz w:val="20"/>
                <w:szCs w:val="20"/>
              </w:rPr>
              <w:t>s</w:t>
            </w:r>
            <w:r>
              <w:rPr>
                <w:color w:val="000000"/>
                <w:sz w:val="20"/>
                <w:szCs w:val="20"/>
              </w:rPr>
              <w:t>o a</w:t>
            </w:r>
            <w:r>
              <w:rPr>
                <w:color w:val="000000"/>
                <w:spacing w:val="1"/>
                <w:sz w:val="20"/>
                <w:szCs w:val="20"/>
              </w:rPr>
              <w:t>d</w:t>
            </w:r>
            <w:r>
              <w:rPr>
                <w:color w:val="000000"/>
                <w:sz w:val="20"/>
                <w:szCs w:val="20"/>
              </w:rPr>
              <w:t>d</w:t>
            </w:r>
            <w:r>
              <w:rPr>
                <w:color w:val="000000"/>
                <w:spacing w:val="2"/>
                <w:sz w:val="20"/>
                <w:szCs w:val="20"/>
              </w:rPr>
              <w:t>r</w:t>
            </w:r>
            <w:r>
              <w:rPr>
                <w:color w:val="000000"/>
                <w:sz w:val="20"/>
                <w:szCs w:val="20"/>
              </w:rPr>
              <w:t>es</w:t>
            </w:r>
            <w:r>
              <w:rPr>
                <w:color w:val="000000"/>
                <w:spacing w:val="1"/>
                <w:sz w:val="20"/>
                <w:szCs w:val="20"/>
              </w:rPr>
              <w:t>s</w:t>
            </w:r>
            <w:r>
              <w:rPr>
                <w:color w:val="000000"/>
                <w:sz w:val="20"/>
                <w:szCs w:val="20"/>
              </w:rPr>
              <w:t xml:space="preserve">es </w:t>
            </w:r>
            <w:r>
              <w:rPr>
                <w:color w:val="000000"/>
                <w:spacing w:val="-1"/>
                <w:sz w:val="20"/>
                <w:szCs w:val="20"/>
              </w:rPr>
              <w:t>i</w:t>
            </w:r>
            <w:r>
              <w:rPr>
                <w:color w:val="000000"/>
                <w:sz w:val="20"/>
                <w:szCs w:val="20"/>
              </w:rPr>
              <w:t>nt</w:t>
            </w:r>
            <w:r>
              <w:rPr>
                <w:color w:val="000000"/>
                <w:spacing w:val="-1"/>
                <w:sz w:val="20"/>
                <w:szCs w:val="20"/>
              </w:rPr>
              <w:t>a</w:t>
            </w:r>
            <w:r>
              <w:rPr>
                <w:color w:val="000000"/>
                <w:spacing w:val="1"/>
                <w:sz w:val="20"/>
                <w:szCs w:val="20"/>
              </w:rPr>
              <w:t>n</w:t>
            </w:r>
            <w:r>
              <w:rPr>
                <w:color w:val="000000"/>
                <w:sz w:val="20"/>
                <w:szCs w:val="20"/>
              </w:rPr>
              <w:t>g</w:t>
            </w:r>
            <w:r>
              <w:rPr>
                <w:color w:val="000000"/>
                <w:spacing w:val="-2"/>
                <w:sz w:val="20"/>
                <w:szCs w:val="20"/>
              </w:rPr>
              <w:t>i</w:t>
            </w:r>
            <w:r>
              <w:rPr>
                <w:color w:val="000000"/>
                <w:spacing w:val="1"/>
                <w:sz w:val="20"/>
                <w:szCs w:val="20"/>
              </w:rPr>
              <w:t>b</w:t>
            </w:r>
            <w:r>
              <w:rPr>
                <w:color w:val="000000"/>
                <w:spacing w:val="-1"/>
                <w:sz w:val="20"/>
                <w:szCs w:val="20"/>
              </w:rPr>
              <w:t>l</w:t>
            </w:r>
            <w:r>
              <w:rPr>
                <w:color w:val="000000"/>
                <w:sz w:val="20"/>
                <w:szCs w:val="20"/>
              </w:rPr>
              <w:t xml:space="preserve">e </w:t>
            </w:r>
            <w:r>
              <w:rPr>
                <w:color w:val="000000"/>
                <w:spacing w:val="1"/>
                <w:sz w:val="20"/>
                <w:szCs w:val="20"/>
              </w:rPr>
              <w:t>cu</w:t>
            </w:r>
            <w:r>
              <w:rPr>
                <w:color w:val="000000"/>
                <w:spacing w:val="-1"/>
                <w:sz w:val="20"/>
                <w:szCs w:val="20"/>
              </w:rPr>
              <w:t>l</w:t>
            </w:r>
            <w:r>
              <w:rPr>
                <w:color w:val="000000"/>
                <w:sz w:val="20"/>
                <w:szCs w:val="20"/>
              </w:rPr>
              <w:t>tur</w:t>
            </w:r>
            <w:r>
              <w:rPr>
                <w:color w:val="000000"/>
                <w:spacing w:val="2"/>
                <w:sz w:val="20"/>
                <w:szCs w:val="20"/>
              </w:rPr>
              <w:t>a</w:t>
            </w:r>
            <w:r>
              <w:rPr>
                <w:color w:val="000000"/>
                <w:sz w:val="20"/>
                <w:szCs w:val="20"/>
              </w:rPr>
              <w:t>l h</w:t>
            </w:r>
            <w:r>
              <w:rPr>
                <w:color w:val="000000"/>
                <w:spacing w:val="-1"/>
                <w:sz w:val="20"/>
                <w:szCs w:val="20"/>
              </w:rPr>
              <w:t>e</w:t>
            </w:r>
            <w:r>
              <w:rPr>
                <w:color w:val="000000"/>
                <w:sz w:val="20"/>
                <w:szCs w:val="20"/>
              </w:rPr>
              <w:t>r</w:t>
            </w:r>
            <w:r>
              <w:rPr>
                <w:color w:val="000000"/>
                <w:spacing w:val="-1"/>
                <w:sz w:val="20"/>
                <w:szCs w:val="20"/>
              </w:rPr>
              <w:t>i</w:t>
            </w:r>
            <w:r>
              <w:rPr>
                <w:color w:val="000000"/>
                <w:sz w:val="20"/>
                <w:szCs w:val="20"/>
              </w:rPr>
              <w:t>t</w:t>
            </w:r>
            <w:r>
              <w:rPr>
                <w:color w:val="000000"/>
                <w:spacing w:val="1"/>
                <w:sz w:val="20"/>
                <w:szCs w:val="20"/>
              </w:rPr>
              <w:t>a</w:t>
            </w:r>
            <w:r>
              <w:rPr>
                <w:color w:val="000000"/>
                <w:sz w:val="20"/>
                <w:szCs w:val="20"/>
              </w:rPr>
              <w:t xml:space="preserve">ge </w:t>
            </w:r>
            <w:r>
              <w:rPr>
                <w:color w:val="000000"/>
                <w:spacing w:val="1"/>
                <w:sz w:val="20"/>
                <w:szCs w:val="20"/>
              </w:rPr>
              <w:t>s</w:t>
            </w:r>
            <w:r>
              <w:rPr>
                <w:color w:val="000000"/>
                <w:sz w:val="20"/>
                <w:szCs w:val="20"/>
              </w:rPr>
              <w:t>uch as pra</w:t>
            </w:r>
            <w:r>
              <w:rPr>
                <w:color w:val="000000"/>
                <w:spacing w:val="1"/>
                <w:sz w:val="20"/>
                <w:szCs w:val="20"/>
              </w:rPr>
              <w:t>c</w:t>
            </w:r>
            <w:r>
              <w:rPr>
                <w:color w:val="000000"/>
                <w:spacing w:val="8"/>
                <w:sz w:val="20"/>
                <w:szCs w:val="20"/>
              </w:rPr>
              <w:t>t</w:t>
            </w:r>
            <w:r>
              <w:rPr>
                <w:color w:val="000000"/>
                <w:spacing w:val="-1"/>
                <w:sz w:val="20"/>
                <w:szCs w:val="20"/>
              </w:rPr>
              <w:t>i</w:t>
            </w:r>
            <w:r>
              <w:rPr>
                <w:color w:val="000000"/>
                <w:spacing w:val="1"/>
                <w:sz w:val="20"/>
                <w:szCs w:val="20"/>
              </w:rPr>
              <w:t>ces</w:t>
            </w:r>
            <w:r>
              <w:rPr>
                <w:color w:val="000000"/>
                <w:sz w:val="20"/>
                <w:szCs w:val="20"/>
              </w:rPr>
              <w:t>, re</w:t>
            </w:r>
            <w:r>
              <w:rPr>
                <w:color w:val="000000"/>
                <w:spacing w:val="-1"/>
                <w:sz w:val="20"/>
                <w:szCs w:val="20"/>
              </w:rPr>
              <w:t>p</w:t>
            </w:r>
            <w:r>
              <w:rPr>
                <w:color w:val="000000"/>
                <w:sz w:val="20"/>
                <w:szCs w:val="20"/>
              </w:rPr>
              <w:t>rese</w:t>
            </w:r>
            <w:r>
              <w:rPr>
                <w:color w:val="000000"/>
                <w:spacing w:val="-1"/>
                <w:sz w:val="20"/>
                <w:szCs w:val="20"/>
              </w:rPr>
              <w:t>n</w:t>
            </w:r>
            <w:r>
              <w:rPr>
                <w:color w:val="000000"/>
                <w:sz w:val="20"/>
                <w:szCs w:val="20"/>
              </w:rPr>
              <w:t>ta</w:t>
            </w:r>
            <w:r>
              <w:rPr>
                <w:color w:val="000000"/>
                <w:spacing w:val="1"/>
                <w:sz w:val="20"/>
                <w:szCs w:val="20"/>
              </w:rPr>
              <w:t>t</w:t>
            </w:r>
            <w:r>
              <w:rPr>
                <w:color w:val="000000"/>
                <w:spacing w:val="-1"/>
                <w:sz w:val="20"/>
                <w:szCs w:val="20"/>
              </w:rPr>
              <w:t>i</w:t>
            </w:r>
            <w:r>
              <w:rPr>
                <w:color w:val="000000"/>
                <w:sz w:val="20"/>
                <w:szCs w:val="20"/>
              </w:rPr>
              <w:t>o</w:t>
            </w:r>
            <w:r>
              <w:rPr>
                <w:color w:val="000000"/>
                <w:spacing w:val="-1"/>
                <w:sz w:val="20"/>
                <w:szCs w:val="20"/>
              </w:rPr>
              <w:t>n</w:t>
            </w:r>
            <w:r>
              <w:rPr>
                <w:color w:val="000000"/>
                <w:spacing w:val="1"/>
                <w:sz w:val="20"/>
                <w:szCs w:val="20"/>
              </w:rPr>
              <w:t>s</w:t>
            </w:r>
            <w:r>
              <w:rPr>
                <w:color w:val="000000"/>
                <w:sz w:val="20"/>
                <w:szCs w:val="20"/>
              </w:rPr>
              <w:t>, expre</w:t>
            </w:r>
            <w:r>
              <w:rPr>
                <w:color w:val="000000"/>
                <w:spacing w:val="1"/>
                <w:sz w:val="20"/>
                <w:szCs w:val="20"/>
              </w:rPr>
              <w:t>ss</w:t>
            </w:r>
            <w:r>
              <w:rPr>
                <w:color w:val="000000"/>
                <w:spacing w:val="-1"/>
                <w:sz w:val="20"/>
                <w:szCs w:val="20"/>
              </w:rPr>
              <w:t>i</w:t>
            </w:r>
            <w:r>
              <w:rPr>
                <w:color w:val="000000"/>
                <w:sz w:val="20"/>
                <w:szCs w:val="20"/>
              </w:rPr>
              <w:t>o</w:t>
            </w:r>
            <w:r>
              <w:rPr>
                <w:color w:val="000000"/>
                <w:spacing w:val="-1"/>
                <w:sz w:val="20"/>
                <w:szCs w:val="20"/>
              </w:rPr>
              <w:t>n</w:t>
            </w:r>
            <w:r>
              <w:rPr>
                <w:color w:val="000000"/>
                <w:spacing w:val="1"/>
                <w:sz w:val="20"/>
                <w:szCs w:val="20"/>
              </w:rPr>
              <w:t>s</w:t>
            </w:r>
            <w:r>
              <w:rPr>
                <w:color w:val="000000"/>
                <w:sz w:val="20"/>
                <w:szCs w:val="20"/>
              </w:rPr>
              <w:t xml:space="preserve">, </w:t>
            </w:r>
            <w:r>
              <w:rPr>
                <w:color w:val="000000"/>
                <w:spacing w:val="-1"/>
                <w:sz w:val="20"/>
                <w:szCs w:val="20"/>
              </w:rPr>
              <w:t>i</w:t>
            </w:r>
            <w:r>
              <w:rPr>
                <w:color w:val="000000"/>
                <w:sz w:val="20"/>
                <w:szCs w:val="20"/>
              </w:rPr>
              <w:t>nstru</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ts, o</w:t>
            </w:r>
            <w:r>
              <w:rPr>
                <w:color w:val="000000"/>
                <w:spacing w:val="-1"/>
                <w:sz w:val="20"/>
                <w:szCs w:val="20"/>
              </w:rPr>
              <w:t>b</w:t>
            </w:r>
            <w:r>
              <w:rPr>
                <w:color w:val="000000"/>
                <w:spacing w:val="1"/>
                <w:sz w:val="20"/>
                <w:szCs w:val="20"/>
              </w:rPr>
              <w:t>j</w:t>
            </w:r>
            <w:r>
              <w:rPr>
                <w:color w:val="000000"/>
                <w:sz w:val="20"/>
                <w:szCs w:val="20"/>
              </w:rPr>
              <w:t>ects a</w:t>
            </w:r>
            <w:r>
              <w:rPr>
                <w:color w:val="000000"/>
                <w:spacing w:val="-1"/>
                <w:sz w:val="20"/>
                <w:szCs w:val="20"/>
              </w:rPr>
              <w:t>n</w:t>
            </w:r>
            <w:r>
              <w:rPr>
                <w:color w:val="000000"/>
                <w:sz w:val="20"/>
                <w:szCs w:val="20"/>
              </w:rPr>
              <w:t xml:space="preserve">d </w:t>
            </w:r>
            <w:r>
              <w:rPr>
                <w:color w:val="000000"/>
                <w:spacing w:val="1"/>
                <w:sz w:val="20"/>
                <w:szCs w:val="20"/>
              </w:rPr>
              <w:t>c</w:t>
            </w:r>
            <w:r>
              <w:rPr>
                <w:color w:val="000000"/>
                <w:sz w:val="20"/>
                <w:szCs w:val="20"/>
              </w:rPr>
              <w:t>u</w:t>
            </w:r>
            <w:r>
              <w:rPr>
                <w:color w:val="000000"/>
                <w:spacing w:val="-2"/>
                <w:sz w:val="20"/>
                <w:szCs w:val="20"/>
              </w:rPr>
              <w:t>l</w:t>
            </w:r>
            <w:r>
              <w:rPr>
                <w:color w:val="000000"/>
                <w:spacing w:val="2"/>
                <w:sz w:val="20"/>
                <w:szCs w:val="20"/>
              </w:rPr>
              <w:t>t</w:t>
            </w:r>
            <w:r>
              <w:rPr>
                <w:color w:val="000000"/>
                <w:sz w:val="20"/>
                <w:szCs w:val="20"/>
              </w:rPr>
              <w:t xml:space="preserve">ural </w:t>
            </w:r>
            <w:r>
              <w:rPr>
                <w:color w:val="000000"/>
                <w:spacing w:val="1"/>
                <w:sz w:val="20"/>
                <w:szCs w:val="20"/>
              </w:rPr>
              <w:t>s</w:t>
            </w:r>
            <w:r>
              <w:rPr>
                <w:color w:val="000000"/>
                <w:sz w:val="20"/>
                <w:szCs w:val="20"/>
              </w:rPr>
              <w:t>p</w:t>
            </w:r>
            <w:r>
              <w:rPr>
                <w:color w:val="000000"/>
                <w:spacing w:val="-1"/>
                <w:sz w:val="20"/>
                <w:szCs w:val="20"/>
              </w:rPr>
              <w:t>a</w:t>
            </w:r>
            <w:r>
              <w:rPr>
                <w:color w:val="000000"/>
                <w:spacing w:val="1"/>
                <w:sz w:val="20"/>
                <w:szCs w:val="20"/>
              </w:rPr>
              <w:t>ce</w:t>
            </w:r>
            <w:r>
              <w:rPr>
                <w:color w:val="000000"/>
                <w:sz w:val="20"/>
                <w:szCs w:val="20"/>
              </w:rPr>
              <w:t>s th</w:t>
            </w:r>
            <w:r>
              <w:rPr>
                <w:color w:val="000000"/>
                <w:spacing w:val="-1"/>
                <w:sz w:val="20"/>
                <w:szCs w:val="20"/>
              </w:rPr>
              <w:t>a</w:t>
            </w:r>
            <w:r>
              <w:rPr>
                <w:color w:val="000000"/>
                <w:sz w:val="20"/>
                <w:szCs w:val="20"/>
              </w:rPr>
              <w:t xml:space="preserve">t </w:t>
            </w:r>
            <w:r>
              <w:rPr>
                <w:color w:val="000000"/>
                <w:spacing w:val="1"/>
                <w:sz w:val="20"/>
                <w:szCs w:val="20"/>
              </w:rPr>
              <w:t>c</w:t>
            </w:r>
            <w:r>
              <w:rPr>
                <w:color w:val="000000"/>
                <w:sz w:val="20"/>
                <w:szCs w:val="20"/>
              </w:rPr>
              <w:t>o</w:t>
            </w:r>
            <w:r>
              <w:rPr>
                <w:color w:val="000000"/>
                <w:spacing w:val="1"/>
                <w:sz w:val="20"/>
                <w:szCs w:val="20"/>
              </w:rPr>
              <w:t>m</w:t>
            </w:r>
            <w:r>
              <w:rPr>
                <w:color w:val="000000"/>
                <w:spacing w:val="4"/>
                <w:sz w:val="20"/>
                <w:szCs w:val="20"/>
              </w:rPr>
              <w:t>m</w:t>
            </w:r>
            <w:r>
              <w:rPr>
                <w:color w:val="000000"/>
                <w:sz w:val="20"/>
                <w:szCs w:val="20"/>
              </w:rPr>
              <w:t>u</w:t>
            </w:r>
            <w:r>
              <w:rPr>
                <w:color w:val="000000"/>
                <w:spacing w:val="-1"/>
                <w:sz w:val="20"/>
                <w:szCs w:val="20"/>
              </w:rPr>
              <w:t>ni</w:t>
            </w:r>
            <w:r>
              <w:rPr>
                <w:color w:val="000000"/>
                <w:sz w:val="20"/>
                <w:szCs w:val="20"/>
              </w:rPr>
              <w:t>t</w:t>
            </w:r>
            <w:r>
              <w:rPr>
                <w:color w:val="000000"/>
                <w:spacing w:val="-2"/>
                <w:sz w:val="20"/>
                <w:szCs w:val="20"/>
              </w:rPr>
              <w:t>i</w:t>
            </w:r>
            <w:r>
              <w:rPr>
                <w:color w:val="000000"/>
                <w:sz w:val="20"/>
                <w:szCs w:val="20"/>
              </w:rPr>
              <w:t xml:space="preserve">es </w:t>
            </w:r>
            <w:r>
              <w:rPr>
                <w:color w:val="000000"/>
                <w:spacing w:val="3"/>
                <w:sz w:val="20"/>
                <w:szCs w:val="20"/>
              </w:rPr>
              <w:t>r</w:t>
            </w:r>
            <w:r>
              <w:rPr>
                <w:color w:val="000000"/>
                <w:sz w:val="20"/>
                <w:szCs w:val="20"/>
              </w:rPr>
              <w:t>eco</w:t>
            </w:r>
            <w:r>
              <w:rPr>
                <w:color w:val="000000"/>
                <w:spacing w:val="-1"/>
                <w:sz w:val="20"/>
                <w:szCs w:val="20"/>
              </w:rPr>
              <w:t>g</w:t>
            </w:r>
            <w:r>
              <w:rPr>
                <w:color w:val="000000"/>
                <w:spacing w:val="1"/>
                <w:sz w:val="20"/>
                <w:szCs w:val="20"/>
              </w:rPr>
              <w:t>ni</w:t>
            </w:r>
            <w:r>
              <w:rPr>
                <w:color w:val="000000"/>
                <w:spacing w:val="-2"/>
                <w:sz w:val="20"/>
                <w:szCs w:val="20"/>
              </w:rPr>
              <w:t>z</w:t>
            </w:r>
            <w:r>
              <w:rPr>
                <w:color w:val="000000"/>
                <w:sz w:val="20"/>
                <w:szCs w:val="20"/>
              </w:rPr>
              <w:t>e as p</w:t>
            </w:r>
            <w:r>
              <w:rPr>
                <w:color w:val="000000"/>
                <w:spacing w:val="-1"/>
                <w:sz w:val="20"/>
                <w:szCs w:val="20"/>
              </w:rPr>
              <w:t>a</w:t>
            </w:r>
            <w:r>
              <w:rPr>
                <w:color w:val="000000"/>
                <w:sz w:val="20"/>
                <w:szCs w:val="20"/>
              </w:rPr>
              <w:t>rt of th</w:t>
            </w:r>
            <w:r>
              <w:rPr>
                <w:color w:val="000000"/>
                <w:spacing w:val="-1"/>
                <w:sz w:val="20"/>
                <w:szCs w:val="20"/>
              </w:rPr>
              <w:t>e</w:t>
            </w:r>
            <w:r>
              <w:rPr>
                <w:color w:val="000000"/>
                <w:spacing w:val="1"/>
                <w:sz w:val="20"/>
                <w:szCs w:val="20"/>
              </w:rPr>
              <w:t>i</w:t>
            </w:r>
            <w:r>
              <w:rPr>
                <w:color w:val="000000"/>
                <w:sz w:val="20"/>
                <w:szCs w:val="20"/>
              </w:rPr>
              <w:t xml:space="preserve">r </w:t>
            </w:r>
            <w:r>
              <w:rPr>
                <w:color w:val="000000"/>
                <w:spacing w:val="1"/>
                <w:sz w:val="20"/>
                <w:szCs w:val="20"/>
              </w:rPr>
              <w:t>c</w:t>
            </w:r>
            <w:r>
              <w:rPr>
                <w:color w:val="000000"/>
                <w:sz w:val="20"/>
                <w:szCs w:val="20"/>
              </w:rPr>
              <w:t>u</w:t>
            </w:r>
            <w:r>
              <w:rPr>
                <w:color w:val="000000"/>
                <w:spacing w:val="-2"/>
                <w:sz w:val="20"/>
                <w:szCs w:val="20"/>
              </w:rPr>
              <w:t>l</w:t>
            </w:r>
            <w:r>
              <w:rPr>
                <w:color w:val="000000"/>
                <w:sz w:val="20"/>
                <w:szCs w:val="20"/>
              </w:rPr>
              <w:t>tur</w:t>
            </w:r>
            <w:r>
              <w:rPr>
                <w:color w:val="000000"/>
                <w:spacing w:val="2"/>
                <w:sz w:val="20"/>
                <w:szCs w:val="20"/>
              </w:rPr>
              <w:t>a</w:t>
            </w:r>
            <w:r>
              <w:rPr>
                <w:color w:val="000000"/>
                <w:sz w:val="20"/>
                <w:szCs w:val="20"/>
              </w:rPr>
              <w:t xml:space="preserve">l </w:t>
            </w:r>
            <w:r>
              <w:rPr>
                <w:color w:val="000000"/>
                <w:spacing w:val="1"/>
                <w:sz w:val="20"/>
                <w:szCs w:val="20"/>
              </w:rPr>
              <w:t>h</w:t>
            </w:r>
            <w:r>
              <w:rPr>
                <w:color w:val="000000"/>
                <w:sz w:val="20"/>
                <w:szCs w:val="20"/>
              </w:rPr>
              <w:t>eri</w:t>
            </w:r>
            <w:r>
              <w:rPr>
                <w:color w:val="000000"/>
                <w:spacing w:val="-1"/>
                <w:sz w:val="20"/>
                <w:szCs w:val="20"/>
              </w:rPr>
              <w:t>t</w:t>
            </w:r>
            <w:r>
              <w:rPr>
                <w:color w:val="000000"/>
                <w:spacing w:val="1"/>
                <w:sz w:val="20"/>
                <w:szCs w:val="20"/>
              </w:rPr>
              <w:t>a</w:t>
            </w:r>
            <w:r>
              <w:rPr>
                <w:color w:val="000000"/>
                <w:sz w:val="20"/>
                <w:szCs w:val="20"/>
              </w:rPr>
              <w:t xml:space="preserve">ge. </w:t>
            </w:r>
            <w:r>
              <w:rPr>
                <w:color w:val="000000"/>
                <w:spacing w:val="-1"/>
                <w:sz w:val="20"/>
                <w:szCs w:val="20"/>
              </w:rPr>
              <w:t>P</w:t>
            </w:r>
            <w:r>
              <w:rPr>
                <w:color w:val="000000"/>
                <w:sz w:val="20"/>
                <w:szCs w:val="20"/>
              </w:rPr>
              <w:t xml:space="preserve">rojects </w:t>
            </w:r>
            <w:r>
              <w:rPr>
                <w:color w:val="000000"/>
                <w:spacing w:val="1"/>
                <w:sz w:val="20"/>
                <w:szCs w:val="20"/>
              </w:rPr>
              <w:t>i</w:t>
            </w:r>
            <w:r>
              <w:rPr>
                <w:color w:val="000000"/>
                <w:sz w:val="20"/>
                <w:szCs w:val="20"/>
              </w:rPr>
              <w:t>n</w:t>
            </w:r>
            <w:r>
              <w:rPr>
                <w:color w:val="000000"/>
                <w:spacing w:val="-2"/>
                <w:sz w:val="20"/>
                <w:szCs w:val="20"/>
              </w:rPr>
              <w:t>v</w:t>
            </w:r>
            <w:r>
              <w:rPr>
                <w:color w:val="000000"/>
                <w:spacing w:val="1"/>
                <w:sz w:val="20"/>
                <w:szCs w:val="20"/>
              </w:rPr>
              <w:t>ol</w:t>
            </w:r>
            <w:r>
              <w:rPr>
                <w:color w:val="000000"/>
                <w:spacing w:val="-2"/>
                <w:sz w:val="20"/>
                <w:szCs w:val="20"/>
              </w:rPr>
              <w:t>v</w:t>
            </w:r>
            <w:r>
              <w:rPr>
                <w:color w:val="000000"/>
                <w:spacing w:val="-1"/>
                <w:sz w:val="20"/>
                <w:szCs w:val="20"/>
              </w:rPr>
              <w:t>i</w:t>
            </w:r>
            <w:r>
              <w:rPr>
                <w:color w:val="000000"/>
                <w:spacing w:val="1"/>
                <w:sz w:val="20"/>
                <w:szCs w:val="20"/>
              </w:rPr>
              <w:t>n</w:t>
            </w:r>
            <w:r>
              <w:rPr>
                <w:color w:val="000000"/>
                <w:sz w:val="20"/>
                <w:szCs w:val="20"/>
              </w:rPr>
              <w:t xml:space="preserve">g </w:t>
            </w:r>
            <w:r>
              <w:rPr>
                <w:color w:val="000000"/>
                <w:spacing w:val="1"/>
                <w:sz w:val="20"/>
                <w:szCs w:val="20"/>
              </w:rPr>
              <w:t>si</w:t>
            </w:r>
            <w:r>
              <w:rPr>
                <w:color w:val="000000"/>
                <w:sz w:val="20"/>
                <w:szCs w:val="20"/>
              </w:rPr>
              <w:t>g</w:t>
            </w:r>
            <w:r>
              <w:rPr>
                <w:color w:val="000000"/>
                <w:spacing w:val="-1"/>
                <w:sz w:val="20"/>
                <w:szCs w:val="20"/>
              </w:rPr>
              <w:t>ni</w:t>
            </w:r>
            <w:r>
              <w:rPr>
                <w:color w:val="000000"/>
                <w:spacing w:val="2"/>
                <w:sz w:val="20"/>
                <w:szCs w:val="20"/>
              </w:rPr>
              <w:t>f</w:t>
            </w:r>
            <w:r>
              <w:rPr>
                <w:color w:val="000000"/>
                <w:spacing w:val="-1"/>
                <w:sz w:val="20"/>
                <w:szCs w:val="20"/>
              </w:rPr>
              <w:t>i</w:t>
            </w:r>
            <w:r>
              <w:rPr>
                <w:color w:val="000000"/>
                <w:spacing w:val="1"/>
                <w:sz w:val="20"/>
                <w:szCs w:val="20"/>
              </w:rPr>
              <w:t>c</w:t>
            </w:r>
            <w:r>
              <w:rPr>
                <w:color w:val="000000"/>
                <w:sz w:val="20"/>
                <w:szCs w:val="20"/>
              </w:rPr>
              <w:t>a</w:t>
            </w:r>
            <w:r>
              <w:rPr>
                <w:color w:val="000000"/>
                <w:spacing w:val="1"/>
                <w:sz w:val="20"/>
                <w:szCs w:val="20"/>
              </w:rPr>
              <w:t>n</w:t>
            </w:r>
            <w:r>
              <w:rPr>
                <w:color w:val="000000"/>
                <w:sz w:val="20"/>
                <w:szCs w:val="20"/>
              </w:rPr>
              <w:t>t ex</w:t>
            </w:r>
            <w:r>
              <w:rPr>
                <w:color w:val="000000"/>
                <w:spacing w:val="1"/>
                <w:sz w:val="20"/>
                <w:szCs w:val="20"/>
              </w:rPr>
              <w:t>ca</w:t>
            </w:r>
            <w:r>
              <w:rPr>
                <w:color w:val="000000"/>
                <w:spacing w:val="-2"/>
                <w:sz w:val="20"/>
                <w:szCs w:val="20"/>
              </w:rPr>
              <w:t>v</w:t>
            </w:r>
            <w:r>
              <w:rPr>
                <w:color w:val="000000"/>
                <w:sz w:val="20"/>
                <w:szCs w:val="20"/>
              </w:rPr>
              <w:t>a</w:t>
            </w:r>
            <w:r>
              <w:rPr>
                <w:color w:val="000000"/>
                <w:spacing w:val="1"/>
                <w:sz w:val="20"/>
                <w:szCs w:val="20"/>
              </w:rPr>
              <w:t>t</w:t>
            </w:r>
            <w:r>
              <w:rPr>
                <w:color w:val="000000"/>
                <w:spacing w:val="-1"/>
                <w:sz w:val="20"/>
                <w:szCs w:val="20"/>
              </w:rPr>
              <w:t>i</w:t>
            </w:r>
            <w:r>
              <w:rPr>
                <w:color w:val="000000"/>
                <w:sz w:val="20"/>
                <w:szCs w:val="20"/>
              </w:rPr>
              <w:t>o</w:t>
            </w:r>
            <w:r>
              <w:rPr>
                <w:color w:val="000000"/>
                <w:spacing w:val="-1"/>
                <w:sz w:val="20"/>
                <w:szCs w:val="20"/>
              </w:rPr>
              <w:t>n</w:t>
            </w:r>
            <w:r>
              <w:rPr>
                <w:color w:val="000000"/>
                <w:spacing w:val="1"/>
                <w:sz w:val="20"/>
                <w:szCs w:val="20"/>
              </w:rPr>
              <w:t>s</w:t>
            </w:r>
            <w:r>
              <w:rPr>
                <w:color w:val="000000"/>
                <w:sz w:val="20"/>
                <w:szCs w:val="20"/>
              </w:rPr>
              <w:t xml:space="preserve">, </w:t>
            </w:r>
            <w:r>
              <w:rPr>
                <w:color w:val="000000"/>
                <w:spacing w:val="-1"/>
                <w:sz w:val="20"/>
                <w:szCs w:val="20"/>
              </w:rPr>
              <w:t>d</w:t>
            </w:r>
            <w:r>
              <w:rPr>
                <w:color w:val="000000"/>
                <w:sz w:val="20"/>
                <w:szCs w:val="20"/>
              </w:rPr>
              <w:t>e</w:t>
            </w:r>
            <w:r>
              <w:rPr>
                <w:color w:val="000000"/>
                <w:spacing w:val="4"/>
                <w:sz w:val="20"/>
                <w:szCs w:val="20"/>
              </w:rPr>
              <w:t>m</w:t>
            </w:r>
            <w:r>
              <w:rPr>
                <w:color w:val="000000"/>
                <w:sz w:val="20"/>
                <w:szCs w:val="20"/>
              </w:rPr>
              <w:t>o</w:t>
            </w:r>
            <w:r>
              <w:rPr>
                <w:color w:val="000000"/>
                <w:spacing w:val="-2"/>
                <w:sz w:val="20"/>
                <w:szCs w:val="20"/>
              </w:rPr>
              <w:t>l</w:t>
            </w:r>
            <w:r>
              <w:rPr>
                <w:color w:val="000000"/>
                <w:spacing w:val="-1"/>
                <w:sz w:val="20"/>
                <w:szCs w:val="20"/>
              </w:rPr>
              <w:t>i</w:t>
            </w:r>
            <w:r>
              <w:rPr>
                <w:color w:val="000000"/>
                <w:sz w:val="20"/>
                <w:szCs w:val="20"/>
              </w:rPr>
              <w:t>t</w:t>
            </w:r>
            <w:r>
              <w:rPr>
                <w:color w:val="000000"/>
                <w:spacing w:val="1"/>
                <w:sz w:val="20"/>
                <w:szCs w:val="20"/>
              </w:rPr>
              <w:t>i</w:t>
            </w:r>
            <w:r>
              <w:rPr>
                <w:color w:val="000000"/>
                <w:sz w:val="20"/>
                <w:szCs w:val="20"/>
              </w:rPr>
              <w:t>o</w:t>
            </w:r>
            <w:r>
              <w:rPr>
                <w:color w:val="000000"/>
                <w:spacing w:val="-1"/>
                <w:sz w:val="20"/>
                <w:szCs w:val="20"/>
              </w:rPr>
              <w:t>n</w:t>
            </w:r>
            <w:r>
              <w:rPr>
                <w:color w:val="000000"/>
                <w:sz w:val="20"/>
                <w:szCs w:val="20"/>
              </w:rPr>
              <w:t xml:space="preserve">, </w:t>
            </w:r>
            <w:r>
              <w:rPr>
                <w:color w:val="000000"/>
                <w:spacing w:val="4"/>
                <w:sz w:val="20"/>
                <w:szCs w:val="20"/>
              </w:rPr>
              <w:t>m</w:t>
            </w:r>
            <w:r>
              <w:rPr>
                <w:color w:val="000000"/>
                <w:sz w:val="20"/>
                <w:szCs w:val="20"/>
              </w:rPr>
              <w:t>o</w:t>
            </w:r>
            <w:r>
              <w:rPr>
                <w:color w:val="000000"/>
                <w:spacing w:val="-2"/>
                <w:sz w:val="20"/>
                <w:szCs w:val="20"/>
              </w:rPr>
              <w:t>v</w:t>
            </w:r>
            <w:r>
              <w:rPr>
                <w:color w:val="000000"/>
                <w:sz w:val="20"/>
                <w:szCs w:val="20"/>
              </w:rPr>
              <w:t>e</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t of e</w:t>
            </w:r>
            <w:r>
              <w:rPr>
                <w:color w:val="000000"/>
                <w:spacing w:val="-1"/>
                <w:sz w:val="20"/>
                <w:szCs w:val="20"/>
              </w:rPr>
              <w:t>a</w:t>
            </w:r>
            <w:r>
              <w:rPr>
                <w:color w:val="000000"/>
                <w:sz w:val="20"/>
                <w:szCs w:val="20"/>
              </w:rPr>
              <w:t xml:space="preserve">rth, </w:t>
            </w:r>
            <w:r>
              <w:rPr>
                <w:color w:val="000000"/>
                <w:spacing w:val="2"/>
                <w:sz w:val="20"/>
                <w:szCs w:val="20"/>
              </w:rPr>
              <w:t>f</w:t>
            </w:r>
            <w:r>
              <w:rPr>
                <w:color w:val="000000"/>
                <w:spacing w:val="-1"/>
                <w:sz w:val="20"/>
                <w:szCs w:val="20"/>
              </w:rPr>
              <w:t>l</w:t>
            </w:r>
            <w:r>
              <w:rPr>
                <w:color w:val="000000"/>
                <w:spacing w:val="1"/>
                <w:sz w:val="20"/>
                <w:szCs w:val="20"/>
              </w:rPr>
              <w:t>o</w:t>
            </w:r>
            <w:r>
              <w:rPr>
                <w:color w:val="000000"/>
                <w:sz w:val="20"/>
                <w:szCs w:val="20"/>
              </w:rPr>
              <w:t>o</w:t>
            </w:r>
            <w:r>
              <w:rPr>
                <w:color w:val="000000"/>
                <w:spacing w:val="1"/>
                <w:sz w:val="20"/>
                <w:szCs w:val="20"/>
              </w:rPr>
              <w:t>d</w:t>
            </w:r>
            <w:r>
              <w:rPr>
                <w:color w:val="000000"/>
                <w:spacing w:val="-1"/>
                <w:sz w:val="20"/>
                <w:szCs w:val="20"/>
              </w:rPr>
              <w:t>i</w:t>
            </w:r>
            <w:r>
              <w:rPr>
                <w:color w:val="000000"/>
                <w:sz w:val="20"/>
                <w:szCs w:val="20"/>
              </w:rPr>
              <w:t>n</w:t>
            </w:r>
            <w:r>
              <w:rPr>
                <w:color w:val="000000"/>
                <w:spacing w:val="1"/>
                <w:sz w:val="20"/>
                <w:szCs w:val="20"/>
              </w:rPr>
              <w:t>g</w:t>
            </w:r>
            <w:r>
              <w:rPr>
                <w:color w:val="000000"/>
                <w:sz w:val="20"/>
                <w:szCs w:val="20"/>
              </w:rPr>
              <w:t>, or ot</w:t>
            </w:r>
            <w:r>
              <w:rPr>
                <w:color w:val="000000"/>
                <w:spacing w:val="-1"/>
                <w:sz w:val="20"/>
                <w:szCs w:val="20"/>
              </w:rPr>
              <w:t>h</w:t>
            </w:r>
            <w:r>
              <w:rPr>
                <w:color w:val="000000"/>
                <w:sz w:val="20"/>
                <w:szCs w:val="20"/>
              </w:rPr>
              <w:t xml:space="preserve">er </w:t>
            </w:r>
            <w:r>
              <w:rPr>
                <w:color w:val="000000"/>
                <w:spacing w:val="2"/>
                <w:sz w:val="20"/>
                <w:szCs w:val="20"/>
              </w:rPr>
              <w:t>e</w:t>
            </w:r>
            <w:r>
              <w:rPr>
                <w:color w:val="000000"/>
                <w:sz w:val="20"/>
                <w:szCs w:val="20"/>
              </w:rPr>
              <w:t>nv</w:t>
            </w:r>
            <w:r>
              <w:rPr>
                <w:color w:val="000000"/>
                <w:spacing w:val="-1"/>
                <w:sz w:val="20"/>
                <w:szCs w:val="20"/>
              </w:rPr>
              <w:t>i</w:t>
            </w:r>
            <w:r>
              <w:rPr>
                <w:color w:val="000000"/>
                <w:sz w:val="20"/>
                <w:szCs w:val="20"/>
              </w:rPr>
              <w:t>ro</w:t>
            </w:r>
            <w:r>
              <w:rPr>
                <w:color w:val="000000"/>
                <w:spacing w:val="-1"/>
                <w:sz w:val="20"/>
                <w:szCs w:val="20"/>
              </w:rPr>
              <w:t>n</w:t>
            </w:r>
            <w:r>
              <w:rPr>
                <w:color w:val="000000"/>
                <w:spacing w:val="4"/>
                <w:sz w:val="20"/>
                <w:szCs w:val="20"/>
              </w:rPr>
              <w:t>m</w:t>
            </w:r>
            <w:r>
              <w:rPr>
                <w:color w:val="000000"/>
                <w:sz w:val="20"/>
                <w:szCs w:val="20"/>
              </w:rPr>
              <w:t>e</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l ch</w:t>
            </w:r>
            <w:r>
              <w:rPr>
                <w:color w:val="000000"/>
                <w:spacing w:val="-1"/>
                <w:sz w:val="20"/>
                <w:szCs w:val="20"/>
              </w:rPr>
              <w:t>a</w:t>
            </w:r>
            <w:r>
              <w:rPr>
                <w:color w:val="000000"/>
                <w:spacing w:val="1"/>
                <w:sz w:val="20"/>
                <w:szCs w:val="20"/>
              </w:rPr>
              <w:t>ng</w:t>
            </w:r>
            <w:r>
              <w:rPr>
                <w:color w:val="000000"/>
                <w:sz w:val="20"/>
                <w:szCs w:val="20"/>
              </w:rPr>
              <w:t>es are to ta</w:t>
            </w:r>
            <w:r>
              <w:rPr>
                <w:color w:val="000000"/>
                <w:spacing w:val="2"/>
                <w:sz w:val="20"/>
                <w:szCs w:val="20"/>
              </w:rPr>
              <w:t>k</w:t>
            </w:r>
            <w:r>
              <w:rPr>
                <w:color w:val="000000"/>
                <w:sz w:val="20"/>
                <w:szCs w:val="20"/>
              </w:rPr>
              <w:t>e co</w:t>
            </w:r>
            <w:r>
              <w:rPr>
                <w:color w:val="000000"/>
                <w:spacing w:val="-1"/>
                <w:sz w:val="20"/>
                <w:szCs w:val="20"/>
              </w:rPr>
              <w:t>g</w:t>
            </w:r>
            <w:r>
              <w:rPr>
                <w:color w:val="000000"/>
                <w:sz w:val="20"/>
                <w:szCs w:val="20"/>
              </w:rPr>
              <w:t>n</w:t>
            </w:r>
            <w:r>
              <w:rPr>
                <w:color w:val="000000"/>
                <w:spacing w:val="-2"/>
                <w:sz w:val="20"/>
                <w:szCs w:val="20"/>
              </w:rPr>
              <w:t>i</w:t>
            </w:r>
            <w:r>
              <w:rPr>
                <w:color w:val="000000"/>
                <w:spacing w:val="1"/>
                <w:sz w:val="20"/>
                <w:szCs w:val="20"/>
              </w:rPr>
              <w:t>za</w:t>
            </w:r>
            <w:r>
              <w:rPr>
                <w:color w:val="000000"/>
                <w:sz w:val="20"/>
                <w:szCs w:val="20"/>
              </w:rPr>
              <w:t xml:space="preserve">nce </w:t>
            </w:r>
            <w:r>
              <w:rPr>
                <w:color w:val="000000"/>
                <w:spacing w:val="1"/>
                <w:sz w:val="20"/>
                <w:szCs w:val="20"/>
              </w:rPr>
              <w:t>o</w:t>
            </w:r>
            <w:r>
              <w:rPr>
                <w:color w:val="000000"/>
                <w:sz w:val="20"/>
                <w:szCs w:val="20"/>
              </w:rPr>
              <w:t>f t</w:t>
            </w:r>
            <w:r>
              <w:rPr>
                <w:color w:val="000000"/>
                <w:spacing w:val="-1"/>
                <w:sz w:val="20"/>
                <w:szCs w:val="20"/>
              </w:rPr>
              <w:t>hi</w:t>
            </w:r>
            <w:r>
              <w:rPr>
                <w:color w:val="000000"/>
                <w:sz w:val="20"/>
                <w:szCs w:val="20"/>
              </w:rPr>
              <w:t xml:space="preserve">s </w:t>
            </w:r>
            <w:r>
              <w:rPr>
                <w:color w:val="000000"/>
                <w:spacing w:val="1"/>
                <w:sz w:val="20"/>
                <w:szCs w:val="20"/>
              </w:rPr>
              <w:t>s</w:t>
            </w:r>
            <w:r>
              <w:rPr>
                <w:color w:val="000000"/>
                <w:sz w:val="20"/>
                <w:szCs w:val="20"/>
              </w:rPr>
              <w:t>ta</w:t>
            </w:r>
            <w:r>
              <w:rPr>
                <w:color w:val="000000"/>
                <w:spacing w:val="-1"/>
                <w:sz w:val="20"/>
                <w:szCs w:val="20"/>
              </w:rPr>
              <w:t>n</w:t>
            </w:r>
            <w:r>
              <w:rPr>
                <w:color w:val="000000"/>
                <w:sz w:val="20"/>
                <w:szCs w:val="20"/>
              </w:rPr>
              <w:t>d</w:t>
            </w:r>
            <w:r>
              <w:rPr>
                <w:color w:val="000000"/>
                <w:spacing w:val="-1"/>
                <w:sz w:val="20"/>
                <w:szCs w:val="20"/>
              </w:rPr>
              <w:t>a</w:t>
            </w:r>
            <w:r>
              <w:rPr>
                <w:color w:val="000000"/>
                <w:sz w:val="20"/>
                <w:szCs w:val="20"/>
              </w:rPr>
              <w:t xml:space="preserve">rd </w:t>
            </w:r>
            <w:r>
              <w:rPr>
                <w:color w:val="000000"/>
                <w:spacing w:val="-1"/>
                <w:sz w:val="20"/>
                <w:szCs w:val="20"/>
              </w:rPr>
              <w:t>i</w:t>
            </w:r>
            <w:r>
              <w:rPr>
                <w:color w:val="000000"/>
                <w:sz w:val="20"/>
                <w:szCs w:val="20"/>
              </w:rPr>
              <w:t>n t</w:t>
            </w:r>
            <w:r>
              <w:rPr>
                <w:color w:val="000000"/>
                <w:spacing w:val="1"/>
                <w:sz w:val="20"/>
                <w:szCs w:val="20"/>
              </w:rPr>
              <w:t>h</w:t>
            </w:r>
            <w:r>
              <w:rPr>
                <w:color w:val="000000"/>
                <w:sz w:val="20"/>
                <w:szCs w:val="20"/>
              </w:rPr>
              <w:t>e E</w:t>
            </w:r>
            <w:r>
              <w:rPr>
                <w:color w:val="000000"/>
                <w:spacing w:val="-1"/>
                <w:sz w:val="20"/>
                <w:szCs w:val="20"/>
              </w:rPr>
              <w:t>S</w:t>
            </w:r>
            <w:r>
              <w:rPr>
                <w:color w:val="000000"/>
                <w:spacing w:val="2"/>
                <w:sz w:val="20"/>
                <w:szCs w:val="20"/>
              </w:rPr>
              <w:t>MF</w:t>
            </w:r>
            <w:r>
              <w:rPr>
                <w:color w:val="000000"/>
                <w:sz w:val="20"/>
                <w:szCs w:val="20"/>
              </w:rPr>
              <w:t>.</w:t>
            </w:r>
          </w:p>
          <w:p w14:paraId="5A599207" w14:textId="77777777" w:rsidR="00E72F28" w:rsidRDefault="00E72F28" w:rsidP="00E72F28">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5160B375" w14:textId="0DF819C0" w:rsidR="00C14103" w:rsidRPr="00960E45" w:rsidRDefault="00C14103" w:rsidP="00E72F28">
            <w:pPr>
              <w:rPr>
                <w:sz w:val="20"/>
                <w:szCs w:val="20"/>
              </w:rPr>
            </w:pPr>
            <w:r w:rsidRPr="00960E45">
              <w:rPr>
                <w:sz w:val="20"/>
                <w:szCs w:val="20"/>
              </w:rPr>
              <w:t xml:space="preserve">The Environmental Policy (1994) provides for collecting data on cultural heritage to further measures for preservation. </w:t>
            </w:r>
          </w:p>
          <w:p w14:paraId="4D3C0CB8" w14:textId="77777777" w:rsidR="00C14103" w:rsidRPr="00960E45" w:rsidRDefault="00C14103" w:rsidP="00E72F28">
            <w:pPr>
              <w:rPr>
                <w:sz w:val="20"/>
                <w:szCs w:val="20"/>
              </w:rPr>
            </w:pPr>
          </w:p>
          <w:p w14:paraId="1B444B7B" w14:textId="0EFAF1AD" w:rsidR="00E72F28" w:rsidRPr="00960E45" w:rsidRDefault="00C14103" w:rsidP="00E72F28">
            <w:pPr>
              <w:rPr>
                <w:sz w:val="20"/>
                <w:szCs w:val="20"/>
              </w:rPr>
            </w:pPr>
            <w:r w:rsidRPr="00960E45">
              <w:rPr>
                <w:sz w:val="20"/>
                <w:szCs w:val="20"/>
              </w:rPr>
              <w:t xml:space="preserve">The Monuments and Relics Act (19062) also provides for the cultural heritage of archaeological, historical, and other scientific interest. </w:t>
            </w:r>
          </w:p>
          <w:p w14:paraId="5D3E35A2" w14:textId="77777777" w:rsidR="000D34DD" w:rsidRDefault="000D34DD" w:rsidP="00E72F28">
            <w:pPr>
              <w:rPr>
                <w:sz w:val="20"/>
                <w:szCs w:val="20"/>
                <w:highlight w:val="yellow"/>
              </w:rPr>
            </w:pPr>
          </w:p>
          <w:p w14:paraId="45F37749" w14:textId="26105FF6" w:rsidR="000D34DD" w:rsidRPr="00254043" w:rsidRDefault="000D34DD" w:rsidP="00960E45">
            <w:pPr>
              <w:spacing w:line="22" w:lineRule="atLeast"/>
              <w:rPr>
                <w:sz w:val="20"/>
                <w:szCs w:val="20"/>
                <w:highlight w:val="yellow"/>
              </w:rPr>
            </w:pPr>
          </w:p>
        </w:tc>
        <w:tc>
          <w:tcPr>
            <w:tcW w:w="2160" w:type="dxa"/>
            <w:tcBorders>
              <w:top w:val="single" w:sz="4" w:space="0" w:color="auto"/>
              <w:left w:val="single" w:sz="4" w:space="0" w:color="auto"/>
              <w:bottom w:val="single" w:sz="4" w:space="0" w:color="auto"/>
              <w:right w:val="single" w:sz="4" w:space="0" w:color="auto"/>
            </w:tcBorders>
            <w:hideMark/>
          </w:tcPr>
          <w:p w14:paraId="283407C2" w14:textId="77777777" w:rsidR="00E72F28" w:rsidRDefault="00E72F28" w:rsidP="00E72F28">
            <w:pPr>
              <w:rPr>
                <w:sz w:val="20"/>
                <w:szCs w:val="20"/>
              </w:rPr>
            </w:pPr>
            <w:r>
              <w:rPr>
                <w:sz w:val="20"/>
                <w:szCs w:val="20"/>
              </w:rPr>
              <w:t>The regulations and policies do not address cultural heritage as an integral part of sustainable development and promotion of equitable sharing of benefits</w:t>
            </w:r>
          </w:p>
        </w:tc>
        <w:tc>
          <w:tcPr>
            <w:tcW w:w="3144" w:type="dxa"/>
            <w:tcBorders>
              <w:top w:val="single" w:sz="4" w:space="0" w:color="auto"/>
              <w:left w:val="single" w:sz="4" w:space="0" w:color="auto"/>
              <w:bottom w:val="single" w:sz="4" w:space="0" w:color="auto"/>
              <w:right w:val="single" w:sz="4" w:space="0" w:color="auto"/>
            </w:tcBorders>
            <w:hideMark/>
          </w:tcPr>
          <w:p w14:paraId="732CF691" w14:textId="77777777" w:rsidR="00E72F28" w:rsidRDefault="00E72F28" w:rsidP="00E72F28">
            <w:pPr>
              <w:rPr>
                <w:sz w:val="20"/>
                <w:szCs w:val="20"/>
              </w:rPr>
            </w:pPr>
            <w:r>
              <w:rPr>
                <w:sz w:val="20"/>
                <w:szCs w:val="20"/>
              </w:rPr>
              <w:t>The National commission on culture provides a platform for collaboration with Chiefs, opinion leaders and community representatives and other institutions to protect cultural assets. The project will go by the procedures outlined by the Commission in respect of cultural assets. The project will also go the extra mile to complement this collaboration with stakeholder engagement procedures enshrined in the SEP to educate communities to appreciate the role of cultural values and assets in sustainable development and also the need to share benefits accruing from the use of cultural assets.</w:t>
            </w:r>
          </w:p>
          <w:p w14:paraId="46B833E7" w14:textId="77777777" w:rsidR="000D34DD" w:rsidRDefault="000D34DD" w:rsidP="00E72F28">
            <w:pPr>
              <w:rPr>
                <w:sz w:val="20"/>
                <w:szCs w:val="20"/>
              </w:rPr>
            </w:pPr>
          </w:p>
          <w:p w14:paraId="1A5BB300" w14:textId="77777777" w:rsidR="000D34DD" w:rsidRDefault="000D34DD" w:rsidP="00E72F28">
            <w:pPr>
              <w:rPr>
                <w:sz w:val="20"/>
                <w:szCs w:val="20"/>
              </w:rPr>
            </w:pPr>
          </w:p>
          <w:p w14:paraId="6F1A67F4" w14:textId="03B5D6AD" w:rsidR="000D34DD" w:rsidRDefault="000D34DD" w:rsidP="00E72F28">
            <w:pPr>
              <w:rPr>
                <w:sz w:val="20"/>
                <w:szCs w:val="20"/>
              </w:rPr>
            </w:pPr>
          </w:p>
        </w:tc>
      </w:tr>
      <w:tr w:rsidR="00E72F28" w14:paraId="2E927E7D" w14:textId="77777777" w:rsidTr="00BF0D7C">
        <w:trPr>
          <w:jc w:val="center"/>
        </w:trPr>
        <w:tc>
          <w:tcPr>
            <w:tcW w:w="140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F3CF5" w14:textId="77777777" w:rsidR="00E72F28" w:rsidRDefault="00E72F28" w:rsidP="00E72F28">
            <w:pPr>
              <w:rPr>
                <w:b/>
                <w:bCs/>
                <w:sz w:val="20"/>
                <w:szCs w:val="20"/>
              </w:rPr>
            </w:pPr>
            <w:r>
              <w:rPr>
                <w:b/>
                <w:bCs/>
                <w:sz w:val="20"/>
                <w:szCs w:val="20"/>
              </w:rPr>
              <w:t>ESS10: Stakeholder Engagement and Information Disclosure</w:t>
            </w:r>
          </w:p>
        </w:tc>
      </w:tr>
      <w:tr w:rsidR="00E72F28" w14:paraId="51D1D8E4" w14:textId="77777777" w:rsidTr="00BF0D7C">
        <w:trPr>
          <w:jc w:val="center"/>
        </w:trPr>
        <w:tc>
          <w:tcPr>
            <w:tcW w:w="2695" w:type="dxa"/>
            <w:tcBorders>
              <w:top w:val="single" w:sz="4" w:space="0" w:color="auto"/>
              <w:left w:val="single" w:sz="4" w:space="0" w:color="auto"/>
              <w:bottom w:val="single" w:sz="4" w:space="0" w:color="auto"/>
              <w:right w:val="single" w:sz="4" w:space="0" w:color="auto"/>
            </w:tcBorders>
            <w:hideMark/>
          </w:tcPr>
          <w:p w14:paraId="450B4213" w14:textId="59078503" w:rsidR="00E72F28" w:rsidRPr="00C14103" w:rsidRDefault="00E72F28" w:rsidP="00B86165">
            <w:pPr>
              <w:pStyle w:val="ListParagraph"/>
              <w:numPr>
                <w:ilvl w:val="0"/>
                <w:numId w:val="31"/>
              </w:numPr>
              <w:ind w:left="162" w:hanging="180"/>
              <w:rPr>
                <w:b/>
                <w:bCs/>
                <w:sz w:val="20"/>
                <w:szCs w:val="20"/>
              </w:rPr>
            </w:pPr>
            <w:r w:rsidRPr="00C14103">
              <w:rPr>
                <w:sz w:val="20"/>
                <w:szCs w:val="20"/>
              </w:rPr>
              <w:t xml:space="preserve">To establish a systematic approach to stakeholder engagement that will help Borrowers identify stakeholders and build and maintain a constructive relationship with them, </w:t>
            </w:r>
            <w:r w:rsidR="007565F9" w:rsidRPr="00C14103">
              <w:rPr>
                <w:sz w:val="20"/>
                <w:szCs w:val="20"/>
              </w:rPr>
              <w:t>project-affected</w:t>
            </w:r>
            <w:r w:rsidRPr="00C14103">
              <w:rPr>
                <w:sz w:val="20"/>
                <w:szCs w:val="20"/>
              </w:rPr>
              <w:t xml:space="preserve"> parties.   To assess the level of stakeholder interest and support for the project and to enable stakeholders’ views to be </w:t>
            </w:r>
            <w:r w:rsidR="007565F9" w:rsidRPr="00C14103">
              <w:rPr>
                <w:sz w:val="20"/>
                <w:szCs w:val="20"/>
              </w:rPr>
              <w:t>considered</w:t>
            </w:r>
            <w:r w:rsidRPr="00C14103">
              <w:rPr>
                <w:sz w:val="20"/>
                <w:szCs w:val="20"/>
              </w:rPr>
              <w:t xml:space="preserve"> in project design and environmental and social performance</w:t>
            </w:r>
          </w:p>
          <w:p w14:paraId="5BF2A360" w14:textId="77777777" w:rsidR="00E72F28" w:rsidRPr="00C14103" w:rsidRDefault="00E72F28" w:rsidP="00B86165">
            <w:pPr>
              <w:pStyle w:val="ListParagraph"/>
              <w:numPr>
                <w:ilvl w:val="0"/>
                <w:numId w:val="31"/>
              </w:numPr>
              <w:ind w:left="162" w:hanging="180"/>
              <w:rPr>
                <w:sz w:val="20"/>
                <w:szCs w:val="20"/>
              </w:rPr>
            </w:pPr>
            <w:r w:rsidRPr="00C14103">
              <w:rPr>
                <w:sz w:val="20"/>
                <w:szCs w:val="20"/>
              </w:rPr>
              <w:t>To promote and provide means for effective and inclusive engagement with project-affected parties throughout the project life cycle on issues that could potentially affect them.</w:t>
            </w:r>
          </w:p>
          <w:p w14:paraId="067276DD" w14:textId="02008C95" w:rsidR="00E72F28" w:rsidRPr="00B57055" w:rsidRDefault="00E72F28" w:rsidP="00B86165">
            <w:pPr>
              <w:pStyle w:val="ListParagraph"/>
              <w:numPr>
                <w:ilvl w:val="0"/>
                <w:numId w:val="31"/>
              </w:numPr>
              <w:ind w:left="162" w:hanging="180"/>
              <w:rPr>
                <w:sz w:val="20"/>
                <w:szCs w:val="20"/>
              </w:rPr>
            </w:pPr>
            <w:r w:rsidRPr="00C14103">
              <w:rPr>
                <w:sz w:val="20"/>
                <w:szCs w:val="20"/>
              </w:rPr>
              <w:t xml:space="preserve">To ensure that appropriate project information on environmental and social risks and impacts is disclosed to stakeholders in a timely, understandable, </w:t>
            </w:r>
            <w:r w:rsidR="00F06A36" w:rsidRPr="00C14103">
              <w:rPr>
                <w:sz w:val="20"/>
                <w:szCs w:val="20"/>
              </w:rPr>
              <w:t>accessible,</w:t>
            </w:r>
            <w:r w:rsidRPr="00C14103">
              <w:rPr>
                <w:sz w:val="20"/>
                <w:szCs w:val="20"/>
              </w:rPr>
              <w:t xml:space="preserve"> and appropriate manner and</w:t>
            </w:r>
            <w:r w:rsidRPr="003D6D0A">
              <w:rPr>
                <w:sz w:val="20"/>
                <w:szCs w:val="20"/>
              </w:rPr>
              <w:t xml:space="preserve"> format. </w:t>
            </w:r>
          </w:p>
          <w:p w14:paraId="7046BFB8" w14:textId="77777777" w:rsidR="00E72F28" w:rsidRPr="00BE2E31" w:rsidRDefault="00E72F28" w:rsidP="00E72F28">
            <w:pPr>
              <w:rPr>
                <w:sz w:val="20"/>
                <w:szCs w:val="20"/>
              </w:rPr>
            </w:pPr>
            <w:r w:rsidRPr="00D0643D">
              <w:rPr>
                <w:sz w:val="20"/>
                <w:szCs w:val="20"/>
              </w:rPr>
              <w:t>To provide project-affected parties with accessible and inclusive means to raise issues and grievances and allow Borrowers to respond to and manage such grievances.</w:t>
            </w:r>
          </w:p>
        </w:tc>
        <w:tc>
          <w:tcPr>
            <w:tcW w:w="3330" w:type="dxa"/>
            <w:tcBorders>
              <w:top w:val="single" w:sz="4" w:space="0" w:color="auto"/>
              <w:left w:val="single" w:sz="4" w:space="0" w:color="auto"/>
              <w:bottom w:val="single" w:sz="4" w:space="0" w:color="auto"/>
              <w:right w:val="single" w:sz="4" w:space="0" w:color="auto"/>
            </w:tcBorders>
          </w:tcPr>
          <w:p w14:paraId="6535E1F7" w14:textId="5B35A3A0" w:rsidR="00E72F28" w:rsidRPr="00960E45" w:rsidRDefault="00E72F28" w:rsidP="00E72F28">
            <w:pPr>
              <w:rPr>
                <w:sz w:val="20"/>
                <w:szCs w:val="20"/>
              </w:rPr>
            </w:pPr>
            <w:r w:rsidRPr="00960E45">
              <w:rPr>
                <w:spacing w:val="-1"/>
                <w:sz w:val="20"/>
                <w:szCs w:val="20"/>
              </w:rPr>
              <w:t>E</w:t>
            </w:r>
            <w:r w:rsidRPr="00960E45">
              <w:rPr>
                <w:spacing w:val="1"/>
                <w:sz w:val="20"/>
                <w:szCs w:val="20"/>
              </w:rPr>
              <w:t>S</w:t>
            </w:r>
            <w:r w:rsidRPr="00960E45">
              <w:rPr>
                <w:sz w:val="20"/>
                <w:szCs w:val="20"/>
              </w:rPr>
              <w:t xml:space="preserve">S10 </w:t>
            </w:r>
            <w:r w:rsidRPr="00960E45">
              <w:rPr>
                <w:spacing w:val="1"/>
                <w:sz w:val="20"/>
                <w:szCs w:val="20"/>
              </w:rPr>
              <w:t>s</w:t>
            </w:r>
            <w:r w:rsidRPr="00960E45">
              <w:rPr>
                <w:sz w:val="20"/>
                <w:szCs w:val="20"/>
              </w:rPr>
              <w:t>e</w:t>
            </w:r>
            <w:r w:rsidRPr="00960E45">
              <w:rPr>
                <w:spacing w:val="-1"/>
                <w:sz w:val="20"/>
                <w:szCs w:val="20"/>
              </w:rPr>
              <w:t>e</w:t>
            </w:r>
            <w:r w:rsidRPr="00960E45">
              <w:rPr>
                <w:spacing w:val="3"/>
                <w:sz w:val="20"/>
                <w:szCs w:val="20"/>
              </w:rPr>
              <w:t>k</w:t>
            </w:r>
            <w:r w:rsidRPr="00960E45">
              <w:rPr>
                <w:sz w:val="20"/>
                <w:szCs w:val="20"/>
              </w:rPr>
              <w:t>s to e</w:t>
            </w:r>
            <w:r w:rsidRPr="00960E45">
              <w:rPr>
                <w:spacing w:val="-1"/>
                <w:sz w:val="20"/>
                <w:szCs w:val="20"/>
              </w:rPr>
              <w:t>n</w:t>
            </w:r>
            <w:r w:rsidRPr="00960E45">
              <w:rPr>
                <w:spacing w:val="1"/>
                <w:sz w:val="20"/>
                <w:szCs w:val="20"/>
              </w:rPr>
              <w:t>c</w:t>
            </w:r>
            <w:r w:rsidRPr="00960E45">
              <w:rPr>
                <w:sz w:val="20"/>
                <w:szCs w:val="20"/>
              </w:rPr>
              <w:t>o</w:t>
            </w:r>
            <w:r w:rsidRPr="00960E45">
              <w:rPr>
                <w:spacing w:val="-1"/>
                <w:sz w:val="20"/>
                <w:szCs w:val="20"/>
              </w:rPr>
              <w:t>u</w:t>
            </w:r>
            <w:r w:rsidRPr="00960E45">
              <w:rPr>
                <w:sz w:val="20"/>
                <w:szCs w:val="20"/>
              </w:rPr>
              <w:t>r</w:t>
            </w:r>
            <w:r w:rsidRPr="00960E45">
              <w:rPr>
                <w:spacing w:val="1"/>
                <w:sz w:val="20"/>
                <w:szCs w:val="20"/>
              </w:rPr>
              <w:t>a</w:t>
            </w:r>
            <w:r w:rsidRPr="00960E45">
              <w:rPr>
                <w:sz w:val="20"/>
                <w:szCs w:val="20"/>
              </w:rPr>
              <w:t>ge o</w:t>
            </w:r>
            <w:r w:rsidRPr="00960E45">
              <w:rPr>
                <w:spacing w:val="-1"/>
                <w:sz w:val="20"/>
                <w:szCs w:val="20"/>
              </w:rPr>
              <w:t>p</w:t>
            </w:r>
            <w:r w:rsidRPr="00960E45">
              <w:rPr>
                <w:spacing w:val="1"/>
                <w:sz w:val="20"/>
                <w:szCs w:val="20"/>
              </w:rPr>
              <w:t>e</w:t>
            </w:r>
            <w:r w:rsidRPr="00960E45">
              <w:rPr>
                <w:sz w:val="20"/>
                <w:szCs w:val="20"/>
              </w:rPr>
              <w:t>n a</w:t>
            </w:r>
            <w:r w:rsidRPr="00960E45">
              <w:rPr>
                <w:spacing w:val="1"/>
                <w:sz w:val="20"/>
                <w:szCs w:val="20"/>
              </w:rPr>
              <w:t>n</w:t>
            </w:r>
            <w:r w:rsidRPr="00960E45">
              <w:rPr>
                <w:sz w:val="20"/>
                <w:szCs w:val="20"/>
              </w:rPr>
              <w:t>d tra</w:t>
            </w:r>
            <w:r w:rsidRPr="00960E45">
              <w:rPr>
                <w:spacing w:val="-1"/>
                <w:sz w:val="20"/>
                <w:szCs w:val="20"/>
              </w:rPr>
              <w:t>n</w:t>
            </w:r>
            <w:r w:rsidRPr="00960E45">
              <w:rPr>
                <w:spacing w:val="1"/>
                <w:sz w:val="20"/>
                <w:szCs w:val="20"/>
              </w:rPr>
              <w:t>s</w:t>
            </w:r>
            <w:r w:rsidRPr="00960E45">
              <w:rPr>
                <w:sz w:val="20"/>
                <w:szCs w:val="20"/>
              </w:rPr>
              <w:t>p</w:t>
            </w:r>
            <w:r w:rsidRPr="00960E45">
              <w:rPr>
                <w:spacing w:val="-1"/>
                <w:sz w:val="20"/>
                <w:szCs w:val="20"/>
              </w:rPr>
              <w:t>a</w:t>
            </w:r>
            <w:r w:rsidRPr="00960E45">
              <w:rPr>
                <w:sz w:val="20"/>
                <w:szCs w:val="20"/>
              </w:rPr>
              <w:t>r</w:t>
            </w:r>
            <w:r w:rsidRPr="00960E45">
              <w:rPr>
                <w:spacing w:val="1"/>
                <w:sz w:val="20"/>
                <w:szCs w:val="20"/>
              </w:rPr>
              <w:t>e</w:t>
            </w:r>
            <w:r w:rsidRPr="00960E45">
              <w:rPr>
                <w:sz w:val="20"/>
                <w:szCs w:val="20"/>
              </w:rPr>
              <w:t xml:space="preserve">nt </w:t>
            </w:r>
            <w:r w:rsidRPr="00960E45">
              <w:rPr>
                <w:spacing w:val="1"/>
                <w:sz w:val="20"/>
                <w:szCs w:val="20"/>
              </w:rPr>
              <w:t>e</w:t>
            </w:r>
            <w:r w:rsidRPr="00960E45">
              <w:rPr>
                <w:sz w:val="20"/>
                <w:szCs w:val="20"/>
              </w:rPr>
              <w:t>n</w:t>
            </w:r>
            <w:r w:rsidRPr="00960E45">
              <w:rPr>
                <w:spacing w:val="-1"/>
                <w:sz w:val="20"/>
                <w:szCs w:val="20"/>
              </w:rPr>
              <w:t>g</w:t>
            </w:r>
            <w:r w:rsidRPr="00960E45">
              <w:rPr>
                <w:sz w:val="20"/>
                <w:szCs w:val="20"/>
              </w:rPr>
              <w:t>a</w:t>
            </w:r>
            <w:r w:rsidRPr="00960E45">
              <w:rPr>
                <w:spacing w:val="1"/>
                <w:sz w:val="20"/>
                <w:szCs w:val="20"/>
              </w:rPr>
              <w:t>g</w:t>
            </w:r>
            <w:r w:rsidRPr="00960E45">
              <w:rPr>
                <w:sz w:val="20"/>
                <w:szCs w:val="20"/>
              </w:rPr>
              <w:t>e</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t b</w:t>
            </w:r>
            <w:r w:rsidRPr="00960E45">
              <w:rPr>
                <w:spacing w:val="-1"/>
                <w:sz w:val="20"/>
                <w:szCs w:val="20"/>
              </w:rPr>
              <w:t>e</w:t>
            </w:r>
            <w:r w:rsidRPr="00960E45">
              <w:rPr>
                <w:spacing w:val="2"/>
                <w:sz w:val="20"/>
                <w:szCs w:val="20"/>
              </w:rPr>
              <w:t>t</w:t>
            </w:r>
            <w:r w:rsidRPr="00960E45">
              <w:rPr>
                <w:spacing w:val="-3"/>
                <w:sz w:val="20"/>
                <w:szCs w:val="20"/>
              </w:rPr>
              <w:t>w</w:t>
            </w:r>
            <w:r w:rsidRPr="00960E45">
              <w:rPr>
                <w:spacing w:val="1"/>
                <w:sz w:val="20"/>
                <w:szCs w:val="20"/>
              </w:rPr>
              <w:t>e</w:t>
            </w:r>
            <w:r w:rsidRPr="00960E45">
              <w:rPr>
                <w:sz w:val="20"/>
                <w:szCs w:val="20"/>
              </w:rPr>
              <w:t xml:space="preserve">en the </w:t>
            </w:r>
            <w:r w:rsidRPr="00960E45">
              <w:rPr>
                <w:spacing w:val="-1"/>
                <w:sz w:val="20"/>
                <w:szCs w:val="20"/>
              </w:rPr>
              <w:t>B</w:t>
            </w:r>
            <w:r w:rsidRPr="00960E45">
              <w:rPr>
                <w:sz w:val="20"/>
                <w:szCs w:val="20"/>
              </w:rPr>
              <w:t>or</w:t>
            </w:r>
            <w:r w:rsidRPr="00960E45">
              <w:rPr>
                <w:spacing w:val="1"/>
                <w:sz w:val="20"/>
                <w:szCs w:val="20"/>
              </w:rPr>
              <w:t>ro</w:t>
            </w:r>
            <w:r w:rsidRPr="00960E45">
              <w:rPr>
                <w:sz w:val="20"/>
                <w:szCs w:val="20"/>
              </w:rPr>
              <w:t xml:space="preserve">wer </w:t>
            </w:r>
            <w:r w:rsidRPr="00960E45">
              <w:rPr>
                <w:spacing w:val="1"/>
                <w:sz w:val="20"/>
                <w:szCs w:val="20"/>
              </w:rPr>
              <w:t>a</w:t>
            </w:r>
            <w:r w:rsidRPr="00960E45">
              <w:rPr>
                <w:sz w:val="20"/>
                <w:szCs w:val="20"/>
              </w:rPr>
              <w:t>nd the pro</w:t>
            </w:r>
            <w:r w:rsidRPr="00960E45">
              <w:rPr>
                <w:spacing w:val="1"/>
                <w:sz w:val="20"/>
                <w:szCs w:val="20"/>
              </w:rPr>
              <w:t>jec</w:t>
            </w:r>
            <w:r w:rsidRPr="00960E45">
              <w:rPr>
                <w:sz w:val="20"/>
                <w:szCs w:val="20"/>
              </w:rPr>
              <w:t xml:space="preserve">t </w:t>
            </w:r>
            <w:r w:rsidRPr="00960E45">
              <w:rPr>
                <w:spacing w:val="1"/>
                <w:sz w:val="20"/>
                <w:szCs w:val="20"/>
              </w:rPr>
              <w:t>s</w:t>
            </w:r>
            <w:r w:rsidRPr="00960E45">
              <w:rPr>
                <w:sz w:val="20"/>
                <w:szCs w:val="20"/>
              </w:rPr>
              <w:t>ta</w:t>
            </w:r>
            <w:r w:rsidRPr="00960E45">
              <w:rPr>
                <w:spacing w:val="2"/>
                <w:sz w:val="20"/>
                <w:szCs w:val="20"/>
              </w:rPr>
              <w:t>k</w:t>
            </w:r>
            <w:r w:rsidRPr="00960E45">
              <w:rPr>
                <w:sz w:val="20"/>
                <w:szCs w:val="20"/>
              </w:rPr>
              <w:t>e</w:t>
            </w:r>
            <w:r w:rsidRPr="00960E45">
              <w:rPr>
                <w:spacing w:val="-1"/>
                <w:sz w:val="20"/>
                <w:szCs w:val="20"/>
              </w:rPr>
              <w:t>h</w:t>
            </w:r>
            <w:r w:rsidRPr="00960E45">
              <w:rPr>
                <w:sz w:val="20"/>
                <w:szCs w:val="20"/>
              </w:rPr>
              <w:t>o</w:t>
            </w:r>
            <w:r w:rsidRPr="00960E45">
              <w:rPr>
                <w:spacing w:val="-2"/>
                <w:sz w:val="20"/>
                <w:szCs w:val="20"/>
              </w:rPr>
              <w:t>l</w:t>
            </w:r>
            <w:r w:rsidRPr="00960E45">
              <w:rPr>
                <w:sz w:val="20"/>
                <w:szCs w:val="20"/>
              </w:rPr>
              <w:t>d</w:t>
            </w:r>
            <w:r w:rsidRPr="00960E45">
              <w:rPr>
                <w:spacing w:val="-1"/>
                <w:sz w:val="20"/>
                <w:szCs w:val="20"/>
              </w:rPr>
              <w:t>e</w:t>
            </w:r>
            <w:r w:rsidRPr="00960E45">
              <w:rPr>
                <w:sz w:val="20"/>
                <w:szCs w:val="20"/>
              </w:rPr>
              <w:t>rs pro</w:t>
            </w:r>
            <w:r w:rsidRPr="00960E45">
              <w:rPr>
                <w:spacing w:val="1"/>
                <w:sz w:val="20"/>
                <w:szCs w:val="20"/>
              </w:rPr>
              <w:t>j</w:t>
            </w:r>
            <w:r w:rsidRPr="00960E45">
              <w:rPr>
                <w:sz w:val="20"/>
                <w:szCs w:val="20"/>
              </w:rPr>
              <w:t>ec</w:t>
            </w:r>
            <w:r w:rsidRPr="00960E45">
              <w:rPr>
                <w:spacing w:val="3"/>
                <w:sz w:val="20"/>
                <w:szCs w:val="20"/>
              </w:rPr>
              <w:t>t</w:t>
            </w:r>
            <w:r w:rsidRPr="00960E45">
              <w:rPr>
                <w:sz w:val="20"/>
                <w:szCs w:val="20"/>
              </w:rPr>
              <w:t>-a</w:t>
            </w:r>
            <w:r w:rsidRPr="00960E45">
              <w:rPr>
                <w:spacing w:val="1"/>
                <w:sz w:val="20"/>
                <w:szCs w:val="20"/>
              </w:rPr>
              <w:t>f</w:t>
            </w:r>
            <w:r w:rsidRPr="00960E45">
              <w:rPr>
                <w:spacing w:val="2"/>
                <w:sz w:val="20"/>
                <w:szCs w:val="20"/>
              </w:rPr>
              <w:t>f</w:t>
            </w:r>
            <w:r w:rsidRPr="00960E45">
              <w:rPr>
                <w:sz w:val="20"/>
                <w:szCs w:val="20"/>
              </w:rPr>
              <w:t>ected p</w:t>
            </w:r>
            <w:r w:rsidRPr="00960E45">
              <w:rPr>
                <w:spacing w:val="-1"/>
                <w:sz w:val="20"/>
                <w:szCs w:val="20"/>
              </w:rPr>
              <w:t>a</w:t>
            </w:r>
            <w:r w:rsidRPr="00960E45">
              <w:rPr>
                <w:sz w:val="20"/>
                <w:szCs w:val="20"/>
              </w:rPr>
              <w:t>rt</w:t>
            </w:r>
            <w:r w:rsidRPr="00960E45">
              <w:rPr>
                <w:spacing w:val="1"/>
                <w:sz w:val="20"/>
                <w:szCs w:val="20"/>
              </w:rPr>
              <w:t>i</w:t>
            </w:r>
            <w:r w:rsidRPr="00960E45">
              <w:rPr>
                <w:sz w:val="20"/>
                <w:szCs w:val="20"/>
              </w:rPr>
              <w:t>es) thr</w:t>
            </w:r>
            <w:r w:rsidRPr="00960E45">
              <w:rPr>
                <w:spacing w:val="2"/>
                <w:sz w:val="20"/>
                <w:szCs w:val="20"/>
              </w:rPr>
              <w:t>o</w:t>
            </w:r>
            <w:r w:rsidRPr="00960E45">
              <w:rPr>
                <w:sz w:val="20"/>
                <w:szCs w:val="20"/>
              </w:rPr>
              <w:t>u</w:t>
            </w:r>
            <w:r w:rsidRPr="00960E45">
              <w:rPr>
                <w:spacing w:val="-1"/>
                <w:sz w:val="20"/>
                <w:szCs w:val="20"/>
              </w:rPr>
              <w:t>g</w:t>
            </w:r>
            <w:r w:rsidRPr="00960E45">
              <w:rPr>
                <w:spacing w:val="1"/>
                <w:sz w:val="20"/>
                <w:szCs w:val="20"/>
              </w:rPr>
              <w:t>h</w:t>
            </w:r>
            <w:r w:rsidRPr="00960E45">
              <w:rPr>
                <w:sz w:val="20"/>
                <w:szCs w:val="20"/>
              </w:rPr>
              <w:t>o</w:t>
            </w:r>
            <w:r w:rsidRPr="00960E45">
              <w:rPr>
                <w:spacing w:val="-1"/>
                <w:sz w:val="20"/>
                <w:szCs w:val="20"/>
              </w:rPr>
              <w:t>u</w:t>
            </w:r>
            <w:r w:rsidRPr="00960E45">
              <w:rPr>
                <w:sz w:val="20"/>
                <w:szCs w:val="20"/>
              </w:rPr>
              <w:t xml:space="preserve">t </w:t>
            </w:r>
            <w:r w:rsidRPr="00960E45">
              <w:rPr>
                <w:spacing w:val="2"/>
                <w:sz w:val="20"/>
                <w:szCs w:val="20"/>
              </w:rPr>
              <w:t>t</w:t>
            </w:r>
            <w:r w:rsidRPr="00960E45">
              <w:rPr>
                <w:sz w:val="20"/>
                <w:szCs w:val="20"/>
              </w:rPr>
              <w:t>he pro</w:t>
            </w:r>
            <w:r w:rsidRPr="00960E45">
              <w:rPr>
                <w:spacing w:val="1"/>
                <w:sz w:val="20"/>
                <w:szCs w:val="20"/>
              </w:rPr>
              <w:t>j</w:t>
            </w:r>
            <w:r w:rsidRPr="00960E45">
              <w:rPr>
                <w:sz w:val="20"/>
                <w:szCs w:val="20"/>
              </w:rPr>
              <w:t xml:space="preserve">ect </w:t>
            </w:r>
            <w:r w:rsidRPr="00960E45">
              <w:rPr>
                <w:spacing w:val="1"/>
                <w:sz w:val="20"/>
                <w:szCs w:val="20"/>
              </w:rPr>
              <w:t>l</w:t>
            </w:r>
            <w:r w:rsidRPr="00960E45">
              <w:rPr>
                <w:spacing w:val="-1"/>
                <w:sz w:val="20"/>
                <w:szCs w:val="20"/>
              </w:rPr>
              <w:t>i</w:t>
            </w:r>
            <w:r w:rsidRPr="00960E45">
              <w:rPr>
                <w:spacing w:val="2"/>
                <w:sz w:val="20"/>
                <w:szCs w:val="20"/>
              </w:rPr>
              <w:t>f</w:t>
            </w:r>
            <w:r w:rsidRPr="00960E45">
              <w:rPr>
                <w:sz w:val="20"/>
                <w:szCs w:val="20"/>
              </w:rPr>
              <w:t xml:space="preserve">e </w:t>
            </w:r>
            <w:r w:rsidRPr="00960E45">
              <w:rPr>
                <w:spacing w:val="3"/>
                <w:sz w:val="20"/>
                <w:szCs w:val="20"/>
              </w:rPr>
              <w:t>c</w:t>
            </w:r>
            <w:r w:rsidRPr="00960E45">
              <w:rPr>
                <w:spacing w:val="-5"/>
                <w:sz w:val="20"/>
                <w:szCs w:val="20"/>
              </w:rPr>
              <w:t>y</w:t>
            </w:r>
            <w:r w:rsidRPr="00960E45">
              <w:rPr>
                <w:spacing w:val="1"/>
                <w:sz w:val="20"/>
                <w:szCs w:val="20"/>
              </w:rPr>
              <w:t>cl</w:t>
            </w:r>
            <w:r w:rsidRPr="00960E45">
              <w:rPr>
                <w:spacing w:val="6"/>
                <w:sz w:val="20"/>
                <w:szCs w:val="20"/>
              </w:rPr>
              <w:t>e</w:t>
            </w:r>
            <w:r w:rsidRPr="00960E45">
              <w:rPr>
                <w:sz w:val="20"/>
                <w:szCs w:val="20"/>
              </w:rPr>
              <w:t xml:space="preserve">. The </w:t>
            </w:r>
            <w:r w:rsidRPr="00960E45">
              <w:rPr>
                <w:spacing w:val="1"/>
                <w:sz w:val="20"/>
                <w:szCs w:val="20"/>
              </w:rPr>
              <w:t>s</w:t>
            </w:r>
            <w:r w:rsidRPr="00960E45">
              <w:rPr>
                <w:sz w:val="20"/>
                <w:szCs w:val="20"/>
              </w:rPr>
              <w:t>ta</w:t>
            </w:r>
            <w:r w:rsidRPr="00960E45">
              <w:rPr>
                <w:spacing w:val="-1"/>
                <w:sz w:val="20"/>
                <w:szCs w:val="20"/>
              </w:rPr>
              <w:t>n</w:t>
            </w:r>
            <w:r w:rsidRPr="00960E45">
              <w:rPr>
                <w:sz w:val="20"/>
                <w:szCs w:val="20"/>
              </w:rPr>
              <w:t>d</w:t>
            </w:r>
            <w:r w:rsidRPr="00960E45">
              <w:rPr>
                <w:spacing w:val="-1"/>
                <w:sz w:val="20"/>
                <w:szCs w:val="20"/>
              </w:rPr>
              <w:t>a</w:t>
            </w:r>
            <w:r w:rsidRPr="00960E45">
              <w:rPr>
                <w:spacing w:val="3"/>
                <w:sz w:val="20"/>
                <w:szCs w:val="20"/>
              </w:rPr>
              <w:t>r</w:t>
            </w:r>
            <w:r w:rsidRPr="00960E45">
              <w:rPr>
                <w:sz w:val="20"/>
                <w:szCs w:val="20"/>
              </w:rPr>
              <w:t>d esta</w:t>
            </w:r>
            <w:r w:rsidRPr="00960E45">
              <w:rPr>
                <w:spacing w:val="1"/>
                <w:sz w:val="20"/>
                <w:szCs w:val="20"/>
              </w:rPr>
              <w:t>b</w:t>
            </w:r>
            <w:r w:rsidRPr="00960E45">
              <w:rPr>
                <w:spacing w:val="-1"/>
                <w:sz w:val="20"/>
                <w:szCs w:val="20"/>
              </w:rPr>
              <w:t>li</w:t>
            </w:r>
            <w:r w:rsidRPr="00960E45">
              <w:rPr>
                <w:spacing w:val="1"/>
                <w:sz w:val="20"/>
                <w:szCs w:val="20"/>
              </w:rPr>
              <w:t>s</w:t>
            </w:r>
            <w:r w:rsidRPr="00960E45">
              <w:rPr>
                <w:sz w:val="20"/>
                <w:szCs w:val="20"/>
              </w:rPr>
              <w:t>h</w:t>
            </w:r>
            <w:r w:rsidRPr="00960E45">
              <w:rPr>
                <w:spacing w:val="-1"/>
                <w:sz w:val="20"/>
                <w:szCs w:val="20"/>
              </w:rPr>
              <w:t>e</w:t>
            </w:r>
            <w:r w:rsidRPr="00960E45">
              <w:rPr>
                <w:sz w:val="20"/>
                <w:szCs w:val="20"/>
              </w:rPr>
              <w:t xml:space="preserve">s a </w:t>
            </w:r>
            <w:r w:rsidRPr="00960E45">
              <w:rPr>
                <w:spacing w:val="3"/>
                <w:sz w:val="20"/>
                <w:szCs w:val="20"/>
              </w:rPr>
              <w:t>s</w:t>
            </w:r>
            <w:r w:rsidRPr="00960E45">
              <w:rPr>
                <w:spacing w:val="-5"/>
                <w:sz w:val="20"/>
                <w:szCs w:val="20"/>
              </w:rPr>
              <w:t>y</w:t>
            </w:r>
            <w:r w:rsidRPr="00960E45">
              <w:rPr>
                <w:spacing w:val="1"/>
                <w:sz w:val="20"/>
                <w:szCs w:val="20"/>
              </w:rPr>
              <w:t>s</w:t>
            </w:r>
            <w:r w:rsidRPr="00960E45">
              <w:rPr>
                <w:sz w:val="20"/>
                <w:szCs w:val="20"/>
              </w:rPr>
              <w:t>te</w:t>
            </w:r>
            <w:r w:rsidRPr="00960E45">
              <w:rPr>
                <w:spacing w:val="3"/>
                <w:sz w:val="20"/>
                <w:szCs w:val="20"/>
              </w:rPr>
              <w:t>m</w:t>
            </w:r>
            <w:r w:rsidRPr="00960E45">
              <w:rPr>
                <w:sz w:val="20"/>
                <w:szCs w:val="20"/>
              </w:rPr>
              <w:t>at</w:t>
            </w:r>
            <w:r w:rsidRPr="00960E45">
              <w:rPr>
                <w:spacing w:val="-2"/>
                <w:sz w:val="20"/>
                <w:szCs w:val="20"/>
              </w:rPr>
              <w:t>i</w:t>
            </w:r>
            <w:r w:rsidRPr="00960E45">
              <w:rPr>
                <w:sz w:val="20"/>
                <w:szCs w:val="20"/>
              </w:rPr>
              <w:t xml:space="preserve">c </w:t>
            </w:r>
            <w:r w:rsidRPr="00960E45">
              <w:rPr>
                <w:spacing w:val="1"/>
                <w:sz w:val="20"/>
                <w:szCs w:val="20"/>
              </w:rPr>
              <w:t>a</w:t>
            </w:r>
            <w:r w:rsidRPr="00960E45">
              <w:rPr>
                <w:sz w:val="20"/>
                <w:szCs w:val="20"/>
              </w:rPr>
              <w:t>p</w:t>
            </w:r>
            <w:r w:rsidRPr="00960E45">
              <w:rPr>
                <w:spacing w:val="-1"/>
                <w:sz w:val="20"/>
                <w:szCs w:val="20"/>
              </w:rPr>
              <w:t>p</w:t>
            </w:r>
            <w:r w:rsidRPr="00960E45">
              <w:rPr>
                <w:sz w:val="20"/>
                <w:szCs w:val="20"/>
              </w:rPr>
              <w:t>ro</w:t>
            </w:r>
            <w:r w:rsidRPr="00960E45">
              <w:rPr>
                <w:spacing w:val="-1"/>
                <w:sz w:val="20"/>
                <w:szCs w:val="20"/>
              </w:rPr>
              <w:t>a</w:t>
            </w:r>
            <w:r w:rsidRPr="00960E45">
              <w:rPr>
                <w:spacing w:val="1"/>
                <w:sz w:val="20"/>
                <w:szCs w:val="20"/>
              </w:rPr>
              <w:t>c</w:t>
            </w:r>
            <w:r w:rsidRPr="00960E45">
              <w:rPr>
                <w:sz w:val="20"/>
                <w:szCs w:val="20"/>
              </w:rPr>
              <w:t xml:space="preserve">h </w:t>
            </w:r>
            <w:r w:rsidRPr="00960E45">
              <w:rPr>
                <w:spacing w:val="2"/>
                <w:sz w:val="20"/>
                <w:szCs w:val="20"/>
              </w:rPr>
              <w:t>t</w:t>
            </w:r>
            <w:r w:rsidRPr="00960E45">
              <w:rPr>
                <w:sz w:val="20"/>
                <w:szCs w:val="20"/>
              </w:rPr>
              <w:t xml:space="preserve">o </w:t>
            </w:r>
            <w:r w:rsidRPr="00960E45">
              <w:rPr>
                <w:spacing w:val="1"/>
                <w:sz w:val="20"/>
                <w:szCs w:val="20"/>
              </w:rPr>
              <w:t>s</w:t>
            </w:r>
            <w:r w:rsidRPr="00960E45">
              <w:rPr>
                <w:sz w:val="20"/>
                <w:szCs w:val="20"/>
              </w:rPr>
              <w:t>t</w:t>
            </w:r>
            <w:r w:rsidRPr="00960E45">
              <w:rPr>
                <w:spacing w:val="1"/>
                <w:sz w:val="20"/>
                <w:szCs w:val="20"/>
              </w:rPr>
              <w:t>a</w:t>
            </w:r>
            <w:r w:rsidRPr="00960E45">
              <w:rPr>
                <w:spacing w:val="3"/>
                <w:sz w:val="20"/>
                <w:szCs w:val="20"/>
              </w:rPr>
              <w:t>k</w:t>
            </w:r>
            <w:r w:rsidRPr="00960E45">
              <w:rPr>
                <w:sz w:val="20"/>
                <w:szCs w:val="20"/>
              </w:rPr>
              <w:t>e</w:t>
            </w:r>
            <w:r w:rsidRPr="00960E45">
              <w:rPr>
                <w:spacing w:val="-1"/>
                <w:sz w:val="20"/>
                <w:szCs w:val="20"/>
              </w:rPr>
              <w:t>h</w:t>
            </w:r>
            <w:r w:rsidRPr="00960E45">
              <w:rPr>
                <w:sz w:val="20"/>
                <w:szCs w:val="20"/>
              </w:rPr>
              <w:t>o</w:t>
            </w:r>
            <w:r w:rsidRPr="00960E45">
              <w:rPr>
                <w:spacing w:val="-2"/>
                <w:sz w:val="20"/>
                <w:szCs w:val="20"/>
              </w:rPr>
              <w:t>l</w:t>
            </w:r>
            <w:r w:rsidRPr="00960E45">
              <w:rPr>
                <w:sz w:val="20"/>
                <w:szCs w:val="20"/>
              </w:rPr>
              <w:t>d</w:t>
            </w:r>
            <w:r w:rsidRPr="00960E45">
              <w:rPr>
                <w:spacing w:val="-1"/>
                <w:sz w:val="20"/>
                <w:szCs w:val="20"/>
              </w:rPr>
              <w:t>e</w:t>
            </w:r>
            <w:r w:rsidRPr="00960E45">
              <w:rPr>
                <w:sz w:val="20"/>
                <w:szCs w:val="20"/>
              </w:rPr>
              <w:t>r e</w:t>
            </w:r>
            <w:r w:rsidRPr="00960E45">
              <w:rPr>
                <w:spacing w:val="-1"/>
                <w:sz w:val="20"/>
                <w:szCs w:val="20"/>
              </w:rPr>
              <w:t>n</w:t>
            </w:r>
            <w:r w:rsidRPr="00960E45">
              <w:rPr>
                <w:spacing w:val="1"/>
                <w:sz w:val="20"/>
                <w:szCs w:val="20"/>
              </w:rPr>
              <w:t>g</w:t>
            </w:r>
            <w:r w:rsidRPr="00960E45">
              <w:rPr>
                <w:sz w:val="20"/>
                <w:szCs w:val="20"/>
              </w:rPr>
              <w:t>a</w:t>
            </w:r>
            <w:r w:rsidRPr="00960E45">
              <w:rPr>
                <w:spacing w:val="-1"/>
                <w:sz w:val="20"/>
                <w:szCs w:val="20"/>
              </w:rPr>
              <w:t>g</w:t>
            </w:r>
            <w:r w:rsidRPr="00960E45">
              <w:rPr>
                <w:sz w:val="20"/>
                <w:szCs w:val="20"/>
              </w:rPr>
              <w:t>e</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 xml:space="preserve">t </w:t>
            </w:r>
            <w:r w:rsidRPr="00960E45">
              <w:rPr>
                <w:spacing w:val="2"/>
                <w:sz w:val="20"/>
                <w:szCs w:val="20"/>
              </w:rPr>
              <w:t>t</w:t>
            </w:r>
            <w:r w:rsidRPr="00960E45">
              <w:rPr>
                <w:sz w:val="20"/>
                <w:szCs w:val="20"/>
              </w:rPr>
              <w:t>h</w:t>
            </w:r>
            <w:r w:rsidRPr="00960E45">
              <w:rPr>
                <w:spacing w:val="-1"/>
                <w:sz w:val="20"/>
                <w:szCs w:val="20"/>
              </w:rPr>
              <w:t>a</w:t>
            </w:r>
            <w:r w:rsidRPr="00960E45">
              <w:rPr>
                <w:sz w:val="20"/>
                <w:szCs w:val="20"/>
              </w:rPr>
              <w:t>t p</w:t>
            </w:r>
            <w:r w:rsidRPr="00960E45">
              <w:rPr>
                <w:spacing w:val="-1"/>
                <w:sz w:val="20"/>
                <w:szCs w:val="20"/>
              </w:rPr>
              <w:t>o</w:t>
            </w:r>
            <w:r w:rsidRPr="00960E45">
              <w:rPr>
                <w:sz w:val="20"/>
                <w:szCs w:val="20"/>
              </w:rPr>
              <w:t>t</w:t>
            </w:r>
            <w:r w:rsidRPr="00960E45">
              <w:rPr>
                <w:spacing w:val="1"/>
                <w:sz w:val="20"/>
                <w:szCs w:val="20"/>
              </w:rPr>
              <w:t>e</w:t>
            </w:r>
            <w:r w:rsidRPr="00960E45">
              <w:rPr>
                <w:sz w:val="20"/>
                <w:szCs w:val="20"/>
              </w:rPr>
              <w:t>ntial</w:t>
            </w:r>
            <w:r w:rsidRPr="00960E45">
              <w:rPr>
                <w:spacing w:val="1"/>
                <w:sz w:val="20"/>
                <w:szCs w:val="20"/>
              </w:rPr>
              <w:t>l</w:t>
            </w:r>
            <w:r w:rsidRPr="00960E45">
              <w:rPr>
                <w:sz w:val="20"/>
                <w:szCs w:val="20"/>
              </w:rPr>
              <w:t xml:space="preserve">y </w:t>
            </w:r>
            <w:r w:rsidRPr="00960E45">
              <w:rPr>
                <w:spacing w:val="1"/>
                <w:sz w:val="20"/>
                <w:szCs w:val="20"/>
              </w:rPr>
              <w:t>h</w:t>
            </w:r>
            <w:r w:rsidRPr="00960E45">
              <w:rPr>
                <w:sz w:val="20"/>
                <w:szCs w:val="20"/>
              </w:rPr>
              <w:t>e</w:t>
            </w:r>
            <w:r w:rsidRPr="00960E45">
              <w:rPr>
                <w:spacing w:val="-2"/>
                <w:sz w:val="20"/>
                <w:szCs w:val="20"/>
              </w:rPr>
              <w:t>l</w:t>
            </w:r>
            <w:r w:rsidRPr="00960E45">
              <w:rPr>
                <w:sz w:val="20"/>
                <w:szCs w:val="20"/>
              </w:rPr>
              <w:t>ps t</w:t>
            </w:r>
            <w:r w:rsidRPr="00960E45">
              <w:rPr>
                <w:spacing w:val="1"/>
                <w:sz w:val="20"/>
                <w:szCs w:val="20"/>
              </w:rPr>
              <w:t>h</w:t>
            </w:r>
            <w:r w:rsidRPr="00960E45">
              <w:rPr>
                <w:sz w:val="20"/>
                <w:szCs w:val="20"/>
              </w:rPr>
              <w:t xml:space="preserve">e </w:t>
            </w:r>
            <w:r w:rsidRPr="00960E45">
              <w:rPr>
                <w:spacing w:val="-1"/>
                <w:sz w:val="20"/>
                <w:szCs w:val="20"/>
              </w:rPr>
              <w:t>B</w:t>
            </w:r>
            <w:r w:rsidRPr="00960E45">
              <w:rPr>
                <w:sz w:val="20"/>
                <w:szCs w:val="20"/>
              </w:rPr>
              <w:t>or</w:t>
            </w:r>
            <w:r w:rsidRPr="00960E45">
              <w:rPr>
                <w:spacing w:val="1"/>
                <w:sz w:val="20"/>
                <w:szCs w:val="20"/>
              </w:rPr>
              <w:t>ro</w:t>
            </w:r>
            <w:r w:rsidRPr="00960E45">
              <w:rPr>
                <w:spacing w:val="-3"/>
                <w:sz w:val="20"/>
                <w:szCs w:val="20"/>
              </w:rPr>
              <w:t>w</w:t>
            </w:r>
            <w:r w:rsidRPr="00960E45">
              <w:rPr>
                <w:sz w:val="20"/>
                <w:szCs w:val="20"/>
              </w:rPr>
              <w:t xml:space="preserve">er to </w:t>
            </w:r>
            <w:r w:rsidRPr="00960E45">
              <w:rPr>
                <w:spacing w:val="-1"/>
                <w:sz w:val="20"/>
                <w:szCs w:val="20"/>
              </w:rPr>
              <w:t>i</w:t>
            </w:r>
            <w:r w:rsidRPr="00960E45">
              <w:rPr>
                <w:spacing w:val="1"/>
                <w:sz w:val="20"/>
                <w:szCs w:val="20"/>
              </w:rPr>
              <w:t>d</w:t>
            </w:r>
            <w:r w:rsidRPr="00960E45">
              <w:rPr>
                <w:sz w:val="20"/>
                <w:szCs w:val="20"/>
              </w:rPr>
              <w:t>e</w:t>
            </w:r>
            <w:r w:rsidRPr="00960E45">
              <w:rPr>
                <w:spacing w:val="-1"/>
                <w:sz w:val="20"/>
                <w:szCs w:val="20"/>
              </w:rPr>
              <w:t>n</w:t>
            </w:r>
            <w:r w:rsidRPr="00960E45">
              <w:rPr>
                <w:spacing w:val="2"/>
                <w:sz w:val="20"/>
                <w:szCs w:val="20"/>
              </w:rPr>
              <w:t>t</w:t>
            </w:r>
            <w:r w:rsidRPr="00960E45">
              <w:rPr>
                <w:spacing w:val="-1"/>
                <w:sz w:val="20"/>
                <w:szCs w:val="20"/>
              </w:rPr>
              <w:t>i</w:t>
            </w:r>
            <w:r w:rsidRPr="00960E45">
              <w:rPr>
                <w:spacing w:val="4"/>
                <w:sz w:val="20"/>
                <w:szCs w:val="20"/>
              </w:rPr>
              <w:t>f</w:t>
            </w:r>
            <w:r w:rsidRPr="00960E45">
              <w:rPr>
                <w:sz w:val="20"/>
                <w:szCs w:val="20"/>
              </w:rPr>
              <w:t xml:space="preserve">y </w:t>
            </w:r>
            <w:r w:rsidRPr="00960E45">
              <w:rPr>
                <w:spacing w:val="1"/>
                <w:sz w:val="20"/>
                <w:szCs w:val="20"/>
              </w:rPr>
              <w:t>s</w:t>
            </w:r>
            <w:r w:rsidRPr="00960E45">
              <w:rPr>
                <w:sz w:val="20"/>
                <w:szCs w:val="20"/>
              </w:rPr>
              <w:t>ta</w:t>
            </w:r>
            <w:r w:rsidRPr="00960E45">
              <w:rPr>
                <w:spacing w:val="2"/>
                <w:sz w:val="20"/>
                <w:szCs w:val="20"/>
              </w:rPr>
              <w:t>k</w:t>
            </w:r>
            <w:r w:rsidRPr="00960E45">
              <w:rPr>
                <w:sz w:val="20"/>
                <w:szCs w:val="20"/>
              </w:rPr>
              <w:t>e</w:t>
            </w:r>
            <w:r w:rsidRPr="00960E45">
              <w:rPr>
                <w:spacing w:val="1"/>
                <w:sz w:val="20"/>
                <w:szCs w:val="20"/>
              </w:rPr>
              <w:t>h</w:t>
            </w:r>
            <w:r w:rsidRPr="00960E45">
              <w:rPr>
                <w:sz w:val="20"/>
                <w:szCs w:val="20"/>
              </w:rPr>
              <w:t>o</w:t>
            </w:r>
            <w:r w:rsidRPr="00960E45">
              <w:rPr>
                <w:spacing w:val="-2"/>
                <w:sz w:val="20"/>
                <w:szCs w:val="20"/>
              </w:rPr>
              <w:t>l</w:t>
            </w:r>
            <w:r w:rsidRPr="00960E45">
              <w:rPr>
                <w:spacing w:val="1"/>
                <w:sz w:val="20"/>
                <w:szCs w:val="20"/>
              </w:rPr>
              <w:t>d</w:t>
            </w:r>
            <w:r w:rsidRPr="00960E45">
              <w:rPr>
                <w:sz w:val="20"/>
                <w:szCs w:val="20"/>
              </w:rPr>
              <w:t>ers a</w:t>
            </w:r>
            <w:r w:rsidRPr="00960E45">
              <w:rPr>
                <w:spacing w:val="-1"/>
                <w:sz w:val="20"/>
                <w:szCs w:val="20"/>
              </w:rPr>
              <w:t>n</w:t>
            </w:r>
            <w:r w:rsidRPr="00960E45">
              <w:rPr>
                <w:sz w:val="20"/>
                <w:szCs w:val="20"/>
              </w:rPr>
              <w:t xml:space="preserve">d </w:t>
            </w:r>
            <w:r w:rsidRPr="00960E45">
              <w:rPr>
                <w:spacing w:val="1"/>
                <w:sz w:val="20"/>
                <w:szCs w:val="20"/>
              </w:rPr>
              <w:t>b</w:t>
            </w:r>
            <w:r w:rsidRPr="00960E45">
              <w:rPr>
                <w:sz w:val="20"/>
                <w:szCs w:val="20"/>
              </w:rPr>
              <w:t>ui</w:t>
            </w:r>
            <w:r w:rsidRPr="00960E45">
              <w:rPr>
                <w:spacing w:val="-1"/>
                <w:sz w:val="20"/>
                <w:szCs w:val="20"/>
              </w:rPr>
              <w:t>l</w:t>
            </w:r>
            <w:r w:rsidRPr="00960E45">
              <w:rPr>
                <w:sz w:val="20"/>
                <w:szCs w:val="20"/>
              </w:rPr>
              <w:t>d a</w:t>
            </w:r>
            <w:r w:rsidRPr="00960E45">
              <w:rPr>
                <w:spacing w:val="1"/>
                <w:sz w:val="20"/>
                <w:szCs w:val="20"/>
              </w:rPr>
              <w:t>n</w:t>
            </w:r>
            <w:r w:rsidRPr="00960E45">
              <w:rPr>
                <w:sz w:val="20"/>
                <w:szCs w:val="20"/>
              </w:rPr>
              <w:t xml:space="preserve">d </w:t>
            </w:r>
            <w:r w:rsidRPr="00960E45">
              <w:rPr>
                <w:spacing w:val="4"/>
                <w:sz w:val="20"/>
                <w:szCs w:val="20"/>
              </w:rPr>
              <w:t>m</w:t>
            </w:r>
            <w:r w:rsidRPr="00960E45">
              <w:rPr>
                <w:sz w:val="20"/>
                <w:szCs w:val="20"/>
              </w:rPr>
              <w:t>a</w:t>
            </w:r>
            <w:r w:rsidRPr="00960E45">
              <w:rPr>
                <w:spacing w:val="-2"/>
                <w:sz w:val="20"/>
                <w:szCs w:val="20"/>
              </w:rPr>
              <w:t>i</w:t>
            </w:r>
            <w:r w:rsidRPr="00960E45">
              <w:rPr>
                <w:sz w:val="20"/>
                <w:szCs w:val="20"/>
              </w:rPr>
              <w:t>n</w:t>
            </w:r>
            <w:r w:rsidRPr="00960E45">
              <w:rPr>
                <w:spacing w:val="1"/>
                <w:sz w:val="20"/>
                <w:szCs w:val="20"/>
              </w:rPr>
              <w:t>t</w:t>
            </w:r>
            <w:r w:rsidRPr="00960E45">
              <w:rPr>
                <w:sz w:val="20"/>
                <w:szCs w:val="20"/>
              </w:rPr>
              <w:t>a</w:t>
            </w:r>
            <w:r w:rsidRPr="00960E45">
              <w:rPr>
                <w:spacing w:val="-2"/>
                <w:sz w:val="20"/>
                <w:szCs w:val="20"/>
              </w:rPr>
              <w:t>i</w:t>
            </w:r>
            <w:r w:rsidRPr="00960E45">
              <w:rPr>
                <w:sz w:val="20"/>
                <w:szCs w:val="20"/>
              </w:rPr>
              <w:t xml:space="preserve">n a </w:t>
            </w:r>
            <w:r w:rsidRPr="00960E45">
              <w:rPr>
                <w:spacing w:val="1"/>
                <w:sz w:val="20"/>
                <w:szCs w:val="20"/>
              </w:rPr>
              <w:t>co</w:t>
            </w:r>
            <w:r w:rsidRPr="00960E45">
              <w:rPr>
                <w:sz w:val="20"/>
                <w:szCs w:val="20"/>
              </w:rPr>
              <w:t>nstru</w:t>
            </w:r>
            <w:r w:rsidRPr="00960E45">
              <w:rPr>
                <w:spacing w:val="9"/>
                <w:sz w:val="20"/>
                <w:szCs w:val="20"/>
              </w:rPr>
              <w:t>c</w:t>
            </w:r>
            <w:r w:rsidRPr="00960E45">
              <w:rPr>
                <w:sz w:val="20"/>
                <w:szCs w:val="20"/>
              </w:rPr>
              <w:t>t</w:t>
            </w:r>
            <w:r w:rsidRPr="00960E45">
              <w:rPr>
                <w:spacing w:val="1"/>
                <w:sz w:val="20"/>
                <w:szCs w:val="20"/>
              </w:rPr>
              <w:t>i</w:t>
            </w:r>
            <w:r w:rsidRPr="00960E45">
              <w:rPr>
                <w:spacing w:val="-2"/>
                <w:sz w:val="20"/>
                <w:szCs w:val="20"/>
              </w:rPr>
              <w:t>v</w:t>
            </w:r>
            <w:r w:rsidRPr="00960E45">
              <w:rPr>
                <w:sz w:val="20"/>
                <w:szCs w:val="20"/>
              </w:rPr>
              <w:t>e relatio</w:t>
            </w:r>
            <w:r w:rsidRPr="00960E45">
              <w:rPr>
                <w:spacing w:val="-1"/>
                <w:sz w:val="20"/>
                <w:szCs w:val="20"/>
              </w:rPr>
              <w:t>n</w:t>
            </w:r>
            <w:r w:rsidRPr="00960E45">
              <w:rPr>
                <w:spacing w:val="3"/>
                <w:sz w:val="20"/>
                <w:szCs w:val="20"/>
              </w:rPr>
              <w:t>s</w:t>
            </w:r>
            <w:r w:rsidRPr="00960E45">
              <w:rPr>
                <w:sz w:val="20"/>
                <w:szCs w:val="20"/>
              </w:rPr>
              <w:t>h</w:t>
            </w:r>
            <w:r w:rsidRPr="00960E45">
              <w:rPr>
                <w:spacing w:val="-2"/>
                <w:sz w:val="20"/>
                <w:szCs w:val="20"/>
              </w:rPr>
              <w:t>i</w:t>
            </w:r>
            <w:r w:rsidRPr="00960E45">
              <w:rPr>
                <w:sz w:val="20"/>
                <w:szCs w:val="20"/>
              </w:rPr>
              <w:t xml:space="preserve">p </w:t>
            </w:r>
            <w:r w:rsidRPr="00960E45">
              <w:rPr>
                <w:spacing w:val="-3"/>
                <w:sz w:val="20"/>
                <w:szCs w:val="20"/>
              </w:rPr>
              <w:t>w</w:t>
            </w:r>
            <w:r w:rsidRPr="00960E45">
              <w:rPr>
                <w:spacing w:val="1"/>
                <w:sz w:val="20"/>
                <w:szCs w:val="20"/>
              </w:rPr>
              <w:t>i</w:t>
            </w:r>
            <w:r w:rsidRPr="00960E45">
              <w:rPr>
                <w:sz w:val="20"/>
                <w:szCs w:val="20"/>
              </w:rPr>
              <w:t xml:space="preserve">th </w:t>
            </w:r>
            <w:r w:rsidRPr="00960E45">
              <w:rPr>
                <w:spacing w:val="2"/>
                <w:sz w:val="20"/>
                <w:szCs w:val="20"/>
              </w:rPr>
              <w:t>t</w:t>
            </w:r>
            <w:r w:rsidRPr="00960E45">
              <w:rPr>
                <w:sz w:val="20"/>
                <w:szCs w:val="20"/>
              </w:rPr>
              <w:t>h</w:t>
            </w:r>
            <w:r w:rsidRPr="00960E45">
              <w:rPr>
                <w:spacing w:val="-1"/>
                <w:sz w:val="20"/>
                <w:szCs w:val="20"/>
              </w:rPr>
              <w:t>e</w:t>
            </w:r>
            <w:r w:rsidRPr="00960E45">
              <w:rPr>
                <w:spacing w:val="4"/>
                <w:sz w:val="20"/>
                <w:szCs w:val="20"/>
              </w:rPr>
              <w:t>m</w:t>
            </w:r>
            <w:r w:rsidRPr="00960E45">
              <w:rPr>
                <w:sz w:val="20"/>
                <w:szCs w:val="20"/>
              </w:rPr>
              <w:t xml:space="preserve">, as </w:t>
            </w:r>
            <w:r w:rsidRPr="00960E45">
              <w:rPr>
                <w:spacing w:val="-3"/>
                <w:sz w:val="20"/>
                <w:szCs w:val="20"/>
              </w:rPr>
              <w:t>w</w:t>
            </w:r>
            <w:r w:rsidRPr="00960E45">
              <w:rPr>
                <w:spacing w:val="1"/>
                <w:sz w:val="20"/>
                <w:szCs w:val="20"/>
              </w:rPr>
              <w:t>e</w:t>
            </w:r>
            <w:r w:rsidRPr="00960E45">
              <w:rPr>
                <w:spacing w:val="-1"/>
                <w:sz w:val="20"/>
                <w:szCs w:val="20"/>
              </w:rPr>
              <w:t>l</w:t>
            </w:r>
            <w:r w:rsidRPr="00960E45">
              <w:rPr>
                <w:sz w:val="20"/>
                <w:szCs w:val="20"/>
              </w:rPr>
              <w:t>l as d</w:t>
            </w:r>
            <w:r w:rsidRPr="00960E45">
              <w:rPr>
                <w:spacing w:val="-2"/>
                <w:sz w:val="20"/>
                <w:szCs w:val="20"/>
              </w:rPr>
              <w:t>i</w:t>
            </w:r>
            <w:r w:rsidRPr="00960E45">
              <w:rPr>
                <w:spacing w:val="1"/>
                <w:sz w:val="20"/>
                <w:szCs w:val="20"/>
              </w:rPr>
              <w:t>scl</w:t>
            </w:r>
            <w:r w:rsidRPr="00960E45">
              <w:rPr>
                <w:sz w:val="20"/>
                <w:szCs w:val="20"/>
              </w:rPr>
              <w:t xml:space="preserve">ose </w:t>
            </w:r>
            <w:r w:rsidRPr="00960E45">
              <w:rPr>
                <w:spacing w:val="-1"/>
                <w:sz w:val="20"/>
                <w:szCs w:val="20"/>
              </w:rPr>
              <w:t>i</w:t>
            </w:r>
            <w:r w:rsidRPr="00960E45">
              <w:rPr>
                <w:sz w:val="20"/>
                <w:szCs w:val="20"/>
              </w:rPr>
              <w:t>n</w:t>
            </w:r>
            <w:r w:rsidRPr="00960E45">
              <w:rPr>
                <w:spacing w:val="1"/>
                <w:sz w:val="20"/>
                <w:szCs w:val="20"/>
              </w:rPr>
              <w:t>f</w:t>
            </w:r>
            <w:r w:rsidRPr="00960E45">
              <w:rPr>
                <w:sz w:val="20"/>
                <w:szCs w:val="20"/>
              </w:rPr>
              <w:t>or</w:t>
            </w:r>
            <w:r w:rsidRPr="00960E45">
              <w:rPr>
                <w:spacing w:val="4"/>
                <w:sz w:val="20"/>
                <w:szCs w:val="20"/>
              </w:rPr>
              <w:t>m</w:t>
            </w:r>
            <w:r w:rsidRPr="00960E45">
              <w:rPr>
                <w:sz w:val="20"/>
                <w:szCs w:val="20"/>
              </w:rPr>
              <w:t>at</w:t>
            </w:r>
            <w:r w:rsidRPr="00960E45">
              <w:rPr>
                <w:spacing w:val="-2"/>
                <w:sz w:val="20"/>
                <w:szCs w:val="20"/>
              </w:rPr>
              <w:t>i</w:t>
            </w:r>
            <w:r w:rsidRPr="00960E45">
              <w:rPr>
                <w:sz w:val="20"/>
                <w:szCs w:val="20"/>
              </w:rPr>
              <w:t xml:space="preserve">on on </w:t>
            </w:r>
            <w:r w:rsidRPr="00960E45">
              <w:rPr>
                <w:spacing w:val="2"/>
                <w:sz w:val="20"/>
                <w:szCs w:val="20"/>
              </w:rPr>
              <w:t>t</w:t>
            </w:r>
            <w:r w:rsidRPr="00960E45">
              <w:rPr>
                <w:sz w:val="20"/>
                <w:szCs w:val="20"/>
              </w:rPr>
              <w:t>he e</w:t>
            </w:r>
            <w:r w:rsidRPr="00960E45">
              <w:rPr>
                <w:spacing w:val="1"/>
                <w:sz w:val="20"/>
                <w:szCs w:val="20"/>
              </w:rPr>
              <w:t>n</w:t>
            </w:r>
            <w:r w:rsidRPr="00960E45">
              <w:rPr>
                <w:spacing w:val="-2"/>
                <w:sz w:val="20"/>
                <w:szCs w:val="20"/>
              </w:rPr>
              <w:t>v</w:t>
            </w:r>
            <w:r w:rsidRPr="00960E45">
              <w:rPr>
                <w:spacing w:val="-1"/>
                <w:sz w:val="20"/>
                <w:szCs w:val="20"/>
              </w:rPr>
              <w:t>i</w:t>
            </w:r>
            <w:r w:rsidRPr="00960E45">
              <w:rPr>
                <w:sz w:val="20"/>
                <w:szCs w:val="20"/>
              </w:rPr>
              <w:t>r</w:t>
            </w:r>
            <w:r w:rsidRPr="00960E45">
              <w:rPr>
                <w:spacing w:val="1"/>
                <w:sz w:val="20"/>
                <w:szCs w:val="20"/>
              </w:rPr>
              <w:t>o</w:t>
            </w:r>
            <w:r w:rsidRPr="00960E45">
              <w:rPr>
                <w:sz w:val="20"/>
                <w:szCs w:val="20"/>
              </w:rPr>
              <w:t>n</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tal a</w:t>
            </w:r>
            <w:r w:rsidRPr="00960E45">
              <w:rPr>
                <w:spacing w:val="-1"/>
                <w:sz w:val="20"/>
                <w:szCs w:val="20"/>
              </w:rPr>
              <w:t>n</w:t>
            </w:r>
            <w:r w:rsidRPr="00960E45">
              <w:rPr>
                <w:sz w:val="20"/>
                <w:szCs w:val="20"/>
              </w:rPr>
              <w:t xml:space="preserve">d </w:t>
            </w:r>
            <w:r w:rsidRPr="00960E45">
              <w:rPr>
                <w:spacing w:val="1"/>
                <w:sz w:val="20"/>
                <w:szCs w:val="20"/>
              </w:rPr>
              <w:t>s</w:t>
            </w:r>
            <w:r w:rsidRPr="00960E45">
              <w:rPr>
                <w:sz w:val="20"/>
                <w:szCs w:val="20"/>
              </w:rPr>
              <w:t>oc</w:t>
            </w:r>
            <w:r w:rsidRPr="00960E45">
              <w:rPr>
                <w:spacing w:val="1"/>
                <w:sz w:val="20"/>
                <w:szCs w:val="20"/>
              </w:rPr>
              <w:t>i</w:t>
            </w:r>
            <w:r w:rsidRPr="00960E45">
              <w:rPr>
                <w:sz w:val="20"/>
                <w:szCs w:val="20"/>
              </w:rPr>
              <w:t xml:space="preserve">al </w:t>
            </w:r>
            <w:r w:rsidRPr="00960E45">
              <w:rPr>
                <w:spacing w:val="3"/>
                <w:sz w:val="20"/>
                <w:szCs w:val="20"/>
              </w:rPr>
              <w:t>r</w:t>
            </w:r>
            <w:r w:rsidRPr="00960E45">
              <w:rPr>
                <w:spacing w:val="-1"/>
                <w:sz w:val="20"/>
                <w:szCs w:val="20"/>
              </w:rPr>
              <w:t>i</w:t>
            </w:r>
            <w:r w:rsidRPr="00960E45">
              <w:rPr>
                <w:spacing w:val="1"/>
                <w:sz w:val="20"/>
                <w:szCs w:val="20"/>
              </w:rPr>
              <w:t>s</w:t>
            </w:r>
            <w:r w:rsidRPr="00960E45">
              <w:rPr>
                <w:spacing w:val="3"/>
                <w:sz w:val="20"/>
                <w:szCs w:val="20"/>
              </w:rPr>
              <w:t>k</w:t>
            </w:r>
            <w:r w:rsidRPr="00960E45">
              <w:rPr>
                <w:sz w:val="20"/>
                <w:szCs w:val="20"/>
              </w:rPr>
              <w:t>s a</w:t>
            </w:r>
            <w:r w:rsidRPr="00960E45">
              <w:rPr>
                <w:spacing w:val="-1"/>
                <w:sz w:val="20"/>
                <w:szCs w:val="20"/>
              </w:rPr>
              <w:t>n</w:t>
            </w:r>
            <w:r w:rsidRPr="00960E45">
              <w:rPr>
                <w:sz w:val="20"/>
                <w:szCs w:val="20"/>
              </w:rPr>
              <w:t xml:space="preserve">d </w:t>
            </w:r>
            <w:r w:rsidRPr="00960E45">
              <w:rPr>
                <w:spacing w:val="-1"/>
                <w:sz w:val="20"/>
                <w:szCs w:val="20"/>
              </w:rPr>
              <w:t>i</w:t>
            </w:r>
            <w:r w:rsidRPr="00960E45">
              <w:rPr>
                <w:spacing w:val="4"/>
                <w:sz w:val="20"/>
                <w:szCs w:val="20"/>
              </w:rPr>
              <w:t>m</w:t>
            </w:r>
            <w:r w:rsidRPr="00960E45">
              <w:rPr>
                <w:sz w:val="20"/>
                <w:szCs w:val="20"/>
              </w:rPr>
              <w:t>p</w:t>
            </w:r>
            <w:r w:rsidRPr="00960E45">
              <w:rPr>
                <w:spacing w:val="-1"/>
                <w:sz w:val="20"/>
                <w:szCs w:val="20"/>
              </w:rPr>
              <w:t>a</w:t>
            </w:r>
            <w:r w:rsidRPr="00960E45">
              <w:rPr>
                <w:spacing w:val="1"/>
                <w:sz w:val="20"/>
                <w:szCs w:val="20"/>
              </w:rPr>
              <w:t>c</w:t>
            </w:r>
            <w:r w:rsidRPr="00960E45">
              <w:rPr>
                <w:sz w:val="20"/>
                <w:szCs w:val="20"/>
              </w:rPr>
              <w:t xml:space="preserve">ts to </w:t>
            </w:r>
            <w:r w:rsidRPr="00960E45">
              <w:rPr>
                <w:spacing w:val="1"/>
                <w:sz w:val="20"/>
                <w:szCs w:val="20"/>
              </w:rPr>
              <w:t>s</w:t>
            </w:r>
            <w:r w:rsidRPr="00960E45">
              <w:rPr>
                <w:sz w:val="20"/>
                <w:szCs w:val="20"/>
              </w:rPr>
              <w:t>ta</w:t>
            </w:r>
            <w:r w:rsidRPr="00960E45">
              <w:rPr>
                <w:spacing w:val="2"/>
                <w:sz w:val="20"/>
                <w:szCs w:val="20"/>
              </w:rPr>
              <w:t>k</w:t>
            </w:r>
            <w:r w:rsidRPr="00960E45">
              <w:rPr>
                <w:sz w:val="20"/>
                <w:szCs w:val="20"/>
              </w:rPr>
              <w:t>e</w:t>
            </w:r>
            <w:r w:rsidRPr="00960E45">
              <w:rPr>
                <w:spacing w:val="-1"/>
                <w:sz w:val="20"/>
                <w:szCs w:val="20"/>
              </w:rPr>
              <w:t>h</w:t>
            </w:r>
            <w:r w:rsidRPr="00960E45">
              <w:rPr>
                <w:spacing w:val="1"/>
                <w:sz w:val="20"/>
                <w:szCs w:val="20"/>
              </w:rPr>
              <w:t>o</w:t>
            </w:r>
            <w:r w:rsidRPr="00960E45">
              <w:rPr>
                <w:spacing w:val="-1"/>
                <w:sz w:val="20"/>
                <w:szCs w:val="20"/>
              </w:rPr>
              <w:t>l</w:t>
            </w:r>
            <w:r w:rsidRPr="00960E45">
              <w:rPr>
                <w:sz w:val="20"/>
                <w:szCs w:val="20"/>
              </w:rPr>
              <w:t>d</w:t>
            </w:r>
            <w:r w:rsidRPr="00960E45">
              <w:rPr>
                <w:spacing w:val="-1"/>
                <w:sz w:val="20"/>
                <w:szCs w:val="20"/>
              </w:rPr>
              <w:t>e</w:t>
            </w:r>
            <w:r w:rsidRPr="00960E45">
              <w:rPr>
                <w:sz w:val="20"/>
                <w:szCs w:val="20"/>
              </w:rPr>
              <w:t xml:space="preserve">rs </w:t>
            </w:r>
            <w:r w:rsidRPr="00960E45">
              <w:rPr>
                <w:spacing w:val="-1"/>
                <w:sz w:val="20"/>
                <w:szCs w:val="20"/>
              </w:rPr>
              <w:t>i</w:t>
            </w:r>
            <w:r w:rsidRPr="00960E45">
              <w:rPr>
                <w:sz w:val="20"/>
                <w:szCs w:val="20"/>
              </w:rPr>
              <w:t>n a t</w:t>
            </w:r>
            <w:r w:rsidRPr="00960E45">
              <w:rPr>
                <w:spacing w:val="-2"/>
                <w:sz w:val="20"/>
                <w:szCs w:val="20"/>
              </w:rPr>
              <w:t>i</w:t>
            </w:r>
            <w:r w:rsidRPr="00960E45">
              <w:rPr>
                <w:spacing w:val="4"/>
                <w:sz w:val="20"/>
                <w:szCs w:val="20"/>
              </w:rPr>
              <w:t>m</w:t>
            </w:r>
            <w:r w:rsidRPr="00960E45">
              <w:rPr>
                <w:sz w:val="20"/>
                <w:szCs w:val="20"/>
              </w:rPr>
              <w:t>el</w:t>
            </w:r>
            <w:r w:rsidRPr="00960E45">
              <w:rPr>
                <w:spacing w:val="-5"/>
                <w:sz w:val="20"/>
                <w:szCs w:val="20"/>
              </w:rPr>
              <w:t>y</w:t>
            </w:r>
            <w:r w:rsidRPr="00960E45">
              <w:rPr>
                <w:sz w:val="20"/>
                <w:szCs w:val="20"/>
              </w:rPr>
              <w:t>, u</w:t>
            </w:r>
            <w:r w:rsidRPr="00960E45">
              <w:rPr>
                <w:spacing w:val="-1"/>
                <w:sz w:val="20"/>
                <w:szCs w:val="20"/>
              </w:rPr>
              <w:t>n</w:t>
            </w:r>
            <w:r w:rsidRPr="00960E45">
              <w:rPr>
                <w:sz w:val="20"/>
                <w:szCs w:val="20"/>
              </w:rPr>
              <w:t>d</w:t>
            </w:r>
            <w:r w:rsidRPr="00960E45">
              <w:rPr>
                <w:spacing w:val="-1"/>
                <w:sz w:val="20"/>
                <w:szCs w:val="20"/>
              </w:rPr>
              <w:t>e</w:t>
            </w:r>
            <w:r w:rsidRPr="00960E45">
              <w:rPr>
                <w:sz w:val="20"/>
                <w:szCs w:val="20"/>
              </w:rPr>
              <w:t>r</w:t>
            </w:r>
            <w:r w:rsidRPr="00960E45">
              <w:rPr>
                <w:spacing w:val="1"/>
                <w:sz w:val="20"/>
                <w:szCs w:val="20"/>
              </w:rPr>
              <w:t>s</w:t>
            </w:r>
            <w:r w:rsidRPr="00960E45">
              <w:rPr>
                <w:sz w:val="20"/>
                <w:szCs w:val="20"/>
              </w:rPr>
              <w:t>t</w:t>
            </w:r>
            <w:r w:rsidRPr="00960E45">
              <w:rPr>
                <w:spacing w:val="1"/>
                <w:sz w:val="20"/>
                <w:szCs w:val="20"/>
              </w:rPr>
              <w:t>a</w:t>
            </w:r>
            <w:r w:rsidRPr="00960E45">
              <w:rPr>
                <w:sz w:val="20"/>
                <w:szCs w:val="20"/>
              </w:rPr>
              <w:t>n</w:t>
            </w:r>
            <w:r w:rsidRPr="00960E45">
              <w:rPr>
                <w:spacing w:val="-1"/>
                <w:sz w:val="20"/>
                <w:szCs w:val="20"/>
              </w:rPr>
              <w:t>d</w:t>
            </w:r>
            <w:r w:rsidRPr="00960E45">
              <w:rPr>
                <w:spacing w:val="1"/>
                <w:sz w:val="20"/>
                <w:szCs w:val="20"/>
              </w:rPr>
              <w:t>a</w:t>
            </w:r>
            <w:r w:rsidRPr="00960E45">
              <w:rPr>
                <w:sz w:val="20"/>
                <w:szCs w:val="20"/>
              </w:rPr>
              <w:t xml:space="preserve">ble, </w:t>
            </w:r>
            <w:r w:rsidR="00F06A36" w:rsidRPr="00F06A36">
              <w:rPr>
                <w:sz w:val="20"/>
                <w:szCs w:val="20"/>
              </w:rPr>
              <w:t>ac</w:t>
            </w:r>
            <w:r w:rsidR="00F06A36" w:rsidRPr="00F06A36">
              <w:rPr>
                <w:spacing w:val="1"/>
                <w:sz w:val="20"/>
                <w:szCs w:val="20"/>
              </w:rPr>
              <w:t>c</w:t>
            </w:r>
            <w:r w:rsidR="00F06A36" w:rsidRPr="00F06A36">
              <w:rPr>
                <w:sz w:val="20"/>
                <w:szCs w:val="20"/>
              </w:rPr>
              <w:t>es</w:t>
            </w:r>
            <w:r w:rsidR="00F06A36" w:rsidRPr="00F06A36">
              <w:rPr>
                <w:spacing w:val="1"/>
                <w:sz w:val="20"/>
                <w:szCs w:val="20"/>
              </w:rPr>
              <w:t>s</w:t>
            </w:r>
            <w:r w:rsidR="00F06A36" w:rsidRPr="008C1A92">
              <w:rPr>
                <w:spacing w:val="-1"/>
                <w:sz w:val="20"/>
                <w:szCs w:val="20"/>
              </w:rPr>
              <w:t>i</w:t>
            </w:r>
            <w:r w:rsidR="00F06A36" w:rsidRPr="008C1A92">
              <w:rPr>
                <w:spacing w:val="1"/>
                <w:sz w:val="20"/>
                <w:szCs w:val="20"/>
              </w:rPr>
              <w:t>b</w:t>
            </w:r>
            <w:r w:rsidR="00F06A36" w:rsidRPr="00C14103">
              <w:rPr>
                <w:spacing w:val="-1"/>
                <w:sz w:val="20"/>
                <w:szCs w:val="20"/>
              </w:rPr>
              <w:t>l</w:t>
            </w:r>
            <w:r w:rsidR="00F06A36" w:rsidRPr="00C14103">
              <w:rPr>
                <w:sz w:val="20"/>
                <w:szCs w:val="20"/>
              </w:rPr>
              <w:t>e,</w:t>
            </w:r>
            <w:r w:rsidRPr="00960E45">
              <w:rPr>
                <w:sz w:val="20"/>
                <w:szCs w:val="20"/>
              </w:rPr>
              <w:t xml:space="preserve"> a</w:t>
            </w:r>
            <w:r w:rsidRPr="00960E45">
              <w:rPr>
                <w:spacing w:val="-1"/>
                <w:sz w:val="20"/>
                <w:szCs w:val="20"/>
              </w:rPr>
              <w:t>n</w:t>
            </w:r>
            <w:r w:rsidRPr="00960E45">
              <w:rPr>
                <w:sz w:val="20"/>
                <w:szCs w:val="20"/>
              </w:rPr>
              <w:t>d a</w:t>
            </w:r>
            <w:r w:rsidRPr="00960E45">
              <w:rPr>
                <w:spacing w:val="-1"/>
                <w:sz w:val="20"/>
                <w:szCs w:val="20"/>
              </w:rPr>
              <w:t>p</w:t>
            </w:r>
            <w:r w:rsidRPr="00960E45">
              <w:rPr>
                <w:sz w:val="20"/>
                <w:szCs w:val="20"/>
              </w:rPr>
              <w:t>p</w:t>
            </w:r>
            <w:r w:rsidRPr="00960E45">
              <w:rPr>
                <w:spacing w:val="2"/>
                <w:sz w:val="20"/>
                <w:szCs w:val="20"/>
              </w:rPr>
              <w:t>r</w:t>
            </w:r>
            <w:r w:rsidRPr="00960E45">
              <w:rPr>
                <w:sz w:val="20"/>
                <w:szCs w:val="20"/>
              </w:rPr>
              <w:t>o</w:t>
            </w:r>
            <w:r w:rsidRPr="00960E45">
              <w:rPr>
                <w:spacing w:val="-1"/>
                <w:sz w:val="20"/>
                <w:szCs w:val="20"/>
              </w:rPr>
              <w:t>p</w:t>
            </w:r>
            <w:r w:rsidRPr="00960E45">
              <w:rPr>
                <w:sz w:val="20"/>
                <w:szCs w:val="20"/>
              </w:rPr>
              <w:t>r</w:t>
            </w:r>
            <w:r w:rsidRPr="00960E45">
              <w:rPr>
                <w:spacing w:val="-1"/>
                <w:sz w:val="20"/>
                <w:szCs w:val="20"/>
              </w:rPr>
              <w:t>i</w:t>
            </w:r>
            <w:r w:rsidRPr="00960E45">
              <w:rPr>
                <w:spacing w:val="1"/>
                <w:sz w:val="20"/>
                <w:szCs w:val="20"/>
              </w:rPr>
              <w:t>a</w:t>
            </w:r>
            <w:r w:rsidRPr="00960E45">
              <w:rPr>
                <w:sz w:val="20"/>
                <w:szCs w:val="20"/>
              </w:rPr>
              <w:t xml:space="preserve">te </w:t>
            </w:r>
            <w:r w:rsidRPr="00960E45">
              <w:rPr>
                <w:spacing w:val="4"/>
                <w:sz w:val="20"/>
                <w:szCs w:val="20"/>
              </w:rPr>
              <w:t>m</w:t>
            </w:r>
            <w:r w:rsidRPr="00960E45">
              <w:rPr>
                <w:sz w:val="20"/>
                <w:szCs w:val="20"/>
              </w:rPr>
              <w:t>a</w:t>
            </w:r>
            <w:r w:rsidRPr="00960E45">
              <w:rPr>
                <w:spacing w:val="-1"/>
                <w:sz w:val="20"/>
                <w:szCs w:val="20"/>
              </w:rPr>
              <w:t>n</w:t>
            </w:r>
            <w:r w:rsidRPr="00960E45">
              <w:rPr>
                <w:sz w:val="20"/>
                <w:szCs w:val="20"/>
              </w:rPr>
              <w:t>n</w:t>
            </w:r>
            <w:r w:rsidRPr="00960E45">
              <w:rPr>
                <w:spacing w:val="-1"/>
                <w:sz w:val="20"/>
                <w:szCs w:val="20"/>
              </w:rPr>
              <w:t>e</w:t>
            </w:r>
            <w:r w:rsidRPr="00960E45">
              <w:rPr>
                <w:sz w:val="20"/>
                <w:szCs w:val="20"/>
              </w:rPr>
              <w:t xml:space="preserve">r </w:t>
            </w:r>
            <w:r w:rsidRPr="00960E45">
              <w:rPr>
                <w:spacing w:val="1"/>
                <w:sz w:val="20"/>
                <w:szCs w:val="20"/>
              </w:rPr>
              <w:t>a</w:t>
            </w:r>
            <w:r w:rsidRPr="00960E45">
              <w:rPr>
                <w:sz w:val="20"/>
                <w:szCs w:val="20"/>
              </w:rPr>
              <w:t xml:space="preserve">nd </w:t>
            </w:r>
            <w:r w:rsidRPr="00960E45">
              <w:rPr>
                <w:spacing w:val="1"/>
                <w:sz w:val="20"/>
                <w:szCs w:val="20"/>
              </w:rPr>
              <w:t>f</w:t>
            </w:r>
            <w:r w:rsidRPr="00960E45">
              <w:rPr>
                <w:sz w:val="20"/>
                <w:szCs w:val="20"/>
              </w:rPr>
              <w:t>or</w:t>
            </w:r>
            <w:r w:rsidRPr="00960E45">
              <w:rPr>
                <w:spacing w:val="4"/>
                <w:sz w:val="20"/>
                <w:szCs w:val="20"/>
              </w:rPr>
              <w:t>m</w:t>
            </w:r>
            <w:r w:rsidRPr="00960E45">
              <w:rPr>
                <w:sz w:val="20"/>
                <w:szCs w:val="20"/>
              </w:rPr>
              <w:t>at. It reco</w:t>
            </w:r>
            <w:r w:rsidRPr="00960E45">
              <w:rPr>
                <w:spacing w:val="1"/>
                <w:sz w:val="20"/>
                <w:szCs w:val="20"/>
              </w:rPr>
              <w:t>mm</w:t>
            </w:r>
            <w:r w:rsidRPr="00960E45">
              <w:rPr>
                <w:sz w:val="20"/>
                <w:szCs w:val="20"/>
              </w:rPr>
              <w:t>e</w:t>
            </w:r>
            <w:r w:rsidRPr="00960E45">
              <w:rPr>
                <w:spacing w:val="-1"/>
                <w:sz w:val="20"/>
                <w:szCs w:val="20"/>
              </w:rPr>
              <w:t>n</w:t>
            </w:r>
            <w:r w:rsidRPr="00960E45">
              <w:rPr>
                <w:sz w:val="20"/>
                <w:szCs w:val="20"/>
              </w:rPr>
              <w:t>ds th</w:t>
            </w:r>
            <w:r w:rsidRPr="00960E45">
              <w:rPr>
                <w:spacing w:val="-1"/>
                <w:sz w:val="20"/>
                <w:szCs w:val="20"/>
              </w:rPr>
              <w:t>a</w:t>
            </w:r>
            <w:r w:rsidRPr="00960E45">
              <w:rPr>
                <w:sz w:val="20"/>
                <w:szCs w:val="20"/>
              </w:rPr>
              <w:t xml:space="preserve">t </w:t>
            </w:r>
            <w:r w:rsidRPr="00960E45">
              <w:rPr>
                <w:spacing w:val="1"/>
                <w:sz w:val="20"/>
                <w:szCs w:val="20"/>
              </w:rPr>
              <w:t>s</w:t>
            </w:r>
            <w:r w:rsidRPr="00960E45">
              <w:rPr>
                <w:sz w:val="20"/>
                <w:szCs w:val="20"/>
              </w:rPr>
              <w:t>ta</w:t>
            </w:r>
            <w:r w:rsidRPr="00960E45">
              <w:rPr>
                <w:spacing w:val="2"/>
                <w:sz w:val="20"/>
                <w:szCs w:val="20"/>
              </w:rPr>
              <w:t>k</w:t>
            </w:r>
            <w:r w:rsidRPr="00960E45">
              <w:rPr>
                <w:spacing w:val="-3"/>
                <w:sz w:val="20"/>
                <w:szCs w:val="20"/>
              </w:rPr>
              <w:t>e</w:t>
            </w:r>
            <w:r w:rsidRPr="00960E45">
              <w:rPr>
                <w:sz w:val="20"/>
                <w:szCs w:val="20"/>
              </w:rPr>
              <w:t>h</w:t>
            </w:r>
            <w:r w:rsidRPr="00960E45">
              <w:rPr>
                <w:spacing w:val="-1"/>
                <w:sz w:val="20"/>
                <w:szCs w:val="20"/>
              </w:rPr>
              <w:t>o</w:t>
            </w:r>
            <w:r w:rsidRPr="00960E45">
              <w:rPr>
                <w:spacing w:val="1"/>
                <w:sz w:val="20"/>
                <w:szCs w:val="20"/>
              </w:rPr>
              <w:t>l</w:t>
            </w:r>
            <w:r w:rsidRPr="00960E45">
              <w:rPr>
                <w:sz w:val="20"/>
                <w:szCs w:val="20"/>
              </w:rPr>
              <w:t>d</w:t>
            </w:r>
            <w:r w:rsidRPr="00960E45">
              <w:rPr>
                <w:spacing w:val="-1"/>
                <w:sz w:val="20"/>
                <w:szCs w:val="20"/>
              </w:rPr>
              <w:t>e</w:t>
            </w:r>
            <w:r w:rsidRPr="00960E45">
              <w:rPr>
                <w:sz w:val="20"/>
                <w:szCs w:val="20"/>
              </w:rPr>
              <w:t>r e</w:t>
            </w:r>
            <w:r w:rsidRPr="00960E45">
              <w:rPr>
                <w:spacing w:val="-1"/>
                <w:sz w:val="20"/>
                <w:szCs w:val="20"/>
              </w:rPr>
              <w:t>n</w:t>
            </w:r>
            <w:r w:rsidRPr="00960E45">
              <w:rPr>
                <w:spacing w:val="1"/>
                <w:sz w:val="20"/>
                <w:szCs w:val="20"/>
              </w:rPr>
              <w:t>g</w:t>
            </w:r>
            <w:r w:rsidRPr="00960E45">
              <w:rPr>
                <w:sz w:val="20"/>
                <w:szCs w:val="20"/>
              </w:rPr>
              <w:t>a</w:t>
            </w:r>
            <w:r w:rsidRPr="00960E45">
              <w:rPr>
                <w:spacing w:val="-1"/>
                <w:sz w:val="20"/>
                <w:szCs w:val="20"/>
              </w:rPr>
              <w:t>g</w:t>
            </w:r>
            <w:r w:rsidRPr="00960E45">
              <w:rPr>
                <w:sz w:val="20"/>
                <w:szCs w:val="20"/>
              </w:rPr>
              <w:t>e</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 xml:space="preserve">ts are </w:t>
            </w:r>
            <w:r w:rsidRPr="00960E45">
              <w:rPr>
                <w:spacing w:val="1"/>
                <w:sz w:val="20"/>
                <w:szCs w:val="20"/>
              </w:rPr>
              <w:t>c</w:t>
            </w:r>
            <w:r w:rsidRPr="00960E45">
              <w:rPr>
                <w:sz w:val="20"/>
                <w:szCs w:val="20"/>
              </w:rPr>
              <w:t>o</w:t>
            </w:r>
            <w:r w:rsidRPr="00960E45">
              <w:rPr>
                <w:spacing w:val="1"/>
                <w:sz w:val="20"/>
                <w:szCs w:val="20"/>
              </w:rPr>
              <w:t>m</w:t>
            </w:r>
            <w:r w:rsidRPr="00960E45">
              <w:rPr>
                <w:spacing w:val="4"/>
                <w:sz w:val="20"/>
                <w:szCs w:val="20"/>
              </w:rPr>
              <w:t>m</w:t>
            </w:r>
            <w:r w:rsidRPr="00960E45">
              <w:rPr>
                <w:sz w:val="20"/>
                <w:szCs w:val="20"/>
              </w:rPr>
              <w:t>e</w:t>
            </w:r>
            <w:r w:rsidRPr="00960E45">
              <w:rPr>
                <w:spacing w:val="-1"/>
                <w:sz w:val="20"/>
                <w:szCs w:val="20"/>
              </w:rPr>
              <w:t>n</w:t>
            </w:r>
            <w:r w:rsidRPr="00960E45">
              <w:rPr>
                <w:spacing w:val="1"/>
                <w:sz w:val="20"/>
                <w:szCs w:val="20"/>
              </w:rPr>
              <w:t>c</w:t>
            </w:r>
            <w:r w:rsidRPr="00960E45">
              <w:rPr>
                <w:sz w:val="20"/>
                <w:szCs w:val="20"/>
              </w:rPr>
              <w:t>ed as e</w:t>
            </w:r>
            <w:r w:rsidRPr="00960E45">
              <w:rPr>
                <w:spacing w:val="-1"/>
                <w:sz w:val="20"/>
                <w:szCs w:val="20"/>
              </w:rPr>
              <w:t>a</w:t>
            </w:r>
            <w:r w:rsidRPr="00960E45">
              <w:rPr>
                <w:sz w:val="20"/>
                <w:szCs w:val="20"/>
              </w:rPr>
              <w:t>r</w:t>
            </w:r>
            <w:r w:rsidRPr="00960E45">
              <w:rPr>
                <w:spacing w:val="1"/>
                <w:sz w:val="20"/>
                <w:szCs w:val="20"/>
              </w:rPr>
              <w:t>l</w:t>
            </w:r>
            <w:r w:rsidRPr="00960E45">
              <w:rPr>
                <w:sz w:val="20"/>
                <w:szCs w:val="20"/>
              </w:rPr>
              <w:t xml:space="preserve">y as </w:t>
            </w:r>
            <w:r w:rsidRPr="00960E45">
              <w:rPr>
                <w:spacing w:val="1"/>
                <w:sz w:val="20"/>
                <w:szCs w:val="20"/>
              </w:rPr>
              <w:t>poss</w:t>
            </w:r>
            <w:r w:rsidRPr="00960E45">
              <w:rPr>
                <w:spacing w:val="-1"/>
                <w:sz w:val="20"/>
                <w:szCs w:val="20"/>
              </w:rPr>
              <w:t>i</w:t>
            </w:r>
            <w:r w:rsidRPr="00960E45">
              <w:rPr>
                <w:sz w:val="20"/>
                <w:szCs w:val="20"/>
              </w:rPr>
              <w:t>b</w:t>
            </w:r>
            <w:r w:rsidRPr="00960E45">
              <w:rPr>
                <w:spacing w:val="-2"/>
                <w:sz w:val="20"/>
                <w:szCs w:val="20"/>
              </w:rPr>
              <w:t>l</w:t>
            </w:r>
            <w:r w:rsidRPr="00960E45">
              <w:rPr>
                <w:sz w:val="20"/>
                <w:szCs w:val="20"/>
              </w:rPr>
              <w:t xml:space="preserve">e </w:t>
            </w:r>
            <w:r w:rsidRPr="00960E45">
              <w:rPr>
                <w:spacing w:val="1"/>
                <w:sz w:val="20"/>
                <w:szCs w:val="20"/>
              </w:rPr>
              <w:t>i</w:t>
            </w:r>
            <w:r w:rsidRPr="00960E45">
              <w:rPr>
                <w:sz w:val="20"/>
                <w:szCs w:val="20"/>
              </w:rPr>
              <w:t>n the pro</w:t>
            </w:r>
            <w:r w:rsidRPr="00960E45">
              <w:rPr>
                <w:spacing w:val="1"/>
                <w:sz w:val="20"/>
                <w:szCs w:val="20"/>
              </w:rPr>
              <w:t>j</w:t>
            </w:r>
            <w:r w:rsidRPr="00960E45">
              <w:rPr>
                <w:sz w:val="20"/>
                <w:szCs w:val="20"/>
              </w:rPr>
              <w:t>ect d</w:t>
            </w:r>
            <w:r w:rsidRPr="00960E45">
              <w:rPr>
                <w:spacing w:val="-1"/>
                <w:sz w:val="20"/>
                <w:szCs w:val="20"/>
              </w:rPr>
              <w:t>e</w:t>
            </w:r>
            <w:r w:rsidRPr="00960E45">
              <w:rPr>
                <w:spacing w:val="1"/>
                <w:sz w:val="20"/>
                <w:szCs w:val="20"/>
              </w:rPr>
              <w:t>v</w:t>
            </w:r>
            <w:r w:rsidRPr="00960E45">
              <w:rPr>
                <w:sz w:val="20"/>
                <w:szCs w:val="20"/>
              </w:rPr>
              <w:t>elo</w:t>
            </w:r>
            <w:r w:rsidRPr="00960E45">
              <w:rPr>
                <w:spacing w:val="-1"/>
                <w:sz w:val="20"/>
                <w:szCs w:val="20"/>
              </w:rPr>
              <w:t>p</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t pro</w:t>
            </w:r>
            <w:r w:rsidRPr="00960E45">
              <w:rPr>
                <w:spacing w:val="1"/>
                <w:sz w:val="20"/>
                <w:szCs w:val="20"/>
              </w:rPr>
              <w:t>c</w:t>
            </w:r>
            <w:r w:rsidRPr="00960E45">
              <w:rPr>
                <w:sz w:val="20"/>
                <w:szCs w:val="20"/>
              </w:rPr>
              <w:t>ess a</w:t>
            </w:r>
            <w:r w:rsidRPr="00960E45">
              <w:rPr>
                <w:spacing w:val="-1"/>
                <w:sz w:val="20"/>
                <w:szCs w:val="20"/>
              </w:rPr>
              <w:t>n</w:t>
            </w:r>
            <w:r w:rsidRPr="00960E45">
              <w:rPr>
                <w:sz w:val="20"/>
                <w:szCs w:val="20"/>
              </w:rPr>
              <w:t xml:space="preserve">d </w:t>
            </w:r>
            <w:r w:rsidRPr="00960E45">
              <w:rPr>
                <w:spacing w:val="3"/>
                <w:sz w:val="20"/>
                <w:szCs w:val="20"/>
              </w:rPr>
              <w:t>c</w:t>
            </w:r>
            <w:r w:rsidRPr="00960E45">
              <w:rPr>
                <w:sz w:val="20"/>
                <w:szCs w:val="20"/>
              </w:rPr>
              <w:t>o</w:t>
            </w:r>
            <w:r w:rsidRPr="00960E45">
              <w:rPr>
                <w:spacing w:val="-1"/>
                <w:sz w:val="20"/>
                <w:szCs w:val="20"/>
              </w:rPr>
              <w:t>n</w:t>
            </w:r>
            <w:r w:rsidRPr="00960E45">
              <w:rPr>
                <w:sz w:val="20"/>
                <w:szCs w:val="20"/>
              </w:rPr>
              <w:t>t</w:t>
            </w:r>
            <w:r w:rsidRPr="00960E45">
              <w:rPr>
                <w:spacing w:val="1"/>
                <w:sz w:val="20"/>
                <w:szCs w:val="20"/>
              </w:rPr>
              <w:t>i</w:t>
            </w:r>
            <w:r w:rsidRPr="00960E45">
              <w:rPr>
                <w:sz w:val="20"/>
                <w:szCs w:val="20"/>
              </w:rPr>
              <w:t>n</w:t>
            </w:r>
            <w:r w:rsidRPr="00960E45">
              <w:rPr>
                <w:spacing w:val="-1"/>
                <w:sz w:val="20"/>
                <w:szCs w:val="20"/>
              </w:rPr>
              <w:t>u</w:t>
            </w:r>
            <w:r w:rsidRPr="00960E45">
              <w:rPr>
                <w:spacing w:val="1"/>
                <w:sz w:val="20"/>
                <w:szCs w:val="20"/>
              </w:rPr>
              <w:t>e</w:t>
            </w:r>
            <w:r w:rsidRPr="00960E45">
              <w:rPr>
                <w:sz w:val="20"/>
                <w:szCs w:val="20"/>
              </w:rPr>
              <w:t>d thr</w:t>
            </w:r>
            <w:r w:rsidRPr="00960E45">
              <w:rPr>
                <w:spacing w:val="2"/>
                <w:sz w:val="20"/>
                <w:szCs w:val="20"/>
              </w:rPr>
              <w:t>o</w:t>
            </w:r>
            <w:r w:rsidRPr="00960E45">
              <w:rPr>
                <w:sz w:val="20"/>
                <w:szCs w:val="20"/>
              </w:rPr>
              <w:t>u</w:t>
            </w:r>
            <w:r w:rsidRPr="00960E45">
              <w:rPr>
                <w:spacing w:val="1"/>
                <w:sz w:val="20"/>
                <w:szCs w:val="20"/>
              </w:rPr>
              <w:t>g</w:t>
            </w:r>
            <w:r w:rsidRPr="00960E45">
              <w:rPr>
                <w:sz w:val="20"/>
                <w:szCs w:val="20"/>
              </w:rPr>
              <w:t>h</w:t>
            </w:r>
            <w:r w:rsidRPr="00960E45">
              <w:rPr>
                <w:spacing w:val="-1"/>
                <w:sz w:val="20"/>
                <w:szCs w:val="20"/>
              </w:rPr>
              <w:t>o</w:t>
            </w:r>
            <w:r w:rsidRPr="00960E45">
              <w:rPr>
                <w:sz w:val="20"/>
                <w:szCs w:val="20"/>
              </w:rPr>
              <w:t xml:space="preserve">ut the </w:t>
            </w:r>
            <w:r w:rsidRPr="00960E45">
              <w:rPr>
                <w:spacing w:val="1"/>
                <w:sz w:val="20"/>
                <w:szCs w:val="20"/>
              </w:rPr>
              <w:t>l</w:t>
            </w:r>
            <w:r w:rsidRPr="00960E45">
              <w:rPr>
                <w:spacing w:val="-1"/>
                <w:sz w:val="20"/>
                <w:szCs w:val="20"/>
              </w:rPr>
              <w:t>i</w:t>
            </w:r>
            <w:r w:rsidRPr="00960E45">
              <w:rPr>
                <w:spacing w:val="2"/>
                <w:sz w:val="20"/>
                <w:szCs w:val="20"/>
              </w:rPr>
              <w:t>f</w:t>
            </w:r>
            <w:r w:rsidRPr="00960E45">
              <w:rPr>
                <w:sz w:val="20"/>
                <w:szCs w:val="20"/>
              </w:rPr>
              <w:t>e</w:t>
            </w:r>
            <w:r w:rsidRPr="00960E45">
              <w:rPr>
                <w:spacing w:val="3"/>
                <w:sz w:val="20"/>
                <w:szCs w:val="20"/>
              </w:rPr>
              <w:t>c</w:t>
            </w:r>
            <w:r w:rsidRPr="00960E45">
              <w:rPr>
                <w:spacing w:val="-7"/>
                <w:sz w:val="20"/>
                <w:szCs w:val="20"/>
              </w:rPr>
              <w:t>y</w:t>
            </w:r>
            <w:r w:rsidRPr="00960E45">
              <w:rPr>
                <w:spacing w:val="3"/>
                <w:sz w:val="20"/>
                <w:szCs w:val="20"/>
              </w:rPr>
              <w:t>c</w:t>
            </w:r>
            <w:r w:rsidRPr="00960E45">
              <w:rPr>
                <w:spacing w:val="-1"/>
                <w:sz w:val="20"/>
                <w:szCs w:val="20"/>
              </w:rPr>
              <w:t>l</w:t>
            </w:r>
            <w:r w:rsidRPr="00960E45">
              <w:rPr>
                <w:sz w:val="20"/>
                <w:szCs w:val="20"/>
              </w:rPr>
              <w:t xml:space="preserve">e of the </w:t>
            </w:r>
            <w:r w:rsidRPr="00960E45">
              <w:rPr>
                <w:spacing w:val="-1"/>
                <w:sz w:val="20"/>
                <w:szCs w:val="20"/>
              </w:rPr>
              <w:t>P</w:t>
            </w:r>
            <w:r w:rsidRPr="00960E45">
              <w:rPr>
                <w:sz w:val="20"/>
                <w:szCs w:val="20"/>
              </w:rPr>
              <w:t xml:space="preserve">roject. </w:t>
            </w:r>
            <w:r w:rsidRPr="00960E45">
              <w:rPr>
                <w:spacing w:val="3"/>
                <w:sz w:val="20"/>
                <w:szCs w:val="20"/>
              </w:rPr>
              <w:t>T</w:t>
            </w:r>
            <w:r w:rsidRPr="00960E45">
              <w:rPr>
                <w:sz w:val="20"/>
                <w:szCs w:val="20"/>
              </w:rPr>
              <w:t>h</w:t>
            </w:r>
            <w:r w:rsidRPr="00960E45">
              <w:rPr>
                <w:spacing w:val="-2"/>
                <w:sz w:val="20"/>
                <w:szCs w:val="20"/>
              </w:rPr>
              <w:t>i</w:t>
            </w:r>
            <w:r w:rsidRPr="00960E45">
              <w:rPr>
                <w:sz w:val="20"/>
                <w:szCs w:val="20"/>
              </w:rPr>
              <w:t xml:space="preserve">s </w:t>
            </w:r>
            <w:r w:rsidRPr="00960E45">
              <w:rPr>
                <w:spacing w:val="1"/>
                <w:sz w:val="20"/>
                <w:szCs w:val="20"/>
              </w:rPr>
              <w:t>a</w:t>
            </w:r>
            <w:r w:rsidRPr="00960E45">
              <w:rPr>
                <w:spacing w:val="-1"/>
                <w:sz w:val="20"/>
                <w:szCs w:val="20"/>
              </w:rPr>
              <w:t>l</w:t>
            </w:r>
            <w:r w:rsidRPr="00960E45">
              <w:rPr>
                <w:spacing w:val="1"/>
                <w:sz w:val="20"/>
                <w:szCs w:val="20"/>
              </w:rPr>
              <w:t>lo</w:t>
            </w:r>
            <w:r w:rsidRPr="00960E45">
              <w:rPr>
                <w:spacing w:val="-3"/>
                <w:sz w:val="20"/>
                <w:szCs w:val="20"/>
              </w:rPr>
              <w:t>w</w:t>
            </w:r>
            <w:r w:rsidRPr="00960E45">
              <w:rPr>
                <w:sz w:val="20"/>
                <w:szCs w:val="20"/>
              </w:rPr>
              <w:t xml:space="preserve">s </w:t>
            </w:r>
            <w:r w:rsidRPr="00960E45">
              <w:rPr>
                <w:spacing w:val="2"/>
                <w:sz w:val="20"/>
                <w:szCs w:val="20"/>
              </w:rPr>
              <w:t>f</w:t>
            </w:r>
            <w:r w:rsidRPr="00960E45">
              <w:rPr>
                <w:sz w:val="20"/>
                <w:szCs w:val="20"/>
              </w:rPr>
              <w:t xml:space="preserve">or </w:t>
            </w:r>
            <w:r w:rsidRPr="00960E45">
              <w:rPr>
                <w:spacing w:val="1"/>
                <w:sz w:val="20"/>
                <w:szCs w:val="20"/>
              </w:rPr>
              <w:t>s</w:t>
            </w:r>
            <w:r w:rsidRPr="00960E45">
              <w:rPr>
                <w:sz w:val="20"/>
                <w:szCs w:val="20"/>
              </w:rPr>
              <w:t>ta</w:t>
            </w:r>
            <w:r w:rsidRPr="00960E45">
              <w:rPr>
                <w:spacing w:val="2"/>
                <w:sz w:val="20"/>
                <w:szCs w:val="20"/>
              </w:rPr>
              <w:t>k</w:t>
            </w:r>
            <w:r w:rsidRPr="00960E45">
              <w:rPr>
                <w:sz w:val="20"/>
                <w:szCs w:val="20"/>
              </w:rPr>
              <w:t>e</w:t>
            </w:r>
            <w:r w:rsidRPr="00960E45">
              <w:rPr>
                <w:spacing w:val="-1"/>
                <w:sz w:val="20"/>
                <w:szCs w:val="20"/>
              </w:rPr>
              <w:t>h</w:t>
            </w:r>
            <w:r w:rsidRPr="00960E45">
              <w:rPr>
                <w:sz w:val="20"/>
                <w:szCs w:val="20"/>
              </w:rPr>
              <w:t>o</w:t>
            </w:r>
            <w:r w:rsidRPr="00960E45">
              <w:rPr>
                <w:spacing w:val="-2"/>
                <w:sz w:val="20"/>
                <w:szCs w:val="20"/>
              </w:rPr>
              <w:t>l</w:t>
            </w:r>
            <w:r w:rsidRPr="00960E45">
              <w:rPr>
                <w:sz w:val="20"/>
                <w:szCs w:val="20"/>
              </w:rPr>
              <w:t>d</w:t>
            </w:r>
            <w:r w:rsidRPr="00960E45">
              <w:rPr>
                <w:spacing w:val="-1"/>
                <w:sz w:val="20"/>
                <w:szCs w:val="20"/>
              </w:rPr>
              <w:t>e</w:t>
            </w:r>
            <w:r w:rsidRPr="00960E45">
              <w:rPr>
                <w:sz w:val="20"/>
                <w:szCs w:val="20"/>
              </w:rPr>
              <w:t>r</w:t>
            </w:r>
            <w:r w:rsidRPr="00960E45">
              <w:rPr>
                <w:spacing w:val="1"/>
                <w:sz w:val="20"/>
                <w:szCs w:val="20"/>
              </w:rPr>
              <w:t>s</w:t>
            </w:r>
            <w:r w:rsidRPr="00960E45">
              <w:rPr>
                <w:sz w:val="20"/>
                <w:szCs w:val="20"/>
              </w:rPr>
              <w:t xml:space="preserve">’ </w:t>
            </w:r>
            <w:r w:rsidRPr="00960E45">
              <w:rPr>
                <w:spacing w:val="-2"/>
                <w:sz w:val="20"/>
                <w:szCs w:val="20"/>
              </w:rPr>
              <w:t>v</w:t>
            </w:r>
            <w:r w:rsidRPr="00960E45">
              <w:rPr>
                <w:spacing w:val="1"/>
                <w:sz w:val="20"/>
                <w:szCs w:val="20"/>
              </w:rPr>
              <w:t>ie</w:t>
            </w:r>
            <w:r w:rsidRPr="00960E45">
              <w:rPr>
                <w:spacing w:val="-3"/>
                <w:sz w:val="20"/>
                <w:szCs w:val="20"/>
              </w:rPr>
              <w:t>w</w:t>
            </w:r>
            <w:r w:rsidRPr="00960E45">
              <w:rPr>
                <w:sz w:val="20"/>
                <w:szCs w:val="20"/>
              </w:rPr>
              <w:t>s to be co</w:t>
            </w:r>
            <w:r w:rsidRPr="00960E45">
              <w:rPr>
                <w:spacing w:val="-1"/>
                <w:sz w:val="20"/>
                <w:szCs w:val="20"/>
              </w:rPr>
              <w:t>n</w:t>
            </w:r>
            <w:r w:rsidRPr="00960E45">
              <w:rPr>
                <w:spacing w:val="3"/>
                <w:sz w:val="20"/>
                <w:szCs w:val="20"/>
              </w:rPr>
              <w:t>s</w:t>
            </w:r>
            <w:r w:rsidRPr="00960E45">
              <w:rPr>
                <w:spacing w:val="-1"/>
                <w:sz w:val="20"/>
                <w:szCs w:val="20"/>
              </w:rPr>
              <w:t>i</w:t>
            </w:r>
            <w:r w:rsidRPr="00960E45">
              <w:rPr>
                <w:sz w:val="20"/>
                <w:szCs w:val="20"/>
              </w:rPr>
              <w:t>d</w:t>
            </w:r>
            <w:r w:rsidRPr="00960E45">
              <w:rPr>
                <w:spacing w:val="-1"/>
                <w:sz w:val="20"/>
                <w:szCs w:val="20"/>
              </w:rPr>
              <w:t>e</w:t>
            </w:r>
            <w:r w:rsidRPr="00960E45">
              <w:rPr>
                <w:sz w:val="20"/>
                <w:szCs w:val="20"/>
              </w:rPr>
              <w:t>r</w:t>
            </w:r>
            <w:r w:rsidRPr="00960E45">
              <w:rPr>
                <w:spacing w:val="1"/>
                <w:sz w:val="20"/>
                <w:szCs w:val="20"/>
              </w:rPr>
              <w:t>e</w:t>
            </w:r>
            <w:r w:rsidRPr="00960E45">
              <w:rPr>
                <w:sz w:val="20"/>
                <w:szCs w:val="20"/>
              </w:rPr>
              <w:t xml:space="preserve">d </w:t>
            </w:r>
            <w:r w:rsidRPr="00960E45">
              <w:rPr>
                <w:spacing w:val="-2"/>
                <w:sz w:val="20"/>
                <w:szCs w:val="20"/>
              </w:rPr>
              <w:t>i</w:t>
            </w:r>
            <w:r w:rsidRPr="00960E45">
              <w:rPr>
                <w:sz w:val="20"/>
                <w:szCs w:val="20"/>
              </w:rPr>
              <w:t xml:space="preserve">n </w:t>
            </w:r>
            <w:r w:rsidRPr="00960E45">
              <w:rPr>
                <w:spacing w:val="1"/>
                <w:sz w:val="20"/>
                <w:szCs w:val="20"/>
              </w:rPr>
              <w:t>t</w:t>
            </w:r>
            <w:r w:rsidRPr="00960E45">
              <w:rPr>
                <w:sz w:val="20"/>
                <w:szCs w:val="20"/>
              </w:rPr>
              <w:t>he pro</w:t>
            </w:r>
            <w:r w:rsidRPr="00960E45">
              <w:rPr>
                <w:spacing w:val="1"/>
                <w:sz w:val="20"/>
                <w:szCs w:val="20"/>
              </w:rPr>
              <w:t>j</w:t>
            </w:r>
            <w:r w:rsidRPr="00960E45">
              <w:rPr>
                <w:sz w:val="20"/>
                <w:szCs w:val="20"/>
              </w:rPr>
              <w:t xml:space="preserve">ect </w:t>
            </w:r>
            <w:r w:rsidRPr="00960E45">
              <w:rPr>
                <w:spacing w:val="-1"/>
                <w:sz w:val="20"/>
                <w:szCs w:val="20"/>
              </w:rPr>
              <w:t>d</w:t>
            </w:r>
            <w:r w:rsidRPr="00960E45">
              <w:rPr>
                <w:sz w:val="20"/>
                <w:szCs w:val="20"/>
              </w:rPr>
              <w:t>es</w:t>
            </w:r>
            <w:r w:rsidRPr="00960E45">
              <w:rPr>
                <w:spacing w:val="1"/>
                <w:sz w:val="20"/>
                <w:szCs w:val="20"/>
              </w:rPr>
              <w:t>i</w:t>
            </w:r>
            <w:r w:rsidRPr="00960E45">
              <w:rPr>
                <w:sz w:val="20"/>
                <w:szCs w:val="20"/>
              </w:rPr>
              <w:t>gn a</w:t>
            </w:r>
            <w:r w:rsidRPr="00960E45">
              <w:rPr>
                <w:spacing w:val="1"/>
                <w:sz w:val="20"/>
                <w:szCs w:val="20"/>
              </w:rPr>
              <w:t>n</w:t>
            </w:r>
            <w:r w:rsidRPr="00960E45">
              <w:rPr>
                <w:sz w:val="20"/>
                <w:szCs w:val="20"/>
              </w:rPr>
              <w:t xml:space="preserve">d </w:t>
            </w:r>
            <w:r w:rsidRPr="00960E45">
              <w:rPr>
                <w:spacing w:val="-1"/>
                <w:sz w:val="20"/>
                <w:szCs w:val="20"/>
              </w:rPr>
              <w:t>e</w:t>
            </w:r>
            <w:r w:rsidRPr="00960E45">
              <w:rPr>
                <w:spacing w:val="1"/>
                <w:sz w:val="20"/>
                <w:szCs w:val="20"/>
              </w:rPr>
              <w:t>nv</w:t>
            </w:r>
            <w:r w:rsidRPr="00960E45">
              <w:rPr>
                <w:spacing w:val="-1"/>
                <w:sz w:val="20"/>
                <w:szCs w:val="20"/>
              </w:rPr>
              <w:t>i</w:t>
            </w:r>
            <w:r w:rsidRPr="00960E45">
              <w:rPr>
                <w:sz w:val="20"/>
                <w:szCs w:val="20"/>
              </w:rPr>
              <w:t>ro</w:t>
            </w:r>
            <w:r w:rsidRPr="00960E45">
              <w:rPr>
                <w:spacing w:val="-1"/>
                <w:sz w:val="20"/>
                <w:szCs w:val="20"/>
              </w:rPr>
              <w:t>n</w:t>
            </w:r>
            <w:r w:rsidRPr="00960E45">
              <w:rPr>
                <w:spacing w:val="4"/>
                <w:sz w:val="20"/>
                <w:szCs w:val="20"/>
              </w:rPr>
              <w:t>m</w:t>
            </w:r>
            <w:r w:rsidRPr="00960E45">
              <w:rPr>
                <w:sz w:val="20"/>
                <w:szCs w:val="20"/>
              </w:rPr>
              <w:t>e</w:t>
            </w:r>
            <w:r w:rsidRPr="00960E45">
              <w:rPr>
                <w:spacing w:val="-1"/>
                <w:sz w:val="20"/>
                <w:szCs w:val="20"/>
              </w:rPr>
              <w:t>n</w:t>
            </w:r>
            <w:r w:rsidRPr="00960E45">
              <w:rPr>
                <w:sz w:val="20"/>
                <w:szCs w:val="20"/>
              </w:rPr>
              <w:t>tal a</w:t>
            </w:r>
            <w:r w:rsidRPr="00960E45">
              <w:rPr>
                <w:spacing w:val="1"/>
                <w:sz w:val="20"/>
                <w:szCs w:val="20"/>
              </w:rPr>
              <w:t>n</w:t>
            </w:r>
            <w:r w:rsidRPr="00960E45">
              <w:rPr>
                <w:sz w:val="20"/>
                <w:szCs w:val="20"/>
              </w:rPr>
              <w:t>d soc</w:t>
            </w:r>
            <w:r w:rsidRPr="00960E45">
              <w:rPr>
                <w:spacing w:val="-1"/>
                <w:sz w:val="20"/>
                <w:szCs w:val="20"/>
              </w:rPr>
              <w:t>i</w:t>
            </w:r>
            <w:r w:rsidRPr="00960E45">
              <w:rPr>
                <w:spacing w:val="1"/>
                <w:sz w:val="20"/>
                <w:szCs w:val="20"/>
              </w:rPr>
              <w:t>a</w:t>
            </w:r>
            <w:r w:rsidRPr="00960E45">
              <w:rPr>
                <w:sz w:val="20"/>
                <w:szCs w:val="20"/>
              </w:rPr>
              <w:t>l p</w:t>
            </w:r>
            <w:r w:rsidRPr="00960E45">
              <w:rPr>
                <w:spacing w:val="-1"/>
                <w:sz w:val="20"/>
                <w:szCs w:val="20"/>
              </w:rPr>
              <w:t>e</w:t>
            </w:r>
            <w:r w:rsidRPr="00960E45">
              <w:rPr>
                <w:sz w:val="20"/>
                <w:szCs w:val="20"/>
              </w:rPr>
              <w:t>r</w:t>
            </w:r>
            <w:r w:rsidRPr="00960E45">
              <w:rPr>
                <w:spacing w:val="2"/>
                <w:sz w:val="20"/>
                <w:szCs w:val="20"/>
              </w:rPr>
              <w:t>f</w:t>
            </w:r>
            <w:r w:rsidRPr="00960E45">
              <w:rPr>
                <w:sz w:val="20"/>
                <w:szCs w:val="20"/>
              </w:rPr>
              <w:t>or</w:t>
            </w:r>
            <w:r w:rsidRPr="00960E45">
              <w:rPr>
                <w:spacing w:val="4"/>
                <w:sz w:val="20"/>
                <w:szCs w:val="20"/>
              </w:rPr>
              <w:t>m</w:t>
            </w:r>
            <w:r w:rsidRPr="00960E45">
              <w:rPr>
                <w:sz w:val="20"/>
                <w:szCs w:val="20"/>
              </w:rPr>
              <w:t>a</w:t>
            </w:r>
            <w:r w:rsidRPr="00960E45">
              <w:rPr>
                <w:spacing w:val="-1"/>
                <w:sz w:val="20"/>
                <w:szCs w:val="20"/>
              </w:rPr>
              <w:t>n</w:t>
            </w:r>
            <w:r w:rsidRPr="00960E45">
              <w:rPr>
                <w:spacing w:val="1"/>
                <w:sz w:val="20"/>
                <w:szCs w:val="20"/>
              </w:rPr>
              <w:t>c</w:t>
            </w:r>
            <w:r w:rsidRPr="00960E45">
              <w:rPr>
                <w:sz w:val="20"/>
                <w:szCs w:val="20"/>
              </w:rPr>
              <w:t xml:space="preserve">e. </w:t>
            </w:r>
            <w:r w:rsidRPr="00960E45">
              <w:rPr>
                <w:spacing w:val="3"/>
                <w:sz w:val="20"/>
                <w:szCs w:val="20"/>
              </w:rPr>
              <w:t>T</w:t>
            </w:r>
            <w:r w:rsidRPr="00960E45">
              <w:rPr>
                <w:sz w:val="20"/>
                <w:szCs w:val="20"/>
              </w:rPr>
              <w:t xml:space="preserve">he </w:t>
            </w:r>
            <w:r w:rsidRPr="00960E45">
              <w:rPr>
                <w:spacing w:val="-1"/>
                <w:sz w:val="20"/>
                <w:szCs w:val="20"/>
              </w:rPr>
              <w:t>B</w:t>
            </w:r>
            <w:r w:rsidRPr="00960E45">
              <w:rPr>
                <w:sz w:val="20"/>
                <w:szCs w:val="20"/>
              </w:rPr>
              <w:t>or</w:t>
            </w:r>
            <w:r w:rsidRPr="00960E45">
              <w:rPr>
                <w:spacing w:val="1"/>
                <w:sz w:val="20"/>
                <w:szCs w:val="20"/>
              </w:rPr>
              <w:t>r</w:t>
            </w:r>
            <w:r w:rsidRPr="00960E45">
              <w:rPr>
                <w:sz w:val="20"/>
                <w:szCs w:val="20"/>
              </w:rPr>
              <w:t xml:space="preserve">ower </w:t>
            </w:r>
            <w:r w:rsidRPr="00960E45">
              <w:rPr>
                <w:spacing w:val="-1"/>
                <w:sz w:val="20"/>
                <w:szCs w:val="20"/>
              </w:rPr>
              <w:t>i</w:t>
            </w:r>
            <w:r w:rsidRPr="00960E45">
              <w:rPr>
                <w:sz w:val="20"/>
                <w:szCs w:val="20"/>
              </w:rPr>
              <w:t>s a</w:t>
            </w:r>
            <w:r w:rsidRPr="00960E45">
              <w:rPr>
                <w:spacing w:val="-1"/>
                <w:sz w:val="20"/>
                <w:szCs w:val="20"/>
              </w:rPr>
              <w:t>l</w:t>
            </w:r>
            <w:r w:rsidRPr="00960E45">
              <w:rPr>
                <w:spacing w:val="3"/>
                <w:sz w:val="20"/>
                <w:szCs w:val="20"/>
              </w:rPr>
              <w:t>s</w:t>
            </w:r>
            <w:r w:rsidRPr="00960E45">
              <w:rPr>
                <w:sz w:val="20"/>
                <w:szCs w:val="20"/>
              </w:rPr>
              <w:t>o ex</w:t>
            </w:r>
            <w:r w:rsidRPr="00960E45">
              <w:rPr>
                <w:spacing w:val="1"/>
                <w:sz w:val="20"/>
                <w:szCs w:val="20"/>
              </w:rPr>
              <w:t>p</w:t>
            </w:r>
            <w:r w:rsidRPr="00960E45">
              <w:rPr>
                <w:sz w:val="20"/>
                <w:szCs w:val="20"/>
              </w:rPr>
              <w:t xml:space="preserve">ected to </w:t>
            </w:r>
            <w:r w:rsidRPr="00960E45">
              <w:rPr>
                <w:spacing w:val="-1"/>
                <w:sz w:val="20"/>
                <w:szCs w:val="20"/>
              </w:rPr>
              <w:t>i</w:t>
            </w:r>
            <w:r w:rsidRPr="00960E45">
              <w:rPr>
                <w:spacing w:val="4"/>
                <w:sz w:val="20"/>
                <w:szCs w:val="20"/>
              </w:rPr>
              <w:t>m</w:t>
            </w:r>
            <w:r w:rsidRPr="00960E45">
              <w:rPr>
                <w:sz w:val="20"/>
                <w:szCs w:val="20"/>
              </w:rPr>
              <w:t>p</w:t>
            </w:r>
            <w:r w:rsidRPr="00960E45">
              <w:rPr>
                <w:spacing w:val="-2"/>
                <w:sz w:val="20"/>
                <w:szCs w:val="20"/>
              </w:rPr>
              <w:t>l</w:t>
            </w:r>
            <w:r w:rsidRPr="00960E45">
              <w:rPr>
                <w:sz w:val="20"/>
                <w:szCs w:val="20"/>
              </w:rPr>
              <w:t>e</w:t>
            </w:r>
            <w:r w:rsidRPr="00960E45">
              <w:rPr>
                <w:spacing w:val="1"/>
                <w:sz w:val="20"/>
                <w:szCs w:val="20"/>
              </w:rPr>
              <w:t>m</w:t>
            </w:r>
            <w:r w:rsidRPr="00960E45">
              <w:rPr>
                <w:sz w:val="20"/>
                <w:szCs w:val="20"/>
              </w:rPr>
              <w:t>e</w:t>
            </w:r>
            <w:r w:rsidRPr="00960E45">
              <w:rPr>
                <w:spacing w:val="-1"/>
                <w:sz w:val="20"/>
                <w:szCs w:val="20"/>
              </w:rPr>
              <w:t>n</w:t>
            </w:r>
            <w:r w:rsidRPr="00960E45">
              <w:rPr>
                <w:sz w:val="20"/>
                <w:szCs w:val="20"/>
              </w:rPr>
              <w:t>t a g</w:t>
            </w:r>
            <w:r w:rsidRPr="00960E45">
              <w:rPr>
                <w:spacing w:val="2"/>
                <w:sz w:val="20"/>
                <w:szCs w:val="20"/>
              </w:rPr>
              <w:t>r</w:t>
            </w:r>
            <w:r w:rsidRPr="00960E45">
              <w:rPr>
                <w:spacing w:val="-1"/>
                <w:sz w:val="20"/>
                <w:szCs w:val="20"/>
              </w:rPr>
              <w:t>i</w:t>
            </w:r>
            <w:r w:rsidRPr="00960E45">
              <w:rPr>
                <w:spacing w:val="1"/>
                <w:sz w:val="20"/>
                <w:szCs w:val="20"/>
              </w:rPr>
              <w:t>e</w:t>
            </w:r>
            <w:r w:rsidRPr="00960E45">
              <w:rPr>
                <w:spacing w:val="-2"/>
                <w:sz w:val="20"/>
                <w:szCs w:val="20"/>
              </w:rPr>
              <w:t>v</w:t>
            </w:r>
            <w:r w:rsidRPr="00960E45">
              <w:rPr>
                <w:sz w:val="20"/>
                <w:szCs w:val="20"/>
              </w:rPr>
              <w:t>a</w:t>
            </w:r>
            <w:r w:rsidRPr="00960E45">
              <w:rPr>
                <w:spacing w:val="-1"/>
                <w:sz w:val="20"/>
                <w:szCs w:val="20"/>
              </w:rPr>
              <w:t>n</w:t>
            </w:r>
            <w:r w:rsidRPr="00960E45">
              <w:rPr>
                <w:spacing w:val="1"/>
                <w:sz w:val="20"/>
                <w:szCs w:val="20"/>
              </w:rPr>
              <w:t>c</w:t>
            </w:r>
            <w:r w:rsidRPr="00960E45">
              <w:rPr>
                <w:sz w:val="20"/>
                <w:szCs w:val="20"/>
              </w:rPr>
              <w:t xml:space="preserve">e </w:t>
            </w:r>
            <w:r w:rsidRPr="00960E45">
              <w:rPr>
                <w:spacing w:val="4"/>
                <w:sz w:val="20"/>
                <w:szCs w:val="20"/>
              </w:rPr>
              <w:t>m</w:t>
            </w:r>
            <w:r w:rsidRPr="00960E45">
              <w:rPr>
                <w:sz w:val="20"/>
                <w:szCs w:val="20"/>
              </w:rPr>
              <w:t>ech</w:t>
            </w:r>
            <w:r w:rsidRPr="00960E45">
              <w:rPr>
                <w:spacing w:val="-1"/>
                <w:sz w:val="20"/>
                <w:szCs w:val="20"/>
              </w:rPr>
              <w:t>a</w:t>
            </w:r>
            <w:r w:rsidRPr="00960E45">
              <w:rPr>
                <w:sz w:val="20"/>
                <w:szCs w:val="20"/>
              </w:rPr>
              <w:t>n</w:t>
            </w:r>
            <w:r w:rsidRPr="00960E45">
              <w:rPr>
                <w:spacing w:val="-2"/>
                <w:sz w:val="20"/>
                <w:szCs w:val="20"/>
              </w:rPr>
              <w:t>i</w:t>
            </w:r>
            <w:r w:rsidRPr="00960E45">
              <w:rPr>
                <w:spacing w:val="3"/>
                <w:sz w:val="20"/>
                <w:szCs w:val="20"/>
              </w:rPr>
              <w:t>s</w:t>
            </w:r>
            <w:r w:rsidRPr="00960E45">
              <w:rPr>
                <w:sz w:val="20"/>
                <w:szCs w:val="20"/>
              </w:rPr>
              <w:t>m to rece</w:t>
            </w:r>
            <w:r w:rsidRPr="00960E45">
              <w:rPr>
                <w:spacing w:val="-2"/>
                <w:sz w:val="20"/>
                <w:szCs w:val="20"/>
              </w:rPr>
              <w:t>iv</w:t>
            </w:r>
            <w:r w:rsidRPr="00960E45">
              <w:rPr>
                <w:sz w:val="20"/>
                <w:szCs w:val="20"/>
              </w:rPr>
              <w:t xml:space="preserve">e </w:t>
            </w:r>
            <w:r w:rsidRPr="00960E45">
              <w:rPr>
                <w:spacing w:val="1"/>
                <w:sz w:val="20"/>
                <w:szCs w:val="20"/>
              </w:rPr>
              <w:t>a</w:t>
            </w:r>
            <w:r w:rsidRPr="00960E45">
              <w:rPr>
                <w:sz w:val="20"/>
                <w:szCs w:val="20"/>
              </w:rPr>
              <w:t xml:space="preserve">nd </w:t>
            </w:r>
            <w:r w:rsidRPr="00960E45">
              <w:rPr>
                <w:spacing w:val="2"/>
                <w:sz w:val="20"/>
                <w:szCs w:val="20"/>
              </w:rPr>
              <w:t>f</w:t>
            </w:r>
            <w:r w:rsidRPr="00960E45">
              <w:rPr>
                <w:sz w:val="20"/>
                <w:szCs w:val="20"/>
              </w:rPr>
              <w:t>ac</w:t>
            </w:r>
            <w:r w:rsidRPr="00960E45">
              <w:rPr>
                <w:spacing w:val="1"/>
                <w:sz w:val="20"/>
                <w:szCs w:val="20"/>
              </w:rPr>
              <w:t>i</w:t>
            </w:r>
            <w:r w:rsidRPr="00960E45">
              <w:rPr>
                <w:spacing w:val="-1"/>
                <w:sz w:val="20"/>
                <w:szCs w:val="20"/>
              </w:rPr>
              <w:t>li</w:t>
            </w:r>
            <w:r w:rsidRPr="00960E45">
              <w:rPr>
                <w:spacing w:val="2"/>
                <w:sz w:val="20"/>
                <w:szCs w:val="20"/>
              </w:rPr>
              <w:t>t</w:t>
            </w:r>
            <w:r w:rsidRPr="00960E45">
              <w:rPr>
                <w:sz w:val="20"/>
                <w:szCs w:val="20"/>
              </w:rPr>
              <w:t>ate reso</w:t>
            </w:r>
            <w:r w:rsidRPr="00960E45">
              <w:rPr>
                <w:spacing w:val="-2"/>
                <w:sz w:val="20"/>
                <w:szCs w:val="20"/>
              </w:rPr>
              <w:t>l</w:t>
            </w:r>
            <w:r w:rsidRPr="00960E45">
              <w:rPr>
                <w:sz w:val="20"/>
                <w:szCs w:val="20"/>
              </w:rPr>
              <w:t>u</w:t>
            </w:r>
            <w:r w:rsidRPr="00960E45">
              <w:rPr>
                <w:spacing w:val="1"/>
                <w:sz w:val="20"/>
                <w:szCs w:val="20"/>
              </w:rPr>
              <w:t>t</w:t>
            </w:r>
            <w:r w:rsidRPr="00960E45">
              <w:rPr>
                <w:spacing w:val="-1"/>
                <w:sz w:val="20"/>
                <w:szCs w:val="20"/>
              </w:rPr>
              <w:t>i</w:t>
            </w:r>
            <w:r w:rsidRPr="00960E45">
              <w:rPr>
                <w:spacing w:val="1"/>
                <w:sz w:val="20"/>
                <w:szCs w:val="20"/>
              </w:rPr>
              <w:t>o</w:t>
            </w:r>
            <w:r w:rsidRPr="00960E45">
              <w:rPr>
                <w:sz w:val="20"/>
                <w:szCs w:val="20"/>
              </w:rPr>
              <w:t xml:space="preserve">n of </w:t>
            </w:r>
            <w:r w:rsidRPr="00960E45">
              <w:rPr>
                <w:spacing w:val="1"/>
                <w:sz w:val="20"/>
                <w:szCs w:val="20"/>
              </w:rPr>
              <w:t>c</w:t>
            </w:r>
            <w:r w:rsidRPr="00960E45">
              <w:rPr>
                <w:sz w:val="20"/>
                <w:szCs w:val="20"/>
              </w:rPr>
              <w:t>o</w:t>
            </w:r>
            <w:r w:rsidRPr="00960E45">
              <w:rPr>
                <w:spacing w:val="-1"/>
                <w:sz w:val="20"/>
                <w:szCs w:val="20"/>
              </w:rPr>
              <w:t>n</w:t>
            </w:r>
            <w:r w:rsidRPr="00960E45">
              <w:rPr>
                <w:spacing w:val="1"/>
                <w:sz w:val="20"/>
                <w:szCs w:val="20"/>
              </w:rPr>
              <w:t>c</w:t>
            </w:r>
            <w:r w:rsidRPr="00960E45">
              <w:rPr>
                <w:sz w:val="20"/>
                <w:szCs w:val="20"/>
              </w:rPr>
              <w:t>erns a</w:t>
            </w:r>
            <w:r w:rsidRPr="00960E45">
              <w:rPr>
                <w:spacing w:val="-1"/>
                <w:sz w:val="20"/>
                <w:szCs w:val="20"/>
              </w:rPr>
              <w:t>n</w:t>
            </w:r>
            <w:r w:rsidRPr="00960E45">
              <w:rPr>
                <w:sz w:val="20"/>
                <w:szCs w:val="20"/>
              </w:rPr>
              <w:t>d gri</w:t>
            </w:r>
            <w:r w:rsidRPr="00960E45">
              <w:rPr>
                <w:spacing w:val="1"/>
                <w:sz w:val="20"/>
                <w:szCs w:val="20"/>
              </w:rPr>
              <w:t>e</w:t>
            </w:r>
            <w:r w:rsidRPr="00960E45">
              <w:rPr>
                <w:spacing w:val="-2"/>
                <w:sz w:val="20"/>
                <w:szCs w:val="20"/>
              </w:rPr>
              <w:t>v</w:t>
            </w:r>
            <w:r w:rsidRPr="00960E45">
              <w:rPr>
                <w:spacing w:val="1"/>
                <w:sz w:val="20"/>
                <w:szCs w:val="20"/>
              </w:rPr>
              <w:t>a</w:t>
            </w:r>
            <w:r w:rsidRPr="00960E45">
              <w:rPr>
                <w:sz w:val="20"/>
                <w:szCs w:val="20"/>
              </w:rPr>
              <w:t>nces.</w:t>
            </w:r>
          </w:p>
          <w:p w14:paraId="5F2A9EC4" w14:textId="77777777" w:rsidR="00E72F28" w:rsidRPr="00C14103" w:rsidRDefault="00E72F28" w:rsidP="00E72F28">
            <w:pPr>
              <w:rPr>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14:paraId="042F32B5" w14:textId="51A4A950" w:rsidR="00E72F28" w:rsidRPr="002D4C58" w:rsidRDefault="00C14103" w:rsidP="00E72F28">
            <w:pPr>
              <w:rPr>
                <w:rFonts w:eastAsia="Arial"/>
                <w:bCs/>
                <w:sz w:val="20"/>
                <w:szCs w:val="20"/>
              </w:rPr>
            </w:pPr>
            <w:r w:rsidRPr="00C14103">
              <w:rPr>
                <w:rFonts w:eastAsia="Arial"/>
                <w:bCs/>
                <w:sz w:val="20"/>
                <w:szCs w:val="20"/>
              </w:rPr>
              <w:t xml:space="preserve">The EPA Act (2008) requires parties seeking permits to implement </w:t>
            </w:r>
            <w:r w:rsidR="00E4037E" w:rsidRPr="00C14103">
              <w:rPr>
                <w:rFonts w:eastAsia="Arial"/>
                <w:bCs/>
                <w:sz w:val="20"/>
                <w:szCs w:val="20"/>
              </w:rPr>
              <w:t>environmentally sensitive</w:t>
            </w:r>
            <w:r w:rsidRPr="00C14103">
              <w:rPr>
                <w:rFonts w:eastAsia="Arial"/>
                <w:bCs/>
                <w:sz w:val="20"/>
                <w:szCs w:val="20"/>
              </w:rPr>
              <w:t xml:space="preserve"> projects to develop an ESHIA and organise public disclosu</w:t>
            </w:r>
            <w:r w:rsidRPr="007440B8">
              <w:rPr>
                <w:rFonts w:eastAsia="Arial"/>
                <w:bCs/>
                <w:sz w:val="20"/>
                <w:szCs w:val="20"/>
              </w:rPr>
              <w:t>res following procedures that allow stakeholders on different levels to</w:t>
            </w:r>
            <w:r w:rsidRPr="00E4037E">
              <w:rPr>
                <w:rFonts w:eastAsia="Arial"/>
                <w:bCs/>
                <w:sz w:val="20"/>
                <w:szCs w:val="20"/>
              </w:rPr>
              <w:t xml:space="preserve"> understand </w:t>
            </w:r>
            <w:r w:rsidRPr="0011214D">
              <w:rPr>
                <w:rFonts w:eastAsia="Arial"/>
                <w:bCs/>
                <w:sz w:val="20"/>
                <w:szCs w:val="20"/>
              </w:rPr>
              <w:t>sources of risks and agree with proposed measures for monitoring and mitigation</w:t>
            </w:r>
            <w:r w:rsidRPr="00D0643D">
              <w:rPr>
                <w:rFonts w:eastAsia="Arial"/>
                <w:bCs/>
                <w:sz w:val="20"/>
                <w:szCs w:val="20"/>
              </w:rPr>
              <w:t>.</w:t>
            </w:r>
          </w:p>
          <w:p w14:paraId="514A1CC2" w14:textId="233E1193" w:rsidR="00C14103" w:rsidRPr="00BE2E31" w:rsidRDefault="00C14103" w:rsidP="00E72F28">
            <w:pPr>
              <w:rPr>
                <w:rFonts w:eastAsia="Arial"/>
                <w:bCs/>
                <w:sz w:val="20"/>
                <w:szCs w:val="20"/>
              </w:rPr>
            </w:pPr>
          </w:p>
          <w:p w14:paraId="1F34F8BD" w14:textId="6E5488E7" w:rsidR="00C14103" w:rsidRPr="00F06A36" w:rsidRDefault="00C14103" w:rsidP="00E72F28">
            <w:pPr>
              <w:rPr>
                <w:rFonts w:eastAsia="Arial"/>
                <w:bCs/>
                <w:sz w:val="20"/>
                <w:szCs w:val="20"/>
              </w:rPr>
            </w:pPr>
            <w:r w:rsidRPr="00BE2E31">
              <w:rPr>
                <w:rFonts w:eastAsia="Arial"/>
                <w:bCs/>
                <w:sz w:val="20"/>
                <w:szCs w:val="20"/>
              </w:rPr>
              <w:t xml:space="preserve">The Right to Information Act (2013) provides for the disclosure of information held by public authorities or persons providing services to the public. </w:t>
            </w:r>
            <w:r w:rsidRPr="00F06A36">
              <w:rPr>
                <w:rFonts w:eastAsia="Arial"/>
                <w:bCs/>
                <w:sz w:val="20"/>
                <w:szCs w:val="20"/>
              </w:rPr>
              <w:t>It requires public disclosure processes that foster transparency and meaningful engagement.</w:t>
            </w:r>
          </w:p>
          <w:p w14:paraId="0106D892" w14:textId="7EAF0A1D" w:rsidR="00C14103" w:rsidRPr="00F06A36" w:rsidRDefault="00C14103" w:rsidP="00E72F28">
            <w:pPr>
              <w:rPr>
                <w:rFonts w:eastAsia="Arial"/>
                <w:bCs/>
                <w:sz w:val="20"/>
                <w:szCs w:val="20"/>
              </w:rPr>
            </w:pPr>
          </w:p>
          <w:p w14:paraId="0F0C126E" w14:textId="46153EE3" w:rsidR="000D34DD" w:rsidRPr="00F06A36" w:rsidRDefault="000D34DD" w:rsidP="000D34DD">
            <w:pPr>
              <w:rPr>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5D2BAC19" w14:textId="77777777" w:rsidR="00E72F28" w:rsidRDefault="00E72F28" w:rsidP="00E72F28">
            <w:pPr>
              <w:rPr>
                <w:sz w:val="20"/>
                <w:szCs w:val="20"/>
              </w:rPr>
            </w:pPr>
            <w:r>
              <w:rPr>
                <w:sz w:val="20"/>
                <w:szCs w:val="20"/>
              </w:rPr>
              <w:t xml:space="preserve"> The regulations to the RTI Act, has not been developed to fully operationalize mechanisms for disclosure or dissemination of information and grievance redress.</w:t>
            </w:r>
          </w:p>
        </w:tc>
        <w:tc>
          <w:tcPr>
            <w:tcW w:w="3144" w:type="dxa"/>
            <w:tcBorders>
              <w:top w:val="single" w:sz="4" w:space="0" w:color="auto"/>
              <w:left w:val="single" w:sz="4" w:space="0" w:color="auto"/>
              <w:bottom w:val="single" w:sz="4" w:space="0" w:color="auto"/>
              <w:right w:val="single" w:sz="4" w:space="0" w:color="auto"/>
            </w:tcBorders>
          </w:tcPr>
          <w:p w14:paraId="6F762660" w14:textId="77777777" w:rsidR="00E72F28" w:rsidRDefault="00E72F28" w:rsidP="00B86165">
            <w:pPr>
              <w:pStyle w:val="ListParagraph"/>
              <w:numPr>
                <w:ilvl w:val="0"/>
                <w:numId w:val="32"/>
              </w:numPr>
              <w:ind w:left="273" w:hanging="273"/>
              <w:rPr>
                <w:sz w:val="20"/>
                <w:szCs w:val="20"/>
              </w:rPr>
            </w:pPr>
            <w:r>
              <w:rPr>
                <w:sz w:val="20"/>
                <w:szCs w:val="20"/>
              </w:rPr>
              <w:t>The project has developed a stakeholder Engagement Plan. The SEP also includes a GRM based on an existing grievance redress mechanism for resolving grievances for the GDAP.</w:t>
            </w:r>
          </w:p>
          <w:p w14:paraId="22AB3547" w14:textId="77777777" w:rsidR="00E72F28" w:rsidRDefault="00E72F28" w:rsidP="00B86165">
            <w:pPr>
              <w:pStyle w:val="ListParagraph"/>
              <w:numPr>
                <w:ilvl w:val="0"/>
                <w:numId w:val="32"/>
              </w:numPr>
              <w:ind w:left="273" w:hanging="273"/>
              <w:rPr>
                <w:sz w:val="20"/>
                <w:szCs w:val="20"/>
              </w:rPr>
            </w:pPr>
            <w:r>
              <w:rPr>
                <w:sz w:val="20"/>
                <w:szCs w:val="20"/>
              </w:rPr>
              <w:t xml:space="preserve">The GRM is a decentralized and transparent system which ensured quick resolution of complaints and disputes, it also has the structure for disclosing vital information to requisite stakeholders </w:t>
            </w:r>
          </w:p>
          <w:p w14:paraId="1D2796C6" w14:textId="620F05E2" w:rsidR="00E72F28" w:rsidRDefault="00E72F28" w:rsidP="00B86165">
            <w:pPr>
              <w:pStyle w:val="ListParagraph"/>
              <w:numPr>
                <w:ilvl w:val="0"/>
                <w:numId w:val="32"/>
              </w:numPr>
              <w:ind w:left="273" w:hanging="273"/>
              <w:rPr>
                <w:sz w:val="20"/>
                <w:szCs w:val="20"/>
              </w:rPr>
            </w:pPr>
            <w:r>
              <w:rPr>
                <w:sz w:val="20"/>
                <w:szCs w:val="20"/>
              </w:rPr>
              <w:t>It also provides means for effective and inclusive engagement. This instrument which satisfies almost all the requirements of ESS 10 will be applied during project implementation to bridge the gaps in national regulations and policies</w:t>
            </w:r>
          </w:p>
          <w:p w14:paraId="7561A87C" w14:textId="0295F00D" w:rsidR="000D34DD" w:rsidRDefault="000D34DD" w:rsidP="000D34DD">
            <w:pPr>
              <w:rPr>
                <w:sz w:val="20"/>
                <w:szCs w:val="20"/>
              </w:rPr>
            </w:pPr>
          </w:p>
          <w:p w14:paraId="4D26D59A" w14:textId="65DD40BB" w:rsidR="000D34DD" w:rsidRDefault="000D34DD" w:rsidP="000D34DD">
            <w:pPr>
              <w:rPr>
                <w:sz w:val="20"/>
                <w:szCs w:val="20"/>
              </w:rPr>
            </w:pPr>
          </w:p>
          <w:p w14:paraId="12CFE354" w14:textId="77777777" w:rsidR="00E72F28" w:rsidRDefault="00E72F28" w:rsidP="00960E45">
            <w:pPr>
              <w:rPr>
                <w:sz w:val="20"/>
                <w:szCs w:val="20"/>
              </w:rPr>
            </w:pPr>
          </w:p>
          <w:p w14:paraId="4C50C63C" w14:textId="77777777" w:rsidR="00E72F28" w:rsidRDefault="00E72F28" w:rsidP="00E72F28">
            <w:pPr>
              <w:rPr>
                <w:sz w:val="20"/>
                <w:szCs w:val="20"/>
              </w:rPr>
            </w:pPr>
          </w:p>
        </w:tc>
      </w:tr>
    </w:tbl>
    <w:p w14:paraId="7A7A8EA6" w14:textId="77777777" w:rsidR="005A5B3B" w:rsidRDefault="005A5B3B" w:rsidP="005A5B3B"/>
    <w:p w14:paraId="4ABF5EC1" w14:textId="6E83971C" w:rsidR="005A5B3B" w:rsidRDefault="005A5B3B" w:rsidP="00AE3114">
      <w:pPr>
        <w:pStyle w:val="Caption"/>
      </w:pPr>
      <w:bookmarkStart w:id="55" w:name="_Toc106765560"/>
      <w:r w:rsidRPr="00A87956">
        <w:t xml:space="preserve">Table </w:t>
      </w:r>
      <w:r w:rsidR="00C03C29" w:rsidRPr="00A87956">
        <w:fldChar w:fldCharType="begin"/>
      </w:r>
      <w:r w:rsidR="00C03C29" w:rsidRPr="00A87956">
        <w:instrText xml:space="preserve"> STYLEREF 1 \s </w:instrText>
      </w:r>
      <w:r w:rsidR="00C03C29" w:rsidRPr="00A87956">
        <w:fldChar w:fldCharType="separate"/>
      </w:r>
      <w:r w:rsidR="00C03C29" w:rsidRPr="00A87956">
        <w:rPr>
          <w:noProof/>
        </w:rPr>
        <w:t>2</w:t>
      </w:r>
      <w:r w:rsidR="00C03C29" w:rsidRPr="00A87956">
        <w:fldChar w:fldCharType="end"/>
      </w:r>
      <w:r w:rsidR="00C03C29" w:rsidRPr="00A87956">
        <w:noBreakHyphen/>
      </w:r>
      <w:r w:rsidR="00C03C29" w:rsidRPr="00A87956">
        <w:fldChar w:fldCharType="begin"/>
      </w:r>
      <w:r w:rsidR="00C03C29" w:rsidRPr="00A87956">
        <w:instrText xml:space="preserve"> SEQ Table \* ARABIC \s 1 </w:instrText>
      </w:r>
      <w:r w:rsidR="00C03C29" w:rsidRPr="00A87956">
        <w:fldChar w:fldCharType="separate"/>
      </w:r>
      <w:r w:rsidR="00C03C29" w:rsidRPr="00A87956">
        <w:rPr>
          <w:noProof/>
        </w:rPr>
        <w:t>5</w:t>
      </w:r>
      <w:r w:rsidR="00C03C29" w:rsidRPr="00A87956">
        <w:fldChar w:fldCharType="end"/>
      </w:r>
      <w:r w:rsidRPr="00A87956">
        <w:t xml:space="preserve">: Gaps Between </w:t>
      </w:r>
      <w:r w:rsidR="00254043" w:rsidRPr="00A87956">
        <w:t xml:space="preserve">Sierra Leone </w:t>
      </w:r>
      <w:r w:rsidRPr="00A87956">
        <w:t>Regulations and WB ESS5 and Measures for Bridging the Gaps</w:t>
      </w:r>
      <w:bookmarkEnd w:id="55"/>
      <w:r w:rsidR="000D34DD" w:rsidRPr="00AC2CDB">
        <w:t xml:space="preserve"> </w:t>
      </w:r>
    </w:p>
    <w:p w14:paraId="6B16B808" w14:textId="77777777" w:rsidR="00AC2CDB" w:rsidRPr="00AC2CDB" w:rsidRDefault="00AC2CDB" w:rsidP="00960E45"/>
    <w:tbl>
      <w:tblPr>
        <w:tblStyle w:val="TableGrid0"/>
        <w:tblW w:w="5417" w:type="pct"/>
        <w:jc w:val="center"/>
        <w:tblLook w:val="01E0" w:firstRow="1" w:lastRow="1" w:firstColumn="1" w:lastColumn="1" w:noHBand="0" w:noVBand="0"/>
      </w:tblPr>
      <w:tblGrid>
        <w:gridCol w:w="2603"/>
        <w:gridCol w:w="3421"/>
        <w:gridCol w:w="2699"/>
        <w:gridCol w:w="2161"/>
        <w:gridCol w:w="3146"/>
      </w:tblGrid>
      <w:tr w:rsidR="00FE00AC" w:rsidRPr="00326F85" w14:paraId="5A73CFCA" w14:textId="77777777" w:rsidTr="00FE00AC">
        <w:trPr>
          <w:trHeight w:val="504"/>
          <w:tblHeader/>
          <w:jc w:val="center"/>
        </w:trPr>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2F40C" w14:textId="77777777" w:rsidR="005A5B3B" w:rsidRPr="00326F85" w:rsidRDefault="005A5B3B">
            <w:pPr>
              <w:ind w:left="63" w:right="45"/>
              <w:jc w:val="center"/>
              <w:rPr>
                <w:rFonts w:eastAsia="Arial"/>
                <w:sz w:val="20"/>
                <w:szCs w:val="20"/>
              </w:rPr>
            </w:pPr>
            <w:r w:rsidRPr="00326F85">
              <w:rPr>
                <w:rFonts w:eastAsia="Arial"/>
                <w:b/>
                <w:bCs/>
                <w:spacing w:val="1"/>
                <w:sz w:val="20"/>
                <w:szCs w:val="20"/>
              </w:rPr>
              <w:t>T</w:t>
            </w:r>
            <w:r w:rsidRPr="00326F85">
              <w:rPr>
                <w:rFonts w:eastAsia="Arial"/>
                <w:b/>
                <w:bCs/>
                <w:spacing w:val="-3"/>
                <w:sz w:val="20"/>
                <w:szCs w:val="20"/>
              </w:rPr>
              <w:t>o</w:t>
            </w:r>
            <w:r w:rsidRPr="00326F85">
              <w:rPr>
                <w:rFonts w:eastAsia="Arial"/>
                <w:b/>
                <w:bCs/>
                <w:spacing w:val="1"/>
                <w:sz w:val="20"/>
                <w:szCs w:val="20"/>
              </w:rPr>
              <w:t>pi</w:t>
            </w:r>
            <w:r w:rsidRPr="00326F85">
              <w:rPr>
                <w:rFonts w:eastAsia="Arial"/>
                <w:b/>
                <w:bCs/>
                <w:sz w:val="20"/>
                <w:szCs w:val="20"/>
              </w:rPr>
              <w:t>c</w:t>
            </w:r>
          </w:p>
        </w:tc>
        <w:tc>
          <w:tcPr>
            <w:tcW w:w="12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93358" w14:textId="0B72FA4A" w:rsidR="005A5B3B" w:rsidRPr="00326F85" w:rsidRDefault="00254043">
            <w:pPr>
              <w:ind w:left="172" w:right="45"/>
              <w:jc w:val="center"/>
              <w:rPr>
                <w:rFonts w:eastAsia="Arial"/>
                <w:sz w:val="20"/>
                <w:szCs w:val="20"/>
              </w:rPr>
            </w:pPr>
            <w:r w:rsidRPr="001112D3">
              <w:rPr>
                <w:rFonts w:eastAsia="Arial"/>
                <w:b/>
                <w:bCs/>
                <w:spacing w:val="1"/>
                <w:sz w:val="20"/>
                <w:szCs w:val="20"/>
              </w:rPr>
              <w:t xml:space="preserve">Sierra Leone </w:t>
            </w:r>
            <w:r w:rsidR="005A5B3B" w:rsidRPr="001112D3">
              <w:rPr>
                <w:rFonts w:eastAsia="Arial"/>
                <w:b/>
                <w:bCs/>
                <w:spacing w:val="1"/>
                <w:sz w:val="20"/>
                <w:szCs w:val="20"/>
              </w:rPr>
              <w:t>L</w:t>
            </w:r>
            <w:r w:rsidR="005A5B3B" w:rsidRPr="001112D3">
              <w:rPr>
                <w:rFonts w:eastAsia="Arial"/>
                <w:b/>
                <w:bCs/>
                <w:spacing w:val="-6"/>
                <w:sz w:val="20"/>
                <w:szCs w:val="20"/>
              </w:rPr>
              <w:t>e</w:t>
            </w:r>
            <w:r w:rsidR="005A5B3B" w:rsidRPr="001112D3">
              <w:rPr>
                <w:rFonts w:eastAsia="Arial"/>
                <w:b/>
                <w:bCs/>
                <w:spacing w:val="1"/>
                <w:sz w:val="20"/>
                <w:szCs w:val="20"/>
              </w:rPr>
              <w:t>gi</w:t>
            </w:r>
            <w:r w:rsidR="005A5B3B" w:rsidRPr="001112D3">
              <w:rPr>
                <w:rFonts w:eastAsia="Arial"/>
                <w:b/>
                <w:bCs/>
                <w:spacing w:val="-2"/>
                <w:sz w:val="20"/>
                <w:szCs w:val="20"/>
              </w:rPr>
              <w:t>s</w:t>
            </w:r>
            <w:r w:rsidR="005A5B3B" w:rsidRPr="001112D3">
              <w:rPr>
                <w:rFonts w:eastAsia="Arial"/>
                <w:b/>
                <w:bCs/>
                <w:spacing w:val="1"/>
                <w:sz w:val="20"/>
                <w:szCs w:val="20"/>
              </w:rPr>
              <w:t>l</w:t>
            </w:r>
            <w:r w:rsidR="005A5B3B" w:rsidRPr="001112D3">
              <w:rPr>
                <w:rFonts w:eastAsia="Arial"/>
                <w:b/>
                <w:bCs/>
                <w:spacing w:val="-2"/>
                <w:sz w:val="20"/>
                <w:szCs w:val="20"/>
              </w:rPr>
              <w:t>a</w:t>
            </w:r>
            <w:r w:rsidR="005A5B3B" w:rsidRPr="001112D3">
              <w:rPr>
                <w:rFonts w:eastAsia="Arial"/>
                <w:b/>
                <w:bCs/>
                <w:spacing w:val="-5"/>
                <w:sz w:val="20"/>
                <w:szCs w:val="20"/>
              </w:rPr>
              <w:t>t</w:t>
            </w:r>
            <w:r w:rsidR="005A5B3B" w:rsidRPr="001112D3">
              <w:rPr>
                <w:rFonts w:eastAsia="Arial"/>
                <w:b/>
                <w:bCs/>
                <w:spacing w:val="1"/>
                <w:sz w:val="20"/>
                <w:szCs w:val="20"/>
              </w:rPr>
              <w:t>i</w:t>
            </w:r>
            <w:r w:rsidR="005A5B3B" w:rsidRPr="001112D3">
              <w:rPr>
                <w:rFonts w:eastAsia="Arial"/>
                <w:b/>
                <w:bCs/>
                <w:spacing w:val="-3"/>
                <w:sz w:val="20"/>
                <w:szCs w:val="20"/>
              </w:rPr>
              <w:t>o</w:t>
            </w:r>
            <w:r w:rsidR="005A5B3B" w:rsidRPr="00326F85">
              <w:rPr>
                <w:rFonts w:eastAsia="Arial"/>
                <w:b/>
                <w:bCs/>
                <w:sz w:val="20"/>
                <w:szCs w:val="20"/>
              </w:rPr>
              <w:t xml:space="preserve">n </w:t>
            </w:r>
            <w:r w:rsidR="005A5B3B" w:rsidRPr="00326F85">
              <w:rPr>
                <w:rFonts w:eastAsia="Arial"/>
                <w:b/>
                <w:bCs/>
                <w:spacing w:val="-2"/>
                <w:sz w:val="20"/>
                <w:szCs w:val="20"/>
              </w:rPr>
              <w:t>Re</w:t>
            </w:r>
            <w:r w:rsidR="005A5B3B" w:rsidRPr="00326F85">
              <w:rPr>
                <w:rFonts w:eastAsia="Arial"/>
                <w:b/>
                <w:bCs/>
                <w:spacing w:val="1"/>
                <w:sz w:val="20"/>
                <w:szCs w:val="20"/>
              </w:rPr>
              <w:t>qui</w:t>
            </w:r>
            <w:r w:rsidR="005A5B3B" w:rsidRPr="00326F85">
              <w:rPr>
                <w:rFonts w:eastAsia="Arial"/>
                <w:b/>
                <w:bCs/>
                <w:spacing w:val="-2"/>
                <w:sz w:val="20"/>
                <w:szCs w:val="20"/>
              </w:rPr>
              <w:t>reme</w:t>
            </w:r>
            <w:r w:rsidR="005A5B3B" w:rsidRPr="00326F85">
              <w:rPr>
                <w:rFonts w:eastAsia="Arial"/>
                <w:b/>
                <w:bCs/>
                <w:spacing w:val="1"/>
                <w:sz w:val="20"/>
                <w:szCs w:val="20"/>
              </w:rPr>
              <w:t>n</w:t>
            </w:r>
            <w:r w:rsidR="005A5B3B" w:rsidRPr="00326F85">
              <w:rPr>
                <w:rFonts w:eastAsia="Arial"/>
                <w:b/>
                <w:bCs/>
                <w:sz w:val="20"/>
                <w:szCs w:val="20"/>
              </w:rPr>
              <w:t>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39FA4" w14:textId="77777777" w:rsidR="005A5B3B" w:rsidRPr="00326F85" w:rsidRDefault="005A5B3B">
            <w:pPr>
              <w:ind w:left="96" w:right="135"/>
              <w:jc w:val="center"/>
              <w:rPr>
                <w:rFonts w:eastAsia="Arial"/>
                <w:sz w:val="20"/>
                <w:szCs w:val="20"/>
              </w:rPr>
            </w:pPr>
            <w:r w:rsidRPr="00326F85">
              <w:rPr>
                <w:rFonts w:eastAsia="Arial"/>
                <w:b/>
                <w:bCs/>
                <w:spacing w:val="-3"/>
                <w:sz w:val="20"/>
                <w:szCs w:val="20"/>
              </w:rPr>
              <w:t>WB</w:t>
            </w:r>
            <w:r w:rsidRPr="00326F85">
              <w:rPr>
                <w:rFonts w:eastAsia="Arial"/>
                <w:b/>
                <w:bCs/>
                <w:sz w:val="20"/>
                <w:szCs w:val="20"/>
              </w:rPr>
              <w:t xml:space="preserve"> </w:t>
            </w:r>
            <w:r w:rsidRPr="00326F85">
              <w:rPr>
                <w:rFonts w:eastAsia="Arial"/>
                <w:b/>
                <w:bCs/>
                <w:spacing w:val="-2"/>
                <w:sz w:val="20"/>
                <w:szCs w:val="20"/>
              </w:rPr>
              <w:t>Re</w:t>
            </w:r>
            <w:r w:rsidRPr="00326F85">
              <w:rPr>
                <w:rFonts w:eastAsia="Arial"/>
                <w:b/>
                <w:bCs/>
                <w:spacing w:val="1"/>
                <w:sz w:val="20"/>
                <w:szCs w:val="20"/>
              </w:rPr>
              <w:t>qui</w:t>
            </w:r>
            <w:r w:rsidRPr="00326F85">
              <w:rPr>
                <w:rFonts w:eastAsia="Arial"/>
                <w:b/>
                <w:bCs/>
                <w:spacing w:val="-2"/>
                <w:sz w:val="20"/>
                <w:szCs w:val="20"/>
              </w:rPr>
              <w:t>reme</w:t>
            </w:r>
            <w:r w:rsidRPr="00326F85">
              <w:rPr>
                <w:rFonts w:eastAsia="Arial"/>
                <w:b/>
                <w:bCs/>
                <w:spacing w:val="1"/>
                <w:sz w:val="20"/>
                <w:szCs w:val="20"/>
              </w:rPr>
              <w:t>n</w:t>
            </w:r>
            <w:r w:rsidRPr="00326F85">
              <w:rPr>
                <w:rFonts w:eastAsia="Arial"/>
                <w:b/>
                <w:bCs/>
                <w:sz w:val="20"/>
                <w:szCs w:val="20"/>
              </w:rPr>
              <w:t>t</w:t>
            </w:r>
          </w:p>
        </w:tc>
        <w:tc>
          <w:tcPr>
            <w:tcW w:w="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004D44" w14:textId="77777777" w:rsidR="005A5B3B" w:rsidRPr="00326F85" w:rsidRDefault="005A5B3B">
            <w:pPr>
              <w:ind w:left="88" w:right="-20"/>
              <w:jc w:val="center"/>
              <w:rPr>
                <w:rFonts w:eastAsia="Arial"/>
                <w:b/>
                <w:bCs/>
                <w:spacing w:val="1"/>
                <w:sz w:val="20"/>
                <w:szCs w:val="20"/>
              </w:rPr>
            </w:pPr>
            <w:r w:rsidRPr="00326F85">
              <w:rPr>
                <w:rFonts w:eastAsia="Arial"/>
                <w:b/>
                <w:bCs/>
                <w:spacing w:val="1"/>
                <w:sz w:val="20"/>
                <w:szCs w:val="20"/>
              </w:rPr>
              <w:t>Gaps</w:t>
            </w:r>
          </w:p>
        </w:tc>
        <w:tc>
          <w:tcPr>
            <w:tcW w:w="1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0F8C1" w14:textId="77777777" w:rsidR="005A5B3B" w:rsidRPr="00326F85" w:rsidRDefault="005A5B3B">
            <w:pPr>
              <w:ind w:left="88" w:right="-20"/>
              <w:jc w:val="center"/>
              <w:rPr>
                <w:rFonts w:eastAsia="Arial"/>
                <w:sz w:val="20"/>
                <w:szCs w:val="20"/>
              </w:rPr>
            </w:pPr>
            <w:r w:rsidRPr="00326F85">
              <w:rPr>
                <w:rFonts w:eastAsia="Arial"/>
                <w:b/>
                <w:bCs/>
                <w:spacing w:val="1"/>
                <w:sz w:val="20"/>
                <w:szCs w:val="20"/>
              </w:rPr>
              <w:t>Project Actions to Align with International Standards</w:t>
            </w:r>
          </w:p>
        </w:tc>
      </w:tr>
      <w:tr w:rsidR="005A5B3B" w:rsidRPr="00326F85" w14:paraId="2A5D03F5" w14:textId="77777777" w:rsidTr="00BF0D7C">
        <w:trPr>
          <w:trHeight w:val="566"/>
          <w:jc w:val="center"/>
        </w:trPr>
        <w:tc>
          <w:tcPr>
            <w:tcW w:w="928" w:type="pct"/>
            <w:tcBorders>
              <w:top w:val="single" w:sz="4" w:space="0" w:color="auto"/>
              <w:left w:val="single" w:sz="4" w:space="0" w:color="auto"/>
              <w:bottom w:val="single" w:sz="4" w:space="0" w:color="auto"/>
              <w:right w:val="single" w:sz="4" w:space="0" w:color="auto"/>
            </w:tcBorders>
            <w:hideMark/>
          </w:tcPr>
          <w:p w14:paraId="27F763C2" w14:textId="77777777" w:rsidR="005A5B3B" w:rsidRPr="00326F85" w:rsidRDefault="005A5B3B">
            <w:pPr>
              <w:ind w:left="63" w:right="45"/>
              <w:rPr>
                <w:rFonts w:eastAsia="Arial"/>
                <w:spacing w:val="1"/>
                <w:sz w:val="20"/>
                <w:szCs w:val="20"/>
              </w:rPr>
            </w:pPr>
            <w:r w:rsidRPr="00326F85">
              <w:rPr>
                <w:rFonts w:eastAsia="Arial"/>
                <w:spacing w:val="1"/>
                <w:sz w:val="20"/>
                <w:szCs w:val="20"/>
              </w:rPr>
              <w:t>Resettlement planning and documentation</w:t>
            </w:r>
          </w:p>
        </w:tc>
        <w:tc>
          <w:tcPr>
            <w:tcW w:w="1219" w:type="pct"/>
            <w:tcBorders>
              <w:top w:val="single" w:sz="4" w:space="0" w:color="auto"/>
              <w:left w:val="single" w:sz="4" w:space="0" w:color="auto"/>
              <w:bottom w:val="single" w:sz="4" w:space="0" w:color="auto"/>
              <w:right w:val="single" w:sz="4" w:space="0" w:color="auto"/>
            </w:tcBorders>
          </w:tcPr>
          <w:p w14:paraId="58BAC81E" w14:textId="3BC2DDCF" w:rsidR="005A5B3B" w:rsidRPr="00326F85" w:rsidRDefault="008544FE">
            <w:pPr>
              <w:ind w:left="172" w:right="45"/>
              <w:rPr>
                <w:rFonts w:eastAsia="Arial"/>
                <w:bCs/>
                <w:spacing w:val="1"/>
                <w:sz w:val="20"/>
                <w:szCs w:val="20"/>
              </w:rPr>
            </w:pPr>
            <w:r w:rsidRPr="00326F85">
              <w:rPr>
                <w:rFonts w:eastAsia="Arial"/>
                <w:bCs/>
                <w:spacing w:val="1"/>
                <w:sz w:val="20"/>
                <w:szCs w:val="20"/>
              </w:rPr>
              <w:t>Development-induced resettlement policy, 2020</w:t>
            </w:r>
          </w:p>
        </w:tc>
        <w:tc>
          <w:tcPr>
            <w:tcW w:w="962" w:type="pct"/>
            <w:tcBorders>
              <w:top w:val="single" w:sz="4" w:space="0" w:color="auto"/>
              <w:left w:val="single" w:sz="4" w:space="0" w:color="auto"/>
              <w:bottom w:val="single" w:sz="4" w:space="0" w:color="auto"/>
              <w:right w:val="single" w:sz="4" w:space="0" w:color="auto"/>
            </w:tcBorders>
          </w:tcPr>
          <w:p w14:paraId="109BFB0C" w14:textId="12CAA2D9" w:rsidR="005A5B3B" w:rsidRPr="00326F85" w:rsidRDefault="00CF4FC7" w:rsidP="00A87956">
            <w:pPr>
              <w:pStyle w:val="NormalWeb"/>
              <w:shd w:val="clear" w:color="auto" w:fill="FFFFFF"/>
            </w:pPr>
            <w:r w:rsidRPr="006A1C07">
              <w:rPr>
                <w:sz w:val="20"/>
                <w:szCs w:val="20"/>
              </w:rPr>
              <w:t>Various resettlement instruments such as ESMF encompassing resettlement issues, resettlement plan (ARAP/ RAP) and or livelihood restoration plan can be used depending upon the nature and degree of displacement.</w:t>
            </w:r>
          </w:p>
        </w:tc>
        <w:tc>
          <w:tcPr>
            <w:tcW w:w="770" w:type="pct"/>
            <w:tcBorders>
              <w:top w:val="single" w:sz="4" w:space="0" w:color="auto"/>
              <w:left w:val="single" w:sz="4" w:space="0" w:color="auto"/>
              <w:bottom w:val="single" w:sz="4" w:space="0" w:color="auto"/>
              <w:right w:val="single" w:sz="4" w:space="0" w:color="auto"/>
            </w:tcBorders>
          </w:tcPr>
          <w:p w14:paraId="3637BBB1" w14:textId="39199F36" w:rsidR="003F0CC0" w:rsidRPr="00326F85" w:rsidRDefault="003F0CC0" w:rsidP="003F0CC0">
            <w:pPr>
              <w:pStyle w:val="NormalWeb"/>
              <w:shd w:val="clear" w:color="auto" w:fill="FFFFFF"/>
            </w:pPr>
            <w:r w:rsidRPr="006A1C07">
              <w:rPr>
                <w:sz w:val="20"/>
                <w:szCs w:val="20"/>
              </w:rPr>
              <w:t xml:space="preserve">The focus of the resettlement instrument in the </w:t>
            </w:r>
            <w:r w:rsidR="009F79BB" w:rsidRPr="006A1C07">
              <w:rPr>
                <w:sz w:val="20"/>
                <w:szCs w:val="20"/>
              </w:rPr>
              <w:t xml:space="preserve">Sierra Leonean </w:t>
            </w:r>
            <w:r w:rsidRPr="006A1C07">
              <w:rPr>
                <w:sz w:val="20"/>
                <w:szCs w:val="20"/>
              </w:rPr>
              <w:t xml:space="preserve">context is on resettlement of displaced inhabitants. </w:t>
            </w:r>
          </w:p>
          <w:p w14:paraId="0DF83A95" w14:textId="37D3D039" w:rsidR="005A5B3B" w:rsidRPr="00326F85" w:rsidRDefault="003F0CC0" w:rsidP="00A87956">
            <w:pPr>
              <w:pStyle w:val="NormalWeb"/>
              <w:shd w:val="clear" w:color="auto" w:fill="FFFFFF"/>
            </w:pPr>
            <w:r w:rsidRPr="006A1C07">
              <w:rPr>
                <w:sz w:val="20"/>
                <w:szCs w:val="20"/>
              </w:rPr>
              <w:t xml:space="preserve">There is no regulation or guideline for the preparation of the land acquisition and resettlement plan. </w:t>
            </w:r>
          </w:p>
        </w:tc>
        <w:tc>
          <w:tcPr>
            <w:tcW w:w="1121" w:type="pct"/>
            <w:tcBorders>
              <w:top w:val="single" w:sz="4" w:space="0" w:color="auto"/>
              <w:left w:val="single" w:sz="4" w:space="0" w:color="auto"/>
              <w:bottom w:val="single" w:sz="4" w:space="0" w:color="auto"/>
              <w:right w:val="single" w:sz="4" w:space="0" w:color="auto"/>
            </w:tcBorders>
          </w:tcPr>
          <w:p w14:paraId="06EC17E3" w14:textId="6AB6053C" w:rsidR="005A5B3B" w:rsidRPr="001112D3" w:rsidRDefault="00AC2CDB">
            <w:pPr>
              <w:ind w:left="105" w:right="121"/>
              <w:rPr>
                <w:rFonts w:eastAsia="Arial"/>
                <w:bCs/>
                <w:spacing w:val="1"/>
                <w:sz w:val="20"/>
                <w:szCs w:val="20"/>
              </w:rPr>
            </w:pPr>
            <w:r w:rsidRPr="001112D3">
              <w:rPr>
                <w:rFonts w:eastAsia="Arial"/>
                <w:bCs/>
                <w:spacing w:val="1"/>
                <w:sz w:val="20"/>
                <w:szCs w:val="20"/>
              </w:rPr>
              <w:t>The project has prepared a Resettlement Policy Framework to guide planning for and documentation of resettlement activities induced by the project.</w:t>
            </w:r>
          </w:p>
        </w:tc>
      </w:tr>
      <w:tr w:rsidR="005A5B3B" w:rsidRPr="00326F85" w14:paraId="79AC01A0"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4D6D9316" w14:textId="77777777" w:rsidR="005A5B3B" w:rsidRPr="00326F85" w:rsidRDefault="005A5B3B">
            <w:pPr>
              <w:ind w:left="63" w:right="45"/>
              <w:rPr>
                <w:rFonts w:eastAsia="Arial"/>
                <w:spacing w:val="1"/>
                <w:sz w:val="20"/>
                <w:szCs w:val="20"/>
              </w:rPr>
            </w:pPr>
            <w:r w:rsidRPr="00326F85">
              <w:rPr>
                <w:rFonts w:eastAsia="Arial"/>
                <w:spacing w:val="1"/>
                <w:sz w:val="20"/>
                <w:szCs w:val="20"/>
              </w:rPr>
              <w:t>Consultation</w:t>
            </w:r>
          </w:p>
        </w:tc>
        <w:tc>
          <w:tcPr>
            <w:tcW w:w="1219" w:type="pct"/>
            <w:tcBorders>
              <w:top w:val="single" w:sz="4" w:space="0" w:color="auto"/>
              <w:left w:val="single" w:sz="4" w:space="0" w:color="auto"/>
              <w:bottom w:val="single" w:sz="4" w:space="0" w:color="auto"/>
              <w:right w:val="single" w:sz="4" w:space="0" w:color="auto"/>
            </w:tcBorders>
          </w:tcPr>
          <w:p w14:paraId="7FB09EF6" w14:textId="0851938E" w:rsidR="005A5B3B" w:rsidRPr="00326F85" w:rsidRDefault="008544FE">
            <w:pPr>
              <w:ind w:left="172" w:right="45"/>
              <w:rPr>
                <w:rFonts w:eastAsia="Arial"/>
                <w:spacing w:val="1"/>
                <w:sz w:val="20"/>
                <w:szCs w:val="20"/>
              </w:rPr>
            </w:pPr>
            <w:r w:rsidRPr="00326F85">
              <w:rPr>
                <w:rFonts w:eastAsia="Arial"/>
                <w:spacing w:val="1"/>
                <w:sz w:val="20"/>
                <w:szCs w:val="20"/>
              </w:rPr>
              <w:t>Development-induced resettlement Policy, 2020</w:t>
            </w:r>
          </w:p>
        </w:tc>
        <w:tc>
          <w:tcPr>
            <w:tcW w:w="962" w:type="pct"/>
            <w:tcBorders>
              <w:top w:val="single" w:sz="4" w:space="0" w:color="auto"/>
              <w:left w:val="single" w:sz="4" w:space="0" w:color="auto"/>
              <w:bottom w:val="single" w:sz="4" w:space="0" w:color="auto"/>
              <w:right w:val="single" w:sz="4" w:space="0" w:color="auto"/>
            </w:tcBorders>
          </w:tcPr>
          <w:p w14:paraId="35CF39C1" w14:textId="113BFBCE" w:rsidR="005A5B3B" w:rsidRPr="00326F85" w:rsidRDefault="00CF4FC7" w:rsidP="00A87956">
            <w:pPr>
              <w:pStyle w:val="NormalWeb"/>
              <w:shd w:val="clear" w:color="auto" w:fill="FFFFFF"/>
            </w:pPr>
            <w:r w:rsidRPr="006A1C07">
              <w:rPr>
                <w:sz w:val="20"/>
                <w:szCs w:val="20"/>
              </w:rPr>
              <w:t xml:space="preserve">Displaced persons and their communities are consulted on resettlement options, resettlement planning and implementation </w:t>
            </w:r>
          </w:p>
        </w:tc>
        <w:tc>
          <w:tcPr>
            <w:tcW w:w="770" w:type="pct"/>
            <w:tcBorders>
              <w:top w:val="single" w:sz="4" w:space="0" w:color="auto"/>
              <w:left w:val="single" w:sz="4" w:space="0" w:color="auto"/>
              <w:bottom w:val="single" w:sz="4" w:space="0" w:color="auto"/>
              <w:right w:val="single" w:sz="4" w:space="0" w:color="auto"/>
            </w:tcBorders>
          </w:tcPr>
          <w:p w14:paraId="705934D4" w14:textId="111C55E5" w:rsidR="005A5B3B" w:rsidRPr="00326F85" w:rsidRDefault="009F79BB" w:rsidP="00A87956">
            <w:pPr>
              <w:pStyle w:val="NormalWeb"/>
              <w:shd w:val="clear" w:color="auto" w:fill="FFFFFF"/>
            </w:pPr>
            <w:r w:rsidRPr="006A1C07">
              <w:rPr>
                <w:sz w:val="20"/>
                <w:szCs w:val="20"/>
              </w:rPr>
              <w:t>Sierra Leonean</w:t>
            </w:r>
            <w:r w:rsidR="003F0CC0" w:rsidRPr="006A1C07">
              <w:rPr>
                <w:sz w:val="20"/>
                <w:szCs w:val="20"/>
              </w:rPr>
              <w:t xml:space="preserve"> legislation does not detail consultation procedures as compared to ESS 5.</w:t>
            </w:r>
            <w:r w:rsidR="003F0CC0" w:rsidRPr="006A1C07">
              <w:rPr>
                <w:sz w:val="20"/>
                <w:szCs w:val="20"/>
              </w:rPr>
              <w:br/>
              <w:t xml:space="preserve">The consultation is focused on compulsory land acquisition by the State and is to be undertaken by the </w:t>
            </w:r>
            <w:r w:rsidRPr="006A1C07">
              <w:rPr>
                <w:sz w:val="20"/>
                <w:szCs w:val="20"/>
              </w:rPr>
              <w:t>Ministry of Lands, Housing, and Country Planning</w:t>
            </w:r>
            <w:r w:rsidR="003F0CC0" w:rsidRPr="006A1C07">
              <w:rPr>
                <w:sz w:val="20"/>
                <w:szCs w:val="20"/>
              </w:rPr>
              <w:t xml:space="preserve">. </w:t>
            </w:r>
          </w:p>
        </w:tc>
        <w:tc>
          <w:tcPr>
            <w:tcW w:w="1121" w:type="pct"/>
            <w:tcBorders>
              <w:top w:val="single" w:sz="4" w:space="0" w:color="auto"/>
              <w:left w:val="single" w:sz="4" w:space="0" w:color="auto"/>
              <w:bottom w:val="single" w:sz="4" w:space="0" w:color="auto"/>
              <w:right w:val="single" w:sz="4" w:space="0" w:color="auto"/>
            </w:tcBorders>
          </w:tcPr>
          <w:p w14:paraId="354BA272" w14:textId="77777777" w:rsidR="003F0CC0" w:rsidRPr="00326F85" w:rsidRDefault="003F0CC0" w:rsidP="003F0CC0">
            <w:pPr>
              <w:pStyle w:val="NormalWeb"/>
              <w:shd w:val="clear" w:color="auto" w:fill="FFFFFF"/>
            </w:pPr>
            <w:r w:rsidRPr="006A1C07">
              <w:rPr>
                <w:sz w:val="20"/>
                <w:szCs w:val="20"/>
              </w:rPr>
              <w:t xml:space="preserve">Consultation procedures throughout project cycle shall be implemented in accordance with ESS 5. </w:t>
            </w:r>
          </w:p>
          <w:p w14:paraId="294C92E4" w14:textId="0A4310A6" w:rsidR="005A5B3B" w:rsidRPr="001112D3" w:rsidRDefault="005A5B3B">
            <w:pPr>
              <w:ind w:left="105" w:right="121"/>
              <w:rPr>
                <w:rFonts w:eastAsia="Arial"/>
                <w:bCs/>
                <w:spacing w:val="1"/>
                <w:sz w:val="20"/>
                <w:szCs w:val="20"/>
                <w:highlight w:val="green"/>
              </w:rPr>
            </w:pPr>
          </w:p>
        </w:tc>
      </w:tr>
      <w:tr w:rsidR="005A5B3B" w:rsidRPr="00326F85" w14:paraId="144AABF1"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56C75E4B" w14:textId="77777777" w:rsidR="005A5B3B" w:rsidRPr="00326F85" w:rsidRDefault="005A5B3B">
            <w:pPr>
              <w:ind w:left="63" w:right="45"/>
              <w:rPr>
                <w:rFonts w:eastAsia="Arial"/>
                <w:spacing w:val="1"/>
                <w:sz w:val="20"/>
                <w:szCs w:val="20"/>
              </w:rPr>
            </w:pPr>
            <w:r w:rsidRPr="00326F85">
              <w:rPr>
                <w:rFonts w:eastAsia="Arial"/>
                <w:spacing w:val="1"/>
                <w:sz w:val="20"/>
                <w:szCs w:val="20"/>
              </w:rPr>
              <w:t>Disclosure</w:t>
            </w:r>
          </w:p>
        </w:tc>
        <w:tc>
          <w:tcPr>
            <w:tcW w:w="1219" w:type="pct"/>
            <w:tcBorders>
              <w:top w:val="single" w:sz="4" w:space="0" w:color="auto"/>
              <w:left w:val="single" w:sz="4" w:space="0" w:color="auto"/>
              <w:bottom w:val="single" w:sz="4" w:space="0" w:color="auto"/>
              <w:right w:val="single" w:sz="4" w:space="0" w:color="auto"/>
            </w:tcBorders>
          </w:tcPr>
          <w:p w14:paraId="46C5D240" w14:textId="77777777" w:rsidR="005A5B3B" w:rsidRPr="00326F85" w:rsidRDefault="00C24A36">
            <w:pPr>
              <w:ind w:left="172" w:right="45"/>
              <w:rPr>
                <w:rFonts w:eastAsia="Arial"/>
                <w:spacing w:val="1"/>
                <w:sz w:val="20"/>
                <w:szCs w:val="20"/>
              </w:rPr>
            </w:pPr>
            <w:r w:rsidRPr="00326F85">
              <w:rPr>
                <w:rFonts w:eastAsia="Arial"/>
                <w:spacing w:val="1"/>
                <w:sz w:val="20"/>
                <w:szCs w:val="20"/>
              </w:rPr>
              <w:t>Development-induced resettlement Policy, 2020</w:t>
            </w:r>
          </w:p>
          <w:p w14:paraId="14199EDB" w14:textId="77777777" w:rsidR="00C24A36" w:rsidRPr="00326F85" w:rsidRDefault="00C24A36">
            <w:pPr>
              <w:ind w:left="172" w:right="45"/>
              <w:rPr>
                <w:rFonts w:eastAsia="Arial"/>
                <w:spacing w:val="1"/>
                <w:sz w:val="20"/>
                <w:szCs w:val="20"/>
              </w:rPr>
            </w:pPr>
          </w:p>
          <w:p w14:paraId="39795729" w14:textId="76D2D6C0" w:rsidR="00C24A36" w:rsidRPr="00326F85" w:rsidRDefault="00C24A36">
            <w:pPr>
              <w:ind w:left="172" w:right="45"/>
              <w:rPr>
                <w:sz w:val="20"/>
                <w:szCs w:val="20"/>
              </w:rPr>
            </w:pPr>
            <w:r w:rsidRPr="00326F85">
              <w:rPr>
                <w:rFonts w:eastAsia="Arial"/>
                <w:spacing w:val="1"/>
                <w:sz w:val="20"/>
                <w:szCs w:val="20"/>
              </w:rPr>
              <w:t>EPA Act 2008 (amended in 2010)</w:t>
            </w:r>
          </w:p>
        </w:tc>
        <w:tc>
          <w:tcPr>
            <w:tcW w:w="962" w:type="pct"/>
            <w:tcBorders>
              <w:top w:val="single" w:sz="4" w:space="0" w:color="auto"/>
              <w:left w:val="single" w:sz="4" w:space="0" w:color="auto"/>
              <w:bottom w:val="single" w:sz="4" w:space="0" w:color="auto"/>
              <w:right w:val="single" w:sz="4" w:space="0" w:color="auto"/>
            </w:tcBorders>
          </w:tcPr>
          <w:p w14:paraId="7F1199A8" w14:textId="28CE7099" w:rsidR="005A5B3B" w:rsidRPr="00326F85" w:rsidRDefault="00CF4FC7" w:rsidP="00A87956">
            <w:pPr>
              <w:pStyle w:val="NormalWeb"/>
              <w:shd w:val="clear" w:color="auto" w:fill="FFFFFF"/>
            </w:pPr>
            <w:r w:rsidRPr="006A1C07">
              <w:rPr>
                <w:sz w:val="20"/>
                <w:szCs w:val="20"/>
              </w:rPr>
              <w:t xml:space="preserve">Draft resettlement instrument, e.g., RAP, should be submitted for public disclosure purposes </w:t>
            </w:r>
          </w:p>
        </w:tc>
        <w:tc>
          <w:tcPr>
            <w:tcW w:w="770" w:type="pct"/>
            <w:tcBorders>
              <w:top w:val="single" w:sz="4" w:space="0" w:color="auto"/>
              <w:left w:val="single" w:sz="4" w:space="0" w:color="auto"/>
              <w:bottom w:val="single" w:sz="4" w:space="0" w:color="auto"/>
              <w:right w:val="single" w:sz="4" w:space="0" w:color="auto"/>
            </w:tcBorders>
          </w:tcPr>
          <w:p w14:paraId="6140B319" w14:textId="6D58741E" w:rsidR="005A5B3B" w:rsidRPr="00326F85" w:rsidRDefault="008544FE" w:rsidP="00A87956">
            <w:pPr>
              <w:pStyle w:val="NormalWeb"/>
              <w:shd w:val="clear" w:color="auto" w:fill="FFFFFF"/>
            </w:pPr>
            <w:r w:rsidRPr="006A1C07">
              <w:rPr>
                <w:sz w:val="20"/>
                <w:szCs w:val="20"/>
              </w:rPr>
              <w:t>Local</w:t>
            </w:r>
            <w:r w:rsidR="003F0CC0" w:rsidRPr="006A1C07">
              <w:rPr>
                <w:sz w:val="20"/>
                <w:szCs w:val="20"/>
              </w:rPr>
              <w:t xml:space="preserve"> laws clearly mention the stakeholders which must be given copies of the land acquisition and resettlement plan document and the consultation report for compulsory land acquisition including displaced persons. </w:t>
            </w:r>
          </w:p>
        </w:tc>
        <w:tc>
          <w:tcPr>
            <w:tcW w:w="1121" w:type="pct"/>
            <w:tcBorders>
              <w:top w:val="single" w:sz="4" w:space="0" w:color="auto"/>
              <w:left w:val="single" w:sz="4" w:space="0" w:color="auto"/>
              <w:bottom w:val="single" w:sz="4" w:space="0" w:color="auto"/>
              <w:right w:val="single" w:sz="4" w:space="0" w:color="auto"/>
            </w:tcBorders>
          </w:tcPr>
          <w:p w14:paraId="4E36CF40" w14:textId="77777777" w:rsidR="003F0CC0" w:rsidRPr="00326F85" w:rsidRDefault="003F0CC0" w:rsidP="003F0CC0">
            <w:pPr>
              <w:pStyle w:val="NormalWeb"/>
              <w:shd w:val="clear" w:color="auto" w:fill="FFFFFF"/>
            </w:pPr>
            <w:r w:rsidRPr="006A1C07">
              <w:rPr>
                <w:sz w:val="20"/>
                <w:szCs w:val="20"/>
              </w:rPr>
              <w:t xml:space="preserve">The RAP document shall be disclosed in a format and location accessible to affected persons for a minimum period as required by ESS 5. </w:t>
            </w:r>
          </w:p>
          <w:p w14:paraId="0A23A3AC" w14:textId="3C86D502" w:rsidR="005A5B3B" w:rsidRPr="001112D3" w:rsidRDefault="005A5B3B">
            <w:pPr>
              <w:ind w:left="105" w:right="121"/>
              <w:rPr>
                <w:rFonts w:eastAsia="Arial"/>
                <w:bCs/>
                <w:spacing w:val="1"/>
                <w:sz w:val="20"/>
                <w:szCs w:val="20"/>
                <w:highlight w:val="green"/>
              </w:rPr>
            </w:pPr>
          </w:p>
        </w:tc>
      </w:tr>
      <w:tr w:rsidR="00C24A36" w:rsidRPr="00326F85" w14:paraId="1845E5EC"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0FB307B5" w14:textId="77777777" w:rsidR="00C24A36" w:rsidRPr="00326F85" w:rsidRDefault="00C24A36" w:rsidP="00C24A36">
            <w:pPr>
              <w:ind w:left="63" w:right="45"/>
              <w:rPr>
                <w:rFonts w:eastAsia="Arial"/>
                <w:spacing w:val="1"/>
                <w:sz w:val="20"/>
                <w:szCs w:val="20"/>
              </w:rPr>
            </w:pPr>
            <w:r w:rsidRPr="00326F85">
              <w:rPr>
                <w:rFonts w:eastAsia="Arial"/>
                <w:spacing w:val="1"/>
                <w:sz w:val="20"/>
                <w:szCs w:val="20"/>
              </w:rPr>
              <w:t>Monitoring</w:t>
            </w:r>
          </w:p>
        </w:tc>
        <w:tc>
          <w:tcPr>
            <w:tcW w:w="1219" w:type="pct"/>
            <w:tcBorders>
              <w:top w:val="single" w:sz="4" w:space="0" w:color="auto"/>
              <w:left w:val="single" w:sz="4" w:space="0" w:color="auto"/>
              <w:bottom w:val="single" w:sz="4" w:space="0" w:color="auto"/>
              <w:right w:val="single" w:sz="4" w:space="0" w:color="auto"/>
            </w:tcBorders>
          </w:tcPr>
          <w:p w14:paraId="623B6559" w14:textId="5ACDB6EE" w:rsidR="00C24A36" w:rsidRPr="00326F85" w:rsidRDefault="00C24A36" w:rsidP="00C24A36">
            <w:pPr>
              <w:ind w:left="172" w:right="45"/>
              <w:rPr>
                <w:rFonts w:eastAsia="Arial"/>
                <w:bCs/>
                <w:spacing w:val="1"/>
                <w:sz w:val="20"/>
                <w:szCs w:val="20"/>
              </w:rPr>
            </w:pPr>
            <w:r w:rsidRPr="00326F85">
              <w:rPr>
                <w:rFonts w:eastAsia="Arial"/>
                <w:spacing w:val="1"/>
                <w:sz w:val="20"/>
                <w:szCs w:val="20"/>
              </w:rPr>
              <w:t>Development-induced resettlement Policy, 2020</w:t>
            </w:r>
          </w:p>
        </w:tc>
        <w:tc>
          <w:tcPr>
            <w:tcW w:w="962" w:type="pct"/>
            <w:tcBorders>
              <w:top w:val="single" w:sz="4" w:space="0" w:color="auto"/>
              <w:left w:val="single" w:sz="4" w:space="0" w:color="auto"/>
              <w:bottom w:val="single" w:sz="4" w:space="0" w:color="auto"/>
              <w:right w:val="single" w:sz="4" w:space="0" w:color="auto"/>
            </w:tcBorders>
          </w:tcPr>
          <w:p w14:paraId="1BABE2D2" w14:textId="17495683" w:rsidR="00C24A36" w:rsidRPr="00326F85" w:rsidRDefault="00C24A36" w:rsidP="00A87956">
            <w:pPr>
              <w:pStyle w:val="NormalWeb"/>
              <w:shd w:val="clear" w:color="auto" w:fill="FFFFFF"/>
            </w:pPr>
            <w:r w:rsidRPr="006A1C07">
              <w:rPr>
                <w:sz w:val="20"/>
                <w:szCs w:val="20"/>
              </w:rPr>
              <w:t xml:space="preserve">Displaced persons and their communities are offered opportunities to participate in monitoring resettlement. </w:t>
            </w:r>
          </w:p>
        </w:tc>
        <w:tc>
          <w:tcPr>
            <w:tcW w:w="770" w:type="pct"/>
            <w:tcBorders>
              <w:top w:val="single" w:sz="4" w:space="0" w:color="auto"/>
              <w:left w:val="single" w:sz="4" w:space="0" w:color="auto"/>
              <w:bottom w:val="single" w:sz="4" w:space="0" w:color="auto"/>
              <w:right w:val="single" w:sz="4" w:space="0" w:color="auto"/>
            </w:tcBorders>
          </w:tcPr>
          <w:p w14:paraId="2C2963D0" w14:textId="27A0088F" w:rsidR="00C24A36" w:rsidRPr="00326F85" w:rsidRDefault="00C24A36" w:rsidP="00A87956">
            <w:pPr>
              <w:pStyle w:val="NormalWeb"/>
              <w:shd w:val="clear" w:color="auto" w:fill="FFFFFF"/>
            </w:pPr>
            <w:r w:rsidRPr="006A1C07">
              <w:rPr>
                <w:sz w:val="20"/>
                <w:szCs w:val="20"/>
              </w:rPr>
              <w:t xml:space="preserve">A monitoring system to evaluate the implementation of the RAP is required under the policy. </w:t>
            </w:r>
          </w:p>
        </w:tc>
        <w:tc>
          <w:tcPr>
            <w:tcW w:w="1121" w:type="pct"/>
            <w:tcBorders>
              <w:top w:val="single" w:sz="4" w:space="0" w:color="auto"/>
              <w:left w:val="single" w:sz="4" w:space="0" w:color="auto"/>
              <w:bottom w:val="single" w:sz="4" w:space="0" w:color="auto"/>
              <w:right w:val="single" w:sz="4" w:space="0" w:color="auto"/>
            </w:tcBorders>
          </w:tcPr>
          <w:p w14:paraId="4AE6EE04" w14:textId="046FD457" w:rsidR="00C24A36" w:rsidRPr="00326F85" w:rsidRDefault="00C24A36" w:rsidP="00A87956">
            <w:pPr>
              <w:pStyle w:val="NormalWeb"/>
              <w:shd w:val="clear" w:color="auto" w:fill="FFFFFF"/>
            </w:pPr>
            <w:r w:rsidRPr="006A1C07">
              <w:rPr>
                <w:sz w:val="20"/>
                <w:szCs w:val="20"/>
              </w:rPr>
              <w:t xml:space="preserve">An appropriate monitoring and evaluation system to cover the resettlement activities will be implemented. </w:t>
            </w:r>
          </w:p>
        </w:tc>
      </w:tr>
      <w:tr w:rsidR="00C24A36" w:rsidRPr="00326F85" w14:paraId="2D84F99F"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4C9259BD" w14:textId="77777777" w:rsidR="00C24A36" w:rsidRPr="00326F85" w:rsidRDefault="00C24A36" w:rsidP="00C24A36">
            <w:pPr>
              <w:ind w:left="63" w:right="45"/>
              <w:rPr>
                <w:rFonts w:eastAsia="Arial"/>
                <w:spacing w:val="1"/>
                <w:sz w:val="20"/>
                <w:szCs w:val="20"/>
              </w:rPr>
            </w:pPr>
            <w:r w:rsidRPr="00326F85">
              <w:rPr>
                <w:rFonts w:eastAsia="Arial"/>
                <w:spacing w:val="1"/>
                <w:sz w:val="20"/>
                <w:szCs w:val="20"/>
              </w:rPr>
              <w:t>Census and Asset Inventory</w:t>
            </w:r>
          </w:p>
        </w:tc>
        <w:tc>
          <w:tcPr>
            <w:tcW w:w="1219" w:type="pct"/>
            <w:tcBorders>
              <w:top w:val="single" w:sz="4" w:space="0" w:color="auto"/>
              <w:left w:val="single" w:sz="4" w:space="0" w:color="auto"/>
              <w:bottom w:val="single" w:sz="4" w:space="0" w:color="auto"/>
              <w:right w:val="single" w:sz="4" w:space="0" w:color="auto"/>
            </w:tcBorders>
          </w:tcPr>
          <w:p w14:paraId="25897AAF" w14:textId="20EFC212" w:rsidR="00C24A36" w:rsidRPr="00326F85" w:rsidRDefault="00C24A36" w:rsidP="00C24A36">
            <w:pPr>
              <w:ind w:left="172" w:right="45"/>
              <w:rPr>
                <w:rFonts w:eastAsia="Arial"/>
                <w:bCs/>
                <w:spacing w:val="1"/>
                <w:sz w:val="20"/>
                <w:szCs w:val="20"/>
              </w:rPr>
            </w:pPr>
            <w:r w:rsidRPr="00326F85">
              <w:rPr>
                <w:rFonts w:eastAsia="Arial"/>
                <w:spacing w:val="1"/>
                <w:sz w:val="20"/>
                <w:szCs w:val="20"/>
              </w:rPr>
              <w:t>Development-induced resettlement Policy, 2020</w:t>
            </w:r>
          </w:p>
        </w:tc>
        <w:tc>
          <w:tcPr>
            <w:tcW w:w="962" w:type="pct"/>
            <w:tcBorders>
              <w:top w:val="single" w:sz="4" w:space="0" w:color="auto"/>
              <w:left w:val="single" w:sz="4" w:space="0" w:color="auto"/>
              <w:bottom w:val="single" w:sz="4" w:space="0" w:color="auto"/>
              <w:right w:val="single" w:sz="4" w:space="0" w:color="auto"/>
            </w:tcBorders>
          </w:tcPr>
          <w:p w14:paraId="263448F1" w14:textId="78E51765" w:rsidR="00C24A36" w:rsidRPr="00326F85" w:rsidRDefault="00C24A36" w:rsidP="00A87956">
            <w:pPr>
              <w:pStyle w:val="NormalWeb"/>
              <w:shd w:val="clear" w:color="auto" w:fill="FFFFFF"/>
            </w:pPr>
            <w:r w:rsidRPr="006A1C07">
              <w:rPr>
                <w:sz w:val="20"/>
                <w:szCs w:val="20"/>
              </w:rPr>
              <w:t xml:space="preserve">In all cases of resettlement or relocation or displacement, census and asset inventory is required. </w:t>
            </w:r>
          </w:p>
        </w:tc>
        <w:tc>
          <w:tcPr>
            <w:tcW w:w="770" w:type="pct"/>
            <w:tcBorders>
              <w:top w:val="single" w:sz="4" w:space="0" w:color="auto"/>
              <w:left w:val="single" w:sz="4" w:space="0" w:color="auto"/>
              <w:bottom w:val="single" w:sz="4" w:space="0" w:color="auto"/>
              <w:right w:val="single" w:sz="4" w:space="0" w:color="auto"/>
            </w:tcBorders>
          </w:tcPr>
          <w:p w14:paraId="3EDF1653" w14:textId="3F9961E2" w:rsidR="00C24A36" w:rsidRPr="00326F85" w:rsidRDefault="00C24A36" w:rsidP="00A87956">
            <w:pPr>
              <w:pStyle w:val="NormalWeb"/>
              <w:shd w:val="clear" w:color="auto" w:fill="FFFFFF"/>
            </w:pPr>
            <w:r w:rsidRPr="006A1C07">
              <w:rPr>
                <w:sz w:val="20"/>
                <w:szCs w:val="20"/>
              </w:rPr>
              <w:t xml:space="preserve">The policy focuses on the person or persons with interest in the land. </w:t>
            </w:r>
          </w:p>
        </w:tc>
        <w:tc>
          <w:tcPr>
            <w:tcW w:w="1121" w:type="pct"/>
            <w:tcBorders>
              <w:top w:val="single" w:sz="4" w:space="0" w:color="auto"/>
              <w:left w:val="single" w:sz="4" w:space="0" w:color="auto"/>
              <w:bottom w:val="single" w:sz="4" w:space="0" w:color="auto"/>
              <w:right w:val="single" w:sz="4" w:space="0" w:color="auto"/>
            </w:tcBorders>
          </w:tcPr>
          <w:p w14:paraId="4D222820" w14:textId="77777777" w:rsidR="00C24A36" w:rsidRPr="00326F85" w:rsidRDefault="00C24A36" w:rsidP="00C24A36">
            <w:pPr>
              <w:pStyle w:val="NormalWeb"/>
              <w:shd w:val="clear" w:color="auto" w:fill="FFFFFF"/>
            </w:pPr>
            <w:r w:rsidRPr="006A1C07">
              <w:rPr>
                <w:sz w:val="20"/>
                <w:szCs w:val="20"/>
              </w:rPr>
              <w:t xml:space="preserve">ESS 5 requirement will be followed </w:t>
            </w:r>
          </w:p>
          <w:p w14:paraId="0F6840A7" w14:textId="247656FD" w:rsidR="00C24A36" w:rsidRPr="001112D3" w:rsidRDefault="00C24A36" w:rsidP="00C24A36">
            <w:pPr>
              <w:ind w:left="88" w:right="-20"/>
              <w:rPr>
                <w:rFonts w:eastAsia="Arial"/>
                <w:bCs/>
                <w:spacing w:val="1"/>
                <w:sz w:val="20"/>
                <w:szCs w:val="20"/>
                <w:highlight w:val="green"/>
              </w:rPr>
            </w:pPr>
          </w:p>
        </w:tc>
      </w:tr>
      <w:tr w:rsidR="00C24A36" w:rsidRPr="00326F85" w14:paraId="3CB544DA"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61691004" w14:textId="77777777" w:rsidR="00C24A36" w:rsidRPr="00326F85" w:rsidRDefault="00C24A36" w:rsidP="00C24A36">
            <w:pPr>
              <w:ind w:left="63" w:right="45"/>
              <w:rPr>
                <w:rFonts w:eastAsia="Arial"/>
                <w:spacing w:val="1"/>
                <w:sz w:val="20"/>
                <w:szCs w:val="20"/>
              </w:rPr>
            </w:pPr>
            <w:r w:rsidRPr="00326F85">
              <w:rPr>
                <w:rFonts w:eastAsia="Arial"/>
                <w:spacing w:val="1"/>
                <w:sz w:val="20"/>
                <w:szCs w:val="20"/>
              </w:rPr>
              <w:t>Cut-off Date</w:t>
            </w:r>
          </w:p>
        </w:tc>
        <w:tc>
          <w:tcPr>
            <w:tcW w:w="1219" w:type="pct"/>
            <w:tcBorders>
              <w:top w:val="single" w:sz="4" w:space="0" w:color="auto"/>
              <w:left w:val="single" w:sz="4" w:space="0" w:color="auto"/>
              <w:bottom w:val="single" w:sz="4" w:space="0" w:color="auto"/>
              <w:right w:val="single" w:sz="4" w:space="0" w:color="auto"/>
            </w:tcBorders>
          </w:tcPr>
          <w:p w14:paraId="16985FB1" w14:textId="28F4FED0" w:rsidR="00C24A36" w:rsidRPr="00326F85" w:rsidRDefault="00C24A36" w:rsidP="00C24A36">
            <w:pPr>
              <w:ind w:left="172" w:right="45"/>
              <w:rPr>
                <w:rFonts w:eastAsia="Arial"/>
                <w:bCs/>
                <w:spacing w:val="1"/>
                <w:sz w:val="20"/>
                <w:szCs w:val="20"/>
              </w:rPr>
            </w:pPr>
            <w:r w:rsidRPr="00326F85">
              <w:rPr>
                <w:rFonts w:eastAsia="Arial"/>
                <w:spacing w:val="1"/>
                <w:sz w:val="20"/>
                <w:szCs w:val="20"/>
              </w:rPr>
              <w:t>Development-induced resettlement Policy, 2020</w:t>
            </w:r>
          </w:p>
        </w:tc>
        <w:tc>
          <w:tcPr>
            <w:tcW w:w="962" w:type="pct"/>
            <w:tcBorders>
              <w:top w:val="single" w:sz="4" w:space="0" w:color="auto"/>
              <w:left w:val="single" w:sz="4" w:space="0" w:color="auto"/>
              <w:bottom w:val="single" w:sz="4" w:space="0" w:color="auto"/>
              <w:right w:val="single" w:sz="4" w:space="0" w:color="auto"/>
            </w:tcBorders>
          </w:tcPr>
          <w:p w14:paraId="6E9BD4E7" w14:textId="7C6AE52C" w:rsidR="00C24A36" w:rsidRPr="00326F85" w:rsidRDefault="00C24A36" w:rsidP="00A87956">
            <w:pPr>
              <w:pStyle w:val="NormalWeb"/>
              <w:shd w:val="clear" w:color="auto" w:fill="FFFFFF"/>
            </w:pPr>
            <w:r w:rsidRPr="006A1C07">
              <w:rPr>
                <w:sz w:val="20"/>
                <w:szCs w:val="20"/>
              </w:rPr>
              <w:t xml:space="preserve">Cut-off date should be established and disclosed to displaced or affected persons for eligibility. </w:t>
            </w:r>
          </w:p>
        </w:tc>
        <w:tc>
          <w:tcPr>
            <w:tcW w:w="770" w:type="pct"/>
            <w:tcBorders>
              <w:top w:val="single" w:sz="4" w:space="0" w:color="auto"/>
              <w:left w:val="single" w:sz="4" w:space="0" w:color="auto"/>
              <w:bottom w:val="single" w:sz="4" w:space="0" w:color="auto"/>
              <w:right w:val="single" w:sz="4" w:space="0" w:color="auto"/>
            </w:tcBorders>
          </w:tcPr>
          <w:p w14:paraId="6B438652" w14:textId="5AD09F7F" w:rsidR="00C24A36" w:rsidRPr="00326F85" w:rsidRDefault="00C24A36" w:rsidP="00A87956">
            <w:pPr>
              <w:pStyle w:val="NormalWeb"/>
              <w:shd w:val="clear" w:color="auto" w:fill="FFFFFF"/>
            </w:pPr>
            <w:r w:rsidRPr="006A1C07">
              <w:rPr>
                <w:sz w:val="20"/>
                <w:szCs w:val="20"/>
              </w:rPr>
              <w:t xml:space="preserve">The laws need to align with the WB ESS 5 requirements to effectively guarantee the rights of all project affected persons. </w:t>
            </w:r>
          </w:p>
        </w:tc>
        <w:tc>
          <w:tcPr>
            <w:tcW w:w="1121" w:type="pct"/>
            <w:tcBorders>
              <w:top w:val="single" w:sz="4" w:space="0" w:color="auto"/>
              <w:left w:val="single" w:sz="4" w:space="0" w:color="auto"/>
              <w:bottom w:val="single" w:sz="4" w:space="0" w:color="auto"/>
              <w:right w:val="single" w:sz="4" w:space="0" w:color="auto"/>
            </w:tcBorders>
          </w:tcPr>
          <w:p w14:paraId="1884E0EB" w14:textId="4315F2E8" w:rsidR="00C24A36" w:rsidRPr="00326F85" w:rsidRDefault="00C24A36" w:rsidP="00A87956">
            <w:pPr>
              <w:pStyle w:val="NormalWeb"/>
              <w:shd w:val="clear" w:color="auto" w:fill="FFFFFF"/>
            </w:pPr>
            <w:r w:rsidRPr="006A1C07">
              <w:rPr>
                <w:sz w:val="20"/>
                <w:szCs w:val="20"/>
              </w:rPr>
              <w:t xml:space="preserve">WB ESS 5 requirement will be followed </w:t>
            </w:r>
          </w:p>
        </w:tc>
      </w:tr>
      <w:tr w:rsidR="005A5B3B" w:rsidRPr="00326F85" w14:paraId="3E9B7AF4"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111F42DA" w14:textId="77777777" w:rsidR="005A5B3B" w:rsidRPr="00326F85" w:rsidRDefault="005A5B3B">
            <w:pPr>
              <w:ind w:left="63" w:right="45"/>
              <w:rPr>
                <w:rFonts w:eastAsia="Arial"/>
                <w:spacing w:val="1"/>
                <w:sz w:val="20"/>
                <w:szCs w:val="20"/>
              </w:rPr>
            </w:pPr>
            <w:r w:rsidRPr="00326F85">
              <w:rPr>
                <w:rFonts w:eastAsia="Arial"/>
                <w:spacing w:val="1"/>
                <w:sz w:val="20"/>
                <w:szCs w:val="20"/>
              </w:rPr>
              <w:t>Security of Tenure</w:t>
            </w:r>
          </w:p>
        </w:tc>
        <w:tc>
          <w:tcPr>
            <w:tcW w:w="1219" w:type="pct"/>
            <w:tcBorders>
              <w:top w:val="single" w:sz="4" w:space="0" w:color="auto"/>
              <w:left w:val="single" w:sz="4" w:space="0" w:color="auto"/>
              <w:bottom w:val="single" w:sz="4" w:space="0" w:color="auto"/>
              <w:right w:val="single" w:sz="4" w:space="0" w:color="auto"/>
            </w:tcBorders>
          </w:tcPr>
          <w:p w14:paraId="77546EFF" w14:textId="09C568E6" w:rsidR="005A5B3B" w:rsidRPr="00326F85" w:rsidRDefault="00C24A36">
            <w:pPr>
              <w:ind w:left="172" w:right="45"/>
              <w:rPr>
                <w:rFonts w:eastAsia="Arial"/>
                <w:bCs/>
                <w:spacing w:val="1"/>
                <w:sz w:val="20"/>
                <w:szCs w:val="20"/>
              </w:rPr>
            </w:pPr>
            <w:r w:rsidRPr="00326F85">
              <w:rPr>
                <w:rFonts w:eastAsia="Arial"/>
                <w:bCs/>
                <w:spacing w:val="1"/>
                <w:sz w:val="20"/>
                <w:szCs w:val="20"/>
              </w:rPr>
              <w:t>National Lands Policy, 2015</w:t>
            </w:r>
          </w:p>
        </w:tc>
        <w:tc>
          <w:tcPr>
            <w:tcW w:w="962" w:type="pct"/>
            <w:tcBorders>
              <w:top w:val="single" w:sz="4" w:space="0" w:color="auto"/>
              <w:left w:val="single" w:sz="4" w:space="0" w:color="auto"/>
              <w:bottom w:val="single" w:sz="4" w:space="0" w:color="auto"/>
              <w:right w:val="single" w:sz="4" w:space="0" w:color="auto"/>
            </w:tcBorders>
          </w:tcPr>
          <w:p w14:paraId="7D33299D" w14:textId="1578EAC6" w:rsidR="005A5B3B" w:rsidRPr="00326F85" w:rsidRDefault="00CF4FC7" w:rsidP="00A87956">
            <w:pPr>
              <w:pStyle w:val="NormalWeb"/>
              <w:shd w:val="clear" w:color="auto" w:fill="FFFFFF"/>
            </w:pPr>
            <w:r w:rsidRPr="006A1C07">
              <w:rPr>
                <w:sz w:val="20"/>
                <w:szCs w:val="20"/>
              </w:rPr>
              <w:t xml:space="preserve">Requires some security of tenure to displaced persons at resettlement sites. </w:t>
            </w:r>
          </w:p>
        </w:tc>
        <w:tc>
          <w:tcPr>
            <w:tcW w:w="770" w:type="pct"/>
            <w:tcBorders>
              <w:top w:val="single" w:sz="4" w:space="0" w:color="auto"/>
              <w:left w:val="single" w:sz="4" w:space="0" w:color="auto"/>
              <w:bottom w:val="single" w:sz="4" w:space="0" w:color="auto"/>
              <w:right w:val="single" w:sz="4" w:space="0" w:color="auto"/>
            </w:tcBorders>
          </w:tcPr>
          <w:p w14:paraId="2ED06B57" w14:textId="7D1DEB4F" w:rsidR="005A5B3B" w:rsidRPr="001112D3" w:rsidRDefault="00C24A36">
            <w:pPr>
              <w:ind w:left="88" w:right="-20"/>
              <w:rPr>
                <w:rFonts w:eastAsia="Arial"/>
                <w:spacing w:val="1"/>
                <w:sz w:val="20"/>
                <w:szCs w:val="20"/>
                <w:highlight w:val="green"/>
              </w:rPr>
            </w:pPr>
            <w:r w:rsidRPr="001112D3">
              <w:rPr>
                <w:rFonts w:eastAsia="Arial"/>
                <w:spacing w:val="1"/>
                <w:sz w:val="20"/>
                <w:szCs w:val="20"/>
              </w:rPr>
              <w:t>Not clear on how security of tenure should be treated in the context of involuntary resettlement</w:t>
            </w:r>
          </w:p>
        </w:tc>
        <w:tc>
          <w:tcPr>
            <w:tcW w:w="1121" w:type="pct"/>
            <w:tcBorders>
              <w:top w:val="single" w:sz="4" w:space="0" w:color="auto"/>
              <w:left w:val="single" w:sz="4" w:space="0" w:color="auto"/>
              <w:bottom w:val="single" w:sz="4" w:space="0" w:color="auto"/>
              <w:right w:val="single" w:sz="4" w:space="0" w:color="auto"/>
            </w:tcBorders>
          </w:tcPr>
          <w:p w14:paraId="0CB2B376" w14:textId="71B3C2AA" w:rsidR="005A5B3B" w:rsidRPr="00326F85" w:rsidRDefault="00CB4550" w:rsidP="00A87956">
            <w:pPr>
              <w:pStyle w:val="NormalWeb"/>
              <w:shd w:val="clear" w:color="auto" w:fill="FFFFFF"/>
            </w:pPr>
            <w:r w:rsidRPr="006A1C07">
              <w:rPr>
                <w:sz w:val="20"/>
                <w:szCs w:val="20"/>
              </w:rPr>
              <w:t xml:space="preserve">WB ESS 5 requirement will be followed </w:t>
            </w:r>
          </w:p>
        </w:tc>
      </w:tr>
      <w:tr w:rsidR="005A5B3B" w:rsidRPr="00326F85" w14:paraId="6561F5F3"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6DC8A83F" w14:textId="77777777" w:rsidR="005A5B3B" w:rsidRPr="00326F85" w:rsidRDefault="005A5B3B">
            <w:pPr>
              <w:ind w:left="63" w:right="45"/>
              <w:rPr>
                <w:rFonts w:eastAsia="Arial"/>
                <w:spacing w:val="1"/>
                <w:sz w:val="20"/>
                <w:szCs w:val="20"/>
              </w:rPr>
            </w:pPr>
            <w:r w:rsidRPr="00326F85">
              <w:rPr>
                <w:rFonts w:eastAsia="Arial"/>
                <w:spacing w:val="1"/>
                <w:sz w:val="20"/>
                <w:szCs w:val="20"/>
              </w:rPr>
              <w:t>Replacement Housing / Land</w:t>
            </w:r>
          </w:p>
        </w:tc>
        <w:tc>
          <w:tcPr>
            <w:tcW w:w="1219" w:type="pct"/>
            <w:tcBorders>
              <w:top w:val="single" w:sz="4" w:space="0" w:color="auto"/>
              <w:left w:val="single" w:sz="4" w:space="0" w:color="auto"/>
              <w:bottom w:val="single" w:sz="4" w:space="0" w:color="auto"/>
              <w:right w:val="single" w:sz="4" w:space="0" w:color="auto"/>
            </w:tcBorders>
          </w:tcPr>
          <w:p w14:paraId="614EFA46" w14:textId="77777777" w:rsidR="00C24A36" w:rsidRPr="00326F85" w:rsidRDefault="00C24A36" w:rsidP="00C24A36">
            <w:pPr>
              <w:ind w:left="172" w:right="45"/>
              <w:rPr>
                <w:rFonts w:eastAsia="Arial"/>
                <w:spacing w:val="1"/>
                <w:sz w:val="20"/>
                <w:szCs w:val="20"/>
              </w:rPr>
            </w:pPr>
            <w:r w:rsidRPr="00326F85">
              <w:rPr>
                <w:rFonts w:eastAsia="Arial"/>
                <w:spacing w:val="1"/>
                <w:sz w:val="20"/>
                <w:szCs w:val="20"/>
              </w:rPr>
              <w:t>Development-induced resettlement Policy, 2020</w:t>
            </w:r>
          </w:p>
          <w:p w14:paraId="45EB6F46" w14:textId="529CB57A" w:rsidR="005A5B3B" w:rsidRPr="00326F85" w:rsidRDefault="005A5B3B">
            <w:pPr>
              <w:ind w:left="172" w:right="45"/>
              <w:rPr>
                <w:rFonts w:eastAsia="Arial"/>
                <w:bCs/>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7418A9F7" w14:textId="2A05CF71" w:rsidR="005A5B3B" w:rsidRPr="00326F85" w:rsidRDefault="00CF4FC7" w:rsidP="00A87956">
            <w:pPr>
              <w:pStyle w:val="NormalWeb"/>
              <w:shd w:val="clear" w:color="auto" w:fill="FFFFFF"/>
            </w:pPr>
            <w:r w:rsidRPr="006A1C07">
              <w:rPr>
                <w:sz w:val="20"/>
                <w:szCs w:val="20"/>
              </w:rPr>
              <w:t xml:space="preserve">Land for land or house for house replacement are options to be considered. </w:t>
            </w:r>
          </w:p>
        </w:tc>
        <w:tc>
          <w:tcPr>
            <w:tcW w:w="770" w:type="pct"/>
            <w:tcBorders>
              <w:top w:val="single" w:sz="4" w:space="0" w:color="auto"/>
              <w:left w:val="single" w:sz="4" w:space="0" w:color="auto"/>
              <w:bottom w:val="single" w:sz="4" w:space="0" w:color="auto"/>
              <w:right w:val="single" w:sz="4" w:space="0" w:color="auto"/>
            </w:tcBorders>
          </w:tcPr>
          <w:p w14:paraId="713D6B41" w14:textId="7EE89A33" w:rsidR="005A5B3B" w:rsidRPr="00326F85" w:rsidRDefault="00213D99" w:rsidP="00A87956">
            <w:pPr>
              <w:pStyle w:val="NormalWeb"/>
              <w:shd w:val="clear" w:color="auto" w:fill="FFFFFF"/>
            </w:pPr>
            <w:r w:rsidRPr="006A1C07">
              <w:rPr>
                <w:sz w:val="20"/>
                <w:szCs w:val="20"/>
              </w:rPr>
              <w:t xml:space="preserve">Monetary compensation is the focus where compulsory acquisition of land does not result in displacement of inhabitants </w:t>
            </w:r>
          </w:p>
        </w:tc>
        <w:tc>
          <w:tcPr>
            <w:tcW w:w="1121" w:type="pct"/>
            <w:tcBorders>
              <w:top w:val="single" w:sz="4" w:space="0" w:color="auto"/>
              <w:left w:val="single" w:sz="4" w:space="0" w:color="auto"/>
              <w:bottom w:val="single" w:sz="4" w:space="0" w:color="auto"/>
              <w:right w:val="single" w:sz="4" w:space="0" w:color="auto"/>
            </w:tcBorders>
          </w:tcPr>
          <w:p w14:paraId="5C4886A3" w14:textId="78CCC671" w:rsidR="005A5B3B" w:rsidRPr="00326F85" w:rsidRDefault="00213D99" w:rsidP="00A87956">
            <w:pPr>
              <w:pStyle w:val="NormalWeb"/>
              <w:shd w:val="clear" w:color="auto" w:fill="FFFFFF"/>
            </w:pPr>
            <w:r w:rsidRPr="006A1C07">
              <w:rPr>
                <w:sz w:val="20"/>
                <w:szCs w:val="20"/>
              </w:rPr>
              <w:t xml:space="preserve">Monetary compensations will be considered first under this project. However, in kind compensations is not ruled out and may be considered as appropriate. </w:t>
            </w:r>
          </w:p>
        </w:tc>
      </w:tr>
      <w:tr w:rsidR="005A5B3B" w:rsidRPr="00326F85" w14:paraId="2808BAB6"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7A256A34" w14:textId="77777777" w:rsidR="005A5B3B" w:rsidRPr="00326F85" w:rsidRDefault="005A5B3B">
            <w:pPr>
              <w:ind w:left="105" w:right="318"/>
              <w:rPr>
                <w:rFonts w:eastAsia="Arial"/>
                <w:sz w:val="20"/>
                <w:szCs w:val="20"/>
              </w:rPr>
            </w:pPr>
            <w:r w:rsidRPr="00326F85">
              <w:rPr>
                <w:rFonts w:eastAsia="Arial"/>
                <w:spacing w:val="1"/>
                <w:sz w:val="20"/>
                <w:szCs w:val="20"/>
              </w:rPr>
              <w:t>T</w:t>
            </w:r>
            <w:r w:rsidRPr="00326F85">
              <w:rPr>
                <w:rFonts w:eastAsia="Arial"/>
                <w:spacing w:val="-2"/>
                <w:sz w:val="20"/>
                <w:szCs w:val="20"/>
              </w:rPr>
              <w:t>i</w:t>
            </w:r>
            <w:r w:rsidRPr="00326F85">
              <w:rPr>
                <w:rFonts w:eastAsia="Arial"/>
                <w:sz w:val="20"/>
                <w:szCs w:val="20"/>
              </w:rPr>
              <w:t>m</w:t>
            </w:r>
            <w:r w:rsidRPr="00326F85">
              <w:rPr>
                <w:rFonts w:eastAsia="Arial"/>
                <w:spacing w:val="3"/>
                <w:sz w:val="20"/>
                <w:szCs w:val="20"/>
              </w:rPr>
              <w:t>i</w:t>
            </w:r>
            <w:r w:rsidRPr="00326F85">
              <w:rPr>
                <w:rFonts w:eastAsia="Arial"/>
                <w:spacing w:val="-2"/>
                <w:sz w:val="20"/>
                <w:szCs w:val="20"/>
              </w:rPr>
              <w:t>n</w:t>
            </w:r>
            <w:r w:rsidRPr="00326F85">
              <w:rPr>
                <w:rFonts w:eastAsia="Arial"/>
                <w:sz w:val="20"/>
                <w:szCs w:val="20"/>
              </w:rPr>
              <w:t xml:space="preserve">g </w:t>
            </w:r>
            <w:r w:rsidRPr="00326F85">
              <w:rPr>
                <w:rFonts w:eastAsia="Arial"/>
                <w:spacing w:val="-6"/>
                <w:sz w:val="20"/>
                <w:szCs w:val="20"/>
              </w:rPr>
              <w:t>o</w:t>
            </w:r>
            <w:r w:rsidRPr="00326F85">
              <w:rPr>
                <w:rFonts w:eastAsia="Arial"/>
                <w:sz w:val="20"/>
                <w:szCs w:val="20"/>
              </w:rPr>
              <w:t>f c</w:t>
            </w:r>
            <w:r w:rsidRPr="00326F85">
              <w:rPr>
                <w:rFonts w:eastAsia="Arial"/>
                <w:spacing w:val="-2"/>
                <w:sz w:val="20"/>
                <w:szCs w:val="20"/>
              </w:rPr>
              <w:t>o</w:t>
            </w:r>
            <w:r w:rsidRPr="00326F85">
              <w:rPr>
                <w:rFonts w:eastAsia="Arial"/>
                <w:spacing w:val="5"/>
                <w:sz w:val="20"/>
                <w:szCs w:val="20"/>
              </w:rPr>
              <w:t>m</w:t>
            </w:r>
            <w:r w:rsidRPr="00326F85">
              <w:rPr>
                <w:rFonts w:eastAsia="Arial"/>
                <w:spacing w:val="-2"/>
                <w:sz w:val="20"/>
                <w:szCs w:val="20"/>
              </w:rPr>
              <w:t>pen</w:t>
            </w:r>
            <w:r w:rsidRPr="00326F85">
              <w:rPr>
                <w:rFonts w:eastAsia="Arial"/>
                <w:spacing w:val="-5"/>
                <w:sz w:val="20"/>
                <w:szCs w:val="20"/>
              </w:rPr>
              <w:t>s</w:t>
            </w:r>
            <w:r w:rsidRPr="00326F85">
              <w:rPr>
                <w:rFonts w:eastAsia="Arial"/>
                <w:spacing w:val="-2"/>
                <w:sz w:val="20"/>
                <w:szCs w:val="20"/>
              </w:rPr>
              <w:t>a</w:t>
            </w:r>
            <w:r w:rsidRPr="00326F85">
              <w:rPr>
                <w:rFonts w:eastAsia="Arial"/>
                <w:spacing w:val="1"/>
                <w:sz w:val="20"/>
                <w:szCs w:val="20"/>
              </w:rPr>
              <w:t>t</w:t>
            </w:r>
            <w:r w:rsidRPr="00326F85">
              <w:rPr>
                <w:rFonts w:eastAsia="Arial"/>
                <w:spacing w:val="3"/>
                <w:sz w:val="20"/>
                <w:szCs w:val="20"/>
              </w:rPr>
              <w:t>i</w:t>
            </w:r>
            <w:r w:rsidRPr="00326F85">
              <w:rPr>
                <w:rFonts w:eastAsia="Arial"/>
                <w:spacing w:val="-2"/>
                <w:sz w:val="20"/>
                <w:szCs w:val="20"/>
              </w:rPr>
              <w:t>o</w:t>
            </w:r>
            <w:r w:rsidRPr="00326F85">
              <w:rPr>
                <w:rFonts w:eastAsia="Arial"/>
                <w:sz w:val="20"/>
                <w:szCs w:val="20"/>
              </w:rPr>
              <w:t xml:space="preserve">n </w:t>
            </w:r>
            <w:r w:rsidRPr="00326F85">
              <w:rPr>
                <w:rFonts w:eastAsia="Arial"/>
                <w:spacing w:val="-2"/>
                <w:sz w:val="20"/>
                <w:szCs w:val="20"/>
              </w:rPr>
              <w:t>pa</w:t>
            </w:r>
            <w:r w:rsidRPr="00326F85">
              <w:rPr>
                <w:rFonts w:eastAsia="Arial"/>
                <w:sz w:val="20"/>
                <w:szCs w:val="20"/>
              </w:rPr>
              <w:t>y</w:t>
            </w:r>
            <w:r w:rsidRPr="00326F85">
              <w:rPr>
                <w:rFonts w:eastAsia="Arial"/>
                <w:spacing w:val="5"/>
                <w:sz w:val="20"/>
                <w:szCs w:val="20"/>
              </w:rPr>
              <w:t>m</w:t>
            </w:r>
            <w:r w:rsidRPr="00326F85">
              <w:rPr>
                <w:rFonts w:eastAsia="Arial"/>
                <w:spacing w:val="-2"/>
                <w:sz w:val="20"/>
                <w:szCs w:val="20"/>
              </w:rPr>
              <w:t>en</w:t>
            </w:r>
            <w:r w:rsidRPr="00326F85">
              <w:rPr>
                <w:rFonts w:eastAsia="Arial"/>
                <w:sz w:val="20"/>
                <w:szCs w:val="20"/>
              </w:rPr>
              <w:t>t</w:t>
            </w:r>
          </w:p>
        </w:tc>
        <w:tc>
          <w:tcPr>
            <w:tcW w:w="1219" w:type="pct"/>
            <w:tcBorders>
              <w:top w:val="single" w:sz="4" w:space="0" w:color="auto"/>
              <w:left w:val="single" w:sz="4" w:space="0" w:color="auto"/>
              <w:bottom w:val="single" w:sz="4" w:space="0" w:color="auto"/>
              <w:right w:val="single" w:sz="4" w:space="0" w:color="auto"/>
            </w:tcBorders>
          </w:tcPr>
          <w:p w14:paraId="6E93D939" w14:textId="77777777" w:rsidR="00C24A36" w:rsidRPr="00326F85" w:rsidRDefault="00C24A36" w:rsidP="00C24A36">
            <w:pPr>
              <w:ind w:left="172" w:right="45"/>
              <w:rPr>
                <w:rFonts w:eastAsia="Arial"/>
                <w:spacing w:val="1"/>
                <w:sz w:val="20"/>
                <w:szCs w:val="20"/>
              </w:rPr>
            </w:pPr>
            <w:r w:rsidRPr="00326F85">
              <w:rPr>
                <w:rFonts w:eastAsia="Arial"/>
                <w:spacing w:val="1"/>
                <w:sz w:val="20"/>
                <w:szCs w:val="20"/>
              </w:rPr>
              <w:t>Development-induced resettlement Policy, 2020</w:t>
            </w:r>
          </w:p>
          <w:p w14:paraId="0868418F" w14:textId="4C90B9E4" w:rsidR="005A5B3B" w:rsidRPr="00326F85" w:rsidRDefault="005A5B3B">
            <w:pPr>
              <w:ind w:left="105" w:right="-20"/>
              <w:rPr>
                <w:rFonts w:eastAsia="Arial"/>
                <w:sz w:val="20"/>
                <w:szCs w:val="20"/>
              </w:rPr>
            </w:pPr>
          </w:p>
        </w:tc>
        <w:tc>
          <w:tcPr>
            <w:tcW w:w="962" w:type="pct"/>
            <w:tcBorders>
              <w:top w:val="single" w:sz="4" w:space="0" w:color="auto"/>
              <w:left w:val="single" w:sz="4" w:space="0" w:color="auto"/>
              <w:bottom w:val="single" w:sz="4" w:space="0" w:color="auto"/>
              <w:right w:val="single" w:sz="4" w:space="0" w:color="auto"/>
            </w:tcBorders>
          </w:tcPr>
          <w:p w14:paraId="22A7B762" w14:textId="27221441" w:rsidR="005A5B3B" w:rsidRPr="00326F85" w:rsidRDefault="00CF4FC7" w:rsidP="00A87956">
            <w:pPr>
              <w:pStyle w:val="NormalWeb"/>
              <w:shd w:val="clear" w:color="auto" w:fill="FFFFFF"/>
            </w:pPr>
            <w:r w:rsidRPr="006A1C07">
              <w:rPr>
                <w:sz w:val="20"/>
                <w:szCs w:val="20"/>
              </w:rPr>
              <w:t xml:space="preserve">Prior to displacement </w:t>
            </w:r>
          </w:p>
        </w:tc>
        <w:tc>
          <w:tcPr>
            <w:tcW w:w="770" w:type="pct"/>
            <w:tcBorders>
              <w:top w:val="single" w:sz="4" w:space="0" w:color="auto"/>
              <w:left w:val="single" w:sz="4" w:space="0" w:color="auto"/>
              <w:bottom w:val="single" w:sz="4" w:space="0" w:color="auto"/>
              <w:right w:val="single" w:sz="4" w:space="0" w:color="auto"/>
            </w:tcBorders>
          </w:tcPr>
          <w:p w14:paraId="3E6D6F08" w14:textId="77777777" w:rsidR="00213D99" w:rsidRPr="00326F85" w:rsidRDefault="00213D99" w:rsidP="00213D99">
            <w:pPr>
              <w:pStyle w:val="NormalWeb"/>
              <w:shd w:val="clear" w:color="auto" w:fill="FFFFFF"/>
            </w:pPr>
            <w:r w:rsidRPr="006A1C07">
              <w:rPr>
                <w:sz w:val="20"/>
                <w:szCs w:val="20"/>
              </w:rPr>
              <w:t xml:space="preserve">Compensation payment could be before or after displacement. It is left open. </w:t>
            </w:r>
          </w:p>
          <w:p w14:paraId="1732F96E" w14:textId="2E75696E" w:rsidR="005A5B3B" w:rsidRPr="001112D3" w:rsidRDefault="005A5B3B">
            <w:pPr>
              <w:ind w:left="105" w:right="121"/>
              <w:rPr>
                <w:rFonts w:eastAsia="Arial"/>
                <w:spacing w:val="-2"/>
                <w:sz w:val="20"/>
                <w:szCs w:val="20"/>
                <w:highlight w:val="green"/>
              </w:rPr>
            </w:pPr>
          </w:p>
        </w:tc>
        <w:tc>
          <w:tcPr>
            <w:tcW w:w="1121" w:type="pct"/>
            <w:tcBorders>
              <w:top w:val="single" w:sz="4" w:space="0" w:color="auto"/>
              <w:left w:val="single" w:sz="4" w:space="0" w:color="auto"/>
              <w:bottom w:val="single" w:sz="4" w:space="0" w:color="auto"/>
              <w:right w:val="single" w:sz="4" w:space="0" w:color="auto"/>
            </w:tcBorders>
          </w:tcPr>
          <w:p w14:paraId="4B3A2C49" w14:textId="77777777" w:rsidR="00213D99" w:rsidRPr="00326F85" w:rsidRDefault="00213D99" w:rsidP="00213D99">
            <w:pPr>
              <w:pStyle w:val="NormalWeb"/>
              <w:shd w:val="clear" w:color="auto" w:fill="FFFFFF"/>
            </w:pPr>
            <w:r w:rsidRPr="006A1C07">
              <w:rPr>
                <w:sz w:val="20"/>
                <w:szCs w:val="20"/>
              </w:rPr>
              <w:t xml:space="preserve">Compensation payments will be done prior to displacement (or commencement of civil works on the impacted land) </w:t>
            </w:r>
          </w:p>
          <w:p w14:paraId="35F58C00" w14:textId="0CADEE6C" w:rsidR="005A5B3B" w:rsidRPr="00326F85" w:rsidRDefault="00213D99" w:rsidP="00A87956">
            <w:pPr>
              <w:pStyle w:val="NormalWeb"/>
              <w:shd w:val="clear" w:color="auto" w:fill="FFFFFF"/>
            </w:pPr>
            <w:r w:rsidRPr="006A1C07">
              <w:rPr>
                <w:sz w:val="20"/>
                <w:szCs w:val="20"/>
              </w:rPr>
              <w:t xml:space="preserve">Compensation payment should be timely/ prompt to avoid undue delays </w:t>
            </w:r>
          </w:p>
        </w:tc>
      </w:tr>
      <w:tr w:rsidR="005A5B3B" w:rsidRPr="00326F85" w14:paraId="498107C8"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71EFA25E" w14:textId="77777777" w:rsidR="005A5B3B" w:rsidRPr="00326F85" w:rsidRDefault="005A5B3B">
            <w:pPr>
              <w:ind w:left="105" w:right="318"/>
              <w:rPr>
                <w:rFonts w:eastAsia="Arial"/>
                <w:spacing w:val="1"/>
                <w:sz w:val="20"/>
                <w:szCs w:val="20"/>
              </w:rPr>
            </w:pPr>
            <w:r w:rsidRPr="00326F85">
              <w:rPr>
                <w:rFonts w:eastAsia="Arial"/>
                <w:spacing w:val="1"/>
                <w:sz w:val="20"/>
                <w:szCs w:val="20"/>
              </w:rPr>
              <w:t>Calculation of compensation</w:t>
            </w:r>
          </w:p>
        </w:tc>
        <w:tc>
          <w:tcPr>
            <w:tcW w:w="1219" w:type="pct"/>
            <w:tcBorders>
              <w:top w:val="single" w:sz="4" w:space="0" w:color="auto"/>
              <w:left w:val="single" w:sz="4" w:space="0" w:color="auto"/>
              <w:bottom w:val="single" w:sz="4" w:space="0" w:color="auto"/>
              <w:right w:val="single" w:sz="4" w:space="0" w:color="auto"/>
            </w:tcBorders>
          </w:tcPr>
          <w:p w14:paraId="5528344A" w14:textId="77777777" w:rsidR="00C24A36" w:rsidRPr="00326F85" w:rsidRDefault="00C24A36" w:rsidP="00C24A36">
            <w:pPr>
              <w:ind w:left="172" w:right="45"/>
              <w:rPr>
                <w:rFonts w:eastAsia="Arial"/>
                <w:spacing w:val="1"/>
                <w:sz w:val="20"/>
                <w:szCs w:val="20"/>
              </w:rPr>
            </w:pPr>
            <w:r w:rsidRPr="00326F85">
              <w:rPr>
                <w:rFonts w:eastAsia="Arial"/>
                <w:spacing w:val="1"/>
                <w:sz w:val="20"/>
                <w:szCs w:val="20"/>
              </w:rPr>
              <w:t>Development-induced resettlement Policy, 2020</w:t>
            </w:r>
          </w:p>
          <w:p w14:paraId="36FE1E21" w14:textId="7AC22A39" w:rsidR="005A5B3B" w:rsidRPr="00326F85" w:rsidRDefault="005A5B3B">
            <w:pPr>
              <w:ind w:left="105" w:right="318"/>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4DD6B2F3" w14:textId="158B02A6" w:rsidR="005A5B3B" w:rsidRPr="00326F85" w:rsidRDefault="00CF4FC7" w:rsidP="00A87956">
            <w:pPr>
              <w:pStyle w:val="NormalWeb"/>
              <w:shd w:val="clear" w:color="auto" w:fill="FFFFFF"/>
            </w:pPr>
            <w:r w:rsidRPr="006A1C07">
              <w:rPr>
                <w:sz w:val="20"/>
                <w:szCs w:val="20"/>
              </w:rPr>
              <w:t>Full replacement cost</w:t>
            </w:r>
          </w:p>
        </w:tc>
        <w:tc>
          <w:tcPr>
            <w:tcW w:w="770" w:type="pct"/>
            <w:tcBorders>
              <w:top w:val="single" w:sz="4" w:space="0" w:color="auto"/>
              <w:left w:val="single" w:sz="4" w:space="0" w:color="auto"/>
              <w:bottom w:val="single" w:sz="4" w:space="0" w:color="auto"/>
              <w:right w:val="single" w:sz="4" w:space="0" w:color="auto"/>
            </w:tcBorders>
          </w:tcPr>
          <w:p w14:paraId="409C01BF" w14:textId="746FEA1F" w:rsidR="005A5B3B" w:rsidRPr="00326F85" w:rsidRDefault="00213D99" w:rsidP="00A87956">
            <w:pPr>
              <w:pStyle w:val="NormalWeb"/>
              <w:shd w:val="clear" w:color="auto" w:fill="FFFFFF"/>
            </w:pPr>
            <w:r w:rsidRPr="006A1C07">
              <w:rPr>
                <w:sz w:val="20"/>
                <w:szCs w:val="20"/>
              </w:rPr>
              <w:t xml:space="preserve">The market value could be affected by depreciation of the asset. </w:t>
            </w:r>
          </w:p>
        </w:tc>
        <w:tc>
          <w:tcPr>
            <w:tcW w:w="1121" w:type="pct"/>
            <w:tcBorders>
              <w:top w:val="single" w:sz="4" w:space="0" w:color="auto"/>
              <w:left w:val="single" w:sz="4" w:space="0" w:color="auto"/>
              <w:bottom w:val="single" w:sz="4" w:space="0" w:color="auto"/>
              <w:right w:val="single" w:sz="4" w:space="0" w:color="auto"/>
            </w:tcBorders>
          </w:tcPr>
          <w:p w14:paraId="3BFBE4B0" w14:textId="55A64306" w:rsidR="005A5B3B" w:rsidRPr="00326F85" w:rsidRDefault="00213D99" w:rsidP="00A87956">
            <w:pPr>
              <w:pStyle w:val="NormalWeb"/>
              <w:shd w:val="clear" w:color="auto" w:fill="FFFFFF"/>
            </w:pPr>
            <w:r w:rsidRPr="006A1C07">
              <w:rPr>
                <w:sz w:val="20"/>
                <w:szCs w:val="20"/>
              </w:rPr>
              <w:t xml:space="preserve">The Replacement Cost Approach (RCA) will be adopted for the calculation of compensation </w:t>
            </w:r>
          </w:p>
        </w:tc>
      </w:tr>
      <w:tr w:rsidR="005A5B3B" w:rsidRPr="00326F85" w14:paraId="7DD25486"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7614674F" w14:textId="77777777" w:rsidR="005A5B3B" w:rsidRPr="00326F85" w:rsidRDefault="005A5B3B">
            <w:pPr>
              <w:ind w:left="105" w:right="182"/>
              <w:rPr>
                <w:rFonts w:eastAsia="Arial"/>
                <w:spacing w:val="1"/>
                <w:sz w:val="20"/>
                <w:szCs w:val="20"/>
              </w:rPr>
            </w:pPr>
            <w:r w:rsidRPr="00326F85">
              <w:rPr>
                <w:rFonts w:eastAsia="Arial"/>
                <w:spacing w:val="1"/>
                <w:sz w:val="20"/>
                <w:szCs w:val="20"/>
              </w:rPr>
              <w:t xml:space="preserve">Squatters </w:t>
            </w:r>
          </w:p>
        </w:tc>
        <w:tc>
          <w:tcPr>
            <w:tcW w:w="1219" w:type="pct"/>
            <w:tcBorders>
              <w:top w:val="single" w:sz="4" w:space="0" w:color="auto"/>
              <w:left w:val="single" w:sz="4" w:space="0" w:color="auto"/>
              <w:bottom w:val="single" w:sz="4" w:space="0" w:color="auto"/>
              <w:right w:val="single" w:sz="4" w:space="0" w:color="auto"/>
            </w:tcBorders>
          </w:tcPr>
          <w:p w14:paraId="1F666F96" w14:textId="77777777" w:rsidR="00C24A36" w:rsidRPr="00326F85" w:rsidRDefault="00C24A36" w:rsidP="00C24A36">
            <w:pPr>
              <w:ind w:left="172" w:right="45"/>
              <w:rPr>
                <w:rFonts w:eastAsia="Arial"/>
                <w:spacing w:val="1"/>
                <w:sz w:val="20"/>
                <w:szCs w:val="20"/>
              </w:rPr>
            </w:pPr>
            <w:r w:rsidRPr="00326F85">
              <w:rPr>
                <w:rFonts w:eastAsia="Arial"/>
                <w:spacing w:val="1"/>
                <w:sz w:val="20"/>
                <w:szCs w:val="20"/>
              </w:rPr>
              <w:t>Development-induced resettlement Policy, 2020</w:t>
            </w:r>
          </w:p>
          <w:p w14:paraId="07CC31DF" w14:textId="2737495A"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3FA1E857" w14:textId="66AEE44D" w:rsidR="005A5B3B" w:rsidRPr="00326F85" w:rsidRDefault="00213D99" w:rsidP="00A87956">
            <w:pPr>
              <w:pStyle w:val="NormalWeb"/>
              <w:shd w:val="clear" w:color="auto" w:fill="FFFFFF"/>
            </w:pPr>
            <w:r w:rsidRPr="006A1C07">
              <w:rPr>
                <w:sz w:val="20"/>
                <w:szCs w:val="20"/>
              </w:rPr>
              <w:t xml:space="preserve">Are to be provided resettlement assistance (but no compensation for land) </w:t>
            </w:r>
          </w:p>
        </w:tc>
        <w:tc>
          <w:tcPr>
            <w:tcW w:w="770" w:type="pct"/>
            <w:tcBorders>
              <w:top w:val="single" w:sz="4" w:space="0" w:color="auto"/>
              <w:left w:val="single" w:sz="4" w:space="0" w:color="auto"/>
              <w:bottom w:val="single" w:sz="4" w:space="0" w:color="auto"/>
              <w:right w:val="single" w:sz="4" w:space="0" w:color="auto"/>
            </w:tcBorders>
          </w:tcPr>
          <w:p w14:paraId="415B3184" w14:textId="5FF8159D" w:rsidR="005A5B3B" w:rsidRPr="00326F85" w:rsidRDefault="00213D99" w:rsidP="00A87956">
            <w:pPr>
              <w:pStyle w:val="NormalWeb"/>
              <w:shd w:val="clear" w:color="auto" w:fill="FFFFFF"/>
            </w:pPr>
            <w:r w:rsidRPr="006A1C07">
              <w:rPr>
                <w:sz w:val="20"/>
                <w:szCs w:val="20"/>
              </w:rPr>
              <w:t xml:space="preserve">Squatters are considered unlawful occupants under Sierra Leonean law and not eligible for any form of compensation </w:t>
            </w:r>
          </w:p>
        </w:tc>
        <w:tc>
          <w:tcPr>
            <w:tcW w:w="1121" w:type="pct"/>
            <w:tcBorders>
              <w:top w:val="single" w:sz="4" w:space="0" w:color="auto"/>
              <w:left w:val="single" w:sz="4" w:space="0" w:color="auto"/>
              <w:bottom w:val="single" w:sz="4" w:space="0" w:color="auto"/>
              <w:right w:val="single" w:sz="4" w:space="0" w:color="auto"/>
            </w:tcBorders>
          </w:tcPr>
          <w:p w14:paraId="62875B9C" w14:textId="05DACD70" w:rsidR="005A5B3B" w:rsidRPr="001112D3" w:rsidRDefault="005A5B3B">
            <w:pPr>
              <w:ind w:left="105" w:right="182"/>
              <w:rPr>
                <w:rFonts w:eastAsia="Arial"/>
                <w:spacing w:val="1"/>
                <w:sz w:val="20"/>
                <w:szCs w:val="20"/>
                <w:highlight w:val="green"/>
              </w:rPr>
            </w:pPr>
          </w:p>
        </w:tc>
      </w:tr>
      <w:tr w:rsidR="005A5B3B" w:rsidRPr="00326F85" w14:paraId="2FCBF07F"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09018541" w14:textId="77777777" w:rsidR="005A5B3B" w:rsidRPr="00326F85" w:rsidRDefault="005A5B3B">
            <w:pPr>
              <w:ind w:left="105" w:right="182"/>
              <w:rPr>
                <w:rFonts w:eastAsia="Arial"/>
                <w:spacing w:val="1"/>
                <w:sz w:val="20"/>
                <w:szCs w:val="20"/>
              </w:rPr>
            </w:pPr>
            <w:r w:rsidRPr="00326F85">
              <w:rPr>
                <w:rFonts w:eastAsia="Arial"/>
                <w:spacing w:val="1"/>
                <w:sz w:val="20"/>
                <w:szCs w:val="20"/>
              </w:rPr>
              <w:t>Owners of Non- permanent Structures</w:t>
            </w:r>
          </w:p>
        </w:tc>
        <w:tc>
          <w:tcPr>
            <w:tcW w:w="1219" w:type="pct"/>
            <w:tcBorders>
              <w:top w:val="single" w:sz="4" w:space="0" w:color="auto"/>
              <w:left w:val="single" w:sz="4" w:space="0" w:color="auto"/>
              <w:bottom w:val="single" w:sz="4" w:space="0" w:color="auto"/>
              <w:right w:val="single" w:sz="4" w:space="0" w:color="auto"/>
            </w:tcBorders>
          </w:tcPr>
          <w:p w14:paraId="4AE51174" w14:textId="77777777" w:rsidR="00C24A36" w:rsidRPr="00326F85" w:rsidRDefault="00C24A36" w:rsidP="00C24A36">
            <w:pPr>
              <w:ind w:left="172" w:right="45"/>
              <w:rPr>
                <w:rFonts w:eastAsia="Arial"/>
                <w:spacing w:val="1"/>
                <w:sz w:val="20"/>
                <w:szCs w:val="20"/>
              </w:rPr>
            </w:pPr>
            <w:r w:rsidRPr="00326F85">
              <w:rPr>
                <w:rFonts w:eastAsia="Arial"/>
                <w:spacing w:val="1"/>
                <w:sz w:val="20"/>
                <w:szCs w:val="20"/>
              </w:rPr>
              <w:t>Development-induced resettlement Policy, 2020</w:t>
            </w:r>
          </w:p>
          <w:p w14:paraId="3484F0D6" w14:textId="23361E71"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6B181CC7" w14:textId="176EB9EF" w:rsidR="00BA7497" w:rsidRPr="00326F85" w:rsidRDefault="00BA7497" w:rsidP="00A87956">
            <w:pPr>
              <w:pStyle w:val="NormalWeb"/>
              <w:shd w:val="clear" w:color="auto" w:fill="FFFFFF"/>
            </w:pPr>
            <w:r w:rsidRPr="006A1C07">
              <w:rPr>
                <w:sz w:val="20"/>
                <w:szCs w:val="20"/>
              </w:rPr>
              <w:t xml:space="preserve">For those without formal legal rights to lands or claims to such land or assets that could be recognized under the laws of the country, Bank policy provides for resettlement assistance in lieu of compensation for land, to help improve or at least restore their livelihoods </w:t>
            </w:r>
          </w:p>
        </w:tc>
        <w:tc>
          <w:tcPr>
            <w:tcW w:w="770" w:type="pct"/>
            <w:tcBorders>
              <w:top w:val="single" w:sz="4" w:space="0" w:color="auto"/>
              <w:left w:val="single" w:sz="4" w:space="0" w:color="auto"/>
              <w:bottom w:val="single" w:sz="4" w:space="0" w:color="auto"/>
              <w:right w:val="single" w:sz="4" w:space="0" w:color="auto"/>
            </w:tcBorders>
          </w:tcPr>
          <w:p w14:paraId="7E77FEE3" w14:textId="77777777" w:rsidR="00213D99" w:rsidRPr="00326F85" w:rsidRDefault="00213D99" w:rsidP="00213D99">
            <w:pPr>
              <w:pStyle w:val="NormalWeb"/>
              <w:shd w:val="clear" w:color="auto" w:fill="FFFFFF"/>
            </w:pPr>
            <w:r w:rsidRPr="006A1C07">
              <w:rPr>
                <w:sz w:val="20"/>
                <w:szCs w:val="20"/>
              </w:rPr>
              <w:t xml:space="preserve">When the allotted time to remove such properties from the project site expires, the State will forcefully remove such properties from the site and not liable for any damages to such properties or compensation thereof. </w:t>
            </w:r>
          </w:p>
          <w:p w14:paraId="1714F2BC" w14:textId="6ED247CB" w:rsidR="005A5B3B" w:rsidRPr="001112D3" w:rsidRDefault="005A5B3B">
            <w:pPr>
              <w:ind w:left="105" w:right="182"/>
              <w:rPr>
                <w:rFonts w:eastAsia="Arial"/>
                <w:spacing w:val="1"/>
                <w:sz w:val="20"/>
                <w:szCs w:val="20"/>
                <w:highlight w:val="green"/>
              </w:rPr>
            </w:pPr>
          </w:p>
        </w:tc>
        <w:tc>
          <w:tcPr>
            <w:tcW w:w="1121" w:type="pct"/>
            <w:tcBorders>
              <w:top w:val="single" w:sz="4" w:space="0" w:color="auto"/>
              <w:left w:val="single" w:sz="4" w:space="0" w:color="auto"/>
              <w:bottom w:val="single" w:sz="4" w:space="0" w:color="auto"/>
              <w:right w:val="single" w:sz="4" w:space="0" w:color="auto"/>
            </w:tcBorders>
          </w:tcPr>
          <w:p w14:paraId="2E4F6489" w14:textId="77777777" w:rsidR="00213D99" w:rsidRPr="00326F85" w:rsidRDefault="00213D99" w:rsidP="00213D99">
            <w:pPr>
              <w:pStyle w:val="NormalWeb"/>
              <w:shd w:val="clear" w:color="auto" w:fill="FFFFFF"/>
            </w:pPr>
            <w:r w:rsidRPr="006A1C07">
              <w:rPr>
                <w:sz w:val="20"/>
                <w:szCs w:val="20"/>
              </w:rPr>
              <w:t xml:space="preserve">Owners of temporary structures shall be provided resettlement assistance (relocation cost and supplemental assistance for reinstatement period) to help improve or at least restore their livelihoods. </w:t>
            </w:r>
          </w:p>
          <w:p w14:paraId="19B0D444" w14:textId="0F05DBEA" w:rsidR="005A5B3B" w:rsidRPr="001112D3" w:rsidRDefault="005A5B3B">
            <w:pPr>
              <w:ind w:left="105" w:right="182"/>
              <w:rPr>
                <w:rFonts w:eastAsia="Arial"/>
                <w:spacing w:val="1"/>
                <w:sz w:val="20"/>
                <w:szCs w:val="20"/>
                <w:highlight w:val="green"/>
              </w:rPr>
            </w:pPr>
          </w:p>
        </w:tc>
      </w:tr>
      <w:tr w:rsidR="005A5B3B" w:rsidRPr="00326F85" w14:paraId="294765F6"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3DD61007" w14:textId="77777777" w:rsidR="005A5B3B" w:rsidRPr="00326F85" w:rsidRDefault="005A5B3B">
            <w:pPr>
              <w:ind w:left="105" w:right="182"/>
              <w:rPr>
                <w:rFonts w:eastAsia="Arial"/>
                <w:spacing w:val="1"/>
                <w:sz w:val="20"/>
                <w:szCs w:val="20"/>
              </w:rPr>
            </w:pPr>
            <w:r w:rsidRPr="00326F85">
              <w:rPr>
                <w:rFonts w:eastAsia="Arial"/>
                <w:spacing w:val="1"/>
                <w:sz w:val="20"/>
                <w:szCs w:val="20"/>
              </w:rPr>
              <w:t>Owners of Permanent Structures</w:t>
            </w:r>
          </w:p>
        </w:tc>
        <w:tc>
          <w:tcPr>
            <w:tcW w:w="1219" w:type="pct"/>
            <w:tcBorders>
              <w:top w:val="single" w:sz="4" w:space="0" w:color="auto"/>
              <w:left w:val="single" w:sz="4" w:space="0" w:color="auto"/>
              <w:bottom w:val="single" w:sz="4" w:space="0" w:color="auto"/>
              <w:right w:val="single" w:sz="4" w:space="0" w:color="auto"/>
            </w:tcBorders>
          </w:tcPr>
          <w:p w14:paraId="6E4E02A4"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5831B8DA" w14:textId="1E3D65DF"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068D7B02" w14:textId="5508480F" w:rsidR="005A5B3B" w:rsidRPr="006A1C07" w:rsidRDefault="00BA7497" w:rsidP="00A87956">
            <w:pPr>
              <w:pStyle w:val="NormalWeb"/>
              <w:shd w:val="clear" w:color="auto" w:fill="FFFFFF"/>
              <w:rPr>
                <w:sz w:val="20"/>
                <w:szCs w:val="20"/>
              </w:rPr>
            </w:pPr>
            <w:r w:rsidRPr="006A1C07">
              <w:rPr>
                <w:sz w:val="20"/>
                <w:szCs w:val="20"/>
              </w:rPr>
              <w:t>Entitled to in-kind compensation or cash compensation at full replacement</w:t>
            </w:r>
            <w:r w:rsidRPr="006A1C07">
              <w:rPr>
                <w:sz w:val="20"/>
                <w:szCs w:val="20"/>
              </w:rPr>
              <w:br/>
              <w:t xml:space="preserve">including labour and relocation expenses, prior to displacement. </w:t>
            </w:r>
          </w:p>
        </w:tc>
        <w:tc>
          <w:tcPr>
            <w:tcW w:w="770" w:type="pct"/>
            <w:tcBorders>
              <w:top w:val="single" w:sz="4" w:space="0" w:color="auto"/>
              <w:left w:val="single" w:sz="4" w:space="0" w:color="auto"/>
              <w:bottom w:val="single" w:sz="4" w:space="0" w:color="auto"/>
              <w:right w:val="single" w:sz="4" w:space="0" w:color="auto"/>
            </w:tcBorders>
          </w:tcPr>
          <w:p w14:paraId="7CB4C035" w14:textId="5CF8F44F" w:rsidR="005A5B3B" w:rsidRPr="00326F85" w:rsidRDefault="00213D99" w:rsidP="00A87956">
            <w:pPr>
              <w:pStyle w:val="NormalWeb"/>
              <w:shd w:val="clear" w:color="auto" w:fill="FFFFFF"/>
            </w:pPr>
            <w:r w:rsidRPr="006A1C07">
              <w:rPr>
                <w:sz w:val="20"/>
                <w:szCs w:val="20"/>
              </w:rPr>
              <w:t xml:space="preserve">The State will destroy any such unlawful permanent structures from the site and not responsible for any liability thereof. No assistance or compensation is given to owners of unlawful permanent structures. </w:t>
            </w:r>
          </w:p>
        </w:tc>
        <w:tc>
          <w:tcPr>
            <w:tcW w:w="1121" w:type="pct"/>
            <w:tcBorders>
              <w:top w:val="single" w:sz="4" w:space="0" w:color="auto"/>
              <w:left w:val="single" w:sz="4" w:space="0" w:color="auto"/>
              <w:bottom w:val="single" w:sz="4" w:space="0" w:color="auto"/>
              <w:right w:val="single" w:sz="4" w:space="0" w:color="auto"/>
            </w:tcBorders>
          </w:tcPr>
          <w:p w14:paraId="3D3EB235" w14:textId="477C901A" w:rsidR="005A5B3B" w:rsidRPr="00326F85" w:rsidRDefault="00213D99" w:rsidP="00A87956">
            <w:pPr>
              <w:pStyle w:val="NormalWeb"/>
              <w:shd w:val="clear" w:color="auto" w:fill="FFFFFF"/>
            </w:pPr>
            <w:r w:rsidRPr="006A1C07">
              <w:rPr>
                <w:sz w:val="20"/>
                <w:szCs w:val="20"/>
              </w:rPr>
              <w:t xml:space="preserve">Owners of permanent structures shall be paid cash compensation at the full replacement cost (including labor and relocation expenses) without consideration for depreciation (as if new) prior to displacement </w:t>
            </w:r>
          </w:p>
        </w:tc>
      </w:tr>
      <w:tr w:rsidR="005A5B3B" w:rsidRPr="00326F85" w14:paraId="1A0963DB" w14:textId="77777777" w:rsidTr="00BF0D7C">
        <w:trPr>
          <w:trHeight w:val="305"/>
          <w:jc w:val="center"/>
        </w:trPr>
        <w:tc>
          <w:tcPr>
            <w:tcW w:w="928" w:type="pct"/>
            <w:tcBorders>
              <w:top w:val="single" w:sz="4" w:space="0" w:color="auto"/>
              <w:left w:val="single" w:sz="4" w:space="0" w:color="auto"/>
              <w:bottom w:val="single" w:sz="4" w:space="0" w:color="auto"/>
              <w:right w:val="single" w:sz="4" w:space="0" w:color="auto"/>
            </w:tcBorders>
            <w:hideMark/>
          </w:tcPr>
          <w:p w14:paraId="331F4584" w14:textId="77777777" w:rsidR="005A5B3B" w:rsidRPr="00326F85" w:rsidRDefault="005A5B3B">
            <w:pPr>
              <w:ind w:left="105" w:right="182"/>
              <w:rPr>
                <w:rFonts w:eastAsia="Arial"/>
                <w:spacing w:val="1"/>
                <w:sz w:val="20"/>
                <w:szCs w:val="20"/>
              </w:rPr>
            </w:pPr>
            <w:r w:rsidRPr="00326F85">
              <w:rPr>
                <w:rFonts w:eastAsia="Arial"/>
                <w:spacing w:val="1"/>
                <w:sz w:val="20"/>
                <w:szCs w:val="20"/>
              </w:rPr>
              <w:t>Resettlement</w:t>
            </w:r>
          </w:p>
        </w:tc>
        <w:tc>
          <w:tcPr>
            <w:tcW w:w="1219" w:type="pct"/>
            <w:tcBorders>
              <w:top w:val="single" w:sz="4" w:space="0" w:color="auto"/>
              <w:left w:val="single" w:sz="4" w:space="0" w:color="auto"/>
              <w:bottom w:val="single" w:sz="4" w:space="0" w:color="auto"/>
              <w:right w:val="single" w:sz="4" w:space="0" w:color="auto"/>
            </w:tcBorders>
          </w:tcPr>
          <w:p w14:paraId="2D83A4FF"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51BAA6CE" w14:textId="6C8B27D1"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009DFC1D" w14:textId="48ACF4C3" w:rsidR="005A5B3B" w:rsidRPr="00326F85" w:rsidRDefault="003231D1" w:rsidP="00A87956">
            <w:pPr>
              <w:pStyle w:val="NormalWeb"/>
              <w:shd w:val="clear" w:color="auto" w:fill="FFFFFF"/>
            </w:pPr>
            <w:r w:rsidRPr="006A1C07">
              <w:rPr>
                <w:sz w:val="20"/>
                <w:szCs w:val="20"/>
              </w:rPr>
              <w:t xml:space="preserve">Affected people who are physically displaced are to be provided with residential housing, or housing sites, or, as required, agricultural sites at least equivalent to the old site. Preference to be given to land-based resettlement for displaced persons whose livelihoods are land- based </w:t>
            </w:r>
          </w:p>
        </w:tc>
        <w:tc>
          <w:tcPr>
            <w:tcW w:w="770" w:type="pct"/>
            <w:tcBorders>
              <w:top w:val="single" w:sz="4" w:space="0" w:color="auto"/>
              <w:left w:val="single" w:sz="4" w:space="0" w:color="auto"/>
              <w:bottom w:val="single" w:sz="4" w:space="0" w:color="auto"/>
              <w:right w:val="single" w:sz="4" w:space="0" w:color="auto"/>
            </w:tcBorders>
          </w:tcPr>
          <w:p w14:paraId="18717A49" w14:textId="07818983" w:rsidR="001557C3" w:rsidRPr="00326F85" w:rsidRDefault="001557C3" w:rsidP="001557C3">
            <w:pPr>
              <w:pStyle w:val="NormalWeb"/>
              <w:shd w:val="clear" w:color="auto" w:fill="FFFFFF"/>
            </w:pPr>
            <w:r w:rsidRPr="006A1C07">
              <w:rPr>
                <w:sz w:val="20"/>
                <w:szCs w:val="20"/>
              </w:rPr>
              <w:t xml:space="preserve">No major gaps for physical displacement provisions. However, additional resettlement assistance is not specifically and directly mentioned in Sierra Leonean law. </w:t>
            </w:r>
          </w:p>
          <w:p w14:paraId="47DD9EC1" w14:textId="481012A5" w:rsidR="005A5B3B" w:rsidRPr="001112D3" w:rsidRDefault="005A5B3B">
            <w:pPr>
              <w:ind w:left="105" w:right="182"/>
              <w:rPr>
                <w:rFonts w:eastAsia="Arial"/>
                <w:spacing w:val="1"/>
                <w:sz w:val="20"/>
                <w:szCs w:val="20"/>
                <w:highlight w:val="green"/>
              </w:rPr>
            </w:pPr>
          </w:p>
        </w:tc>
        <w:tc>
          <w:tcPr>
            <w:tcW w:w="1121" w:type="pct"/>
            <w:tcBorders>
              <w:top w:val="single" w:sz="4" w:space="0" w:color="auto"/>
              <w:left w:val="single" w:sz="4" w:space="0" w:color="auto"/>
              <w:bottom w:val="single" w:sz="4" w:space="0" w:color="auto"/>
              <w:right w:val="single" w:sz="4" w:space="0" w:color="auto"/>
            </w:tcBorders>
          </w:tcPr>
          <w:p w14:paraId="1C203120" w14:textId="7BE90657" w:rsidR="005A5B3B" w:rsidRPr="00326F85" w:rsidRDefault="001557C3" w:rsidP="00A87956">
            <w:pPr>
              <w:pStyle w:val="NormalWeb"/>
              <w:shd w:val="clear" w:color="auto" w:fill="FFFFFF"/>
            </w:pPr>
            <w:r w:rsidRPr="006A1C07">
              <w:rPr>
                <w:sz w:val="20"/>
                <w:szCs w:val="20"/>
              </w:rPr>
              <w:t xml:space="preserve">Physically displaced PAPs are to be provided with housing sites at least equivalent to the old site. Preference to be given to land- based resettlement for displaced persons whose livelihoods are land-based (i.e., farmers, etc.). Periodic monitoring is required during project life to ensure that the PAPs have adjusted to their new environment </w:t>
            </w:r>
          </w:p>
        </w:tc>
      </w:tr>
      <w:tr w:rsidR="005A5B3B" w:rsidRPr="00326F85" w14:paraId="63A3920B"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75488A1E" w14:textId="77777777" w:rsidR="005A5B3B" w:rsidRPr="00326F85" w:rsidRDefault="005A5B3B">
            <w:pPr>
              <w:ind w:left="105" w:right="182"/>
              <w:rPr>
                <w:rFonts w:eastAsia="Arial"/>
                <w:spacing w:val="1"/>
                <w:sz w:val="20"/>
                <w:szCs w:val="20"/>
              </w:rPr>
            </w:pPr>
            <w:r w:rsidRPr="00326F85">
              <w:rPr>
                <w:rFonts w:eastAsia="Arial"/>
                <w:spacing w:val="1"/>
                <w:sz w:val="20"/>
                <w:szCs w:val="20"/>
              </w:rPr>
              <w:t>Resettlement assistance</w:t>
            </w:r>
          </w:p>
        </w:tc>
        <w:tc>
          <w:tcPr>
            <w:tcW w:w="1219" w:type="pct"/>
            <w:tcBorders>
              <w:top w:val="single" w:sz="4" w:space="0" w:color="auto"/>
              <w:left w:val="single" w:sz="4" w:space="0" w:color="auto"/>
              <w:bottom w:val="single" w:sz="4" w:space="0" w:color="auto"/>
              <w:right w:val="single" w:sz="4" w:space="0" w:color="auto"/>
            </w:tcBorders>
          </w:tcPr>
          <w:p w14:paraId="41C1FBAB"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7AE79EA0" w14:textId="419C0E3D"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22BD5889" w14:textId="3E96F53B" w:rsidR="005A5B3B" w:rsidRPr="00326F85" w:rsidRDefault="003231D1" w:rsidP="00A87956">
            <w:pPr>
              <w:pStyle w:val="NormalWeb"/>
              <w:shd w:val="clear" w:color="auto" w:fill="FFFFFF"/>
            </w:pPr>
            <w:r w:rsidRPr="006A1C07">
              <w:rPr>
                <w:sz w:val="20"/>
                <w:szCs w:val="20"/>
              </w:rPr>
              <w:t xml:space="preserve">Affected people are to be offered support after displacement, for a transition period </w:t>
            </w:r>
          </w:p>
        </w:tc>
        <w:tc>
          <w:tcPr>
            <w:tcW w:w="770" w:type="pct"/>
            <w:tcBorders>
              <w:top w:val="single" w:sz="4" w:space="0" w:color="auto"/>
              <w:left w:val="single" w:sz="4" w:space="0" w:color="auto"/>
              <w:bottom w:val="single" w:sz="4" w:space="0" w:color="auto"/>
              <w:right w:val="single" w:sz="4" w:space="0" w:color="auto"/>
            </w:tcBorders>
          </w:tcPr>
          <w:p w14:paraId="22C078A2" w14:textId="77777777" w:rsidR="001557C3" w:rsidRPr="00326F85" w:rsidRDefault="001557C3" w:rsidP="001557C3">
            <w:pPr>
              <w:pStyle w:val="NormalWeb"/>
              <w:shd w:val="clear" w:color="auto" w:fill="FFFFFF"/>
            </w:pPr>
            <w:r w:rsidRPr="006A1C07">
              <w:rPr>
                <w:sz w:val="20"/>
                <w:szCs w:val="20"/>
              </w:rPr>
              <w:t xml:space="preserve">Not specifically and directly mentioned. </w:t>
            </w:r>
          </w:p>
          <w:p w14:paraId="54FA55B6" w14:textId="41B7AD76" w:rsidR="005A5B3B" w:rsidRPr="001112D3" w:rsidRDefault="005A5B3B" w:rsidP="00A87956">
            <w:pPr>
              <w:ind w:right="182"/>
              <w:rPr>
                <w:rFonts w:eastAsia="Arial"/>
                <w:spacing w:val="1"/>
                <w:sz w:val="20"/>
                <w:szCs w:val="20"/>
                <w:highlight w:val="green"/>
              </w:rPr>
            </w:pPr>
          </w:p>
        </w:tc>
        <w:tc>
          <w:tcPr>
            <w:tcW w:w="1121" w:type="pct"/>
            <w:tcBorders>
              <w:top w:val="single" w:sz="4" w:space="0" w:color="auto"/>
              <w:left w:val="single" w:sz="4" w:space="0" w:color="auto"/>
              <w:bottom w:val="single" w:sz="4" w:space="0" w:color="auto"/>
              <w:right w:val="single" w:sz="4" w:space="0" w:color="auto"/>
            </w:tcBorders>
          </w:tcPr>
          <w:p w14:paraId="22B70E12" w14:textId="64AE5DBB" w:rsidR="005A5B3B" w:rsidRPr="00326F85" w:rsidRDefault="001557C3" w:rsidP="00A87956">
            <w:pPr>
              <w:pStyle w:val="NormalWeb"/>
              <w:shd w:val="clear" w:color="auto" w:fill="FFFFFF"/>
            </w:pPr>
            <w:r w:rsidRPr="006A1C07">
              <w:rPr>
                <w:sz w:val="20"/>
                <w:szCs w:val="20"/>
              </w:rPr>
              <w:t xml:space="preserve">Affected people will be offered resettlement support to cover a transition period. For example, psycho-social counselling could be provided for PAPs to help them accept the changes </w:t>
            </w:r>
          </w:p>
        </w:tc>
      </w:tr>
      <w:tr w:rsidR="005A5B3B" w:rsidRPr="00326F85" w14:paraId="539F2D20"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1526911B" w14:textId="77777777" w:rsidR="005A5B3B" w:rsidRPr="00326F85" w:rsidRDefault="005A5B3B">
            <w:pPr>
              <w:ind w:left="105" w:right="182"/>
              <w:rPr>
                <w:rFonts w:eastAsia="Arial"/>
                <w:spacing w:val="1"/>
                <w:sz w:val="20"/>
                <w:szCs w:val="20"/>
              </w:rPr>
            </w:pPr>
            <w:r w:rsidRPr="00326F85">
              <w:rPr>
                <w:rFonts w:eastAsia="Arial"/>
                <w:spacing w:val="1"/>
                <w:sz w:val="20"/>
                <w:szCs w:val="20"/>
              </w:rPr>
              <w:t>Vulnerable groups</w:t>
            </w:r>
          </w:p>
        </w:tc>
        <w:tc>
          <w:tcPr>
            <w:tcW w:w="1219" w:type="pct"/>
            <w:tcBorders>
              <w:top w:val="single" w:sz="4" w:space="0" w:color="auto"/>
              <w:left w:val="single" w:sz="4" w:space="0" w:color="auto"/>
              <w:bottom w:val="single" w:sz="4" w:space="0" w:color="auto"/>
              <w:right w:val="single" w:sz="4" w:space="0" w:color="auto"/>
            </w:tcBorders>
          </w:tcPr>
          <w:p w14:paraId="41F8A901" w14:textId="0A58A223"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0550DAA8" w14:textId="775C958D" w:rsidR="006E1929" w:rsidRPr="00326F85" w:rsidRDefault="006E1929" w:rsidP="006E1929">
            <w:pPr>
              <w:ind w:left="172" w:right="45"/>
              <w:rPr>
                <w:rFonts w:eastAsia="Arial"/>
                <w:spacing w:val="1"/>
                <w:sz w:val="20"/>
                <w:szCs w:val="20"/>
              </w:rPr>
            </w:pPr>
          </w:p>
          <w:p w14:paraId="35E23FBA" w14:textId="2CD494A8" w:rsidR="006E1929" w:rsidRPr="00326F85" w:rsidRDefault="006E1929" w:rsidP="006E1929">
            <w:pPr>
              <w:ind w:left="172" w:right="45"/>
              <w:rPr>
                <w:rFonts w:eastAsia="Arial"/>
                <w:spacing w:val="1"/>
                <w:sz w:val="20"/>
                <w:szCs w:val="20"/>
              </w:rPr>
            </w:pPr>
            <w:r w:rsidRPr="00326F85">
              <w:rPr>
                <w:rFonts w:eastAsia="Arial"/>
                <w:spacing w:val="1"/>
                <w:sz w:val="20"/>
                <w:szCs w:val="20"/>
              </w:rPr>
              <w:t>National Social Protection Policy, 2011</w:t>
            </w:r>
          </w:p>
          <w:p w14:paraId="03997BE0" w14:textId="3B470A96"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3EE98073" w14:textId="6B4AF049" w:rsidR="005A5B3B" w:rsidRPr="00326F85" w:rsidRDefault="007249C2" w:rsidP="00A87956">
            <w:pPr>
              <w:pStyle w:val="NormalWeb"/>
              <w:shd w:val="clear" w:color="auto" w:fill="FFFFFF"/>
            </w:pPr>
            <w:r w:rsidRPr="006A1C07">
              <w:rPr>
                <w:sz w:val="20"/>
                <w:szCs w:val="20"/>
              </w:rPr>
              <w:t>Particular attention to be paid to vulnerable groups, especially</w:t>
            </w:r>
            <w:r w:rsidRPr="006A1C07">
              <w:rPr>
                <w:sz w:val="20"/>
                <w:szCs w:val="20"/>
              </w:rPr>
              <w:br/>
              <w:t xml:space="preserve">those below the poverty line, the landless, the elderly, women and children </w:t>
            </w:r>
          </w:p>
        </w:tc>
        <w:tc>
          <w:tcPr>
            <w:tcW w:w="770" w:type="pct"/>
            <w:tcBorders>
              <w:top w:val="single" w:sz="4" w:space="0" w:color="auto"/>
              <w:left w:val="single" w:sz="4" w:space="0" w:color="auto"/>
              <w:bottom w:val="single" w:sz="4" w:space="0" w:color="auto"/>
              <w:right w:val="single" w:sz="4" w:space="0" w:color="auto"/>
            </w:tcBorders>
          </w:tcPr>
          <w:p w14:paraId="1EF18B34" w14:textId="3279041F" w:rsidR="005A5B3B" w:rsidRPr="00326F85" w:rsidRDefault="001557C3" w:rsidP="00A87956">
            <w:pPr>
              <w:pStyle w:val="NormalWeb"/>
              <w:shd w:val="clear" w:color="auto" w:fill="FFFFFF"/>
            </w:pPr>
            <w:r w:rsidRPr="006A1C07">
              <w:rPr>
                <w:sz w:val="20"/>
                <w:szCs w:val="20"/>
              </w:rPr>
              <w:t>Supplementary assistance</w:t>
            </w:r>
            <w:r w:rsidR="006E1929" w:rsidRPr="006A1C07">
              <w:rPr>
                <w:sz w:val="20"/>
                <w:szCs w:val="20"/>
              </w:rPr>
              <w:t xml:space="preserve"> is offered to </w:t>
            </w:r>
            <w:r w:rsidRPr="006A1C07">
              <w:rPr>
                <w:sz w:val="20"/>
                <w:szCs w:val="20"/>
              </w:rPr>
              <w:t>vulnerable persons that cannot accomplish resettlement</w:t>
            </w:r>
            <w:r w:rsidR="006E1929" w:rsidRPr="006A1C07">
              <w:rPr>
                <w:sz w:val="20"/>
                <w:szCs w:val="20"/>
              </w:rPr>
              <w:t xml:space="preserve"> and related</w:t>
            </w:r>
            <w:r w:rsidRPr="006A1C07">
              <w:rPr>
                <w:sz w:val="20"/>
                <w:szCs w:val="20"/>
              </w:rPr>
              <w:t xml:space="preserve"> task</w:t>
            </w:r>
            <w:r w:rsidR="006E1929" w:rsidRPr="006A1C07">
              <w:rPr>
                <w:sz w:val="20"/>
                <w:szCs w:val="20"/>
              </w:rPr>
              <w:t>s</w:t>
            </w:r>
            <w:r w:rsidRPr="006A1C07">
              <w:rPr>
                <w:sz w:val="20"/>
                <w:szCs w:val="20"/>
              </w:rPr>
              <w:t xml:space="preserve">. </w:t>
            </w:r>
            <w:r w:rsidR="006E1929" w:rsidRPr="006A1C07">
              <w:rPr>
                <w:sz w:val="20"/>
                <w:szCs w:val="20"/>
              </w:rPr>
              <w:t>Assistance is offered to all categories of vulnerable persons in such circumstances under the social protection policy</w:t>
            </w:r>
          </w:p>
        </w:tc>
        <w:tc>
          <w:tcPr>
            <w:tcW w:w="1121" w:type="pct"/>
            <w:tcBorders>
              <w:top w:val="single" w:sz="4" w:space="0" w:color="auto"/>
              <w:left w:val="single" w:sz="4" w:space="0" w:color="auto"/>
              <w:bottom w:val="single" w:sz="4" w:space="0" w:color="auto"/>
              <w:right w:val="single" w:sz="4" w:space="0" w:color="auto"/>
            </w:tcBorders>
          </w:tcPr>
          <w:p w14:paraId="3376120C" w14:textId="1407C47D" w:rsidR="005A5B3B" w:rsidRPr="00326F85" w:rsidRDefault="001557C3" w:rsidP="00A87956">
            <w:pPr>
              <w:pStyle w:val="NormalWeb"/>
              <w:shd w:val="clear" w:color="auto" w:fill="FFFFFF"/>
            </w:pPr>
            <w:r w:rsidRPr="006A1C07">
              <w:rPr>
                <w:sz w:val="20"/>
                <w:szCs w:val="20"/>
              </w:rPr>
              <w:t xml:space="preserve">Particular attention to be paid to vulnerable groups, especially those below the poverty line, the landless, the elderly, women and children </w:t>
            </w:r>
          </w:p>
        </w:tc>
      </w:tr>
      <w:tr w:rsidR="005A5B3B" w:rsidRPr="00326F85" w14:paraId="25BA26A3" w14:textId="77777777" w:rsidTr="00BF0D7C">
        <w:trPr>
          <w:trHeight w:val="584"/>
          <w:jc w:val="center"/>
        </w:trPr>
        <w:tc>
          <w:tcPr>
            <w:tcW w:w="928" w:type="pct"/>
            <w:tcBorders>
              <w:top w:val="single" w:sz="4" w:space="0" w:color="auto"/>
              <w:left w:val="single" w:sz="4" w:space="0" w:color="auto"/>
              <w:bottom w:val="single" w:sz="4" w:space="0" w:color="auto"/>
              <w:right w:val="single" w:sz="4" w:space="0" w:color="auto"/>
            </w:tcBorders>
            <w:hideMark/>
          </w:tcPr>
          <w:p w14:paraId="1C930B81" w14:textId="77777777" w:rsidR="005A5B3B" w:rsidRPr="00326F85" w:rsidRDefault="005A5B3B">
            <w:pPr>
              <w:ind w:left="105" w:right="182"/>
              <w:rPr>
                <w:rFonts w:eastAsia="Arial"/>
                <w:spacing w:val="1"/>
                <w:sz w:val="20"/>
                <w:szCs w:val="20"/>
              </w:rPr>
            </w:pPr>
            <w:r w:rsidRPr="00326F85">
              <w:rPr>
                <w:rFonts w:eastAsia="Arial"/>
                <w:spacing w:val="1"/>
                <w:sz w:val="20"/>
                <w:szCs w:val="20"/>
              </w:rPr>
              <w:t>Improve or Restore Conditions / Livelihoods and Provide Associated Transitional Support</w:t>
            </w:r>
          </w:p>
        </w:tc>
        <w:tc>
          <w:tcPr>
            <w:tcW w:w="1219" w:type="pct"/>
            <w:tcBorders>
              <w:top w:val="single" w:sz="4" w:space="0" w:color="auto"/>
              <w:left w:val="single" w:sz="4" w:space="0" w:color="auto"/>
              <w:bottom w:val="single" w:sz="4" w:space="0" w:color="auto"/>
              <w:right w:val="single" w:sz="4" w:space="0" w:color="auto"/>
            </w:tcBorders>
          </w:tcPr>
          <w:p w14:paraId="1B30651E"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502D1666" w14:textId="5210051A"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6CC12C48" w14:textId="78990480" w:rsidR="005A5B3B" w:rsidRPr="00326F85" w:rsidRDefault="00EB3396" w:rsidP="00A87956">
            <w:pPr>
              <w:pStyle w:val="NormalWeb"/>
              <w:shd w:val="clear" w:color="auto" w:fill="FFFFFF"/>
            </w:pPr>
            <w:r w:rsidRPr="006A1C07">
              <w:rPr>
                <w:sz w:val="20"/>
                <w:szCs w:val="20"/>
              </w:rPr>
              <w:t xml:space="preserve">Livelihoods and living standards are to be restored in real terms to pre- displacement levels or better. </w:t>
            </w:r>
          </w:p>
        </w:tc>
        <w:tc>
          <w:tcPr>
            <w:tcW w:w="770" w:type="pct"/>
            <w:tcBorders>
              <w:top w:val="single" w:sz="4" w:space="0" w:color="auto"/>
              <w:left w:val="single" w:sz="4" w:space="0" w:color="auto"/>
              <w:bottom w:val="single" w:sz="4" w:space="0" w:color="auto"/>
              <w:right w:val="single" w:sz="4" w:space="0" w:color="auto"/>
            </w:tcBorders>
          </w:tcPr>
          <w:p w14:paraId="49CCAF35" w14:textId="5831AB9D" w:rsidR="005A5B3B" w:rsidRPr="00326F85" w:rsidRDefault="006E1929" w:rsidP="00A87956">
            <w:pPr>
              <w:pStyle w:val="NormalWeb"/>
              <w:shd w:val="clear" w:color="auto" w:fill="FFFFFF"/>
            </w:pPr>
            <w:r w:rsidRPr="006A1C07">
              <w:rPr>
                <w:sz w:val="20"/>
                <w:szCs w:val="20"/>
              </w:rPr>
              <w:t>The policy</w:t>
            </w:r>
            <w:r w:rsidR="00EB3396" w:rsidRPr="006A1C07">
              <w:rPr>
                <w:sz w:val="20"/>
                <w:szCs w:val="20"/>
              </w:rPr>
              <w:t xml:space="preserve"> provide</w:t>
            </w:r>
            <w:r w:rsidRPr="006A1C07">
              <w:rPr>
                <w:sz w:val="20"/>
                <w:szCs w:val="20"/>
              </w:rPr>
              <w:t>s</w:t>
            </w:r>
            <w:r w:rsidR="00EB3396" w:rsidRPr="006A1C07">
              <w:rPr>
                <w:sz w:val="20"/>
                <w:szCs w:val="20"/>
              </w:rPr>
              <w:t xml:space="preserve"> guidance on how the State should take cognizance of the economic well-being of displaced persons. </w:t>
            </w:r>
            <w:r w:rsidRPr="006A1C07">
              <w:rPr>
                <w:sz w:val="20"/>
                <w:szCs w:val="20"/>
              </w:rPr>
              <w:t>However, i</w:t>
            </w:r>
            <w:r w:rsidR="00EB3396" w:rsidRPr="006A1C07">
              <w:rPr>
                <w:sz w:val="20"/>
                <w:szCs w:val="20"/>
              </w:rPr>
              <w:t>t is not clear if livelihoods are to be restored or improved upon</w:t>
            </w:r>
            <w:r w:rsidRPr="006A1C07">
              <w:rPr>
                <w:sz w:val="20"/>
                <w:szCs w:val="20"/>
              </w:rPr>
              <w:t>.</w:t>
            </w:r>
            <w:r w:rsidR="00EB3396" w:rsidRPr="006A1C07">
              <w:rPr>
                <w:sz w:val="20"/>
                <w:szCs w:val="20"/>
              </w:rPr>
              <w:t xml:space="preserve"> </w:t>
            </w:r>
          </w:p>
        </w:tc>
        <w:tc>
          <w:tcPr>
            <w:tcW w:w="1121" w:type="pct"/>
            <w:tcBorders>
              <w:top w:val="single" w:sz="4" w:space="0" w:color="auto"/>
              <w:left w:val="single" w:sz="4" w:space="0" w:color="auto"/>
              <w:bottom w:val="single" w:sz="4" w:space="0" w:color="auto"/>
              <w:right w:val="single" w:sz="4" w:space="0" w:color="auto"/>
            </w:tcBorders>
          </w:tcPr>
          <w:p w14:paraId="4C6A5134" w14:textId="4AADF36B" w:rsidR="005A5B3B" w:rsidRPr="00326F85" w:rsidRDefault="00EB3396" w:rsidP="00A87956">
            <w:pPr>
              <w:pStyle w:val="NormalWeb"/>
              <w:shd w:val="clear" w:color="auto" w:fill="FFFFFF"/>
            </w:pPr>
            <w:r w:rsidRPr="006A1C07">
              <w:rPr>
                <w:sz w:val="20"/>
                <w:szCs w:val="20"/>
              </w:rPr>
              <w:t xml:space="preserve">The project will implement a livelihood restoration and assistance program to help restore the livelihoods and living standards of PAPs in real terms to pre-displacement levels or better </w:t>
            </w:r>
          </w:p>
        </w:tc>
      </w:tr>
      <w:tr w:rsidR="005A5B3B" w:rsidRPr="00326F85" w14:paraId="672B1E99" w14:textId="77777777" w:rsidTr="00BF0D7C">
        <w:trPr>
          <w:trHeight w:val="504"/>
          <w:jc w:val="center"/>
        </w:trPr>
        <w:tc>
          <w:tcPr>
            <w:tcW w:w="928" w:type="pct"/>
            <w:tcBorders>
              <w:top w:val="single" w:sz="4" w:space="0" w:color="auto"/>
              <w:left w:val="single" w:sz="4" w:space="0" w:color="auto"/>
              <w:bottom w:val="single" w:sz="4" w:space="0" w:color="auto"/>
              <w:right w:val="single" w:sz="4" w:space="0" w:color="auto"/>
            </w:tcBorders>
            <w:hideMark/>
          </w:tcPr>
          <w:p w14:paraId="71690085" w14:textId="77777777" w:rsidR="005A5B3B" w:rsidRPr="00326F85" w:rsidRDefault="005A5B3B">
            <w:pPr>
              <w:ind w:left="105" w:right="182"/>
              <w:rPr>
                <w:rFonts w:eastAsia="Arial"/>
                <w:spacing w:val="1"/>
                <w:sz w:val="20"/>
                <w:szCs w:val="20"/>
              </w:rPr>
            </w:pPr>
            <w:r w:rsidRPr="00326F85">
              <w:rPr>
                <w:rFonts w:eastAsia="Arial"/>
                <w:spacing w:val="1"/>
                <w:sz w:val="20"/>
                <w:szCs w:val="20"/>
              </w:rPr>
              <w:t>Information and consultation</w:t>
            </w:r>
          </w:p>
        </w:tc>
        <w:tc>
          <w:tcPr>
            <w:tcW w:w="1219" w:type="pct"/>
            <w:tcBorders>
              <w:top w:val="single" w:sz="4" w:space="0" w:color="auto"/>
              <w:left w:val="single" w:sz="4" w:space="0" w:color="auto"/>
              <w:bottom w:val="single" w:sz="4" w:space="0" w:color="auto"/>
              <w:right w:val="single" w:sz="4" w:space="0" w:color="auto"/>
            </w:tcBorders>
          </w:tcPr>
          <w:p w14:paraId="77B0A4C3"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6B7DA348" w14:textId="77777777" w:rsidR="005A5B3B" w:rsidRPr="00326F85" w:rsidRDefault="005A5B3B">
            <w:pPr>
              <w:ind w:left="105" w:right="182"/>
              <w:rPr>
                <w:rFonts w:eastAsia="Arial"/>
                <w:spacing w:val="1"/>
                <w:sz w:val="20"/>
                <w:szCs w:val="20"/>
              </w:rPr>
            </w:pPr>
          </w:p>
          <w:p w14:paraId="6445EF31" w14:textId="091A553C" w:rsidR="006E1929" w:rsidRPr="00326F85" w:rsidRDefault="006E1929">
            <w:pPr>
              <w:ind w:left="105" w:right="182"/>
              <w:rPr>
                <w:rFonts w:eastAsia="Arial"/>
                <w:spacing w:val="1"/>
                <w:sz w:val="20"/>
                <w:szCs w:val="20"/>
              </w:rPr>
            </w:pPr>
            <w:r w:rsidRPr="00326F85">
              <w:rPr>
                <w:rFonts w:eastAsia="Arial"/>
                <w:spacing w:val="1"/>
                <w:sz w:val="20"/>
                <w:szCs w:val="20"/>
              </w:rPr>
              <w:t>EPA Act 2008 (amended in 2010)</w:t>
            </w:r>
          </w:p>
        </w:tc>
        <w:tc>
          <w:tcPr>
            <w:tcW w:w="962" w:type="pct"/>
            <w:tcBorders>
              <w:top w:val="single" w:sz="4" w:space="0" w:color="auto"/>
              <w:left w:val="single" w:sz="4" w:space="0" w:color="auto"/>
              <w:bottom w:val="single" w:sz="4" w:space="0" w:color="auto"/>
              <w:right w:val="single" w:sz="4" w:space="0" w:color="auto"/>
            </w:tcBorders>
          </w:tcPr>
          <w:p w14:paraId="69F614D2" w14:textId="78111877" w:rsidR="005A5B3B" w:rsidRPr="00326F85" w:rsidRDefault="00EB3396" w:rsidP="00A87956">
            <w:pPr>
              <w:pStyle w:val="NormalWeb"/>
              <w:shd w:val="clear" w:color="auto" w:fill="FFFFFF"/>
            </w:pPr>
            <w:r w:rsidRPr="006A1C07">
              <w:rPr>
                <w:sz w:val="20"/>
                <w:szCs w:val="20"/>
              </w:rPr>
              <w:t xml:space="preserve">Displaced persons and their communities are provided timely and relevant information, consulted on resettlement options, and offered opportunities to participate in planning, implementing, and monitoring resettlement </w:t>
            </w:r>
          </w:p>
        </w:tc>
        <w:tc>
          <w:tcPr>
            <w:tcW w:w="770" w:type="pct"/>
            <w:tcBorders>
              <w:top w:val="single" w:sz="4" w:space="0" w:color="auto"/>
              <w:left w:val="single" w:sz="4" w:space="0" w:color="auto"/>
              <w:bottom w:val="single" w:sz="4" w:space="0" w:color="auto"/>
              <w:right w:val="single" w:sz="4" w:space="0" w:color="auto"/>
            </w:tcBorders>
          </w:tcPr>
          <w:p w14:paraId="2089BD51" w14:textId="3BE9F0A8" w:rsidR="005A5B3B" w:rsidRPr="00326F85" w:rsidRDefault="006E1929" w:rsidP="00A87956">
            <w:pPr>
              <w:ind w:right="182"/>
              <w:rPr>
                <w:rFonts w:eastAsia="Arial"/>
                <w:spacing w:val="1"/>
                <w:sz w:val="20"/>
                <w:szCs w:val="20"/>
                <w:highlight w:val="green"/>
              </w:rPr>
            </w:pPr>
            <w:r w:rsidRPr="001112D3">
              <w:rPr>
                <w:rFonts w:eastAsia="Arial"/>
                <w:spacing w:val="1"/>
                <w:sz w:val="20"/>
                <w:szCs w:val="20"/>
              </w:rPr>
              <w:t>Existing policies make public information and consultation a mandatory element in the resettlement process</w:t>
            </w:r>
          </w:p>
        </w:tc>
        <w:tc>
          <w:tcPr>
            <w:tcW w:w="1121" w:type="pct"/>
            <w:tcBorders>
              <w:top w:val="single" w:sz="4" w:space="0" w:color="auto"/>
              <w:left w:val="single" w:sz="4" w:space="0" w:color="auto"/>
              <w:bottom w:val="single" w:sz="4" w:space="0" w:color="auto"/>
              <w:right w:val="single" w:sz="4" w:space="0" w:color="auto"/>
            </w:tcBorders>
          </w:tcPr>
          <w:p w14:paraId="30DC9948" w14:textId="77777777" w:rsidR="00EB3396" w:rsidRPr="00326F85" w:rsidRDefault="00EB3396" w:rsidP="00EB3396">
            <w:pPr>
              <w:pStyle w:val="NormalWeb"/>
              <w:shd w:val="clear" w:color="auto" w:fill="FFFFFF"/>
            </w:pPr>
            <w:r w:rsidRPr="006A1C07">
              <w:rPr>
                <w:sz w:val="20"/>
                <w:szCs w:val="20"/>
              </w:rPr>
              <w:t xml:space="preserve">Displaced persons and their communities will receive timely and relevant information, consulted on resettlement options, and offered opportunities to participate in planning, implementing, and monitoring resettlement </w:t>
            </w:r>
          </w:p>
          <w:p w14:paraId="5F309E05" w14:textId="4BA0A590" w:rsidR="005A5B3B" w:rsidRPr="001112D3" w:rsidRDefault="005A5B3B">
            <w:pPr>
              <w:ind w:left="105" w:right="182"/>
              <w:rPr>
                <w:rFonts w:eastAsia="Arial"/>
                <w:spacing w:val="1"/>
                <w:sz w:val="20"/>
                <w:szCs w:val="20"/>
                <w:highlight w:val="green"/>
              </w:rPr>
            </w:pPr>
          </w:p>
        </w:tc>
      </w:tr>
      <w:tr w:rsidR="005A5B3B" w:rsidRPr="00326F85" w14:paraId="3558A29A" w14:textId="77777777" w:rsidTr="00BF0D7C">
        <w:trPr>
          <w:trHeight w:val="404"/>
          <w:jc w:val="center"/>
        </w:trPr>
        <w:tc>
          <w:tcPr>
            <w:tcW w:w="928" w:type="pct"/>
            <w:tcBorders>
              <w:top w:val="single" w:sz="4" w:space="0" w:color="auto"/>
              <w:left w:val="single" w:sz="4" w:space="0" w:color="auto"/>
              <w:bottom w:val="single" w:sz="4" w:space="0" w:color="auto"/>
              <w:right w:val="single" w:sz="4" w:space="0" w:color="auto"/>
            </w:tcBorders>
            <w:hideMark/>
          </w:tcPr>
          <w:p w14:paraId="7C41CC4A" w14:textId="77777777" w:rsidR="005A5B3B" w:rsidRPr="00326F85" w:rsidRDefault="005A5B3B">
            <w:pPr>
              <w:ind w:left="105" w:right="182"/>
              <w:rPr>
                <w:rFonts w:eastAsia="Arial"/>
                <w:spacing w:val="1"/>
                <w:sz w:val="20"/>
                <w:szCs w:val="20"/>
              </w:rPr>
            </w:pPr>
            <w:r w:rsidRPr="00326F85">
              <w:rPr>
                <w:rFonts w:eastAsia="Arial"/>
                <w:spacing w:val="1"/>
                <w:sz w:val="20"/>
                <w:szCs w:val="20"/>
              </w:rPr>
              <w:t>Grievance</w:t>
            </w:r>
          </w:p>
        </w:tc>
        <w:tc>
          <w:tcPr>
            <w:tcW w:w="1219" w:type="pct"/>
            <w:tcBorders>
              <w:top w:val="single" w:sz="4" w:space="0" w:color="auto"/>
              <w:left w:val="single" w:sz="4" w:space="0" w:color="auto"/>
              <w:bottom w:val="single" w:sz="4" w:space="0" w:color="auto"/>
              <w:right w:val="single" w:sz="4" w:space="0" w:color="auto"/>
            </w:tcBorders>
          </w:tcPr>
          <w:p w14:paraId="4E205C01" w14:textId="77777777" w:rsidR="006E1929" w:rsidRPr="00326F85" w:rsidRDefault="006E1929" w:rsidP="006E1929">
            <w:pPr>
              <w:ind w:left="172" w:right="45"/>
              <w:rPr>
                <w:rFonts w:eastAsia="Arial"/>
                <w:spacing w:val="1"/>
                <w:sz w:val="20"/>
                <w:szCs w:val="20"/>
              </w:rPr>
            </w:pPr>
            <w:r w:rsidRPr="00326F85">
              <w:rPr>
                <w:rFonts w:eastAsia="Arial"/>
                <w:spacing w:val="1"/>
                <w:sz w:val="20"/>
                <w:szCs w:val="20"/>
              </w:rPr>
              <w:t>Development-induced resettlement Policy, 2020</w:t>
            </w:r>
          </w:p>
          <w:p w14:paraId="5B54DDC6" w14:textId="33FAEB72" w:rsidR="005A5B3B" w:rsidRPr="00326F85" w:rsidRDefault="005A5B3B">
            <w:pPr>
              <w:ind w:left="105" w:right="182"/>
              <w:rPr>
                <w:rFonts w:eastAsia="Arial"/>
                <w:spacing w:val="1"/>
                <w:sz w:val="20"/>
                <w:szCs w:val="20"/>
              </w:rPr>
            </w:pPr>
          </w:p>
        </w:tc>
        <w:tc>
          <w:tcPr>
            <w:tcW w:w="962" w:type="pct"/>
            <w:tcBorders>
              <w:top w:val="single" w:sz="4" w:space="0" w:color="auto"/>
              <w:left w:val="single" w:sz="4" w:space="0" w:color="auto"/>
              <w:bottom w:val="single" w:sz="4" w:space="0" w:color="auto"/>
              <w:right w:val="single" w:sz="4" w:space="0" w:color="auto"/>
            </w:tcBorders>
          </w:tcPr>
          <w:p w14:paraId="61CCD1FE" w14:textId="6E014730" w:rsidR="005A5B3B" w:rsidRPr="00326F85" w:rsidRDefault="00EB3396" w:rsidP="00A87956">
            <w:pPr>
              <w:pStyle w:val="NormalWeb"/>
              <w:shd w:val="clear" w:color="auto" w:fill="FFFFFF"/>
            </w:pPr>
            <w:r w:rsidRPr="006A1C07">
              <w:rPr>
                <w:sz w:val="20"/>
                <w:szCs w:val="20"/>
              </w:rPr>
              <w:t>Appropriate and accessible grievance mechanisms to be established.</w:t>
            </w:r>
          </w:p>
        </w:tc>
        <w:tc>
          <w:tcPr>
            <w:tcW w:w="770" w:type="pct"/>
            <w:tcBorders>
              <w:top w:val="single" w:sz="4" w:space="0" w:color="auto"/>
              <w:left w:val="single" w:sz="4" w:space="0" w:color="auto"/>
              <w:bottom w:val="single" w:sz="4" w:space="0" w:color="auto"/>
              <w:right w:val="single" w:sz="4" w:space="0" w:color="auto"/>
            </w:tcBorders>
          </w:tcPr>
          <w:p w14:paraId="09A0DEAF" w14:textId="6CDC2086" w:rsidR="005A5B3B" w:rsidRPr="00326F85" w:rsidRDefault="006E1929" w:rsidP="00A87956">
            <w:pPr>
              <w:pStyle w:val="NormalWeb"/>
              <w:shd w:val="clear" w:color="auto" w:fill="FFFFFF"/>
            </w:pPr>
            <w:r w:rsidRPr="006A1C07">
              <w:rPr>
                <w:sz w:val="20"/>
                <w:szCs w:val="20"/>
              </w:rPr>
              <w:t>The establishment and operation of a</w:t>
            </w:r>
            <w:r w:rsidR="00EB3396" w:rsidRPr="006A1C07">
              <w:rPr>
                <w:sz w:val="20"/>
                <w:szCs w:val="20"/>
              </w:rPr>
              <w:t xml:space="preserve"> grievance redress mechanism </w:t>
            </w:r>
            <w:r w:rsidRPr="006A1C07">
              <w:rPr>
                <w:sz w:val="20"/>
                <w:szCs w:val="20"/>
              </w:rPr>
              <w:t>is a requirement under the policy</w:t>
            </w:r>
            <w:r w:rsidR="00EB3396" w:rsidRPr="006A1C07">
              <w:rPr>
                <w:sz w:val="20"/>
                <w:szCs w:val="20"/>
              </w:rPr>
              <w:t xml:space="preserve">. </w:t>
            </w:r>
          </w:p>
        </w:tc>
        <w:tc>
          <w:tcPr>
            <w:tcW w:w="1121" w:type="pct"/>
            <w:tcBorders>
              <w:top w:val="single" w:sz="4" w:space="0" w:color="auto"/>
              <w:left w:val="single" w:sz="4" w:space="0" w:color="auto"/>
              <w:bottom w:val="single" w:sz="4" w:space="0" w:color="auto"/>
              <w:right w:val="single" w:sz="4" w:space="0" w:color="auto"/>
            </w:tcBorders>
          </w:tcPr>
          <w:p w14:paraId="7B8B9824" w14:textId="1E6AB10E" w:rsidR="005A5B3B" w:rsidRPr="00326F85" w:rsidRDefault="00EB3396" w:rsidP="00A87956">
            <w:pPr>
              <w:pStyle w:val="NormalWeb"/>
              <w:shd w:val="clear" w:color="auto" w:fill="FFFFFF"/>
            </w:pPr>
            <w:r w:rsidRPr="006A1C07">
              <w:rPr>
                <w:sz w:val="20"/>
                <w:szCs w:val="20"/>
              </w:rPr>
              <w:t xml:space="preserve">Appropriate and accessible grievance mechanisms will be established. The GRM will be accessible, reliable and transparent </w:t>
            </w:r>
          </w:p>
        </w:tc>
      </w:tr>
    </w:tbl>
    <w:p w14:paraId="11672349" w14:textId="77777777" w:rsidR="005A5B3B" w:rsidRDefault="005A5B3B" w:rsidP="00DF7868"/>
    <w:p w14:paraId="58112DE8" w14:textId="25643C39" w:rsidR="0058224E" w:rsidRDefault="0058224E" w:rsidP="00DF7868">
      <w:pPr>
        <w:sectPr w:rsidR="0058224E" w:rsidSect="005A5B3B">
          <w:pgSz w:w="15840" w:h="12240" w:orient="landscape"/>
          <w:pgMar w:top="1440" w:right="1440" w:bottom="1440" w:left="1440" w:header="720" w:footer="720" w:gutter="0"/>
          <w:cols w:space="720"/>
          <w:titlePg/>
          <w:docGrid w:linePitch="360"/>
        </w:sectPr>
      </w:pPr>
    </w:p>
    <w:p w14:paraId="079B0C0D" w14:textId="15D4E918" w:rsidR="007440B8" w:rsidRDefault="00637CF5" w:rsidP="004245B5">
      <w:pPr>
        <w:pStyle w:val="Heading1"/>
        <w:numPr>
          <w:ilvl w:val="0"/>
          <w:numId w:val="119"/>
        </w:numPr>
      </w:pPr>
      <w:bookmarkStart w:id="56" w:name="_Toc97200014"/>
      <w:bookmarkStart w:id="57" w:name="_Toc97200015"/>
      <w:bookmarkStart w:id="58" w:name="_Toc106765458"/>
      <w:bookmarkEnd w:id="56"/>
      <w:r w:rsidRPr="00960E45">
        <w:t xml:space="preserve">ENVIRONMENTAL AND SOCIAL BASELINE CONDITIONS OF </w:t>
      </w:r>
      <w:bookmarkEnd w:id="57"/>
      <w:r w:rsidR="008D5D00" w:rsidRPr="00960E45">
        <w:t>SIERRA LEONE</w:t>
      </w:r>
      <w:bookmarkEnd w:id="58"/>
      <w:r w:rsidR="008D5D00" w:rsidRPr="00960E45">
        <w:tab/>
      </w:r>
    </w:p>
    <w:p w14:paraId="02F31E45" w14:textId="77777777" w:rsidR="007440B8" w:rsidRPr="00960E45" w:rsidRDefault="007440B8" w:rsidP="00960E45">
      <w:pPr>
        <w:rPr>
          <w:lang w:eastAsia="en-US"/>
        </w:rPr>
      </w:pPr>
    </w:p>
    <w:p w14:paraId="024FA1F4" w14:textId="18602772" w:rsidR="00E40345" w:rsidRDefault="00E33ABB" w:rsidP="00B12DC9">
      <w:pPr>
        <w:jc w:val="both"/>
        <w:rPr>
          <w:spacing w:val="-2"/>
        </w:rPr>
      </w:pPr>
      <w:r>
        <w:t>This</w:t>
      </w:r>
      <w:r>
        <w:rPr>
          <w:spacing w:val="2"/>
        </w:rPr>
        <w:t xml:space="preserve"> </w:t>
      </w:r>
      <w:r>
        <w:rPr>
          <w:spacing w:val="-1"/>
        </w:rPr>
        <w:t>S</w:t>
      </w:r>
      <w:r>
        <w:t>ec</w:t>
      </w:r>
      <w:r>
        <w:rPr>
          <w:spacing w:val="1"/>
        </w:rPr>
        <w:t>t</w:t>
      </w:r>
      <w:r>
        <w:t>i</w:t>
      </w:r>
      <w:r>
        <w:rPr>
          <w:spacing w:val="1"/>
        </w:rPr>
        <w:t>o</w:t>
      </w:r>
      <w:r>
        <w:t>n</w:t>
      </w:r>
      <w:r>
        <w:rPr>
          <w:spacing w:val="2"/>
        </w:rPr>
        <w:t xml:space="preserve"> </w:t>
      </w:r>
      <w:r>
        <w:rPr>
          <w:spacing w:val="-1"/>
        </w:rPr>
        <w:t>d</w:t>
      </w:r>
      <w:r>
        <w:t>e</w:t>
      </w:r>
      <w:r>
        <w:rPr>
          <w:spacing w:val="-2"/>
        </w:rPr>
        <w:t>s</w:t>
      </w:r>
      <w:r>
        <w:t>cri</w:t>
      </w:r>
      <w:r>
        <w:rPr>
          <w:spacing w:val="-1"/>
        </w:rPr>
        <w:t>b</w:t>
      </w:r>
      <w:r>
        <w:t>es</w:t>
      </w:r>
      <w:r>
        <w:rPr>
          <w:spacing w:val="3"/>
        </w:rPr>
        <w:t xml:space="preserve"> </w:t>
      </w:r>
      <w:r>
        <w:t>the en</w:t>
      </w:r>
      <w:r>
        <w:rPr>
          <w:spacing w:val="1"/>
        </w:rPr>
        <w:t>v</w:t>
      </w:r>
      <w:r>
        <w:t>iro</w:t>
      </w:r>
      <w:r>
        <w:rPr>
          <w:spacing w:val="-2"/>
        </w:rPr>
        <w:t>n</w:t>
      </w:r>
      <w:r>
        <w:rPr>
          <w:spacing w:val="1"/>
        </w:rPr>
        <w:t>m</w:t>
      </w:r>
      <w:r>
        <w:t>e</w:t>
      </w:r>
      <w:r>
        <w:rPr>
          <w:spacing w:val="-3"/>
        </w:rPr>
        <w:t>n</w:t>
      </w:r>
      <w:r>
        <w:t>tal</w:t>
      </w:r>
      <w:r>
        <w:rPr>
          <w:spacing w:val="2"/>
        </w:rPr>
        <w:t xml:space="preserve"> </w:t>
      </w:r>
      <w:r>
        <w:t>a</w:t>
      </w:r>
      <w:r>
        <w:rPr>
          <w:spacing w:val="-1"/>
        </w:rPr>
        <w:t>n</w:t>
      </w:r>
      <w:r>
        <w:t>d</w:t>
      </w:r>
      <w:r>
        <w:rPr>
          <w:spacing w:val="1"/>
        </w:rPr>
        <w:t xml:space="preserve"> </w:t>
      </w:r>
      <w:r>
        <w:t>s</w:t>
      </w:r>
      <w:r>
        <w:rPr>
          <w:spacing w:val="1"/>
        </w:rPr>
        <w:t>o</w:t>
      </w:r>
      <w:r>
        <w:t>c</w:t>
      </w:r>
      <w:r>
        <w:rPr>
          <w:spacing w:val="2"/>
        </w:rPr>
        <w:t>i</w:t>
      </w:r>
      <w:r>
        <w:t xml:space="preserve">al </w:t>
      </w:r>
      <w:r>
        <w:rPr>
          <w:spacing w:val="-1"/>
        </w:rPr>
        <w:t>b</w:t>
      </w:r>
      <w:r>
        <w:t>aseli</w:t>
      </w:r>
      <w:r>
        <w:rPr>
          <w:spacing w:val="-1"/>
        </w:rPr>
        <w:t>n</w:t>
      </w:r>
      <w:r>
        <w:t>e</w:t>
      </w:r>
      <w:r>
        <w:rPr>
          <w:spacing w:val="3"/>
        </w:rPr>
        <w:t xml:space="preserve"> </w:t>
      </w:r>
      <w:r>
        <w:t>c</w:t>
      </w:r>
      <w:r>
        <w:rPr>
          <w:spacing w:val="1"/>
        </w:rPr>
        <w:t>o</w:t>
      </w:r>
      <w:r>
        <w:rPr>
          <w:spacing w:val="-1"/>
        </w:rPr>
        <w:t>nd</w:t>
      </w:r>
      <w:r>
        <w:t>it</w:t>
      </w:r>
      <w:r>
        <w:rPr>
          <w:spacing w:val="-2"/>
        </w:rPr>
        <w:t>i</w:t>
      </w:r>
      <w:r>
        <w:rPr>
          <w:spacing w:val="1"/>
        </w:rPr>
        <w:t>o</w:t>
      </w:r>
      <w:r>
        <w:rPr>
          <w:spacing w:val="-1"/>
        </w:rPr>
        <w:t>n</w:t>
      </w:r>
      <w:r>
        <w:t>s</w:t>
      </w:r>
      <w:r>
        <w:rPr>
          <w:spacing w:val="2"/>
        </w:rPr>
        <w:t xml:space="preserve"> </w:t>
      </w:r>
      <w:r>
        <w:t>in</w:t>
      </w:r>
      <w:r>
        <w:rPr>
          <w:spacing w:val="1"/>
        </w:rPr>
        <w:t xml:space="preserve"> </w:t>
      </w:r>
      <w:r>
        <w:t>the</w:t>
      </w:r>
      <w:r>
        <w:rPr>
          <w:spacing w:val="4"/>
        </w:rPr>
        <w:t xml:space="preserve"> </w:t>
      </w:r>
      <w:r w:rsidR="00E40345">
        <w:rPr>
          <w:spacing w:val="-1"/>
        </w:rPr>
        <w:t>country</w:t>
      </w:r>
      <w:r w:rsidR="001733D8">
        <w:rPr>
          <w:spacing w:val="-1"/>
        </w:rPr>
        <w:t xml:space="preserve"> relevant this project</w:t>
      </w:r>
      <w:r w:rsidR="00BD55AB">
        <w:rPr>
          <w:rFonts w:eastAsia="Arial Narrow"/>
          <w:spacing w:val="-1"/>
        </w:rPr>
        <w:t xml:space="preserve"> </w:t>
      </w:r>
      <w:r w:rsidR="009C49ED">
        <w:rPr>
          <w:rFonts w:eastAsia="Arial Narrow"/>
          <w:spacing w:val="-1"/>
        </w:rPr>
        <w:t>to provide additional context</w:t>
      </w:r>
      <w:r>
        <w:t>.</w:t>
      </w:r>
      <w:r>
        <w:rPr>
          <w:spacing w:val="-2"/>
        </w:rPr>
        <w:t xml:space="preserve"> </w:t>
      </w:r>
      <w:bookmarkStart w:id="59" w:name="_Toc97200016"/>
    </w:p>
    <w:p w14:paraId="50E35075" w14:textId="77777777" w:rsidR="009C49ED" w:rsidRDefault="009C49ED" w:rsidP="00B12DC9">
      <w:pPr>
        <w:jc w:val="both"/>
      </w:pPr>
    </w:p>
    <w:bookmarkEnd w:id="59"/>
    <w:p w14:paraId="2C74FC81" w14:textId="31CF8C98" w:rsidR="009C49ED" w:rsidRDefault="00050DC3" w:rsidP="009C49ED">
      <w:pPr>
        <w:rPr>
          <w:b/>
          <w:bCs/>
        </w:rPr>
      </w:pPr>
      <w:r>
        <w:rPr>
          <w:b/>
          <w:bCs/>
        </w:rPr>
        <w:t xml:space="preserve">3.1. </w:t>
      </w:r>
      <w:r w:rsidR="00BD55AB">
        <w:rPr>
          <w:b/>
          <w:bCs/>
        </w:rPr>
        <w:t xml:space="preserve"> </w:t>
      </w:r>
      <w:r w:rsidR="009C49ED" w:rsidRPr="00A87956">
        <w:rPr>
          <w:b/>
          <w:bCs/>
        </w:rPr>
        <w:t>General</w:t>
      </w:r>
    </w:p>
    <w:p w14:paraId="46CA549A" w14:textId="77777777" w:rsidR="00BD55AB" w:rsidRPr="00A87956" w:rsidRDefault="00BD55AB" w:rsidP="009C49ED">
      <w:pPr>
        <w:rPr>
          <w:b/>
          <w:bCs/>
        </w:rPr>
      </w:pPr>
    </w:p>
    <w:p w14:paraId="609D6187" w14:textId="1A033A3C" w:rsidR="00637CF5" w:rsidRDefault="00E33ABB" w:rsidP="00B12DC9">
      <w:pPr>
        <w:jc w:val="both"/>
      </w:pPr>
      <w:r>
        <w:t>Sierra Leone has four main physical regions: the raised beaches and hills</w:t>
      </w:r>
      <w:r w:rsidR="007440B8">
        <w:t xml:space="preserve"> along the Freetown Peninsula</w:t>
      </w:r>
      <w:r>
        <w:t>, the Coastal Plains, the Interior Lowlands, and the Interior Plateau. The Freetown peninsula consists of three roughly parallel ranges of highlands that are narrow but extend about 30km south of Freetown. The hills and mountains in these highlands rise impressively from 200 to 1000m above the low-lying narrow coastal area.</w:t>
      </w:r>
      <w:r w:rsidR="007440B8">
        <w:t xml:space="preserve"> </w:t>
      </w:r>
      <w:r>
        <w:t xml:space="preserve">The Interior Lowlands make up about half of the country. Most of the area, which is largely swamp, is less than 150m above sea level. The Interior Plateau makes up the eastern half of the country. It is the most extensive physical region and includes the greatest variety of </w:t>
      </w:r>
      <w:r w:rsidR="003D6D0A">
        <w:t>landforms</w:t>
      </w:r>
      <w:r>
        <w:t xml:space="preserve">. It is 300 to 450m above sea level. The Interior Plateau is dissected by the main rivers flowing westward towards the sea. Rising above the general level of this region are </w:t>
      </w:r>
      <w:r w:rsidR="003D6D0A">
        <w:t>several</w:t>
      </w:r>
      <w:r>
        <w:t xml:space="preserve"> hills and mountains, including the Kambui, Nimini, and Gori hills and the Sula, Kangari, Loma, Tingi, and Wara mountains.</w:t>
      </w:r>
      <w:r w:rsidR="003D6D0A">
        <w:t xml:space="preserve"> </w:t>
      </w:r>
      <w:r w:rsidR="00817EAE" w:rsidRPr="00817EAE">
        <w:t xml:space="preserve">The country has </w:t>
      </w:r>
      <w:r w:rsidR="00817EAE">
        <w:t>1</w:t>
      </w:r>
      <w:r w:rsidR="003D6D0A">
        <w:t>6</w:t>
      </w:r>
      <w:r w:rsidR="00817EAE">
        <w:t xml:space="preserve"> districts and 190 chiefdoms</w:t>
      </w:r>
      <w:r w:rsidR="00817EAE" w:rsidRPr="00817EAE">
        <w:t xml:space="preserve"> (see Figure 5-1)</w:t>
      </w:r>
      <w:r w:rsidR="00817EAE">
        <w:t>.</w:t>
      </w:r>
      <w:r w:rsidR="00817EAE" w:rsidRPr="00817EAE">
        <w:t xml:space="preserve"> </w:t>
      </w:r>
    </w:p>
    <w:p w14:paraId="54844401" w14:textId="77777777" w:rsidR="007440B8" w:rsidRDefault="007440B8" w:rsidP="00292C6C"/>
    <w:p w14:paraId="01139DC0" w14:textId="1CE08300" w:rsidR="00E40345" w:rsidRDefault="00817EAE" w:rsidP="00AE3114">
      <w:pPr>
        <w:pStyle w:val="Caption"/>
      </w:pPr>
      <w:r>
        <w:rPr>
          <w:noProof/>
          <w:lang w:val="en-US" w:eastAsia="en-US"/>
        </w:rPr>
        <w:drawing>
          <wp:inline distT="0" distB="0" distL="0" distR="0" wp14:anchorId="7374EDEB" wp14:editId="30B9F934">
            <wp:extent cx="3346027" cy="3188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7183" cy="3208177"/>
                    </a:xfrm>
                    <a:prstGeom prst="rect">
                      <a:avLst/>
                    </a:prstGeom>
                    <a:noFill/>
                    <a:ln>
                      <a:noFill/>
                    </a:ln>
                  </pic:spPr>
                </pic:pic>
              </a:graphicData>
            </a:graphic>
          </wp:inline>
        </w:drawing>
      </w:r>
    </w:p>
    <w:p w14:paraId="13FAF047" w14:textId="27D6795E" w:rsidR="00817EAE" w:rsidRDefault="00817EAE" w:rsidP="00AE3114">
      <w:pPr>
        <w:pStyle w:val="Caption"/>
      </w:pPr>
      <w:bookmarkStart w:id="60" w:name="_Toc106765569"/>
      <w:r>
        <w:t xml:space="preserve">Figure </w:t>
      </w:r>
      <w:r w:rsidR="00B50AC4">
        <w:fldChar w:fldCharType="begin"/>
      </w:r>
      <w:r w:rsidR="00B50AC4">
        <w:instrText xml:space="preserve"> STYLEREF 1 \s </w:instrText>
      </w:r>
      <w:r w:rsidR="00B50AC4">
        <w:fldChar w:fldCharType="separate"/>
      </w:r>
      <w:r w:rsidR="00B50AC4">
        <w:rPr>
          <w:noProof/>
        </w:rPr>
        <w:t>4</w:t>
      </w:r>
      <w:r w:rsidR="00B50AC4">
        <w:fldChar w:fldCharType="end"/>
      </w:r>
      <w:r w:rsidR="00B50AC4">
        <w:noBreakHyphen/>
      </w:r>
      <w:r w:rsidR="00B50AC4">
        <w:fldChar w:fldCharType="begin"/>
      </w:r>
      <w:r w:rsidR="00B50AC4">
        <w:instrText xml:space="preserve"> SEQ Figure \* ARABIC \s 1 </w:instrText>
      </w:r>
      <w:r w:rsidR="00B50AC4">
        <w:fldChar w:fldCharType="separate"/>
      </w:r>
      <w:r w:rsidR="00B50AC4">
        <w:rPr>
          <w:noProof/>
        </w:rPr>
        <w:t>1</w:t>
      </w:r>
      <w:r w:rsidR="00B50AC4">
        <w:fldChar w:fldCharType="end"/>
      </w:r>
      <w:r>
        <w:t xml:space="preserve">: </w:t>
      </w:r>
      <w:r w:rsidRPr="001E135F">
        <w:t>Political Map of Sierra Leone with Districts and Chiefdoms</w:t>
      </w:r>
      <w:bookmarkEnd w:id="60"/>
    </w:p>
    <w:p w14:paraId="71C59EEC" w14:textId="77777777" w:rsidR="00817EAE" w:rsidRPr="00817EAE" w:rsidRDefault="00817EAE" w:rsidP="00817EAE"/>
    <w:p w14:paraId="5D768930" w14:textId="0A602FA2" w:rsidR="004B0BF2" w:rsidRDefault="00637CF5" w:rsidP="000E3225">
      <w:pPr>
        <w:pStyle w:val="Heading2"/>
        <w:numPr>
          <w:ilvl w:val="1"/>
          <w:numId w:val="136"/>
        </w:numPr>
      </w:pPr>
      <w:bookmarkStart w:id="61" w:name="_Toc97200017"/>
      <w:bookmarkStart w:id="62" w:name="_Toc106765459"/>
      <w:r w:rsidRPr="00421831">
        <w:t>Physical Environment</w:t>
      </w:r>
      <w:bookmarkEnd w:id="61"/>
      <w:bookmarkEnd w:id="62"/>
    </w:p>
    <w:p w14:paraId="48C204DB" w14:textId="01DA5089" w:rsidR="004B0BF2" w:rsidRPr="004B0BF2" w:rsidRDefault="004B0BF2" w:rsidP="000E3225">
      <w:pPr>
        <w:pStyle w:val="Heading2"/>
        <w:numPr>
          <w:ilvl w:val="2"/>
          <w:numId w:val="136"/>
        </w:numPr>
      </w:pPr>
      <w:bookmarkStart w:id="63" w:name="_Toc106765460"/>
      <w:r w:rsidRPr="004B0BF2">
        <w:t>Climatic Conditions</w:t>
      </w:r>
      <w:bookmarkEnd w:id="63"/>
    </w:p>
    <w:p w14:paraId="48242DD9" w14:textId="15A2DF5E" w:rsidR="004B0BF2" w:rsidRDefault="004B0BF2" w:rsidP="00B12DC9">
      <w:pPr>
        <w:jc w:val="both"/>
      </w:pPr>
      <w:r>
        <w:t xml:space="preserve">The mean long-term wind regime over Sierra Leone is influenced by the distribution of atmospheric pressure over the tropical zone of the Atlantic Ocean in spring and in autumn respectively due to two major atmospheric </w:t>
      </w:r>
      <w:r w:rsidR="00A07721">
        <w:t>high-pressure</w:t>
      </w:r>
      <w:r>
        <w:t xml:space="preserve"> systems: the St. Helena or South Atlantic Maximum and the Azores or North Atlantic Maximum. The equatorial atmospheric depression between these two high pressure systems exerts a less prominent influence on the wind regime over Sierra Leone. Local changes in atmospheric pressure resulting from temperature differences between land and the adjacent ocean as well as to orographic and land cover differences exert local changes in wind patterns on a </w:t>
      </w:r>
      <w:r w:rsidR="00A07721">
        <w:t>diurnal and other short-term period</w:t>
      </w:r>
      <w:r>
        <w:t>.</w:t>
      </w:r>
    </w:p>
    <w:p w14:paraId="40A85077" w14:textId="77777777" w:rsidR="003D6D0A" w:rsidRDefault="003D6D0A" w:rsidP="00B12DC9">
      <w:pPr>
        <w:jc w:val="both"/>
      </w:pPr>
    </w:p>
    <w:p w14:paraId="69D367BE" w14:textId="569BB076" w:rsidR="004B0BF2" w:rsidRDefault="004B0BF2" w:rsidP="00B12DC9">
      <w:pPr>
        <w:jc w:val="both"/>
      </w:pPr>
      <w:r>
        <w:t xml:space="preserve">There are two main distinct seasons in Sierra </w:t>
      </w:r>
      <w:r w:rsidR="003D6D0A">
        <w:t>Leone,</w:t>
      </w:r>
      <w:r>
        <w:t xml:space="preserve"> and these are the dry and rainy seasons. The dry season is usually from December to April and is dominated by the North-East Trade Winds, commonly referred to as the Harmattan. The rainy season is usually from May to </w:t>
      </w:r>
      <w:r w:rsidR="003D6D0A">
        <w:t>November and</w:t>
      </w:r>
      <w:r>
        <w:t xml:space="preserve"> is dominated by the Southwest Monsoon Winds. The northeast trade winds are relatively cool and humid.</w:t>
      </w:r>
      <w:r w:rsidR="003D6D0A">
        <w:t xml:space="preserve"> </w:t>
      </w:r>
      <w:r>
        <w:t xml:space="preserve">In May to November, the winds are unstable in terms of direction and from June to October, Southwest monsoon winds dominate. The rainy or wet season generally lasting from May to November has two periods of squally weather, </w:t>
      </w:r>
      <w:r w:rsidR="003D6D0A">
        <w:t>i.e.,</w:t>
      </w:r>
      <w:r>
        <w:t xml:space="preserve"> March-May, and September-October.</w:t>
      </w:r>
    </w:p>
    <w:p w14:paraId="41EA58F1" w14:textId="649640E3" w:rsidR="0092170E" w:rsidRDefault="0092170E" w:rsidP="00B12DC9">
      <w:pPr>
        <w:jc w:val="both"/>
      </w:pPr>
      <w:r w:rsidRPr="0092170E">
        <w:t xml:space="preserve">Sierra Leone has a predominantly hot and humid tropical climate that shows a distinct coast-interior gradient, a function of the country’s varied topography. The wet season has an average rainfall of 3,000 mm, with coastal and southern areas receiving up to 5,000 mm annually and inland areas between 2,000 mm and 2,500 mm. The national average annual rainfall varies across the country: 3,659 mm in Bonthe in the south, 2,979 mm in Lungi in the west, and 2,618 mm in Kabala and Bo (UNDP 2012). Temperatures are high and humidity is </w:t>
      </w:r>
      <w:r w:rsidR="00554BDA" w:rsidRPr="0092170E">
        <w:t>low</w:t>
      </w:r>
      <w:r w:rsidRPr="0092170E">
        <w:t xml:space="preserve"> in the dry season. The lowest temperatures are from July to September, in the middle of the rainy season, and the highest temperatures are in February and March, near the end of the dry season. </w:t>
      </w:r>
    </w:p>
    <w:p w14:paraId="306C5335" w14:textId="1B8C81E7" w:rsidR="0092170E" w:rsidRDefault="0092170E" w:rsidP="00B12DC9">
      <w:pPr>
        <w:jc w:val="both"/>
      </w:pPr>
      <w:r w:rsidRPr="0092170E">
        <w:t>The most frequent wind directions are from northwest and southwest with speeds of 0.1–2.3 m/s on average.</w:t>
      </w:r>
    </w:p>
    <w:p w14:paraId="7860386E" w14:textId="77777777" w:rsidR="003D6D0A" w:rsidRDefault="003D6D0A" w:rsidP="00B12DC9">
      <w:pPr>
        <w:jc w:val="both"/>
      </w:pPr>
    </w:p>
    <w:p w14:paraId="6E3FE0ED" w14:textId="1E61D909" w:rsidR="004B0BF2" w:rsidRDefault="004B0BF2" w:rsidP="00B12DC9">
      <w:pPr>
        <w:jc w:val="both"/>
        <w:rPr>
          <w:b/>
          <w:bCs/>
        </w:rPr>
      </w:pPr>
      <w:r w:rsidRPr="00A07721">
        <w:rPr>
          <w:b/>
          <w:bCs/>
        </w:rPr>
        <w:t>Cloudiness and Rainfall</w:t>
      </w:r>
    </w:p>
    <w:p w14:paraId="2ACFF886" w14:textId="77777777" w:rsidR="003D6D0A" w:rsidRPr="00A07721" w:rsidRDefault="003D6D0A" w:rsidP="00B12DC9">
      <w:pPr>
        <w:jc w:val="both"/>
        <w:rPr>
          <w:b/>
          <w:bCs/>
        </w:rPr>
      </w:pPr>
    </w:p>
    <w:p w14:paraId="2A6FF78E" w14:textId="08D58D9B" w:rsidR="004B0BF2" w:rsidRDefault="004B0BF2" w:rsidP="00B12DC9">
      <w:pPr>
        <w:jc w:val="both"/>
      </w:pPr>
      <w:r>
        <w:t>During the rainy season, clouds of vertical development of 8-10% general</w:t>
      </w:r>
      <w:r w:rsidR="003D6D0A">
        <w:t>ly</w:t>
      </w:r>
      <w:r>
        <w:t xml:space="preserve"> prevail </w:t>
      </w:r>
      <w:r w:rsidR="0080433B">
        <w:t>every day</w:t>
      </w:r>
      <w:r>
        <w:t xml:space="preserve"> and these are usually accompanied by rainfall. The highest observed cloudiness from the area 6-7 and are closely related to the influence of the equatorial monsoons blowing from June to November. The cloud amount decreases to 3-5 a month during the months of December to April.</w:t>
      </w:r>
    </w:p>
    <w:p w14:paraId="7BC19587" w14:textId="77777777" w:rsidR="00CB66DD" w:rsidRDefault="00CB66DD" w:rsidP="00B12DC9">
      <w:pPr>
        <w:jc w:val="both"/>
      </w:pPr>
    </w:p>
    <w:p w14:paraId="095219DB" w14:textId="11D9AA64" w:rsidR="004B0BF2" w:rsidRDefault="004B0BF2" w:rsidP="00B12DC9">
      <w:pPr>
        <w:jc w:val="both"/>
      </w:pPr>
      <w:r>
        <w:t>The highest amount of rainfall occurs during the rainy season, which lasts from May to November. The heaviest rains occur in July and August. The mean monthly amount of rainfall reaches its maximum in July and August, when the average number of rainy days is 27.</w:t>
      </w:r>
    </w:p>
    <w:p w14:paraId="666A72DA" w14:textId="77777777" w:rsidR="003D6D0A" w:rsidRDefault="003D6D0A" w:rsidP="00B12DC9">
      <w:pPr>
        <w:jc w:val="both"/>
      </w:pPr>
    </w:p>
    <w:p w14:paraId="2DB6995D" w14:textId="1CC4FBB3" w:rsidR="004B0BF2" w:rsidRDefault="004B0BF2" w:rsidP="00B12DC9">
      <w:pPr>
        <w:jc w:val="both"/>
        <w:rPr>
          <w:b/>
          <w:bCs/>
        </w:rPr>
      </w:pPr>
      <w:r w:rsidRPr="00A07721">
        <w:rPr>
          <w:b/>
          <w:bCs/>
        </w:rPr>
        <w:t>Temperature</w:t>
      </w:r>
    </w:p>
    <w:p w14:paraId="4BF8C816" w14:textId="77777777" w:rsidR="003D6D0A" w:rsidRPr="00A07721" w:rsidRDefault="003D6D0A" w:rsidP="00B12DC9">
      <w:pPr>
        <w:jc w:val="both"/>
        <w:rPr>
          <w:b/>
          <w:bCs/>
        </w:rPr>
      </w:pPr>
    </w:p>
    <w:p w14:paraId="26D173F4" w14:textId="7FEFCA00" w:rsidR="004B0BF2" w:rsidRDefault="0092170E" w:rsidP="00B12DC9">
      <w:pPr>
        <w:jc w:val="both"/>
      </w:pPr>
      <w:r w:rsidRPr="0092170E">
        <w:t>Historically, the normal temperature range for Freetown is between 22.1</w:t>
      </w:r>
      <w:r w:rsidRPr="00960E45">
        <w:rPr>
          <w:vertAlign w:val="superscript"/>
        </w:rPr>
        <w:t>o</w:t>
      </w:r>
      <w:r w:rsidRPr="0092170E">
        <w:t>C and 32</w:t>
      </w:r>
      <w:r w:rsidRPr="00960E45">
        <w:rPr>
          <w:vertAlign w:val="superscript"/>
        </w:rPr>
        <w:t>o</w:t>
      </w:r>
      <w:r w:rsidRPr="0092170E">
        <w:t>C, with temperatures known to drop during the Harmattan season to as low as 10</w:t>
      </w:r>
      <w:r w:rsidRPr="00A87956">
        <w:rPr>
          <w:vertAlign w:val="superscript"/>
        </w:rPr>
        <w:t>o</w:t>
      </w:r>
      <w:r w:rsidRPr="0092170E">
        <w:t>C. Relative humidity level in the mornings is typically between 78.1 and 91.1 percent and in the afternoons between 62.4 and 82.8 percent, with low values occurring between January and March.</w:t>
      </w:r>
      <w:r w:rsidR="003D6D0A">
        <w:t xml:space="preserve"> </w:t>
      </w:r>
      <w:r>
        <w:t xml:space="preserve">In recent times, the </w:t>
      </w:r>
      <w:r w:rsidR="004B0BF2">
        <w:t>mean long-term air temperature regime shows an average monthly temperature of between 26-28oC from June to October, with a maximum temperature of 32oC. Temperatures of up to 36oC have also been recorded especially during the month of March. A minimum temperature of 20oC has also been recorded.</w:t>
      </w:r>
    </w:p>
    <w:p w14:paraId="77164167" w14:textId="77777777" w:rsidR="003D6D0A" w:rsidRDefault="003D6D0A" w:rsidP="00B12DC9">
      <w:pPr>
        <w:jc w:val="both"/>
      </w:pPr>
    </w:p>
    <w:p w14:paraId="4C5A1CB9" w14:textId="2BD80787" w:rsidR="004B0BF2" w:rsidRDefault="004B0BF2" w:rsidP="00B12DC9">
      <w:pPr>
        <w:jc w:val="both"/>
        <w:rPr>
          <w:b/>
          <w:bCs/>
        </w:rPr>
      </w:pPr>
      <w:r w:rsidRPr="00A07721">
        <w:rPr>
          <w:b/>
          <w:bCs/>
        </w:rPr>
        <w:t>Humidity and Mist</w:t>
      </w:r>
    </w:p>
    <w:p w14:paraId="19A58A4E" w14:textId="77777777" w:rsidR="003D6D0A" w:rsidRPr="00A07721" w:rsidRDefault="003D6D0A" w:rsidP="00B12DC9">
      <w:pPr>
        <w:jc w:val="both"/>
        <w:rPr>
          <w:b/>
          <w:bCs/>
        </w:rPr>
      </w:pPr>
    </w:p>
    <w:p w14:paraId="10B3722E" w14:textId="2D254D00" w:rsidR="00637CF5" w:rsidRDefault="004B0BF2" w:rsidP="00B12DC9">
      <w:pPr>
        <w:jc w:val="both"/>
      </w:pPr>
      <w:r>
        <w:t>Air humidity according to monthly means can be as high as 80-90% during dry season and decreased to 70-80% during the rest of the year. The mean monthly occurrence of mist is approximately 1%. The visibility is obstructed by haze, the frequency of occurrence of which increases from 25% to 40% during the period from December to May. Its frequency from June to September is 3-5%. From December to February (Northern Winter), mist occurrence in the area increase to almost 2% a month.</w:t>
      </w:r>
    </w:p>
    <w:p w14:paraId="644FCECE" w14:textId="77777777" w:rsidR="003D6D0A" w:rsidRDefault="003D6D0A" w:rsidP="00B12DC9">
      <w:pPr>
        <w:jc w:val="both"/>
      </w:pPr>
    </w:p>
    <w:p w14:paraId="10FACE4E" w14:textId="458BEE87" w:rsidR="004B0BF2" w:rsidRPr="004B0BF2" w:rsidRDefault="004B0BF2" w:rsidP="000E3225">
      <w:pPr>
        <w:pStyle w:val="Heading2"/>
        <w:numPr>
          <w:ilvl w:val="2"/>
          <w:numId w:val="136"/>
        </w:numPr>
      </w:pPr>
      <w:bookmarkStart w:id="64" w:name="_Toc106765461"/>
      <w:r w:rsidRPr="004B0BF2">
        <w:t>Topography and Landscape</w:t>
      </w:r>
      <w:bookmarkEnd w:id="64"/>
    </w:p>
    <w:p w14:paraId="4576FA32" w14:textId="070DC379" w:rsidR="004B0BF2" w:rsidRPr="00A07721" w:rsidRDefault="004B0BF2" w:rsidP="00B12DC9">
      <w:pPr>
        <w:jc w:val="both"/>
        <w:rPr>
          <w:b/>
          <w:bCs/>
        </w:rPr>
      </w:pPr>
      <w:r w:rsidRPr="00A07721">
        <w:rPr>
          <w:b/>
          <w:bCs/>
        </w:rPr>
        <w:t>Forest/Vegetation</w:t>
      </w:r>
    </w:p>
    <w:p w14:paraId="307E838F" w14:textId="42A3FCA5" w:rsidR="004B0BF2" w:rsidRDefault="004B0BF2" w:rsidP="00B12DC9">
      <w:pPr>
        <w:jc w:val="both"/>
      </w:pPr>
      <w:r>
        <w:t>The six (6) major ecosystems are: Forest, Montane, Savanna, Agricultural, Wetland</w:t>
      </w:r>
      <w:r w:rsidR="003D6D0A">
        <w:t>,</w:t>
      </w:r>
      <w:r>
        <w:t xml:space="preserve"> Freshwater and coastal and marine. Each of the ecosystems is characterized by certain dominant vegetation and wildlife. Savanna vegetation, comprising grasses and bushes, dominates northern Sierra Leone. Forests are densest in the southeast and contain varieties of palm and, to a lesser extent, </w:t>
      </w:r>
      <w:r w:rsidR="003D6D0A">
        <w:t>mahogany,</w:t>
      </w:r>
      <w:r>
        <w:t xml:space="preserve"> and teak.</w:t>
      </w:r>
    </w:p>
    <w:p w14:paraId="15DDCF6C" w14:textId="77777777" w:rsidR="003D6D0A" w:rsidRDefault="003D6D0A" w:rsidP="00B12DC9">
      <w:pPr>
        <w:jc w:val="both"/>
      </w:pPr>
    </w:p>
    <w:p w14:paraId="7A097EBD" w14:textId="7943C212" w:rsidR="004B0BF2" w:rsidRDefault="004B0BF2" w:rsidP="00B12DC9">
      <w:pPr>
        <w:jc w:val="both"/>
      </w:pPr>
      <w:r>
        <w:t xml:space="preserve">The level of deforestation in the Sierra Leone coastal area is high. Forests are cleared for various purposes, which include agriculture, fish drying, commercial logging, building, refurbishment and urbanization. Deforestation is severe in the watersheds of the Scarcies, Rokel, Ribbi and Sherbro rivers as well as in the areas of Yawri bay and </w:t>
      </w:r>
      <w:r w:rsidR="00A07721">
        <w:t>Bunce River</w:t>
      </w:r>
      <w:r>
        <w:t xml:space="preserve"> environs.</w:t>
      </w:r>
    </w:p>
    <w:p w14:paraId="377912D1" w14:textId="77777777" w:rsidR="003D6D0A" w:rsidRDefault="003D6D0A" w:rsidP="00B12DC9">
      <w:pPr>
        <w:jc w:val="both"/>
      </w:pPr>
    </w:p>
    <w:p w14:paraId="707AAC2B" w14:textId="4558B4A2" w:rsidR="004B0BF2" w:rsidRDefault="004B0BF2" w:rsidP="00B12DC9">
      <w:pPr>
        <w:jc w:val="both"/>
        <w:rPr>
          <w:b/>
          <w:bCs/>
        </w:rPr>
      </w:pPr>
      <w:r w:rsidRPr="00A07721">
        <w:rPr>
          <w:b/>
          <w:bCs/>
        </w:rPr>
        <w:t>Soils</w:t>
      </w:r>
    </w:p>
    <w:p w14:paraId="669AB5C1" w14:textId="77777777" w:rsidR="003D6D0A" w:rsidRPr="00A07721" w:rsidRDefault="003D6D0A" w:rsidP="00B12DC9">
      <w:pPr>
        <w:jc w:val="both"/>
        <w:rPr>
          <w:b/>
          <w:bCs/>
        </w:rPr>
      </w:pPr>
    </w:p>
    <w:p w14:paraId="24D37C01" w14:textId="076218A0" w:rsidR="004B0BF2" w:rsidRDefault="004B0BF2" w:rsidP="00B12DC9">
      <w:pPr>
        <w:jc w:val="both"/>
      </w:pPr>
      <w:r>
        <w:t xml:space="preserve">No extensive and intensive soil survey has yet been fully carried out in Sierra Leone though various efforts have been made in particularly localized areas to </w:t>
      </w:r>
      <w:r w:rsidRPr="00A07721">
        <w:t>analyse</w:t>
      </w:r>
      <w:r>
        <w:t xml:space="preserve"> the soil types of the country. </w:t>
      </w:r>
      <w:r w:rsidR="003D6D0A">
        <w:t>Except for</w:t>
      </w:r>
      <w:r>
        <w:t xml:space="preserve"> </w:t>
      </w:r>
      <w:r w:rsidR="00A07721">
        <w:t>those in</w:t>
      </w:r>
      <w:r>
        <w:t xml:space="preserve"> the swamps and valleys, the soils elsewhere in the coastal zone are found to be light and penetrable. They are acidic, </w:t>
      </w:r>
      <w:r w:rsidR="003D6D0A">
        <w:t>lateritic,</w:t>
      </w:r>
      <w:r>
        <w:t xml:space="preserve"> and low in potassium content. Characteristic of these soils is the prevalence of lateritic hard pans.  Along the </w:t>
      </w:r>
      <w:r w:rsidR="003D6D0A">
        <w:t>riverbanks</w:t>
      </w:r>
      <w:r>
        <w:t xml:space="preserve"> and flood plains and in the tidal estuaries are found deposits of rich alluvial soils very suitable for rice cultivation.</w:t>
      </w:r>
    </w:p>
    <w:p w14:paraId="2BC978B1" w14:textId="77777777" w:rsidR="003D6D0A" w:rsidRDefault="003D6D0A" w:rsidP="00B12DC9">
      <w:pPr>
        <w:jc w:val="both"/>
      </w:pPr>
    </w:p>
    <w:p w14:paraId="27B6AD77" w14:textId="6672F2F5" w:rsidR="004B0BF2" w:rsidRPr="00960E45" w:rsidRDefault="004B0BF2" w:rsidP="000E3225">
      <w:pPr>
        <w:pStyle w:val="Heading2"/>
        <w:numPr>
          <w:ilvl w:val="2"/>
          <w:numId w:val="136"/>
        </w:numPr>
      </w:pPr>
      <w:bookmarkStart w:id="65" w:name="_Toc106765462"/>
      <w:r w:rsidRPr="00960E45">
        <w:t>Vegetati</w:t>
      </w:r>
      <w:r w:rsidR="00E67FF4" w:rsidRPr="00960E45">
        <w:t>on</w:t>
      </w:r>
      <w:r w:rsidRPr="00960E45">
        <w:t xml:space="preserve"> Zones</w:t>
      </w:r>
      <w:bookmarkEnd w:id="65"/>
    </w:p>
    <w:p w14:paraId="7B371F28" w14:textId="154BCA45" w:rsidR="00A07721" w:rsidRDefault="00AD1F90" w:rsidP="00B12DC9">
      <w:pPr>
        <w:jc w:val="both"/>
      </w:pPr>
      <w:r w:rsidRPr="00AD1F90">
        <w:t>Savanna woodlands of bush and grass cover 35% to 45% of the country. Swamps compri</w:t>
      </w:r>
      <w:r w:rsidR="008E2CD8">
        <w:t>se</w:t>
      </w:r>
      <w:r w:rsidRPr="00AD1F90">
        <w:t xml:space="preserve"> 10% to 20% of the country including mangroves, sedges, freshwater inland swamps and flooded grasslands</w:t>
      </w:r>
      <w:r>
        <w:t>. The</w:t>
      </w:r>
      <w:r w:rsidR="00E67FF4">
        <w:t xml:space="preserve"> savannah vegetation dominates northern Sierra Leone. Forests are densest in the southeast and contain varieties of </w:t>
      </w:r>
      <w:r w:rsidR="008E2CD8">
        <w:t>plants including palm,</w:t>
      </w:r>
      <w:r w:rsidR="00E67FF4">
        <w:t xml:space="preserve"> mahogany</w:t>
      </w:r>
      <w:r w:rsidR="008E2CD8">
        <w:t>,</w:t>
      </w:r>
      <w:r w:rsidR="00E67FF4">
        <w:t xml:space="preserve"> and teak. Increasing demand by the growing population for farmland and fuel wood, along with pressure from the timber industry, has resulted in a 3 % (1990-1996) annual rate of deforestation. In 1995, 18 % of the country's total land area was forested. Overgrazing of livestock, slash-and-burn, and soil erosion caused by deforestation have led to soil degradation. The economy </w:t>
      </w:r>
      <w:r w:rsidR="008E2CD8">
        <w:t>depends</w:t>
      </w:r>
      <w:r w:rsidR="00E67FF4">
        <w:t xml:space="preserve"> </w:t>
      </w:r>
      <w:r w:rsidR="008E2CD8">
        <w:t xml:space="preserve">majorly </w:t>
      </w:r>
      <w:r w:rsidR="00E67FF4">
        <w:t>on agriculture and mining</w:t>
      </w:r>
      <w:r w:rsidR="008E2CD8">
        <w:t xml:space="preserve">, with the </w:t>
      </w:r>
      <w:r w:rsidR="00E67FF4">
        <w:t xml:space="preserve">bulk of the population engaged in subsistence farming. </w:t>
      </w:r>
      <w:r w:rsidR="008E2CD8">
        <w:t>Commercial farming</w:t>
      </w:r>
      <w:r w:rsidR="00E67FF4">
        <w:t xml:space="preserve"> is significant only in the coastal region</w:t>
      </w:r>
      <w:r w:rsidR="008E2CD8">
        <w:t xml:space="preserve"> where rice, t</w:t>
      </w:r>
      <w:r w:rsidR="00E67FF4">
        <w:t>he staple food crop of Sierra Leone</w:t>
      </w:r>
      <w:r w:rsidR="008E2CD8">
        <w:t>, is produced in large quantities.</w:t>
      </w:r>
    </w:p>
    <w:p w14:paraId="259D8FD2" w14:textId="77777777" w:rsidR="008E2CD8" w:rsidRDefault="008E2CD8" w:rsidP="00E67FF4"/>
    <w:p w14:paraId="34D888DC" w14:textId="7F73ABC2" w:rsidR="00AD1F90" w:rsidRDefault="00AD1F90" w:rsidP="00AD1F90">
      <w:pPr>
        <w:jc w:val="center"/>
      </w:pPr>
      <w:r>
        <w:rPr>
          <w:noProof/>
          <w:lang w:val="en-US" w:eastAsia="en-US"/>
        </w:rPr>
        <w:drawing>
          <wp:inline distT="0" distB="0" distL="0" distR="0" wp14:anchorId="6DCC5A9F" wp14:editId="73AAA41A">
            <wp:extent cx="3866827" cy="43420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8963" cy="4344474"/>
                    </a:xfrm>
                    <a:prstGeom prst="rect">
                      <a:avLst/>
                    </a:prstGeom>
                    <a:noFill/>
                    <a:ln>
                      <a:noFill/>
                    </a:ln>
                  </pic:spPr>
                </pic:pic>
              </a:graphicData>
            </a:graphic>
          </wp:inline>
        </w:drawing>
      </w:r>
    </w:p>
    <w:p w14:paraId="13911D9A" w14:textId="61DAB49B" w:rsidR="00AD1F90" w:rsidRDefault="00AD1F90" w:rsidP="00AE3114">
      <w:pPr>
        <w:pStyle w:val="Caption"/>
      </w:pPr>
      <w:bookmarkStart w:id="66" w:name="_Toc106765570"/>
      <w:r>
        <w:t xml:space="preserve">Figure </w:t>
      </w:r>
      <w:r w:rsidR="00B50AC4">
        <w:fldChar w:fldCharType="begin"/>
      </w:r>
      <w:r w:rsidR="00B50AC4">
        <w:instrText xml:space="preserve"> STYLEREF 1 \s </w:instrText>
      </w:r>
      <w:r w:rsidR="00B50AC4">
        <w:fldChar w:fldCharType="separate"/>
      </w:r>
      <w:r w:rsidR="00B50AC4">
        <w:rPr>
          <w:noProof/>
        </w:rPr>
        <w:t>4</w:t>
      </w:r>
      <w:r w:rsidR="00B50AC4">
        <w:fldChar w:fldCharType="end"/>
      </w:r>
      <w:r w:rsidR="00B50AC4">
        <w:noBreakHyphen/>
      </w:r>
      <w:r w:rsidR="00B50AC4">
        <w:fldChar w:fldCharType="begin"/>
      </w:r>
      <w:r w:rsidR="00B50AC4">
        <w:instrText xml:space="preserve"> SEQ Figure \* ARABIC \s 1 </w:instrText>
      </w:r>
      <w:r w:rsidR="00B50AC4">
        <w:fldChar w:fldCharType="separate"/>
      </w:r>
      <w:r w:rsidR="00B50AC4">
        <w:rPr>
          <w:noProof/>
        </w:rPr>
        <w:t>2</w:t>
      </w:r>
      <w:r w:rsidR="00B50AC4">
        <w:fldChar w:fldCharType="end"/>
      </w:r>
      <w:r>
        <w:t>: The Vegetation of Sierra Leone</w:t>
      </w:r>
      <w:bookmarkEnd w:id="66"/>
    </w:p>
    <w:p w14:paraId="6D4EB246" w14:textId="77777777" w:rsidR="00AD1F90" w:rsidRPr="00AD1F90" w:rsidRDefault="00AD1F90" w:rsidP="00AD1F90"/>
    <w:p w14:paraId="0C0570BD" w14:textId="4882400D" w:rsidR="004B0BF2" w:rsidRDefault="00316CAB" w:rsidP="000E3225">
      <w:pPr>
        <w:pStyle w:val="Heading2"/>
        <w:numPr>
          <w:ilvl w:val="2"/>
          <w:numId w:val="136"/>
        </w:numPr>
      </w:pPr>
      <w:bookmarkStart w:id="67" w:name="_Toc106765463"/>
      <w:r w:rsidRPr="00316CAB">
        <w:t>Water Resources</w:t>
      </w:r>
      <w:bookmarkEnd w:id="67"/>
    </w:p>
    <w:p w14:paraId="400F1617" w14:textId="26A8A3A1" w:rsidR="00316CAB" w:rsidRDefault="00316CAB" w:rsidP="00B12DC9">
      <w:pPr>
        <w:jc w:val="both"/>
      </w:pPr>
      <w:r>
        <w:t>The Sierra Leone coastal area can be divided into four main hydrological areas (Johnson &amp; Johnson, 2004). These are the Scarcies River, Sierra Leone River, Sherbro River and the Gallinas and Mano Rivers hydrological areas.</w:t>
      </w:r>
    </w:p>
    <w:p w14:paraId="4ECE69E7" w14:textId="26F52838" w:rsidR="008E2CD8" w:rsidRDefault="00316CAB" w:rsidP="00B86165">
      <w:pPr>
        <w:pStyle w:val="ListParagraph"/>
        <w:numPr>
          <w:ilvl w:val="0"/>
          <w:numId w:val="94"/>
        </w:numPr>
        <w:jc w:val="both"/>
      </w:pPr>
      <w:r w:rsidRPr="00960E45">
        <w:rPr>
          <w:b/>
          <w:bCs/>
        </w:rPr>
        <w:t>The Scarcies River Hydrological Area</w:t>
      </w:r>
      <w:r w:rsidR="008E2CD8">
        <w:rPr>
          <w:b/>
          <w:bCs/>
        </w:rPr>
        <w:t xml:space="preserve">: </w:t>
      </w:r>
      <w:r>
        <w:t>The river is tidal and during the rainy season rises about 2.7m. The wide estuary mouth has mud banks and sand bars forming Yelibuya and Kortimaw islands. Further inland, it splits into the Great and Little Scarcies rivers which are relatively narrow and lined with mangroves.</w:t>
      </w:r>
    </w:p>
    <w:p w14:paraId="59F1CD7A" w14:textId="54381E46" w:rsidR="008E2CD8" w:rsidRDefault="00316CAB" w:rsidP="00B86165">
      <w:pPr>
        <w:pStyle w:val="ListParagraph"/>
        <w:numPr>
          <w:ilvl w:val="0"/>
          <w:numId w:val="94"/>
        </w:numPr>
        <w:jc w:val="both"/>
      </w:pPr>
      <w:r w:rsidRPr="00960E45">
        <w:rPr>
          <w:b/>
          <w:bCs/>
        </w:rPr>
        <w:t>Sierra Leone River Hydrological Area</w:t>
      </w:r>
      <w:r w:rsidR="008E2CD8">
        <w:rPr>
          <w:b/>
          <w:bCs/>
        </w:rPr>
        <w:t xml:space="preserve">: </w:t>
      </w:r>
      <w:r>
        <w:t>The main rivers entering this hydrological area are the Rokel, Port Loko creek and Kumrabe creek.</w:t>
      </w:r>
    </w:p>
    <w:p w14:paraId="541F5222" w14:textId="734431C8" w:rsidR="008E2CD8" w:rsidRDefault="00316CAB" w:rsidP="00B86165">
      <w:pPr>
        <w:pStyle w:val="ListParagraph"/>
        <w:numPr>
          <w:ilvl w:val="0"/>
          <w:numId w:val="94"/>
        </w:numPr>
        <w:jc w:val="both"/>
      </w:pPr>
      <w:r w:rsidRPr="00960E45">
        <w:rPr>
          <w:b/>
          <w:bCs/>
        </w:rPr>
        <w:t>Sherbro River Hydrological Area</w:t>
      </w:r>
      <w:r w:rsidR="008E2CD8">
        <w:rPr>
          <w:b/>
          <w:bCs/>
        </w:rPr>
        <w:t xml:space="preserve">: </w:t>
      </w:r>
      <w:r>
        <w:t>Three major river systems, the Taia, Sewa</w:t>
      </w:r>
      <w:r w:rsidR="008E2CD8">
        <w:t>,</w:t>
      </w:r>
      <w:r>
        <w:t xml:space="preserve"> and Wange rivers enter the Sherbro River Estuary through a complex system of brackish water channels draining an extensive area behind the ancient beach ridges in the </w:t>
      </w:r>
      <w:r w:rsidR="00554BDA">
        <w:t>southeast</w:t>
      </w:r>
      <w:r>
        <w:t xml:space="preserve"> region. The water divides around Sherbro Island and flows west into Yawri Bay and south along Turner’s Peninsula.</w:t>
      </w:r>
    </w:p>
    <w:p w14:paraId="32197C94" w14:textId="4A7C4109" w:rsidR="00316CAB" w:rsidRDefault="00316CAB" w:rsidP="00B86165">
      <w:pPr>
        <w:pStyle w:val="ListParagraph"/>
        <w:numPr>
          <w:ilvl w:val="0"/>
          <w:numId w:val="94"/>
        </w:numPr>
        <w:jc w:val="both"/>
      </w:pPr>
      <w:r w:rsidRPr="00960E45">
        <w:rPr>
          <w:b/>
          <w:bCs/>
        </w:rPr>
        <w:t>Gallinas and Mano Rivers Hydrological Area</w:t>
      </w:r>
      <w:r w:rsidR="008E2CD8">
        <w:rPr>
          <w:b/>
          <w:bCs/>
        </w:rPr>
        <w:t xml:space="preserve">: </w:t>
      </w:r>
      <w:r>
        <w:t>The Mano River divides Sierra Leone from Liberia and drains a large catchment area in the south. The stronger surf and currents have formed an 8km spit between the open sea and the narrow lagoon fed by the rivers.</w:t>
      </w:r>
    </w:p>
    <w:p w14:paraId="1BD7DFC5" w14:textId="77777777" w:rsidR="00554BDA" w:rsidRPr="00316CAB" w:rsidRDefault="00554BDA" w:rsidP="00A87956">
      <w:pPr>
        <w:pStyle w:val="ListParagraph"/>
        <w:jc w:val="both"/>
      </w:pPr>
    </w:p>
    <w:p w14:paraId="1243CE41" w14:textId="7255244A" w:rsidR="00316CAB" w:rsidRDefault="00637CF5" w:rsidP="000E3225">
      <w:pPr>
        <w:pStyle w:val="Heading2"/>
        <w:numPr>
          <w:ilvl w:val="2"/>
          <w:numId w:val="136"/>
        </w:numPr>
      </w:pPr>
      <w:bookmarkStart w:id="68" w:name="_Toc97200018"/>
      <w:bookmarkStart w:id="69" w:name="_Toc106765464"/>
      <w:r w:rsidRPr="00421831">
        <w:t>Socio-economic Environment</w:t>
      </w:r>
      <w:bookmarkEnd w:id="68"/>
      <w:bookmarkEnd w:id="69"/>
    </w:p>
    <w:p w14:paraId="2FE484E5" w14:textId="633561C5" w:rsidR="00316CAB" w:rsidRPr="009A2A98" w:rsidRDefault="00316CAB" w:rsidP="000E3225">
      <w:pPr>
        <w:pStyle w:val="Heading2"/>
      </w:pPr>
      <w:bookmarkStart w:id="70" w:name="_Toc106635893"/>
      <w:bookmarkStart w:id="71" w:name="_Toc106765465"/>
      <w:r w:rsidRPr="009A2A98">
        <w:t>Overview of economy</w:t>
      </w:r>
      <w:bookmarkEnd w:id="70"/>
      <w:bookmarkEnd w:id="71"/>
    </w:p>
    <w:p w14:paraId="41F55230" w14:textId="77818954" w:rsidR="00316CAB" w:rsidRDefault="00316CAB" w:rsidP="00B12DC9">
      <w:pPr>
        <w:jc w:val="both"/>
      </w:pPr>
      <w:r>
        <w:t>According to the results of the 2004 Sierra Leone Population and Housing Census, the population of Sierra Leone is estimated at about 4.9 million in an estimated 819,854 households. For the period 1985-2004, the population growth rate was estimated at 1.8 percent. About 64 percent of the population resides in rural areas.</w:t>
      </w:r>
    </w:p>
    <w:p w14:paraId="04D16DC2" w14:textId="77777777" w:rsidR="008E2CD8" w:rsidRDefault="008E2CD8" w:rsidP="00B12DC9">
      <w:pPr>
        <w:jc w:val="both"/>
      </w:pPr>
    </w:p>
    <w:p w14:paraId="74448DB9" w14:textId="493592D7" w:rsidR="008E2CD8" w:rsidRDefault="00316CAB" w:rsidP="00B12DC9">
      <w:pPr>
        <w:jc w:val="both"/>
      </w:pPr>
      <w:r>
        <w:t>Sierra Leone was ranked last among the 177 countries surveyed globally in the 2007/2008 United Nations Human Development Index, with a per capita GDP of about US$806, a life expectancy of 41.8 years, and an adult literacy rate of 34.8 percent. The UNDP 2007/2008 Human Development Report estimates that in 2005 about 52 percent of the population lived on less than US$1 a day (UNDP, 2007).</w:t>
      </w:r>
      <w:r w:rsidR="008E2CD8">
        <w:t xml:space="preserve"> </w:t>
      </w:r>
      <w:r>
        <w:t xml:space="preserve">The most recent household income and expenditure survey (2003-04) showed that about 70 percent of the population lives below the poverty line according to the National Poverty Line of Le 2,111 per day (SSL,2004). </w:t>
      </w:r>
    </w:p>
    <w:p w14:paraId="1E158EC9" w14:textId="77777777" w:rsidR="008E2CD8" w:rsidRDefault="008E2CD8" w:rsidP="00B12DC9">
      <w:pPr>
        <w:jc w:val="both"/>
      </w:pPr>
    </w:p>
    <w:p w14:paraId="251D59F3" w14:textId="45AE874A" w:rsidR="00316CAB" w:rsidRDefault="00316CAB" w:rsidP="00B12DC9">
      <w:pPr>
        <w:jc w:val="both"/>
      </w:pPr>
      <w:r>
        <w:t>Overall, poverty is highest in rural areas, with 79 percent of the rural population living below the poverty line. The most acute form of poverty, insufficient food, is concentrated mainly in rural areas. About</w:t>
      </w:r>
      <w:r w:rsidR="008E2CD8">
        <w:t xml:space="preserve"> </w:t>
      </w:r>
      <w:r>
        <w:t>68 percent of the population cannot afford enough food to eat. Three out of four people (75 percent) in rural areas outside Freetown do not attain the minimum daily calorie intake (2700 calories). The poor in Sierra Leone can meet only about 71 percent of their basic needs.</w:t>
      </w:r>
    </w:p>
    <w:p w14:paraId="1703D107" w14:textId="77777777" w:rsidR="008E2CD8" w:rsidRDefault="008E2CD8" w:rsidP="00B12DC9">
      <w:pPr>
        <w:jc w:val="both"/>
      </w:pPr>
    </w:p>
    <w:p w14:paraId="717020F5" w14:textId="5388FFD8" w:rsidR="00316CAB" w:rsidRDefault="00316CAB" w:rsidP="00B12DC9">
      <w:pPr>
        <w:jc w:val="both"/>
      </w:pPr>
      <w:r>
        <w:t xml:space="preserve">The </w:t>
      </w:r>
      <w:r w:rsidR="00177F9E">
        <w:t xml:space="preserve">civil </w:t>
      </w:r>
      <w:r>
        <w:t xml:space="preserve">war resulted in a substantial reduction in the standard of living and, for many people, reduced access to food.  A poor and undernourished population is more susceptible to various diseases. Thus, rising maternal and child mortality rates, increasing rates of illiteracy, and rising unemployment levels characterize the living conditions in many parts of Sierra Leone. The HIV/AIDS pandemic has also had a major impact on all sectors of the economy through loss of production and </w:t>
      </w:r>
      <w:r w:rsidRPr="004758B2">
        <w:t>labour</w:t>
      </w:r>
      <w:r>
        <w:t xml:space="preserve"> force. Against this background, the government of Sierra Leone in 2005 launched the </w:t>
      </w:r>
      <w:r w:rsidRPr="004758B2">
        <w:t>Economic</w:t>
      </w:r>
      <w:r>
        <w:t xml:space="preserve"> Recovery Strategy, aimed at restoring economic growth, generating employment opportunities, and reducing poverty levels (Poverty Reduction Strategy Paper, March 2005).</w:t>
      </w:r>
    </w:p>
    <w:p w14:paraId="63B2C13F" w14:textId="03F4707D" w:rsidR="00316CAB" w:rsidRDefault="00316CAB" w:rsidP="009F2B28">
      <w:pPr>
        <w:pStyle w:val="Heading2"/>
      </w:pPr>
      <w:bookmarkStart w:id="72" w:name="_Toc106635894"/>
      <w:bookmarkStart w:id="73" w:name="_Toc106765466"/>
      <w:r>
        <w:t>Population</w:t>
      </w:r>
      <w:bookmarkEnd w:id="72"/>
      <w:bookmarkEnd w:id="73"/>
    </w:p>
    <w:p w14:paraId="7F97EEDD" w14:textId="4C92593F" w:rsidR="001D5A08" w:rsidRDefault="00206688" w:rsidP="00B12DC9">
      <w:pPr>
        <w:jc w:val="both"/>
      </w:pPr>
      <w:r w:rsidRPr="00206688">
        <w:t xml:space="preserve">The current population of Sierra Leone is 8,264,042 based on projections of the latest United Nations data. </w:t>
      </w:r>
      <w:r w:rsidR="001D5A08">
        <w:t>T</w:t>
      </w:r>
      <w:r w:rsidR="001D5A08" w:rsidRPr="001D5A08">
        <w:t xml:space="preserve">he growth rate in Sierra Leone has been above average throughout its history, and the steady increase in population is still going on today and the annual rate of change has been over 2% since around the turn of the century. The median age in Sierra Leone is 18.5 years, which is disproportionately young and makes for a very young working population. The average woman gives birth to roughly 4.5 children, and this high birth rate is the cause of the substantial </w:t>
      </w:r>
      <w:r w:rsidR="00CB66DD">
        <w:t xml:space="preserve">population </w:t>
      </w:r>
      <w:r w:rsidR="001D5A08" w:rsidRPr="001D5A08">
        <w:t>growth rate in the country.</w:t>
      </w:r>
    </w:p>
    <w:p w14:paraId="3FEA036A" w14:textId="77777777" w:rsidR="008E2CD8" w:rsidRDefault="008E2CD8" w:rsidP="00B12DC9">
      <w:pPr>
        <w:jc w:val="both"/>
      </w:pPr>
    </w:p>
    <w:p w14:paraId="51C8872A" w14:textId="77167D58" w:rsidR="001D5A08" w:rsidRDefault="001D5A08" w:rsidP="00B12DC9">
      <w:pPr>
        <w:jc w:val="both"/>
      </w:pPr>
      <w:r w:rsidRPr="001D5A08">
        <w:t xml:space="preserve">The annual growth rate in </w:t>
      </w:r>
      <w:r w:rsidR="008E2CD8">
        <w:t>the country</w:t>
      </w:r>
      <w:r w:rsidRPr="001D5A08">
        <w:t xml:space="preserve"> is not expected to remain over 2% for much longer. Current projections </w:t>
      </w:r>
      <w:r w:rsidR="008E2CD8">
        <w:t>suggest</w:t>
      </w:r>
      <w:r w:rsidR="008E2CD8" w:rsidRPr="001D5A08">
        <w:t xml:space="preserve"> </w:t>
      </w:r>
      <w:r w:rsidRPr="001D5A08">
        <w:t>that the rate of growth will peak at 2.14% in 2020 before declining towards 1.22% by the year 2050</w:t>
      </w:r>
      <w:r w:rsidR="00CB66DD">
        <w:t>,</w:t>
      </w:r>
      <w:r w:rsidRPr="001D5A08">
        <w:t xml:space="preserve"> a </w:t>
      </w:r>
      <w:r w:rsidR="006E4D7E" w:rsidRPr="001D5A08">
        <w:t>drastic</w:t>
      </w:r>
      <w:r w:rsidRPr="001D5A08">
        <w:t xml:space="preserve"> drop. The population numbers will still change </w:t>
      </w:r>
      <w:r w:rsidR="008E2CD8" w:rsidRPr="001D5A08">
        <w:t>drastically</w:t>
      </w:r>
      <w:r w:rsidRPr="001D5A08">
        <w:t xml:space="preserve"> during this time, however. The same set of predictions state that the population of Sierra Leone will be 8,046,931 in 2020, 9,719,531 in 2030, 11,403,087 in 2040 and 12,971,626 by the year 2050.</w:t>
      </w:r>
    </w:p>
    <w:p w14:paraId="4CA7AB3F" w14:textId="77777777" w:rsidR="001D5A08" w:rsidRDefault="009745A2" w:rsidP="001D5A08">
      <w:pPr>
        <w:keepNext/>
      </w:pPr>
      <w:r>
        <w:rPr>
          <w:noProof/>
          <w:lang w:val="en-US" w:eastAsia="en-US"/>
        </w:rPr>
        <w:drawing>
          <wp:inline distT="0" distB="0" distL="0" distR="0" wp14:anchorId="15312D79" wp14:editId="088AE032">
            <wp:extent cx="6007395" cy="2801526"/>
            <wp:effectExtent l="0" t="0" r="0" b="0"/>
            <wp:docPr id="6" name="Picture 6" descr="Sierra Leone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erra Leone Popul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4369" cy="2809442"/>
                    </a:xfrm>
                    <a:prstGeom prst="rect">
                      <a:avLst/>
                    </a:prstGeom>
                    <a:noFill/>
                    <a:ln>
                      <a:noFill/>
                    </a:ln>
                  </pic:spPr>
                </pic:pic>
              </a:graphicData>
            </a:graphic>
          </wp:inline>
        </w:drawing>
      </w:r>
    </w:p>
    <w:p w14:paraId="25647228" w14:textId="524D96F3" w:rsidR="00AD1F90" w:rsidRDefault="001D5A08" w:rsidP="00AE3114">
      <w:pPr>
        <w:pStyle w:val="Caption"/>
      </w:pPr>
      <w:bookmarkStart w:id="74" w:name="_Toc106765571"/>
      <w:r>
        <w:t xml:space="preserve">Figure </w:t>
      </w:r>
      <w:r w:rsidR="00B50AC4">
        <w:fldChar w:fldCharType="begin"/>
      </w:r>
      <w:r w:rsidR="00B50AC4">
        <w:instrText xml:space="preserve"> STYLEREF 1 \s </w:instrText>
      </w:r>
      <w:r w:rsidR="00B50AC4">
        <w:fldChar w:fldCharType="separate"/>
      </w:r>
      <w:r w:rsidR="00B50AC4">
        <w:rPr>
          <w:noProof/>
        </w:rPr>
        <w:t>4</w:t>
      </w:r>
      <w:r w:rsidR="00B50AC4">
        <w:fldChar w:fldCharType="end"/>
      </w:r>
      <w:r w:rsidR="00B50AC4">
        <w:noBreakHyphen/>
      </w:r>
      <w:r w:rsidR="00B50AC4">
        <w:fldChar w:fldCharType="begin"/>
      </w:r>
      <w:r w:rsidR="00B50AC4">
        <w:instrText xml:space="preserve"> SEQ Figure \* ARABIC \s 1 </w:instrText>
      </w:r>
      <w:r w:rsidR="00B50AC4">
        <w:fldChar w:fldCharType="separate"/>
      </w:r>
      <w:r w:rsidR="00B50AC4">
        <w:rPr>
          <w:noProof/>
        </w:rPr>
        <w:t>3</w:t>
      </w:r>
      <w:r w:rsidR="00B50AC4">
        <w:fldChar w:fldCharType="end"/>
      </w:r>
      <w:r>
        <w:t>: Population Distribution of Sierra Leone</w:t>
      </w:r>
      <w:bookmarkEnd w:id="74"/>
    </w:p>
    <w:p w14:paraId="1BD1EA60" w14:textId="01EF67A2" w:rsidR="001D5A08" w:rsidRPr="004C198B" w:rsidRDefault="001D5A08" w:rsidP="001D5A08">
      <w:pPr>
        <w:rPr>
          <w:i/>
          <w:iCs/>
          <w:sz w:val="18"/>
          <w:szCs w:val="16"/>
        </w:rPr>
      </w:pPr>
      <w:r w:rsidRPr="004C198B">
        <w:rPr>
          <w:i/>
          <w:iCs/>
          <w:sz w:val="18"/>
          <w:szCs w:val="16"/>
        </w:rPr>
        <w:t xml:space="preserve">Source: </w:t>
      </w:r>
      <w:r w:rsidR="004C198B" w:rsidRPr="004C198B">
        <w:rPr>
          <w:i/>
          <w:iCs/>
          <w:sz w:val="18"/>
          <w:szCs w:val="16"/>
        </w:rPr>
        <w:t>United Nations Data</w:t>
      </w:r>
      <w:r w:rsidR="004C198B">
        <w:rPr>
          <w:i/>
          <w:iCs/>
          <w:sz w:val="18"/>
          <w:szCs w:val="16"/>
        </w:rPr>
        <w:t xml:space="preserve"> </w:t>
      </w:r>
      <w:r w:rsidRPr="004C198B">
        <w:rPr>
          <w:i/>
          <w:iCs/>
          <w:sz w:val="18"/>
          <w:szCs w:val="16"/>
        </w:rPr>
        <w:t>(</w:t>
      </w:r>
      <w:r w:rsidR="004C198B" w:rsidRPr="004C198B">
        <w:rPr>
          <w:i/>
          <w:iCs/>
          <w:sz w:val="18"/>
          <w:szCs w:val="16"/>
        </w:rPr>
        <w:t>World Population Review</w:t>
      </w:r>
      <w:r w:rsidRPr="004C198B">
        <w:rPr>
          <w:i/>
          <w:iCs/>
          <w:sz w:val="18"/>
          <w:szCs w:val="16"/>
        </w:rPr>
        <w:t>) and World Bank (Trading</w:t>
      </w:r>
      <w:r w:rsidR="004C198B" w:rsidRPr="004C198B">
        <w:rPr>
          <w:i/>
          <w:iCs/>
          <w:sz w:val="18"/>
          <w:szCs w:val="16"/>
        </w:rPr>
        <w:t>Economic.com</w:t>
      </w:r>
      <w:r w:rsidRPr="004C198B">
        <w:rPr>
          <w:i/>
          <w:iCs/>
          <w:sz w:val="18"/>
          <w:szCs w:val="16"/>
        </w:rPr>
        <w:t>)</w:t>
      </w:r>
    </w:p>
    <w:p w14:paraId="00E03310" w14:textId="22734BE5" w:rsidR="00316CAB" w:rsidRDefault="00316CAB" w:rsidP="009F2B28">
      <w:pPr>
        <w:pStyle w:val="Heading2"/>
      </w:pPr>
      <w:bookmarkStart w:id="75" w:name="_Toc106635895"/>
      <w:bookmarkStart w:id="76" w:name="_Toc106765467"/>
      <w:r>
        <w:t>Land ownership</w:t>
      </w:r>
      <w:bookmarkEnd w:id="75"/>
      <w:bookmarkEnd w:id="76"/>
    </w:p>
    <w:p w14:paraId="4F300509" w14:textId="3B69577E" w:rsidR="00637CF5" w:rsidRDefault="00316CAB" w:rsidP="00B12DC9">
      <w:pPr>
        <w:jc w:val="both"/>
      </w:pPr>
      <w:r>
        <w:t xml:space="preserve">Land can be owned from the </w:t>
      </w:r>
      <w:r w:rsidR="008E2CD8">
        <w:t>following</w:t>
      </w:r>
      <w:r>
        <w:t xml:space="preserve"> categories in Sierra Leone: Private land, state land, communal </w:t>
      </w:r>
      <w:r w:rsidR="002B0CB0">
        <w:t>land,</w:t>
      </w:r>
      <w:r>
        <w:t xml:space="preserve"> and family land. State land and private landownership operate in the Western Area. In the provinces, communal and family land ownership i</w:t>
      </w:r>
      <w:r w:rsidR="008E2CD8">
        <w:t>s prevalent</w:t>
      </w:r>
      <w:r>
        <w:t>.</w:t>
      </w:r>
      <w:r w:rsidR="008E2CD8">
        <w:t xml:space="preserve"> </w:t>
      </w:r>
      <w:r>
        <w:t xml:space="preserve">State or public lands are mostly unoccupied land, and land compulsorily acquired by the Government. Private land is land in which an individual has a freehold interest. Communal land referred to as chiefdom or community land is held in trust by the chief for the community and in the case of family land the main interest is vested in the family group with a common ancestry. In the provinces private freehold is gaining ground in the urban </w:t>
      </w:r>
      <w:r w:rsidRPr="009A2A98">
        <w:t>centres</w:t>
      </w:r>
      <w:r>
        <w:t>.</w:t>
      </w:r>
      <w:r w:rsidR="006E4D7E">
        <w:t xml:space="preserve"> Most chieftaincy land is held by extended families who have rights of access, use, and transfer by lease.</w:t>
      </w:r>
      <w:r w:rsidR="00637CF5" w:rsidRPr="00421831">
        <w:tab/>
      </w:r>
    </w:p>
    <w:p w14:paraId="25C7CBCA" w14:textId="77777777" w:rsidR="006E4D7E" w:rsidRPr="00421831" w:rsidRDefault="006E4D7E" w:rsidP="00B12DC9">
      <w:pPr>
        <w:jc w:val="both"/>
      </w:pPr>
    </w:p>
    <w:p w14:paraId="2785E75C" w14:textId="055A9D1E" w:rsidR="00316CAB" w:rsidRPr="00960E45" w:rsidRDefault="00637CF5" w:rsidP="000E3225">
      <w:pPr>
        <w:pStyle w:val="Heading2"/>
        <w:numPr>
          <w:ilvl w:val="2"/>
          <w:numId w:val="136"/>
        </w:numPr>
      </w:pPr>
      <w:bookmarkStart w:id="77" w:name="_Toc97200019"/>
      <w:bookmarkStart w:id="78" w:name="_Toc106765468"/>
      <w:r w:rsidRPr="00960E45">
        <w:t xml:space="preserve">Gender Based Violence (GBV) in </w:t>
      </w:r>
      <w:bookmarkEnd w:id="77"/>
      <w:r w:rsidR="009A2A98" w:rsidRPr="00960E45">
        <w:t>Sierra Leone</w:t>
      </w:r>
      <w:bookmarkEnd w:id="78"/>
    </w:p>
    <w:p w14:paraId="4A5DF1AC" w14:textId="3493DF90" w:rsidR="00803413" w:rsidRDefault="004C198B" w:rsidP="00B12DC9">
      <w:pPr>
        <w:jc w:val="both"/>
      </w:pPr>
      <w:r w:rsidRPr="004C198B">
        <w:t xml:space="preserve">Although gender-based violence (GBV) is a global problem, recent research in West Africa suggests that this problem becomes particularly acute in post-conflict countries. It is widely estimated that during Sierra Leone’s civil war from 1991-2002, up to 250,000 women and girls were victims of GBV. Rape was used systematically by all factions and, although peace was declared in 2002, the trauma of war has left scars which run through the fabric of households, </w:t>
      </w:r>
      <w:r w:rsidR="008E2CD8" w:rsidRPr="004C198B">
        <w:t>families,</w:t>
      </w:r>
      <w:r w:rsidRPr="004C198B">
        <w:t xml:space="preserve"> and communities.</w:t>
      </w:r>
    </w:p>
    <w:p w14:paraId="22FE8B4C" w14:textId="77777777" w:rsidR="008E2CD8" w:rsidRDefault="008E2CD8" w:rsidP="00B12DC9">
      <w:pPr>
        <w:jc w:val="both"/>
      </w:pPr>
    </w:p>
    <w:p w14:paraId="3C4B6BBD" w14:textId="42D0779C" w:rsidR="00A119CD" w:rsidRDefault="000B0562" w:rsidP="00B12DC9">
      <w:pPr>
        <w:jc w:val="both"/>
      </w:pPr>
      <w:r>
        <w:t xml:space="preserve">In the urban areas, about 70 percent of the population is self-employed and largely engaged in petty trading in the informal sector. Many of the women, and men, involved in informal trading do so on a </w:t>
      </w:r>
      <w:r w:rsidR="00177F9E">
        <w:t>hand-to-mouth</w:t>
      </w:r>
      <w:r>
        <w:t xml:space="preserve"> basis to sustain the welfare and basic consumption</w:t>
      </w:r>
      <w:r w:rsidR="00177F9E">
        <w:t xml:space="preserve"> needs</w:t>
      </w:r>
      <w:r>
        <w:t xml:space="preserve"> of their households.  More men have access to paid jobs, while women tend to occupy less well-remunerated enterprises within the informal sector. In Sierra Leone, 12.4 percent of parliamentary seats are held by women, and 19.2 percent of adult women have reached at least a secondary level of education compared to 32.3 percent of their male counterparts. In the urban slum setting in Freetown, mostly along the coastline, cross-border trade is an important source of livelihood support, with 63 percent of urban women engaged in informal economic activities, mostly petty </w:t>
      </w:r>
      <w:r w:rsidR="00A119CD">
        <w:t>trading,</w:t>
      </w:r>
      <w:r>
        <w:t xml:space="preserve"> and farming (Howard 2016). These disparities result from cultural and social barriers that discriminate against women’s full socioeconomic participation (African Development Bank 2016). </w:t>
      </w:r>
    </w:p>
    <w:p w14:paraId="6DCAB694" w14:textId="77777777" w:rsidR="00A119CD" w:rsidRDefault="00A119CD" w:rsidP="00B12DC9">
      <w:pPr>
        <w:jc w:val="both"/>
      </w:pPr>
    </w:p>
    <w:p w14:paraId="67525DDF" w14:textId="54B39A3A" w:rsidR="000B0562" w:rsidRDefault="000B0562" w:rsidP="00B12DC9">
      <w:pPr>
        <w:jc w:val="both"/>
      </w:pPr>
      <w:r>
        <w:t>GBV in Sierra Leone is a persistent problem which studies have shown</w:t>
      </w:r>
      <w:r w:rsidR="00A119CD">
        <w:t xml:space="preserve"> to</w:t>
      </w:r>
      <w:r>
        <w:t xml:space="preserve"> affect nearly all Sierra Leonean women who experience it in </w:t>
      </w:r>
      <w:r w:rsidR="00A119CD">
        <w:t xml:space="preserve">one </w:t>
      </w:r>
      <w:r>
        <w:t xml:space="preserve">form or </w:t>
      </w:r>
      <w:r w:rsidR="00A119CD">
        <w:t>an</w:t>
      </w:r>
      <w:r>
        <w:t>other during their lifetime. According to the Sierra Leone Demographic and Health Survey 2019, 61 percent of women age</w:t>
      </w:r>
      <w:r w:rsidR="00A119CD">
        <w:t>d</w:t>
      </w:r>
      <w:r>
        <w:t xml:space="preserve"> 15–49 have experienced physical violence since age 15, and 7 percent have experienced sexual violence. When it comes to intimate partner violence (IPV), 62 percent of ever married women have, at least once in their lifetime, experienced physical, sexual, or emotional violence (SSL and ICF International 2020). </w:t>
      </w:r>
      <w:r w:rsidR="00A119CD">
        <w:t xml:space="preserve">The violence </w:t>
      </w:r>
      <w:r>
        <w:t xml:space="preserve">takes various forms including domestic (physical, economic, and emotional/psychological), communal/cultural, sexual, and structural (equal rights discrimination), with domestic violence being the most common.  </w:t>
      </w:r>
    </w:p>
    <w:p w14:paraId="6C86EC68" w14:textId="77777777" w:rsidR="00A119CD" w:rsidRDefault="00A119CD" w:rsidP="00B12DC9">
      <w:pPr>
        <w:jc w:val="both"/>
      </w:pPr>
    </w:p>
    <w:p w14:paraId="5C13CE1E" w14:textId="0195771B" w:rsidR="000B0562" w:rsidRDefault="000B0562" w:rsidP="00B12DC9">
      <w:pPr>
        <w:jc w:val="both"/>
      </w:pPr>
      <w:r>
        <w:t xml:space="preserve">Sierra Leone is also a highly patriarchal society, and institutionalized gender inequalities are exacerbated by discriminatory behaviours, particularly with relation to marriage, property rights, and sexual offences. The high levels of illiteracy and poverty among Sierra Leonean women prevent them from upholding many of their internationally recognized rights. Similarly, economic insecurity contributes to women’s vulnerability to GBV, and their marginalization from local and national decision-making processes further limits their ability to redress these gender inequalities.  </w:t>
      </w:r>
      <w:r w:rsidR="00803413" w:rsidRPr="00803413">
        <w:t>With the onset of the COVID-19 pandemic, it was feared that the rates of GBV, which were already unacceptably high in Sierra Leone, would be exacerbated.</w:t>
      </w:r>
    </w:p>
    <w:p w14:paraId="50A9FA13" w14:textId="77777777" w:rsidR="00A119CD" w:rsidRDefault="00A119CD" w:rsidP="00B12DC9">
      <w:pPr>
        <w:jc w:val="both"/>
      </w:pPr>
    </w:p>
    <w:p w14:paraId="122F7C4E" w14:textId="7D20F447" w:rsidR="000B0562" w:rsidRDefault="000B0562" w:rsidP="000E3225">
      <w:pPr>
        <w:pStyle w:val="Heading2"/>
        <w:numPr>
          <w:ilvl w:val="2"/>
          <w:numId w:val="136"/>
        </w:numPr>
      </w:pPr>
      <w:bookmarkStart w:id="79" w:name="_Toc106765469"/>
      <w:r w:rsidRPr="000B0562">
        <w:t>Other Vulnerable Groups</w:t>
      </w:r>
      <w:bookmarkEnd w:id="79"/>
    </w:p>
    <w:p w14:paraId="12C6ABC6" w14:textId="47DCA746" w:rsidR="000B0562" w:rsidRDefault="004A4FB2" w:rsidP="00B12DC9">
      <w:pPr>
        <w:jc w:val="both"/>
      </w:pPr>
      <w:r>
        <w:t>According to the 2018 Integrated Housing Survey,</w:t>
      </w:r>
      <w:r w:rsidR="000B0562">
        <w:t xml:space="preserve"> 162,208 </w:t>
      </w:r>
      <w:r>
        <w:t xml:space="preserve">persons with disability </w:t>
      </w:r>
      <w:r w:rsidR="000B0562">
        <w:t xml:space="preserve">are within the working ages of 15–64 years. </w:t>
      </w:r>
      <w:r>
        <w:t>Of this population</w:t>
      </w:r>
      <w:r w:rsidR="000B0562">
        <w:t>, a total of 93,843 (57.8 percent) persons were employed the last week preceding the survey. Of the 57.8 percent, 74.4 percent are self-employed, and 15 percent are engaged in help without pay in households or businesses. Only 6.7 percent are regular employees. Child labour is common in Sierra Leone</w:t>
      </w:r>
      <w:r>
        <w:t xml:space="preserve"> as c</w:t>
      </w:r>
      <w:r w:rsidR="000B0562">
        <w:t xml:space="preserve">hildren living in the poorest households in Freetown and other major cities are most often </w:t>
      </w:r>
      <w:r>
        <w:t>forced into providing labour</w:t>
      </w:r>
      <w:r w:rsidR="000B0562">
        <w:t xml:space="preserve">. Many children living in Freetown are used as hawkers, spending long hours selling various items and pulling wheelbarrows, instead of being at school. This is in contravention of the ILO Convention 182 which prohibits the use of child labour. Street trading in the city of Freetown is a very serious problem.  </w:t>
      </w:r>
    </w:p>
    <w:p w14:paraId="284E998E" w14:textId="77777777" w:rsidR="004A4FB2" w:rsidRDefault="004A4FB2" w:rsidP="00B12DC9">
      <w:pPr>
        <w:jc w:val="both"/>
      </w:pPr>
    </w:p>
    <w:p w14:paraId="24E21711" w14:textId="3693DDE2" w:rsidR="008E2CD8" w:rsidRDefault="000B0562" w:rsidP="00B12DC9">
      <w:pPr>
        <w:jc w:val="both"/>
      </w:pPr>
      <w:r>
        <w:t xml:space="preserve">According to the UNDP, approximately 2.7 million </w:t>
      </w:r>
      <w:r w:rsidR="00662D25">
        <w:t>Sierra Leoneans</w:t>
      </w:r>
      <w:r>
        <w:t xml:space="preserve"> are youth age</w:t>
      </w:r>
      <w:r w:rsidR="004A4FB2">
        <w:t>d</w:t>
      </w:r>
      <w:r>
        <w:t xml:space="preserve"> 15−35 years. The unemployment rate is higher among youth than those age</w:t>
      </w:r>
      <w:r w:rsidR="004A4FB2">
        <w:t>d</w:t>
      </w:r>
      <w:r>
        <w:t xml:space="preserve"> 35 and above. A lack of skills and experience is cited as one of the main reasons for the high youth unemployment rate. An ILO survey (SWTS Country brief, Sierra Leone. ILO, January 2017) registered a high youth labour underutilization rate, particularly among young women: it was 72.8 percent for young women and 59.9 percent for young men. The share of underutilized labour potential consisted of 48.5 percent of the youth population in irregular employment (either in self-employment or paid employment with contract duration less than 12 months), 11.8 percent unemployed, and 5.9 percent inactive non-students.  More than three in four (78.5 percent) employed youth remain in vulnerable employment as own account workers (34.6 percent) or unpaid family workers (43.7 percent).  </w:t>
      </w:r>
    </w:p>
    <w:p w14:paraId="003DF833" w14:textId="1A32AB4B" w:rsidR="00637CF5" w:rsidRPr="00421831" w:rsidRDefault="00637CF5" w:rsidP="00B12DC9">
      <w:pPr>
        <w:jc w:val="both"/>
      </w:pPr>
      <w:r w:rsidRPr="00421831">
        <w:tab/>
      </w:r>
    </w:p>
    <w:p w14:paraId="549C91FC" w14:textId="46C75097" w:rsidR="00316CAB" w:rsidRPr="00960E45" w:rsidRDefault="00637CF5" w:rsidP="000E3225">
      <w:pPr>
        <w:pStyle w:val="Heading2"/>
        <w:numPr>
          <w:ilvl w:val="2"/>
          <w:numId w:val="136"/>
        </w:numPr>
      </w:pPr>
      <w:bookmarkStart w:id="80" w:name="_Toc97200020"/>
      <w:bookmarkStart w:id="81" w:name="_Toc106765470"/>
      <w:r w:rsidRPr="00960E45">
        <w:t>Collection, Treatment, and Disposal of e-Waste</w:t>
      </w:r>
      <w:bookmarkEnd w:id="80"/>
      <w:bookmarkEnd w:id="81"/>
    </w:p>
    <w:p w14:paraId="1FC568CC" w14:textId="336ED879" w:rsidR="00B57055" w:rsidRDefault="004E0179" w:rsidP="00B12DC9">
      <w:pPr>
        <w:jc w:val="both"/>
      </w:pPr>
      <w:r>
        <w:t xml:space="preserve">Sierra Leone is at an infant stage of developing necessary management strategies, </w:t>
      </w:r>
      <w:r w:rsidR="006E4D7E">
        <w:t>standards,</w:t>
      </w:r>
      <w:r>
        <w:t xml:space="preserve"> and policies to reduce the adverse health and environmental effects of e-waste.</w:t>
      </w:r>
      <w:r w:rsidR="006E4D7E">
        <w:t xml:space="preserve"> </w:t>
      </w:r>
      <w:r>
        <w:t>Although the Basel Convention on the Control of Trans boundary Movements of Hazardous Wastes and their Disposal</w:t>
      </w:r>
      <w:r w:rsidR="006E4D7E">
        <w:t xml:space="preserve"> has been adopted</w:t>
      </w:r>
      <w:r>
        <w:t xml:space="preserve">, there is no national policy to guide or manage e-waste in the country. There are also no e-waste recycling facilities, no battery recycling </w:t>
      </w:r>
      <w:r w:rsidR="006E4D7E">
        <w:t>facilities,</w:t>
      </w:r>
      <w:r>
        <w:t xml:space="preserve"> and no attempt to manage the e-waste that burdens the country.</w:t>
      </w:r>
      <w:r w:rsidR="006E4D7E">
        <w:t xml:space="preserve"> </w:t>
      </w:r>
      <w:r w:rsidR="00B57055">
        <w:t>This has resulted in the lack of appropriate handling of wastes, from lack of separation at source to insufficient or obsolete treatment facilities</w:t>
      </w:r>
      <w:r w:rsidR="00B12DC9">
        <w:t>.</w:t>
      </w:r>
      <w:r w:rsidR="00554BDA">
        <w:t xml:space="preserve"> The EPA has drafted an E-waste Management Policy that will propose measures for regulating the generation, disposal, and management of electronic and other hazardous wastes.</w:t>
      </w:r>
    </w:p>
    <w:p w14:paraId="5E80AA77" w14:textId="77777777" w:rsidR="00B57055" w:rsidRDefault="00B57055" w:rsidP="00B12DC9">
      <w:pPr>
        <w:jc w:val="both"/>
      </w:pPr>
    </w:p>
    <w:p w14:paraId="6EB6AE3E" w14:textId="751D6C56" w:rsidR="00421831" w:rsidRDefault="00637CF5" w:rsidP="00BF0D7C">
      <w:pPr>
        <w:pStyle w:val="Heading2"/>
      </w:pPr>
      <w:bookmarkStart w:id="82" w:name="_Toc97200021"/>
      <w:bookmarkStart w:id="83" w:name="_Toc106635899"/>
      <w:bookmarkStart w:id="84" w:name="_Toc106765471"/>
      <w:r w:rsidRPr="00960E45">
        <w:t>Internet Usage</w:t>
      </w:r>
      <w:bookmarkEnd w:id="82"/>
      <w:bookmarkEnd w:id="83"/>
      <w:bookmarkEnd w:id="84"/>
      <w:r>
        <w:tab/>
      </w:r>
    </w:p>
    <w:p w14:paraId="76AF0D11" w14:textId="76771845" w:rsidR="00636E7C" w:rsidRDefault="008775DA" w:rsidP="00B12DC9">
      <w:pPr>
        <w:jc w:val="both"/>
      </w:pPr>
      <w:r w:rsidRPr="008775DA">
        <w:t xml:space="preserve">The average value for Sierra Leone during </w:t>
      </w:r>
      <w:r w:rsidR="006245AF">
        <w:t xml:space="preserve">the </w:t>
      </w:r>
      <w:r w:rsidRPr="008775DA">
        <w:t xml:space="preserve">period </w:t>
      </w:r>
      <w:r w:rsidR="006245AF">
        <w:t>1990</w:t>
      </w:r>
      <w:r w:rsidR="00C72A8C">
        <w:t>-</w:t>
      </w:r>
      <w:r w:rsidR="006245AF">
        <w:t xml:space="preserve">2019 </w:t>
      </w:r>
      <w:r w:rsidRPr="008775DA">
        <w:t>was 2.67 percent with a minimum of 0 percent in 1990 and a maximum of 16.8 percent in 2019. The latest value from 2019 is 16.8 percent.</w:t>
      </w:r>
      <w:r w:rsidR="006245AF">
        <w:t xml:space="preserve"> </w:t>
      </w:r>
      <w:r w:rsidR="006245AF" w:rsidRPr="006245AF">
        <w:rPr>
          <w:i/>
          <w:iCs/>
          <w:sz w:val="18"/>
          <w:szCs w:val="16"/>
        </w:rPr>
        <w:t>(Source: World Bank)</w:t>
      </w:r>
      <w:r w:rsidR="00B57055">
        <w:t>. Internet penetration in Sierra Leone stood at 29.7% in January 2021. This number has grown to</w:t>
      </w:r>
      <w:r w:rsidR="006245AF">
        <w:t xml:space="preserve"> 2.39</w:t>
      </w:r>
      <w:r>
        <w:t xml:space="preserve"> million internet users in Sierra Leone </w:t>
      </w:r>
      <w:r w:rsidR="006245AF">
        <w:t>since 2020</w:t>
      </w:r>
      <w:r>
        <w:t>.</w:t>
      </w:r>
      <w:r w:rsidR="006245AF">
        <w:t xml:space="preserve"> </w:t>
      </w:r>
      <w:r>
        <w:t>The number of internet users in Sierra Leone increased by 399 thousand (+20%) between 2020 and 2021.</w:t>
      </w:r>
      <w:r w:rsidR="006245AF">
        <w:t xml:space="preserve"> </w:t>
      </w:r>
    </w:p>
    <w:p w14:paraId="5D70ED89" w14:textId="77777777" w:rsidR="00636E7C" w:rsidRDefault="00636E7C" w:rsidP="00B12DC9">
      <w:pPr>
        <w:jc w:val="both"/>
      </w:pPr>
    </w:p>
    <w:p w14:paraId="1103CC0F" w14:textId="534E502B" w:rsidR="00B234E9" w:rsidRDefault="00B234E9" w:rsidP="00636E7C">
      <w:pPr>
        <w:jc w:val="both"/>
      </w:pPr>
      <w:bookmarkStart w:id="85" w:name="_Toc97200022"/>
      <w:bookmarkEnd w:id="85"/>
    </w:p>
    <w:p w14:paraId="4B8C6119" w14:textId="04788AEB" w:rsidR="00636E7C" w:rsidRDefault="00636E7C" w:rsidP="00636E7C">
      <w:pPr>
        <w:jc w:val="both"/>
        <w:rPr>
          <w:i/>
          <w:iCs/>
          <w:sz w:val="18"/>
          <w:szCs w:val="16"/>
        </w:rPr>
      </w:pPr>
    </w:p>
    <w:p w14:paraId="1F760DAC" w14:textId="095BF199" w:rsidR="00B3086B" w:rsidRDefault="00B3086B" w:rsidP="00636E7C">
      <w:pPr>
        <w:jc w:val="both"/>
        <w:rPr>
          <w:i/>
          <w:iCs/>
          <w:sz w:val="18"/>
          <w:szCs w:val="16"/>
        </w:rPr>
      </w:pPr>
    </w:p>
    <w:p w14:paraId="2750224C" w14:textId="48407B6D" w:rsidR="00BD55AB" w:rsidRDefault="00BD55AB" w:rsidP="00636E7C">
      <w:pPr>
        <w:jc w:val="both"/>
        <w:rPr>
          <w:i/>
          <w:iCs/>
          <w:sz w:val="18"/>
          <w:szCs w:val="16"/>
        </w:rPr>
      </w:pPr>
    </w:p>
    <w:p w14:paraId="6CCBD8D1" w14:textId="6349AA0F" w:rsidR="00BD55AB" w:rsidRDefault="00BD55AB" w:rsidP="00636E7C">
      <w:pPr>
        <w:jc w:val="both"/>
        <w:rPr>
          <w:i/>
          <w:iCs/>
          <w:sz w:val="18"/>
          <w:szCs w:val="16"/>
        </w:rPr>
      </w:pPr>
    </w:p>
    <w:p w14:paraId="1C0DDD17" w14:textId="5AE77473" w:rsidR="00BD55AB" w:rsidRDefault="00BD55AB" w:rsidP="00636E7C">
      <w:pPr>
        <w:jc w:val="both"/>
        <w:rPr>
          <w:i/>
          <w:iCs/>
          <w:sz w:val="18"/>
          <w:szCs w:val="16"/>
        </w:rPr>
      </w:pPr>
    </w:p>
    <w:p w14:paraId="7C6B4959" w14:textId="3AE9D8EA" w:rsidR="00BD55AB" w:rsidRDefault="00BD55AB" w:rsidP="00636E7C">
      <w:pPr>
        <w:jc w:val="both"/>
        <w:rPr>
          <w:i/>
          <w:iCs/>
          <w:sz w:val="18"/>
          <w:szCs w:val="16"/>
        </w:rPr>
      </w:pPr>
    </w:p>
    <w:p w14:paraId="38334CF8" w14:textId="231C9645" w:rsidR="00BD55AB" w:rsidRDefault="00BD55AB" w:rsidP="00636E7C">
      <w:pPr>
        <w:jc w:val="both"/>
        <w:rPr>
          <w:i/>
          <w:iCs/>
          <w:sz w:val="18"/>
          <w:szCs w:val="16"/>
        </w:rPr>
      </w:pPr>
    </w:p>
    <w:p w14:paraId="1ABD962F" w14:textId="763736A1" w:rsidR="00BD55AB" w:rsidRDefault="00BD55AB" w:rsidP="00636E7C">
      <w:pPr>
        <w:jc w:val="both"/>
        <w:rPr>
          <w:i/>
          <w:iCs/>
          <w:sz w:val="18"/>
          <w:szCs w:val="16"/>
        </w:rPr>
      </w:pPr>
    </w:p>
    <w:p w14:paraId="3F37A91D" w14:textId="555F834B" w:rsidR="00BD55AB" w:rsidRDefault="00BD55AB" w:rsidP="00636E7C">
      <w:pPr>
        <w:jc w:val="both"/>
        <w:rPr>
          <w:i/>
          <w:iCs/>
          <w:sz w:val="18"/>
          <w:szCs w:val="16"/>
        </w:rPr>
      </w:pPr>
    </w:p>
    <w:p w14:paraId="4C3CB235" w14:textId="4F8D6C8D" w:rsidR="00BD55AB" w:rsidRDefault="00BD55AB" w:rsidP="00636E7C">
      <w:pPr>
        <w:jc w:val="both"/>
        <w:rPr>
          <w:i/>
          <w:iCs/>
          <w:sz w:val="18"/>
          <w:szCs w:val="16"/>
        </w:rPr>
      </w:pPr>
    </w:p>
    <w:p w14:paraId="7F8A3A21" w14:textId="74E50D2E" w:rsidR="00BD55AB" w:rsidRDefault="00BD55AB" w:rsidP="00636E7C">
      <w:pPr>
        <w:jc w:val="both"/>
        <w:rPr>
          <w:i/>
          <w:iCs/>
          <w:sz w:val="18"/>
          <w:szCs w:val="16"/>
        </w:rPr>
      </w:pPr>
    </w:p>
    <w:p w14:paraId="12378E08" w14:textId="5533572A" w:rsidR="00BD55AB" w:rsidRDefault="00BD55AB" w:rsidP="00636E7C">
      <w:pPr>
        <w:jc w:val="both"/>
        <w:rPr>
          <w:i/>
          <w:iCs/>
          <w:sz w:val="18"/>
          <w:szCs w:val="16"/>
        </w:rPr>
      </w:pPr>
    </w:p>
    <w:p w14:paraId="2DA3D4C7" w14:textId="58E1FAA0" w:rsidR="00BD55AB" w:rsidRDefault="00BD55AB" w:rsidP="00636E7C">
      <w:pPr>
        <w:jc w:val="both"/>
        <w:rPr>
          <w:i/>
          <w:iCs/>
          <w:sz w:val="18"/>
          <w:szCs w:val="16"/>
        </w:rPr>
      </w:pPr>
    </w:p>
    <w:p w14:paraId="7058AF54" w14:textId="154B163D" w:rsidR="007565F9" w:rsidRDefault="007565F9" w:rsidP="00636E7C">
      <w:pPr>
        <w:jc w:val="both"/>
        <w:rPr>
          <w:i/>
          <w:iCs/>
          <w:sz w:val="18"/>
          <w:szCs w:val="16"/>
        </w:rPr>
      </w:pPr>
    </w:p>
    <w:p w14:paraId="7CA0EB36" w14:textId="446C7AA4" w:rsidR="007565F9" w:rsidRDefault="007565F9" w:rsidP="00636E7C">
      <w:pPr>
        <w:jc w:val="both"/>
        <w:rPr>
          <w:i/>
          <w:iCs/>
          <w:sz w:val="18"/>
          <w:szCs w:val="16"/>
        </w:rPr>
      </w:pPr>
    </w:p>
    <w:p w14:paraId="10A9C185" w14:textId="5B71B9EC" w:rsidR="007565F9" w:rsidRDefault="007565F9" w:rsidP="00636E7C">
      <w:pPr>
        <w:jc w:val="both"/>
        <w:rPr>
          <w:i/>
          <w:iCs/>
          <w:sz w:val="18"/>
          <w:szCs w:val="16"/>
        </w:rPr>
      </w:pPr>
    </w:p>
    <w:p w14:paraId="34F66BD3" w14:textId="07205FB3" w:rsidR="007565F9" w:rsidRDefault="007565F9" w:rsidP="00636E7C">
      <w:pPr>
        <w:jc w:val="both"/>
        <w:rPr>
          <w:i/>
          <w:iCs/>
          <w:sz w:val="18"/>
          <w:szCs w:val="16"/>
        </w:rPr>
      </w:pPr>
    </w:p>
    <w:p w14:paraId="000416FF" w14:textId="37F2D442" w:rsidR="007565F9" w:rsidRDefault="007565F9" w:rsidP="00636E7C">
      <w:pPr>
        <w:jc w:val="both"/>
        <w:rPr>
          <w:i/>
          <w:iCs/>
          <w:sz w:val="18"/>
          <w:szCs w:val="16"/>
        </w:rPr>
      </w:pPr>
    </w:p>
    <w:p w14:paraId="79C5B47A" w14:textId="4343F8F5" w:rsidR="007565F9" w:rsidRDefault="007565F9" w:rsidP="00636E7C">
      <w:pPr>
        <w:jc w:val="both"/>
        <w:rPr>
          <w:i/>
          <w:iCs/>
          <w:sz w:val="18"/>
          <w:szCs w:val="16"/>
        </w:rPr>
      </w:pPr>
    </w:p>
    <w:p w14:paraId="21B29A29" w14:textId="5BD0D17D" w:rsidR="007565F9" w:rsidRDefault="007565F9" w:rsidP="00636E7C">
      <w:pPr>
        <w:jc w:val="both"/>
        <w:rPr>
          <w:i/>
          <w:iCs/>
          <w:sz w:val="18"/>
          <w:szCs w:val="16"/>
        </w:rPr>
      </w:pPr>
    </w:p>
    <w:p w14:paraId="750183E5" w14:textId="77777777" w:rsidR="007565F9" w:rsidRDefault="007565F9" w:rsidP="00636E7C">
      <w:pPr>
        <w:jc w:val="both"/>
        <w:rPr>
          <w:i/>
          <w:iCs/>
          <w:sz w:val="18"/>
          <w:szCs w:val="16"/>
        </w:rPr>
      </w:pPr>
    </w:p>
    <w:p w14:paraId="035D4483" w14:textId="2C1A02EC" w:rsidR="00BD55AB" w:rsidRDefault="00BD55AB" w:rsidP="00636E7C">
      <w:pPr>
        <w:jc w:val="both"/>
        <w:rPr>
          <w:i/>
          <w:iCs/>
          <w:sz w:val="18"/>
          <w:szCs w:val="16"/>
        </w:rPr>
      </w:pPr>
    </w:p>
    <w:p w14:paraId="7CEEED73" w14:textId="77777777" w:rsidR="00BD55AB" w:rsidRDefault="00BD55AB" w:rsidP="00636E7C">
      <w:pPr>
        <w:jc w:val="both"/>
        <w:rPr>
          <w:i/>
          <w:iCs/>
          <w:sz w:val="18"/>
          <w:szCs w:val="16"/>
        </w:rPr>
      </w:pPr>
    </w:p>
    <w:p w14:paraId="6CAC61AF" w14:textId="77777777" w:rsidR="00643F12" w:rsidRDefault="00643F12" w:rsidP="00636E7C">
      <w:pPr>
        <w:jc w:val="both"/>
        <w:rPr>
          <w:i/>
          <w:iCs/>
          <w:sz w:val="18"/>
          <w:szCs w:val="16"/>
        </w:rPr>
        <w:sectPr w:rsidR="00643F12" w:rsidSect="005A5B3B">
          <w:pgSz w:w="12240" w:h="15840"/>
          <w:pgMar w:top="1440" w:right="1440" w:bottom="1440" w:left="1440" w:header="720" w:footer="720" w:gutter="0"/>
          <w:cols w:space="720"/>
          <w:docGrid w:linePitch="360"/>
        </w:sectPr>
      </w:pPr>
    </w:p>
    <w:p w14:paraId="6989311C" w14:textId="2E89847C" w:rsidR="00F93F6C" w:rsidRDefault="00F93F6C" w:rsidP="00636E7C">
      <w:pPr>
        <w:jc w:val="both"/>
        <w:rPr>
          <w:i/>
          <w:iCs/>
          <w:sz w:val="18"/>
          <w:szCs w:val="16"/>
        </w:rPr>
      </w:pPr>
    </w:p>
    <w:p w14:paraId="7E2AE743" w14:textId="77777777" w:rsidR="00663917" w:rsidRPr="006245AF" w:rsidRDefault="00663917" w:rsidP="00636E7C">
      <w:pPr>
        <w:jc w:val="both"/>
        <w:rPr>
          <w:i/>
          <w:iCs/>
          <w:sz w:val="18"/>
          <w:szCs w:val="16"/>
        </w:rPr>
      </w:pPr>
    </w:p>
    <w:p w14:paraId="71476E4A" w14:textId="61002C06" w:rsidR="00637CF5" w:rsidRPr="006E4D7E" w:rsidRDefault="00637CF5" w:rsidP="004245B5">
      <w:pPr>
        <w:pStyle w:val="Heading1"/>
        <w:numPr>
          <w:ilvl w:val="0"/>
          <w:numId w:val="136"/>
        </w:numPr>
      </w:pPr>
      <w:bookmarkStart w:id="86" w:name="_Toc97200023"/>
      <w:bookmarkStart w:id="87" w:name="_Toc106765472"/>
      <w:r w:rsidRPr="00960E45">
        <w:t>POTENTIAL ENVIRONMENTAL AND SOCIAL IMPACT</w:t>
      </w:r>
      <w:bookmarkEnd w:id="86"/>
      <w:r w:rsidR="005A55F3">
        <w:t xml:space="preserve"> IDENTIFICATION</w:t>
      </w:r>
      <w:bookmarkEnd w:id="87"/>
      <w:r w:rsidRPr="006E4D7E">
        <w:tab/>
      </w:r>
    </w:p>
    <w:p w14:paraId="0E69B1B2" w14:textId="25312CF4" w:rsidR="00316CAB" w:rsidRPr="00FD3451" w:rsidRDefault="00316CAB" w:rsidP="000E3225">
      <w:pPr>
        <w:pStyle w:val="Heading2"/>
        <w:numPr>
          <w:ilvl w:val="1"/>
          <w:numId w:val="137"/>
        </w:numPr>
      </w:pPr>
      <w:bookmarkStart w:id="88" w:name="_Toc33105136"/>
      <w:bookmarkStart w:id="89" w:name="_Toc96958812"/>
      <w:bookmarkStart w:id="90" w:name="_Toc106765473"/>
      <w:r w:rsidRPr="00316CAB">
        <w:t>Project Influence</w:t>
      </w:r>
      <w:bookmarkEnd w:id="88"/>
      <w:bookmarkEnd w:id="89"/>
      <w:bookmarkEnd w:id="90"/>
    </w:p>
    <w:p w14:paraId="37F8935F" w14:textId="7C5E8DEF" w:rsidR="00316CAB" w:rsidRPr="00316CAB" w:rsidRDefault="00316CAB" w:rsidP="00B12DC9">
      <w:pPr>
        <w:jc w:val="both"/>
      </w:pPr>
      <w:r w:rsidRPr="00316CAB">
        <w:t xml:space="preserve">In the absence of </w:t>
      </w:r>
      <w:r w:rsidR="006245AF" w:rsidRPr="00316CAB">
        <w:t>site-specific</w:t>
      </w:r>
      <w:r w:rsidRPr="00316CAB">
        <w:t xml:space="preserve"> detailed project designs including infrastructure locations and layouts, the ESMF</w:t>
      </w:r>
      <w:r w:rsidR="00A00C78" w:rsidRPr="00A00C78">
        <w:t xml:space="preserve"> describe</w:t>
      </w:r>
      <w:r w:rsidR="00A00C78">
        <w:t>s</w:t>
      </w:r>
      <w:r w:rsidR="00A00C78" w:rsidRPr="00A00C78">
        <w:t xml:space="preserve"> in general terms the </w:t>
      </w:r>
      <w:r w:rsidRPr="00316CAB">
        <w:t xml:space="preserve">potential environmental and social impacts and their respective management options based on the general project design concepts.  The </w:t>
      </w:r>
      <w:r w:rsidR="0051729C">
        <w:t>SL DTP</w:t>
      </w:r>
      <w:r w:rsidRPr="00316CAB">
        <w:t xml:space="preserve"> will have positive and potential negative social, </w:t>
      </w:r>
      <w:r w:rsidR="00936419" w:rsidRPr="00316CAB">
        <w:t>economic,</w:t>
      </w:r>
      <w:r w:rsidRPr="00316CAB">
        <w:t xml:space="preserve"> and environmental impacts at different </w:t>
      </w:r>
      <w:r w:rsidR="00DB476B">
        <w:t>phases if the project cycle</w:t>
      </w:r>
      <w:r w:rsidRPr="00316CAB">
        <w:t>.</w:t>
      </w:r>
    </w:p>
    <w:p w14:paraId="563A7D33" w14:textId="6D58770E" w:rsidR="00316CAB" w:rsidRPr="00316CAB" w:rsidRDefault="00316CAB" w:rsidP="00663917">
      <w:pPr>
        <w:pStyle w:val="Heading3"/>
      </w:pPr>
      <w:bookmarkStart w:id="91" w:name="_Toc33105137"/>
      <w:bookmarkStart w:id="92" w:name="_Toc106635902"/>
      <w:bookmarkStart w:id="93" w:name="_Toc106765474"/>
      <w:r w:rsidRPr="00316CAB">
        <w:t>Geographical Area of Influence</w:t>
      </w:r>
      <w:bookmarkEnd w:id="91"/>
      <w:bookmarkEnd w:id="92"/>
      <w:bookmarkEnd w:id="93"/>
    </w:p>
    <w:p w14:paraId="23E596C2" w14:textId="2AB6C11F" w:rsidR="00316CAB" w:rsidRPr="009A2A98" w:rsidRDefault="00316CAB" w:rsidP="00B12DC9">
      <w:pPr>
        <w:jc w:val="both"/>
        <w:rPr>
          <w:lang w:val="en-US"/>
        </w:rPr>
      </w:pPr>
      <w:r w:rsidRPr="00316CAB">
        <w:t xml:space="preserve">The geographical area of influence will be the </w:t>
      </w:r>
      <w:r w:rsidR="0051729C">
        <w:t>selected location areas</w:t>
      </w:r>
      <w:r w:rsidRPr="00316CAB">
        <w:t xml:space="preserve"> to benefit from the proposed project and the </w:t>
      </w:r>
      <w:r w:rsidR="00B57055" w:rsidRPr="00316CAB">
        <w:t>country</w:t>
      </w:r>
      <w:r w:rsidRPr="00316CAB">
        <w:t xml:space="preserve">.  The immediate geographical area of influence in the project areas will be mainly the right of ways, </w:t>
      </w:r>
      <w:r w:rsidRPr="00936419">
        <w:t>under the jurisdiction of the</w:t>
      </w:r>
      <w:r w:rsidR="00936419" w:rsidRPr="00936419">
        <w:t xml:space="preserve"> </w:t>
      </w:r>
      <w:r w:rsidR="00936419" w:rsidRPr="00960E45">
        <w:t>Sierra Leone Roads Authority</w:t>
      </w:r>
      <w:r w:rsidR="00936419">
        <w:t xml:space="preserve"> (SLRA)</w:t>
      </w:r>
      <w:r w:rsidR="00936419" w:rsidRPr="00960E45">
        <w:t xml:space="preserve"> </w:t>
      </w:r>
      <w:r w:rsidRPr="00316CAB">
        <w:t>where fibre optic network and cable laying may be required.  In addition, cell sites at specific locations may be influenced.</w:t>
      </w:r>
    </w:p>
    <w:p w14:paraId="39D55DF4" w14:textId="6FCFE52A" w:rsidR="00316CAB" w:rsidRPr="00316CAB" w:rsidRDefault="00316CAB" w:rsidP="00663917">
      <w:pPr>
        <w:pStyle w:val="Heading3"/>
      </w:pPr>
      <w:bookmarkStart w:id="94" w:name="_Toc33105138"/>
      <w:bookmarkStart w:id="95" w:name="_Toc106635903"/>
      <w:bookmarkStart w:id="96" w:name="_Toc106765475"/>
      <w:r w:rsidRPr="00316CAB">
        <w:t>Environmentally Sensitive Areas to be influenced</w:t>
      </w:r>
      <w:bookmarkEnd w:id="94"/>
      <w:bookmarkEnd w:id="95"/>
      <w:bookmarkEnd w:id="96"/>
    </w:p>
    <w:p w14:paraId="49822C70" w14:textId="0E03D104" w:rsidR="00316CAB" w:rsidRPr="00316CAB" w:rsidRDefault="4242124F" w:rsidP="00B12DC9">
      <w:pPr>
        <w:jc w:val="both"/>
      </w:pPr>
      <w:r>
        <w:t xml:space="preserve">A preliminary assessment of potential project sites </w:t>
      </w:r>
      <w:r w:rsidR="5227387E">
        <w:t xml:space="preserve">in line with the EPA Act (2008), amended in 2010, </w:t>
      </w:r>
      <w:r>
        <w:t xml:space="preserve">concerning Environmentally Sensitive Areas indicates that no environmentally sensitive areas are likely to be affected by the proposed project.  Thus, no environmentally sensitive areas will be utilised by </w:t>
      </w:r>
      <w:r w:rsidR="17EA9922">
        <w:t>SL DTP</w:t>
      </w:r>
      <w:r>
        <w:t>.</w:t>
      </w:r>
    </w:p>
    <w:p w14:paraId="21EF9384" w14:textId="77777777" w:rsidR="00316CAB" w:rsidRPr="00316CAB" w:rsidRDefault="00316CAB" w:rsidP="00B12DC9">
      <w:pPr>
        <w:jc w:val="both"/>
      </w:pPr>
    </w:p>
    <w:p w14:paraId="7EFAE5B9" w14:textId="1F8CE4F3" w:rsidR="00316CAB" w:rsidRPr="00316CAB" w:rsidRDefault="00316CAB" w:rsidP="00663917">
      <w:pPr>
        <w:pStyle w:val="Heading3"/>
      </w:pPr>
      <w:bookmarkStart w:id="97" w:name="_Toc33105139"/>
      <w:bookmarkStart w:id="98" w:name="_Toc106635904"/>
      <w:bookmarkStart w:id="99" w:name="_Toc106765476"/>
      <w:r w:rsidRPr="00316CAB">
        <w:t>Community Influence and Vulnerable Groups</w:t>
      </w:r>
      <w:bookmarkEnd w:id="97"/>
      <w:bookmarkEnd w:id="98"/>
      <w:bookmarkEnd w:id="99"/>
    </w:p>
    <w:p w14:paraId="7A4BE1F0" w14:textId="1525D891" w:rsidR="00316CAB" w:rsidRPr="00316CAB" w:rsidRDefault="00316CAB" w:rsidP="00B12DC9">
      <w:pPr>
        <w:jc w:val="both"/>
      </w:pPr>
      <w:r w:rsidRPr="00316CAB">
        <w:t xml:space="preserve">The main communities likely to be affected by </w:t>
      </w:r>
      <w:r w:rsidR="0051729C">
        <w:t>SL DTP</w:t>
      </w:r>
      <w:r w:rsidRPr="00316CAB">
        <w:t xml:space="preserve"> are </w:t>
      </w:r>
      <w:r w:rsidR="0051729C">
        <w:t>low-income areas</w:t>
      </w:r>
      <w:r w:rsidRPr="00316CAB">
        <w:t xml:space="preserve"> in </w:t>
      </w:r>
      <w:r w:rsidR="0051729C">
        <w:t>Sierra Leone</w:t>
      </w:r>
      <w:r w:rsidRPr="00316CAB">
        <w:t>.  Vulnerable groups are those at risk of becoming more vulnerable due to impacts from project implementation involving deployment of new ICT equipment and other works.  These vulnerable people include, but not limited to:</w:t>
      </w:r>
    </w:p>
    <w:p w14:paraId="4C27BE94" w14:textId="77777777" w:rsidR="00316CAB" w:rsidRPr="00316CAB" w:rsidRDefault="00316CAB" w:rsidP="00B12DC9">
      <w:pPr>
        <w:numPr>
          <w:ilvl w:val="0"/>
          <w:numId w:val="4"/>
        </w:numPr>
        <w:jc w:val="both"/>
      </w:pPr>
      <w:r w:rsidRPr="00316CAB">
        <w:t>Persons with Disability (PwDs), whether mentally or physically;</w:t>
      </w:r>
    </w:p>
    <w:p w14:paraId="2BC7207D" w14:textId="77777777" w:rsidR="00316CAB" w:rsidRPr="00316CAB" w:rsidRDefault="00316CAB" w:rsidP="00B12DC9">
      <w:pPr>
        <w:numPr>
          <w:ilvl w:val="0"/>
          <w:numId w:val="4"/>
        </w:numPr>
        <w:jc w:val="both"/>
      </w:pPr>
      <w:r w:rsidRPr="00316CAB">
        <w:t>Elderly people, usually from 70 years and above;</w:t>
      </w:r>
    </w:p>
    <w:p w14:paraId="11362465" w14:textId="77777777" w:rsidR="00316CAB" w:rsidRPr="00316CAB" w:rsidRDefault="00316CAB" w:rsidP="00B12DC9">
      <w:pPr>
        <w:numPr>
          <w:ilvl w:val="0"/>
          <w:numId w:val="4"/>
        </w:numPr>
        <w:jc w:val="both"/>
      </w:pPr>
      <w:r w:rsidRPr="00316CAB">
        <w:t>Very sick and or physically weak individuals; and</w:t>
      </w:r>
    </w:p>
    <w:p w14:paraId="651EE705" w14:textId="77777777" w:rsidR="00316CAB" w:rsidRPr="00316CAB" w:rsidRDefault="00316CAB" w:rsidP="00B12DC9">
      <w:pPr>
        <w:numPr>
          <w:ilvl w:val="0"/>
          <w:numId w:val="4"/>
        </w:numPr>
        <w:jc w:val="both"/>
      </w:pPr>
      <w:r w:rsidRPr="00316CAB">
        <w:t>Children.</w:t>
      </w:r>
    </w:p>
    <w:p w14:paraId="6D918AB9" w14:textId="77777777" w:rsidR="00316CAB" w:rsidRPr="00316CAB" w:rsidRDefault="00316CAB" w:rsidP="00B12DC9">
      <w:pPr>
        <w:jc w:val="both"/>
      </w:pPr>
    </w:p>
    <w:p w14:paraId="1D694575" w14:textId="77777777" w:rsidR="00316CAB" w:rsidRPr="00316CAB" w:rsidRDefault="00316CAB" w:rsidP="00B12DC9">
      <w:pPr>
        <w:jc w:val="both"/>
      </w:pPr>
    </w:p>
    <w:p w14:paraId="46210FC1" w14:textId="7BB8533F" w:rsidR="00637CF5" w:rsidRDefault="00637CF5" w:rsidP="000E3225">
      <w:pPr>
        <w:pStyle w:val="Heading2"/>
        <w:numPr>
          <w:ilvl w:val="1"/>
          <w:numId w:val="137"/>
        </w:numPr>
      </w:pPr>
      <w:bookmarkStart w:id="100" w:name="_Toc97200025"/>
      <w:bookmarkStart w:id="101" w:name="_Toc106765477"/>
      <w:r>
        <w:t>Project Activities of Environmental and Social Concern</w:t>
      </w:r>
      <w:bookmarkEnd w:id="100"/>
      <w:bookmarkEnd w:id="101"/>
    </w:p>
    <w:p w14:paraId="7C41166A" w14:textId="77777777" w:rsidR="00D0643D" w:rsidRPr="00D0643D" w:rsidRDefault="00D0643D" w:rsidP="00B12DC9">
      <w:pPr>
        <w:jc w:val="both"/>
      </w:pPr>
    </w:p>
    <w:p w14:paraId="1E3AD99D" w14:textId="2C342001" w:rsidR="00FD3451" w:rsidRDefault="00FD3451" w:rsidP="00A63407">
      <w:pPr>
        <w:jc w:val="both"/>
      </w:pPr>
      <w:r w:rsidRPr="00FD3451">
        <w:t>Interactions between project activities and environmental and social receptors are identified for analysis. Potential interactions are evaluated against site-specific conditions using information gathered from existing baseline conditions and previous site observations. Interactions/project phase activities are ‘screened out’ if the potential for impact does not exist or is negligible.</w:t>
      </w:r>
    </w:p>
    <w:p w14:paraId="66BC9ABB" w14:textId="6C88E600" w:rsidR="00724C3C" w:rsidRDefault="00724C3C" w:rsidP="00A63407">
      <w:pPr>
        <w:jc w:val="both"/>
      </w:pPr>
    </w:p>
    <w:p w14:paraId="71D160F9" w14:textId="0C2D2D28" w:rsidR="00724C3C" w:rsidRDefault="00724C3C" w:rsidP="00724C3C">
      <w:pPr>
        <w:jc w:val="both"/>
        <w:rPr>
          <w:lang w:val="en-US"/>
        </w:rPr>
      </w:pPr>
      <w:r w:rsidRPr="00724C3C">
        <w:rPr>
          <w:lang w:val="en-US"/>
        </w:rPr>
        <w:t xml:space="preserve">For purpose of this ESMF, the </w:t>
      </w:r>
      <w:r w:rsidR="0092052B">
        <w:rPr>
          <w:lang w:val="en-US"/>
        </w:rPr>
        <w:t xml:space="preserve">proposed activities and </w:t>
      </w:r>
      <w:r w:rsidRPr="00724C3C">
        <w:rPr>
          <w:lang w:val="en-US"/>
        </w:rPr>
        <w:t xml:space="preserve">identified impacts that are likely to be associated with the </w:t>
      </w:r>
      <w:r>
        <w:rPr>
          <w:lang w:val="en-US"/>
        </w:rPr>
        <w:t xml:space="preserve">SL DTP </w:t>
      </w:r>
      <w:r w:rsidRPr="00724C3C">
        <w:rPr>
          <w:lang w:val="en-US"/>
        </w:rPr>
        <w:t xml:space="preserve">subprojects have been classified under three (3) phases of the </w:t>
      </w:r>
      <w:r>
        <w:rPr>
          <w:lang w:val="en-US"/>
        </w:rPr>
        <w:t>project</w:t>
      </w:r>
      <w:r w:rsidRPr="00724C3C">
        <w:rPr>
          <w:lang w:val="en-US"/>
        </w:rPr>
        <w:t xml:space="preserve"> lifespan. The phases include:</w:t>
      </w:r>
    </w:p>
    <w:p w14:paraId="57B39FE9" w14:textId="77777777" w:rsidR="00724C3C" w:rsidRPr="00724C3C" w:rsidRDefault="00724C3C" w:rsidP="00724C3C">
      <w:pPr>
        <w:jc w:val="both"/>
        <w:rPr>
          <w:lang w:val="en-US"/>
        </w:rPr>
      </w:pPr>
    </w:p>
    <w:p w14:paraId="08F25D3F" w14:textId="77777777" w:rsidR="006206B9" w:rsidRDefault="002328D1" w:rsidP="00B86165">
      <w:pPr>
        <w:numPr>
          <w:ilvl w:val="0"/>
          <w:numId w:val="105"/>
        </w:numPr>
        <w:jc w:val="both"/>
        <w:rPr>
          <w:lang w:val="en-US"/>
        </w:rPr>
      </w:pPr>
      <w:r>
        <w:rPr>
          <w:lang w:val="en-US"/>
        </w:rPr>
        <w:t>Planning and design stage activities</w:t>
      </w:r>
    </w:p>
    <w:p w14:paraId="388ABCD1" w14:textId="5277FB7D" w:rsidR="002328D1" w:rsidRPr="00724C3C" w:rsidRDefault="00724C3C" w:rsidP="00B86165">
      <w:pPr>
        <w:numPr>
          <w:ilvl w:val="0"/>
          <w:numId w:val="105"/>
        </w:numPr>
        <w:jc w:val="both"/>
        <w:rPr>
          <w:lang w:val="en-US"/>
        </w:rPr>
      </w:pPr>
      <w:r w:rsidRPr="002328D1">
        <w:rPr>
          <w:lang w:val="en-US"/>
        </w:rPr>
        <w:t>Preconstruction phase</w:t>
      </w:r>
    </w:p>
    <w:p w14:paraId="036119D4" w14:textId="77777777" w:rsidR="00724C3C" w:rsidRPr="002328D1" w:rsidRDefault="00724C3C" w:rsidP="00B86165">
      <w:pPr>
        <w:numPr>
          <w:ilvl w:val="0"/>
          <w:numId w:val="105"/>
        </w:numPr>
        <w:jc w:val="both"/>
        <w:rPr>
          <w:lang w:val="en-US"/>
        </w:rPr>
      </w:pPr>
      <w:r w:rsidRPr="002328D1">
        <w:rPr>
          <w:lang w:val="en-US"/>
        </w:rPr>
        <w:t>Construction phase</w:t>
      </w:r>
    </w:p>
    <w:p w14:paraId="3F2889F8" w14:textId="77777777" w:rsidR="00724C3C" w:rsidRPr="00724C3C" w:rsidRDefault="00724C3C" w:rsidP="00B86165">
      <w:pPr>
        <w:numPr>
          <w:ilvl w:val="0"/>
          <w:numId w:val="105"/>
        </w:numPr>
        <w:jc w:val="both"/>
        <w:rPr>
          <w:lang w:val="en-US"/>
        </w:rPr>
      </w:pPr>
      <w:r w:rsidRPr="00724C3C">
        <w:rPr>
          <w:lang w:val="en-US"/>
        </w:rPr>
        <w:t>Operational and Maintenance phase</w:t>
      </w:r>
    </w:p>
    <w:p w14:paraId="5AEC87AF" w14:textId="77777777" w:rsidR="00724C3C" w:rsidRDefault="00724C3C" w:rsidP="00A91D2B">
      <w:pPr>
        <w:jc w:val="both"/>
      </w:pPr>
    </w:p>
    <w:p w14:paraId="142F4F93" w14:textId="2F32E544" w:rsidR="00450F11" w:rsidRDefault="00C11AA9" w:rsidP="00A87956">
      <w:pPr>
        <w:pStyle w:val="Heading3"/>
      </w:pPr>
      <w:bookmarkStart w:id="102" w:name="_Toc106635906"/>
      <w:bookmarkStart w:id="103" w:name="_Toc106765478"/>
      <w:bookmarkStart w:id="104" w:name="_Toc33105142"/>
      <w:r>
        <w:t>Planning and Design stage activities</w:t>
      </w:r>
      <w:bookmarkEnd w:id="102"/>
      <w:bookmarkEnd w:id="103"/>
    </w:p>
    <w:p w14:paraId="76970158" w14:textId="081E3AEC" w:rsidR="00363691" w:rsidRDefault="00363691" w:rsidP="00C11AA9">
      <w:r>
        <w:t xml:space="preserve">Engagement of project </w:t>
      </w:r>
      <w:r w:rsidR="002255B3">
        <w:t>staff</w:t>
      </w:r>
      <w:r w:rsidR="00552FAA">
        <w:t xml:space="preserve"> and consultants</w:t>
      </w:r>
    </w:p>
    <w:p w14:paraId="4E923A91" w14:textId="186F081D" w:rsidR="00C11AA9" w:rsidRDefault="003F3DFF" w:rsidP="00C11AA9">
      <w:r>
        <w:t>Site identification and location</w:t>
      </w:r>
    </w:p>
    <w:p w14:paraId="62ECFEF4" w14:textId="1E2292D4" w:rsidR="00C155F6" w:rsidRDefault="00C155F6" w:rsidP="00C11AA9">
      <w:r>
        <w:t>E&amp;S screening</w:t>
      </w:r>
    </w:p>
    <w:p w14:paraId="5A2E14C1" w14:textId="77777777" w:rsidR="00D058EC" w:rsidRDefault="0034791E" w:rsidP="00C11AA9">
      <w:r>
        <w:t>Project targe</w:t>
      </w:r>
      <w:r w:rsidR="00D27692">
        <w:t xml:space="preserve">ting </w:t>
      </w:r>
      <w:r w:rsidR="00D058EC">
        <w:t>and estimation of beneficiaries</w:t>
      </w:r>
    </w:p>
    <w:p w14:paraId="623FD45B" w14:textId="6C7C6E67" w:rsidR="0034791E" w:rsidRDefault="006A78C6" w:rsidP="00C11AA9">
      <w:r>
        <w:t xml:space="preserve">consideration of differentiated treatment for </w:t>
      </w:r>
      <w:r w:rsidR="00D058EC" w:rsidRPr="00D058EC">
        <w:t>groups of higher sensitivity or vulnerable</w:t>
      </w:r>
    </w:p>
    <w:p w14:paraId="7CA44F83" w14:textId="77777777" w:rsidR="009B47CE" w:rsidRDefault="009B47CE" w:rsidP="00C11AA9"/>
    <w:p w14:paraId="2C2699BE" w14:textId="22FE632C" w:rsidR="00FD3451" w:rsidRPr="00FD3451" w:rsidRDefault="00C81819" w:rsidP="00A87956">
      <w:pPr>
        <w:pStyle w:val="Heading3"/>
      </w:pPr>
      <w:bookmarkStart w:id="105" w:name="_Toc106635907"/>
      <w:bookmarkStart w:id="106" w:name="_Toc106765479"/>
      <w:r>
        <w:t xml:space="preserve">Preconstruction </w:t>
      </w:r>
      <w:r w:rsidR="00FD3451" w:rsidRPr="00FD3451">
        <w:t>Phase Activities</w:t>
      </w:r>
      <w:bookmarkEnd w:id="104"/>
      <w:bookmarkEnd w:id="105"/>
      <w:bookmarkEnd w:id="106"/>
    </w:p>
    <w:p w14:paraId="5FE4D521" w14:textId="77777777" w:rsidR="00FD3451" w:rsidRPr="00FD3451" w:rsidRDefault="00FD3451" w:rsidP="00A91D2B">
      <w:pPr>
        <w:jc w:val="both"/>
        <w:rPr>
          <w:color w:val="0D0D0D" w:themeColor="text1" w:themeTint="F2"/>
        </w:rPr>
      </w:pPr>
      <w:r w:rsidRPr="00FD3451">
        <w:rPr>
          <w:color w:val="0D0D0D" w:themeColor="text1" w:themeTint="F2"/>
        </w:rPr>
        <w:t>Preliminary activities to be carried out prior to the implementation of the proposed project include:</w:t>
      </w:r>
    </w:p>
    <w:p w14:paraId="68D13B49" w14:textId="450CF054" w:rsidR="00FD3451" w:rsidRPr="00FD3451" w:rsidRDefault="00FD3451" w:rsidP="00A91D2B">
      <w:pPr>
        <w:numPr>
          <w:ilvl w:val="0"/>
          <w:numId w:val="4"/>
        </w:numPr>
        <w:jc w:val="both"/>
      </w:pPr>
      <w:r w:rsidRPr="00FD3451">
        <w:t xml:space="preserve">Permit and license </w:t>
      </w:r>
      <w:r w:rsidR="00936419" w:rsidRPr="00FD3451">
        <w:t>acquisition.</w:t>
      </w:r>
    </w:p>
    <w:p w14:paraId="3DDC59BA" w14:textId="77777777" w:rsidR="00FD3451" w:rsidRPr="00FD3451" w:rsidRDefault="00FD3451" w:rsidP="00A91D2B">
      <w:pPr>
        <w:numPr>
          <w:ilvl w:val="0"/>
          <w:numId w:val="4"/>
        </w:numPr>
        <w:jc w:val="both"/>
      </w:pPr>
      <w:r w:rsidRPr="00FD3451">
        <w:t xml:space="preserve">Survey works to determine the Right-of-Way (RoW) and other suitable installation sites; </w:t>
      </w:r>
    </w:p>
    <w:p w14:paraId="496B183A" w14:textId="77777777" w:rsidR="00FD3451" w:rsidRPr="00FD3451" w:rsidRDefault="00FD3451" w:rsidP="00A91D2B">
      <w:pPr>
        <w:numPr>
          <w:ilvl w:val="0"/>
          <w:numId w:val="4"/>
        </w:numPr>
        <w:jc w:val="both"/>
      </w:pPr>
      <w:r w:rsidRPr="00FD3451">
        <w:t>Land acquisition; and</w:t>
      </w:r>
    </w:p>
    <w:p w14:paraId="2C8D32E0" w14:textId="77777777" w:rsidR="00FD3451" w:rsidRPr="00FD3451" w:rsidRDefault="00FD3451" w:rsidP="00A91D2B">
      <w:pPr>
        <w:numPr>
          <w:ilvl w:val="0"/>
          <w:numId w:val="4"/>
        </w:numPr>
        <w:jc w:val="both"/>
      </w:pPr>
      <w:r w:rsidRPr="00FD3451">
        <w:t>Consultations with relevant stakeholders.</w:t>
      </w:r>
    </w:p>
    <w:p w14:paraId="3FE591FE" w14:textId="77777777" w:rsidR="00FD3451" w:rsidRPr="00FD3451" w:rsidRDefault="00FD3451" w:rsidP="00A91D2B">
      <w:pPr>
        <w:jc w:val="both"/>
      </w:pPr>
    </w:p>
    <w:p w14:paraId="651E9636" w14:textId="1D64B17A" w:rsidR="00FD3451" w:rsidRPr="00FD3451" w:rsidRDefault="00FD3451" w:rsidP="00A87956">
      <w:pPr>
        <w:pStyle w:val="Heading3"/>
      </w:pPr>
      <w:bookmarkStart w:id="107" w:name="_Toc33105143"/>
      <w:bookmarkStart w:id="108" w:name="_Toc106635908"/>
      <w:bookmarkStart w:id="109" w:name="_Toc106765480"/>
      <w:r w:rsidRPr="00FD3451">
        <w:t>Constructional Phase Activities</w:t>
      </w:r>
      <w:bookmarkEnd w:id="107"/>
      <w:bookmarkEnd w:id="108"/>
      <w:bookmarkEnd w:id="109"/>
    </w:p>
    <w:p w14:paraId="617586C2" w14:textId="77777777" w:rsidR="00FD3451" w:rsidRPr="00FD3451" w:rsidRDefault="00FD3451" w:rsidP="00A91D2B">
      <w:pPr>
        <w:jc w:val="both"/>
        <w:rPr>
          <w:color w:val="0D0D0D" w:themeColor="text1" w:themeTint="F2"/>
        </w:rPr>
      </w:pPr>
      <w:r w:rsidRPr="00FD3451">
        <w:rPr>
          <w:color w:val="0D0D0D" w:themeColor="text1" w:themeTint="F2"/>
        </w:rPr>
        <w:t>Constructional phase activities include among others:</w:t>
      </w:r>
    </w:p>
    <w:p w14:paraId="74BFA4F4" w14:textId="77777777" w:rsidR="00FD3451" w:rsidRPr="00FD3451" w:rsidRDefault="00FD3451" w:rsidP="00A91D2B">
      <w:pPr>
        <w:numPr>
          <w:ilvl w:val="0"/>
          <w:numId w:val="4"/>
        </w:numPr>
        <w:jc w:val="both"/>
      </w:pPr>
      <w:r w:rsidRPr="00FD3451">
        <w:t>Site clearing (where necessary);</w:t>
      </w:r>
    </w:p>
    <w:p w14:paraId="772814BB" w14:textId="639C04F7" w:rsidR="00FD3451" w:rsidRPr="00FD3451" w:rsidRDefault="00FD3451" w:rsidP="00A91D2B">
      <w:pPr>
        <w:numPr>
          <w:ilvl w:val="0"/>
          <w:numId w:val="4"/>
        </w:numPr>
        <w:jc w:val="both"/>
      </w:pPr>
      <w:r w:rsidRPr="00FD3451">
        <w:t xml:space="preserve">Excavation </w:t>
      </w:r>
      <w:r w:rsidR="00CD6E87" w:rsidRPr="00CD6E87">
        <w:t xml:space="preserve">grading, compaction, filling and other civil </w:t>
      </w:r>
      <w:r w:rsidRPr="00FD3451">
        <w:t>works;</w:t>
      </w:r>
    </w:p>
    <w:p w14:paraId="1F92040D" w14:textId="77777777" w:rsidR="00FD3451" w:rsidRPr="00FD3451" w:rsidRDefault="00FD3451" w:rsidP="00A91D2B">
      <w:pPr>
        <w:numPr>
          <w:ilvl w:val="0"/>
          <w:numId w:val="4"/>
        </w:numPr>
        <w:jc w:val="both"/>
      </w:pPr>
      <w:r w:rsidRPr="00FD3451">
        <w:t>Installation works;</w:t>
      </w:r>
    </w:p>
    <w:p w14:paraId="3FB23818" w14:textId="77777777" w:rsidR="00FD3451" w:rsidRPr="00FD3451" w:rsidRDefault="00FD3451" w:rsidP="00A91D2B">
      <w:pPr>
        <w:numPr>
          <w:ilvl w:val="0"/>
          <w:numId w:val="4"/>
        </w:numPr>
        <w:jc w:val="both"/>
      </w:pPr>
      <w:r w:rsidRPr="00FD3451">
        <w:t>Laying of cables and fibre network system;</w:t>
      </w:r>
    </w:p>
    <w:p w14:paraId="331ED499" w14:textId="62A5CC5E" w:rsidR="00FD3451" w:rsidRPr="00FD3451" w:rsidRDefault="00FD3451" w:rsidP="00A91D2B">
      <w:pPr>
        <w:numPr>
          <w:ilvl w:val="0"/>
          <w:numId w:val="4"/>
        </w:numPr>
        <w:jc w:val="both"/>
      </w:pPr>
      <w:r w:rsidRPr="00FD3451">
        <w:t xml:space="preserve">Disposal of construction </w:t>
      </w:r>
      <w:r w:rsidR="002B2AB1">
        <w:t xml:space="preserve">waste and </w:t>
      </w:r>
      <w:r w:rsidRPr="00FD3451">
        <w:t>debris etc.;</w:t>
      </w:r>
    </w:p>
    <w:p w14:paraId="35EF1F78" w14:textId="4C381BD6" w:rsidR="005A29BE" w:rsidRPr="00FD3451" w:rsidRDefault="00FD3451" w:rsidP="00C14C24">
      <w:pPr>
        <w:numPr>
          <w:ilvl w:val="0"/>
          <w:numId w:val="4"/>
        </w:numPr>
        <w:jc w:val="both"/>
      </w:pPr>
      <w:r w:rsidRPr="00FD3451">
        <w:t>Transportation of materials and equipment to project sites</w:t>
      </w:r>
    </w:p>
    <w:p w14:paraId="2AC2584B" w14:textId="77777777" w:rsidR="005A29BE" w:rsidRDefault="00D42540" w:rsidP="00D42540">
      <w:pPr>
        <w:numPr>
          <w:ilvl w:val="0"/>
          <w:numId w:val="4"/>
        </w:numPr>
        <w:jc w:val="both"/>
      </w:pPr>
      <w:r>
        <w:t>Occupational Health and Safety (OHS) issues;</w:t>
      </w:r>
    </w:p>
    <w:p w14:paraId="6F5F57F9" w14:textId="6EC3005F" w:rsidR="003B5325" w:rsidRDefault="00D42540" w:rsidP="00D42540">
      <w:pPr>
        <w:numPr>
          <w:ilvl w:val="0"/>
          <w:numId w:val="4"/>
        </w:numPr>
        <w:jc w:val="both"/>
      </w:pPr>
      <w:r>
        <w:t xml:space="preserve">Community health and safety issues such as road safety </w:t>
      </w:r>
    </w:p>
    <w:p w14:paraId="49F220FE" w14:textId="498B5021" w:rsidR="00CC7DC6" w:rsidRDefault="00CC7DC6" w:rsidP="00D42540">
      <w:pPr>
        <w:numPr>
          <w:ilvl w:val="0"/>
          <w:numId w:val="4"/>
        </w:numPr>
        <w:jc w:val="both"/>
      </w:pPr>
      <w:r>
        <w:t>Social issues such as labor influx, GBV/SEA risks, gender issue</w:t>
      </w:r>
    </w:p>
    <w:p w14:paraId="008DE679" w14:textId="546B9888" w:rsidR="00CC7DC6" w:rsidRDefault="00CC7DC6" w:rsidP="00D42540">
      <w:pPr>
        <w:numPr>
          <w:ilvl w:val="0"/>
          <w:numId w:val="4"/>
        </w:numPr>
        <w:jc w:val="both"/>
      </w:pPr>
      <w:r>
        <w:t>Labor and Working condition</w:t>
      </w:r>
    </w:p>
    <w:p w14:paraId="3EC77DF6" w14:textId="1E1F09F7" w:rsidR="00C14C24" w:rsidRDefault="00C14C24" w:rsidP="00D42540">
      <w:pPr>
        <w:numPr>
          <w:ilvl w:val="0"/>
          <w:numId w:val="4"/>
        </w:numPr>
        <w:jc w:val="both"/>
      </w:pPr>
      <w:r>
        <w:t>Cultural heritage issues</w:t>
      </w:r>
    </w:p>
    <w:p w14:paraId="27CE0E6A" w14:textId="270BCF80" w:rsidR="00C14C24" w:rsidRDefault="00C14C24" w:rsidP="00C14C24">
      <w:pPr>
        <w:jc w:val="both"/>
      </w:pPr>
    </w:p>
    <w:p w14:paraId="0B2436EC" w14:textId="523F2625" w:rsidR="00C14C24" w:rsidRPr="00B51A2E" w:rsidRDefault="00C14C24" w:rsidP="00B51A2E">
      <w:pPr>
        <w:jc w:val="both"/>
        <w:rPr>
          <w:b/>
          <w:bCs/>
        </w:rPr>
      </w:pPr>
      <w:r w:rsidRPr="00B51A2E">
        <w:rPr>
          <w:b/>
          <w:bCs/>
        </w:rPr>
        <w:t xml:space="preserve">Operational </w:t>
      </w:r>
      <w:r w:rsidR="00FE6797" w:rsidRPr="00B51A2E">
        <w:rPr>
          <w:b/>
          <w:bCs/>
        </w:rPr>
        <w:t>Phase Activities</w:t>
      </w:r>
    </w:p>
    <w:p w14:paraId="6745BDFC" w14:textId="7614B39C" w:rsidR="00E43D55" w:rsidRDefault="00E43D55" w:rsidP="00D42540">
      <w:pPr>
        <w:numPr>
          <w:ilvl w:val="0"/>
          <w:numId w:val="4"/>
        </w:numPr>
        <w:jc w:val="both"/>
      </w:pPr>
      <w:r>
        <w:t>Technical Assistance activities</w:t>
      </w:r>
    </w:p>
    <w:p w14:paraId="6D6EFEAD" w14:textId="09BD7A7D" w:rsidR="0038132B" w:rsidRDefault="00320C1E" w:rsidP="00D42540">
      <w:pPr>
        <w:numPr>
          <w:ilvl w:val="0"/>
          <w:numId w:val="4"/>
        </w:numPr>
        <w:jc w:val="both"/>
      </w:pPr>
      <w:r>
        <w:t>Waste-management</w:t>
      </w:r>
    </w:p>
    <w:p w14:paraId="37E546E1" w14:textId="77777777" w:rsidR="00F86869" w:rsidRDefault="00F86869" w:rsidP="00BF0D7C">
      <w:pPr>
        <w:ind w:left="360"/>
        <w:jc w:val="both"/>
      </w:pPr>
    </w:p>
    <w:p w14:paraId="0C2B8160" w14:textId="104773E1" w:rsidR="00FD3451" w:rsidRDefault="00FD3451" w:rsidP="000E3225">
      <w:pPr>
        <w:pStyle w:val="Heading2"/>
        <w:numPr>
          <w:ilvl w:val="1"/>
          <w:numId w:val="137"/>
        </w:numPr>
      </w:pPr>
      <w:bookmarkStart w:id="110" w:name="_Toc106765481"/>
      <w:r>
        <w:t xml:space="preserve">Determination of Environmental/Social Significance of </w:t>
      </w:r>
      <w:r w:rsidR="00F76641">
        <w:t xml:space="preserve">Potential Risks and </w:t>
      </w:r>
      <w:r>
        <w:t>Impacts</w:t>
      </w:r>
      <w:bookmarkEnd w:id="110"/>
    </w:p>
    <w:p w14:paraId="7C0EE7A9" w14:textId="60269F7B" w:rsidR="00FD3451" w:rsidRDefault="00FD3451" w:rsidP="00A91D2B">
      <w:pPr>
        <w:jc w:val="both"/>
      </w:pPr>
      <w:r>
        <w:t xml:space="preserve">The actual impact significance rating depends on </w:t>
      </w:r>
      <w:r w:rsidR="00C72A8C">
        <w:t>many</w:t>
      </w:r>
      <w:r>
        <w:t xml:space="preserve"> factors, including:</w:t>
      </w:r>
    </w:p>
    <w:p w14:paraId="62DA298A" w14:textId="77777777" w:rsidR="00FD3451" w:rsidRDefault="00FD3451" w:rsidP="00A91D2B">
      <w:pPr>
        <w:jc w:val="both"/>
      </w:pPr>
      <w:r>
        <w:t>•      the magnitude of the impact;</w:t>
      </w:r>
    </w:p>
    <w:p w14:paraId="667889BE" w14:textId="77777777" w:rsidR="00FD3451" w:rsidRDefault="00FD3451" w:rsidP="00A91D2B">
      <w:pPr>
        <w:jc w:val="both"/>
      </w:pPr>
      <w:r>
        <w:t>•      the sensitivity and value of the resource or receptor affected;</w:t>
      </w:r>
    </w:p>
    <w:p w14:paraId="39492C78" w14:textId="77777777" w:rsidR="00FD3451" w:rsidRDefault="00FD3451" w:rsidP="00A91D2B">
      <w:pPr>
        <w:jc w:val="both"/>
      </w:pPr>
      <w:r>
        <w:t>•      compliance with relevant laws, regulations and standards;</w:t>
      </w:r>
    </w:p>
    <w:p w14:paraId="473BC764" w14:textId="77777777" w:rsidR="00FD3451" w:rsidRDefault="00FD3451" w:rsidP="00A91D2B">
      <w:pPr>
        <w:jc w:val="both"/>
      </w:pPr>
      <w:r>
        <w:t>•      views and concerns of stakeholders;</w:t>
      </w:r>
    </w:p>
    <w:p w14:paraId="5B5D3253" w14:textId="77777777" w:rsidR="00FD3451" w:rsidRDefault="00FD3451" w:rsidP="00A91D2B">
      <w:pPr>
        <w:jc w:val="both"/>
      </w:pPr>
      <w:r>
        <w:t>•      overall worker/public comfort; and</w:t>
      </w:r>
    </w:p>
    <w:p w14:paraId="6C6D1F9D" w14:textId="7AC2C1C6" w:rsidR="00FD3451" w:rsidRDefault="00FD3451" w:rsidP="00A91D2B">
      <w:pPr>
        <w:jc w:val="both"/>
      </w:pPr>
      <w:r>
        <w:t>•      likelihood of occurrence.</w:t>
      </w:r>
    </w:p>
    <w:p w14:paraId="1C90C217" w14:textId="7872BB40" w:rsidR="00D0643D" w:rsidRDefault="00D0643D" w:rsidP="00A91D2B">
      <w:pPr>
        <w:jc w:val="both"/>
      </w:pPr>
    </w:p>
    <w:p w14:paraId="4E356C94" w14:textId="4DDDEE2A" w:rsidR="00D0643D" w:rsidRPr="00D0643D" w:rsidRDefault="00D0643D" w:rsidP="00A63407">
      <w:pPr>
        <w:jc w:val="both"/>
        <w:rPr>
          <w:lang w:eastAsia="es-ES"/>
        </w:rPr>
      </w:pPr>
      <w:r w:rsidRPr="00D0643D">
        <w:rPr>
          <w:lang w:eastAsia="es-ES"/>
        </w:rPr>
        <w:t xml:space="preserve">Based on the project specifics, the key environmental and social aspects that </w:t>
      </w:r>
      <w:r>
        <w:rPr>
          <w:lang w:eastAsia="es-ES"/>
        </w:rPr>
        <w:t>should be</w:t>
      </w:r>
      <w:r w:rsidRPr="00D0643D">
        <w:rPr>
          <w:lang w:eastAsia="es-ES"/>
        </w:rPr>
        <w:t xml:space="preserve"> considered for the impact assessment </w:t>
      </w:r>
      <w:r>
        <w:rPr>
          <w:lang w:eastAsia="es-ES"/>
        </w:rPr>
        <w:t>include</w:t>
      </w:r>
      <w:r w:rsidRPr="00D0643D">
        <w:rPr>
          <w:lang w:eastAsia="es-ES"/>
        </w:rPr>
        <w:t xml:space="preserve">: </w:t>
      </w:r>
    </w:p>
    <w:p w14:paraId="15DA8B64" w14:textId="77777777" w:rsidR="00D0643D" w:rsidRPr="00D0643D" w:rsidRDefault="00D0643D" w:rsidP="00A63407">
      <w:pPr>
        <w:jc w:val="both"/>
        <w:rPr>
          <w:lang w:eastAsia="es-ES"/>
        </w:rPr>
      </w:pPr>
    </w:p>
    <w:p w14:paraId="46422851" w14:textId="77777777" w:rsidR="00D0643D" w:rsidRPr="00960E45" w:rsidRDefault="00D0643D" w:rsidP="00261784">
      <w:pPr>
        <w:jc w:val="both"/>
        <w:rPr>
          <w:b/>
          <w:bCs/>
          <w:lang w:eastAsia="es-ES"/>
        </w:rPr>
      </w:pPr>
      <w:r w:rsidRPr="00960E45">
        <w:rPr>
          <w:b/>
          <w:bCs/>
          <w:lang w:eastAsia="es-ES"/>
        </w:rPr>
        <w:t xml:space="preserve">Physical Environment </w:t>
      </w:r>
    </w:p>
    <w:p w14:paraId="73119825"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the runoff by inappropriate disposal of solid wastes and garbage </w:t>
      </w:r>
    </w:p>
    <w:p w14:paraId="0506B2CA"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the natural waters by inappropriate disposal of solid wastes and garbage </w:t>
      </w:r>
    </w:p>
    <w:p w14:paraId="6D059FDC"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water quality by inappropriate disposal of solid wastes and garbage </w:t>
      </w:r>
    </w:p>
    <w:p w14:paraId="0BD2A8C5"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air quality by infrastructure construction </w:t>
      </w:r>
    </w:p>
    <w:p w14:paraId="2BA14C22"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Effects on air quality by particulate increased traffic and emissions by machinery and vehicles</w:t>
      </w:r>
    </w:p>
    <w:p w14:paraId="65F28187"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air quality by wastes and effluents </w:t>
      </w:r>
    </w:p>
    <w:p w14:paraId="235FF555"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soils by wastes and effluents </w:t>
      </w:r>
    </w:p>
    <w:p w14:paraId="335376D3"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Effects on soils by construction of infrastructure</w:t>
      </w:r>
    </w:p>
    <w:p w14:paraId="2402584B"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Effects on environmental quality by increase noise levels during infrastructure construction</w:t>
      </w:r>
    </w:p>
    <w:p w14:paraId="0901EE58" w14:textId="77777777" w:rsidR="00D0643D" w:rsidRPr="00960E45" w:rsidRDefault="00D0643D" w:rsidP="00B86165">
      <w:pPr>
        <w:numPr>
          <w:ilvl w:val="0"/>
          <w:numId w:val="96"/>
        </w:numPr>
        <w:autoSpaceDE w:val="0"/>
        <w:autoSpaceDN w:val="0"/>
        <w:adjustRightInd w:val="0"/>
        <w:jc w:val="both"/>
        <w:rPr>
          <w:lang w:eastAsia="es-ES"/>
        </w:rPr>
      </w:pPr>
      <w:r w:rsidRPr="00960E45">
        <w:rPr>
          <w:lang w:eastAsia="es-ES"/>
        </w:rPr>
        <w:t xml:space="preserve">Effects on environmental quality by increase noise levels by increase traffic and personnel </w:t>
      </w:r>
    </w:p>
    <w:p w14:paraId="2A21692E" w14:textId="77777777" w:rsidR="00D0643D" w:rsidRPr="00960E45" w:rsidRDefault="00D0643D" w:rsidP="009612CD">
      <w:pPr>
        <w:jc w:val="both"/>
        <w:rPr>
          <w:lang w:eastAsia="es-ES"/>
        </w:rPr>
      </w:pPr>
    </w:p>
    <w:p w14:paraId="5ECCE0ED" w14:textId="77777777" w:rsidR="00D0643D" w:rsidRPr="00960E45" w:rsidRDefault="00D0643D" w:rsidP="00277F11">
      <w:pPr>
        <w:jc w:val="both"/>
        <w:rPr>
          <w:b/>
          <w:bCs/>
          <w:lang w:eastAsia="es-ES"/>
        </w:rPr>
      </w:pPr>
      <w:r w:rsidRPr="00960E45">
        <w:rPr>
          <w:b/>
          <w:bCs/>
          <w:lang w:eastAsia="es-ES"/>
        </w:rPr>
        <w:t>Biological Environment</w:t>
      </w:r>
    </w:p>
    <w:p w14:paraId="74DDCE6B" w14:textId="77777777" w:rsidR="00D0643D" w:rsidRPr="00960E45" w:rsidRDefault="00D0643D" w:rsidP="00B86165">
      <w:pPr>
        <w:numPr>
          <w:ilvl w:val="0"/>
          <w:numId w:val="97"/>
        </w:numPr>
        <w:autoSpaceDE w:val="0"/>
        <w:autoSpaceDN w:val="0"/>
        <w:adjustRightInd w:val="0"/>
        <w:jc w:val="both"/>
        <w:rPr>
          <w:lang w:eastAsia="es-ES"/>
        </w:rPr>
      </w:pPr>
      <w:r w:rsidRPr="00960E45">
        <w:rPr>
          <w:lang w:eastAsia="es-ES"/>
        </w:rPr>
        <w:t>Effects on flora by inadequate disposition of wastes and effluents</w:t>
      </w:r>
    </w:p>
    <w:p w14:paraId="7C44D568" w14:textId="77777777" w:rsidR="00D0643D" w:rsidRPr="00960E45" w:rsidRDefault="00D0643D" w:rsidP="00B86165">
      <w:pPr>
        <w:numPr>
          <w:ilvl w:val="0"/>
          <w:numId w:val="97"/>
        </w:numPr>
        <w:autoSpaceDE w:val="0"/>
        <w:autoSpaceDN w:val="0"/>
        <w:adjustRightInd w:val="0"/>
        <w:jc w:val="both"/>
        <w:rPr>
          <w:lang w:eastAsia="es-ES"/>
        </w:rPr>
      </w:pPr>
      <w:r w:rsidRPr="00960E45">
        <w:rPr>
          <w:lang w:eastAsia="es-ES"/>
        </w:rPr>
        <w:t>Effects on fauna by inadequate disposition of wastes and effluents</w:t>
      </w:r>
    </w:p>
    <w:p w14:paraId="77BBDE67" w14:textId="77777777" w:rsidR="00D0643D" w:rsidRPr="00960E45" w:rsidRDefault="00D0643D" w:rsidP="00B86165">
      <w:pPr>
        <w:numPr>
          <w:ilvl w:val="0"/>
          <w:numId w:val="97"/>
        </w:numPr>
        <w:autoSpaceDE w:val="0"/>
        <w:autoSpaceDN w:val="0"/>
        <w:adjustRightInd w:val="0"/>
        <w:jc w:val="both"/>
        <w:rPr>
          <w:lang w:eastAsia="es-ES"/>
        </w:rPr>
      </w:pPr>
      <w:r w:rsidRPr="00960E45">
        <w:rPr>
          <w:lang w:eastAsia="es-ES"/>
        </w:rPr>
        <w:t>Effects on habitats by inadequate disposition of wastes and effluents</w:t>
      </w:r>
    </w:p>
    <w:p w14:paraId="7D501DB6" w14:textId="77777777" w:rsidR="00D0643D" w:rsidRPr="00960E45" w:rsidRDefault="00D0643D" w:rsidP="00DB1757">
      <w:pPr>
        <w:jc w:val="both"/>
        <w:rPr>
          <w:lang w:eastAsia="es-ES"/>
        </w:rPr>
      </w:pPr>
    </w:p>
    <w:p w14:paraId="0590B88C" w14:textId="77777777" w:rsidR="00D0643D" w:rsidRPr="00960E45" w:rsidRDefault="00D0643D" w:rsidP="00D3673F">
      <w:pPr>
        <w:jc w:val="both"/>
        <w:rPr>
          <w:b/>
          <w:bCs/>
          <w:lang w:eastAsia="es-ES"/>
        </w:rPr>
      </w:pPr>
      <w:r w:rsidRPr="00960E45">
        <w:rPr>
          <w:b/>
          <w:bCs/>
          <w:lang w:eastAsia="es-ES"/>
        </w:rPr>
        <w:t>Social and Economic Environment</w:t>
      </w:r>
    </w:p>
    <w:p w14:paraId="1C0475DA" w14:textId="77777777" w:rsidR="00D0643D" w:rsidRPr="00960E45" w:rsidRDefault="00D0643D" w:rsidP="00B86165">
      <w:pPr>
        <w:numPr>
          <w:ilvl w:val="0"/>
          <w:numId w:val="98"/>
        </w:numPr>
        <w:autoSpaceDE w:val="0"/>
        <w:autoSpaceDN w:val="0"/>
        <w:adjustRightInd w:val="0"/>
        <w:jc w:val="both"/>
        <w:rPr>
          <w:lang w:eastAsia="es-ES"/>
        </w:rPr>
      </w:pPr>
      <w:r w:rsidRPr="00960E45">
        <w:rPr>
          <w:lang w:eastAsia="es-ES"/>
        </w:rPr>
        <w:t>Effects and changes on regional demographics</w:t>
      </w:r>
    </w:p>
    <w:p w14:paraId="7229FF5D" w14:textId="77777777" w:rsidR="00D0643D" w:rsidRPr="00960E45" w:rsidRDefault="00D0643D" w:rsidP="00B86165">
      <w:pPr>
        <w:numPr>
          <w:ilvl w:val="0"/>
          <w:numId w:val="98"/>
        </w:numPr>
        <w:autoSpaceDE w:val="0"/>
        <w:autoSpaceDN w:val="0"/>
        <w:adjustRightInd w:val="0"/>
        <w:jc w:val="both"/>
        <w:rPr>
          <w:lang w:eastAsia="es-ES"/>
        </w:rPr>
      </w:pPr>
      <w:r w:rsidRPr="00960E45">
        <w:rPr>
          <w:lang w:eastAsia="es-ES"/>
        </w:rPr>
        <w:t>Effects and changes on job generation and employment</w:t>
      </w:r>
    </w:p>
    <w:p w14:paraId="50368473" w14:textId="77777777" w:rsidR="00D0643D" w:rsidRPr="00960E45" w:rsidRDefault="00D0643D" w:rsidP="00B86165">
      <w:pPr>
        <w:numPr>
          <w:ilvl w:val="0"/>
          <w:numId w:val="98"/>
        </w:numPr>
        <w:autoSpaceDE w:val="0"/>
        <w:autoSpaceDN w:val="0"/>
        <w:adjustRightInd w:val="0"/>
        <w:jc w:val="both"/>
        <w:rPr>
          <w:lang w:eastAsia="es-ES"/>
        </w:rPr>
      </w:pPr>
      <w:r w:rsidRPr="00960E45">
        <w:rPr>
          <w:lang w:eastAsia="es-ES"/>
        </w:rPr>
        <w:t>Changes in quality of life due to the increase economical activities</w:t>
      </w:r>
    </w:p>
    <w:p w14:paraId="56841EBF" w14:textId="336AF707" w:rsidR="00D0643D" w:rsidRPr="00960E45" w:rsidRDefault="00D0643D" w:rsidP="00B86165">
      <w:pPr>
        <w:numPr>
          <w:ilvl w:val="0"/>
          <w:numId w:val="98"/>
        </w:numPr>
        <w:autoSpaceDE w:val="0"/>
        <w:autoSpaceDN w:val="0"/>
        <w:adjustRightInd w:val="0"/>
        <w:jc w:val="both"/>
        <w:rPr>
          <w:lang w:eastAsia="es-ES"/>
        </w:rPr>
      </w:pPr>
      <w:r w:rsidRPr="00960E45">
        <w:rPr>
          <w:lang w:eastAsia="es-ES"/>
        </w:rPr>
        <w:t xml:space="preserve">Changes in quality of life due to the increase mobility, </w:t>
      </w:r>
      <w:r w:rsidR="00F06A36" w:rsidRPr="00F06A36">
        <w:rPr>
          <w:lang w:eastAsia="es-ES"/>
        </w:rPr>
        <w:t>transport,</w:t>
      </w:r>
      <w:r w:rsidRPr="00960E45">
        <w:rPr>
          <w:lang w:eastAsia="es-ES"/>
        </w:rPr>
        <w:t xml:space="preserve"> and job in the region</w:t>
      </w:r>
    </w:p>
    <w:p w14:paraId="259C5F9A" w14:textId="77777777" w:rsidR="00D0643D" w:rsidRPr="00960E45" w:rsidRDefault="00D0643D" w:rsidP="00B86165">
      <w:pPr>
        <w:numPr>
          <w:ilvl w:val="0"/>
          <w:numId w:val="98"/>
        </w:numPr>
        <w:autoSpaceDE w:val="0"/>
        <w:autoSpaceDN w:val="0"/>
        <w:adjustRightInd w:val="0"/>
        <w:jc w:val="both"/>
        <w:rPr>
          <w:lang w:eastAsia="es-ES"/>
        </w:rPr>
      </w:pPr>
      <w:r w:rsidRPr="00960E45">
        <w:rPr>
          <w:lang w:eastAsia="es-ES"/>
        </w:rPr>
        <w:t>Alterations on the regional demography</w:t>
      </w:r>
    </w:p>
    <w:p w14:paraId="7B0C6518" w14:textId="5606915B" w:rsidR="00D0643D" w:rsidRPr="00960E45" w:rsidRDefault="00D0643D" w:rsidP="00B86165">
      <w:pPr>
        <w:numPr>
          <w:ilvl w:val="0"/>
          <w:numId w:val="98"/>
        </w:numPr>
        <w:autoSpaceDE w:val="0"/>
        <w:autoSpaceDN w:val="0"/>
        <w:adjustRightInd w:val="0"/>
        <w:jc w:val="both"/>
        <w:rPr>
          <w:lang w:eastAsia="es-ES"/>
        </w:rPr>
      </w:pPr>
      <w:r w:rsidRPr="00960E45">
        <w:rPr>
          <w:lang w:eastAsia="es-ES"/>
        </w:rPr>
        <w:t>Labo</w:t>
      </w:r>
      <w:r>
        <w:rPr>
          <w:lang w:eastAsia="es-ES"/>
        </w:rPr>
        <w:t>u</w:t>
      </w:r>
      <w:r w:rsidRPr="00960E45">
        <w:rPr>
          <w:lang w:eastAsia="es-ES"/>
        </w:rPr>
        <w:t xml:space="preserve">r conflicts due to job expectations </w:t>
      </w:r>
    </w:p>
    <w:p w14:paraId="258F34DE" w14:textId="77777777" w:rsidR="00D0643D" w:rsidRPr="00960E45" w:rsidRDefault="00D0643D" w:rsidP="00B86165">
      <w:pPr>
        <w:numPr>
          <w:ilvl w:val="0"/>
          <w:numId w:val="98"/>
        </w:numPr>
        <w:autoSpaceDE w:val="0"/>
        <w:autoSpaceDN w:val="0"/>
        <w:adjustRightInd w:val="0"/>
        <w:jc w:val="both"/>
        <w:rPr>
          <w:lang w:eastAsia="es-ES"/>
        </w:rPr>
      </w:pPr>
      <w:r w:rsidRPr="00960E45">
        <w:rPr>
          <w:lang w:eastAsia="es-ES"/>
        </w:rPr>
        <w:t>Effect on health and safety in the stakeholder’s communities due to changes in lifestyles</w:t>
      </w:r>
    </w:p>
    <w:p w14:paraId="648690B7" w14:textId="77777777" w:rsidR="00D0643D" w:rsidRPr="00FD3451" w:rsidRDefault="00D0643D" w:rsidP="00A91D2B">
      <w:pPr>
        <w:jc w:val="both"/>
      </w:pPr>
    </w:p>
    <w:p w14:paraId="7D66471C" w14:textId="37BA2498" w:rsidR="00637CF5" w:rsidRDefault="00637CF5" w:rsidP="000E3225">
      <w:pPr>
        <w:pStyle w:val="Heading2"/>
        <w:numPr>
          <w:ilvl w:val="1"/>
          <w:numId w:val="137"/>
        </w:numPr>
      </w:pPr>
      <w:bookmarkStart w:id="111" w:name="_Toc97200026"/>
      <w:bookmarkStart w:id="112" w:name="_Toc106765482"/>
      <w:r>
        <w:t>Criteria of Impact Evaluation</w:t>
      </w:r>
      <w:bookmarkEnd w:id="111"/>
      <w:bookmarkEnd w:id="112"/>
    </w:p>
    <w:p w14:paraId="76A381C1" w14:textId="6810B0B5" w:rsidR="0081303B" w:rsidRPr="0081303B" w:rsidRDefault="0081303B" w:rsidP="00A87956">
      <w:pPr>
        <w:pStyle w:val="Heading3"/>
      </w:pPr>
      <w:bookmarkStart w:id="113" w:name="_Toc33105146"/>
      <w:bookmarkStart w:id="114" w:name="_Toc106635911"/>
      <w:bookmarkStart w:id="115" w:name="_Toc106765483"/>
      <w:r w:rsidRPr="0081303B">
        <w:t>Duration of the Impact</w:t>
      </w:r>
      <w:bookmarkEnd w:id="113"/>
      <w:bookmarkEnd w:id="114"/>
      <w:bookmarkEnd w:id="115"/>
    </w:p>
    <w:p w14:paraId="79B5B29C" w14:textId="77777777" w:rsidR="0081303B" w:rsidRPr="0081303B" w:rsidRDefault="0081303B" w:rsidP="00A91D2B">
      <w:pPr>
        <w:jc w:val="both"/>
      </w:pPr>
      <w:r w:rsidRPr="0081303B">
        <w:t>The duration of impact may be described as follows:</w:t>
      </w:r>
    </w:p>
    <w:p w14:paraId="4A920148" w14:textId="77777777" w:rsidR="0081303B" w:rsidRPr="0081303B" w:rsidRDefault="0081303B" w:rsidP="00A91D2B">
      <w:pPr>
        <w:numPr>
          <w:ilvl w:val="0"/>
          <w:numId w:val="4"/>
        </w:numPr>
        <w:jc w:val="both"/>
        <w:rPr>
          <w:rFonts w:eastAsia="Calibri"/>
        </w:rPr>
      </w:pPr>
      <w:r w:rsidRPr="0081303B">
        <w:rPr>
          <w:rFonts w:eastAsia="Calibri"/>
        </w:rPr>
        <w:t>A temporary impact can last days, weeks or months, but must be associated with the notion of reversibility.</w:t>
      </w:r>
    </w:p>
    <w:p w14:paraId="520190ED" w14:textId="65AFF433" w:rsidR="0081303B" w:rsidRPr="0081303B" w:rsidRDefault="0081303B" w:rsidP="00A91D2B">
      <w:pPr>
        <w:numPr>
          <w:ilvl w:val="0"/>
          <w:numId w:val="4"/>
        </w:numPr>
        <w:jc w:val="both"/>
        <w:rPr>
          <w:rFonts w:eastAsia="Calibri"/>
        </w:rPr>
      </w:pPr>
      <w:r w:rsidRPr="0081303B">
        <w:rPr>
          <w:rFonts w:eastAsia="Calibri"/>
        </w:rPr>
        <w:t>A permanent impact is often irreversible.  It is observed permanently or may last for a very long term.</w:t>
      </w:r>
    </w:p>
    <w:p w14:paraId="2121A446" w14:textId="77777777" w:rsidR="0081303B" w:rsidRPr="0081303B" w:rsidRDefault="0081303B" w:rsidP="00A91D2B">
      <w:pPr>
        <w:ind w:left="360"/>
        <w:jc w:val="both"/>
        <w:rPr>
          <w:rFonts w:eastAsia="Calibri"/>
        </w:rPr>
      </w:pPr>
    </w:p>
    <w:p w14:paraId="22A7D28B" w14:textId="77777777" w:rsidR="0081303B" w:rsidRPr="0081303B" w:rsidRDefault="0081303B" w:rsidP="00A87956">
      <w:pPr>
        <w:pStyle w:val="Heading3"/>
      </w:pPr>
      <w:bookmarkStart w:id="116" w:name="_Toc33105147"/>
      <w:bookmarkStart w:id="117" w:name="_Toc106635912"/>
      <w:bookmarkStart w:id="118" w:name="_Toc106765484"/>
      <w:r w:rsidRPr="0081303B">
        <w:t>Extent of the Impact</w:t>
      </w:r>
      <w:bookmarkEnd w:id="116"/>
      <w:bookmarkEnd w:id="117"/>
      <w:bookmarkEnd w:id="118"/>
    </w:p>
    <w:p w14:paraId="1B44F26B" w14:textId="77777777" w:rsidR="0081303B" w:rsidRPr="0081303B" w:rsidRDefault="0081303B" w:rsidP="00A91D2B">
      <w:pPr>
        <w:jc w:val="both"/>
        <w:rPr>
          <w:rFonts w:eastAsia="Calibri"/>
        </w:rPr>
      </w:pPr>
      <w:r w:rsidRPr="0081303B">
        <w:rPr>
          <w:rFonts w:eastAsia="Calibri"/>
        </w:rPr>
        <w:t>The extent of the impact may be described as follows:</w:t>
      </w:r>
    </w:p>
    <w:p w14:paraId="3F14B722" w14:textId="77777777" w:rsidR="0081303B" w:rsidRPr="0081303B" w:rsidRDefault="0081303B" w:rsidP="00A91D2B">
      <w:pPr>
        <w:numPr>
          <w:ilvl w:val="0"/>
          <w:numId w:val="4"/>
        </w:numPr>
        <w:jc w:val="both"/>
        <w:rPr>
          <w:rFonts w:eastAsia="Calibri"/>
        </w:rPr>
      </w:pPr>
      <w:r w:rsidRPr="0081303B">
        <w:rPr>
          <w:rFonts w:eastAsia="Calibri"/>
        </w:rPr>
        <w:t>The extent is regional if an impact on a component is felt over a vast territory or affects a large portion of its population.</w:t>
      </w:r>
    </w:p>
    <w:p w14:paraId="18C2590A" w14:textId="77777777" w:rsidR="0081303B" w:rsidRPr="0081303B" w:rsidRDefault="0081303B" w:rsidP="00A91D2B">
      <w:pPr>
        <w:numPr>
          <w:ilvl w:val="0"/>
          <w:numId w:val="4"/>
        </w:numPr>
        <w:jc w:val="both"/>
        <w:rPr>
          <w:rFonts w:eastAsia="Calibri"/>
        </w:rPr>
      </w:pPr>
      <w:r w:rsidRPr="0081303B">
        <w:rPr>
          <w:rFonts w:eastAsia="Calibri"/>
        </w:rPr>
        <w:t>The extent is local if the impact is felt on a limited portion of the zone of the proposed project or by a small group of its population.</w:t>
      </w:r>
    </w:p>
    <w:p w14:paraId="5DAB30C2" w14:textId="349880EE" w:rsidR="0081303B" w:rsidRPr="00A95C4D" w:rsidRDefault="0081303B" w:rsidP="00A91D2B">
      <w:pPr>
        <w:numPr>
          <w:ilvl w:val="0"/>
          <w:numId w:val="4"/>
        </w:numPr>
        <w:jc w:val="both"/>
        <w:rPr>
          <w:rFonts w:eastAsia="Calibri"/>
        </w:rPr>
      </w:pPr>
      <w:r w:rsidRPr="0081303B">
        <w:rPr>
          <w:rFonts w:eastAsia="Calibri"/>
        </w:rPr>
        <w:t>The extent is site-specific if the impact is felt in a small and well-defined space or by only some individuals.</w:t>
      </w:r>
    </w:p>
    <w:p w14:paraId="0B7A5F04" w14:textId="77777777" w:rsidR="0081303B" w:rsidRPr="0081303B" w:rsidRDefault="0081303B" w:rsidP="00A87956">
      <w:pPr>
        <w:pStyle w:val="Heading3"/>
      </w:pPr>
      <w:bookmarkStart w:id="119" w:name="_Toc33105148"/>
      <w:bookmarkStart w:id="120" w:name="_Toc106635913"/>
      <w:bookmarkStart w:id="121" w:name="_Toc106765485"/>
      <w:r w:rsidRPr="0081303B">
        <w:t>Intensity of the Impact</w:t>
      </w:r>
      <w:bookmarkEnd w:id="119"/>
      <w:bookmarkEnd w:id="120"/>
      <w:bookmarkEnd w:id="121"/>
    </w:p>
    <w:p w14:paraId="709BDC70" w14:textId="77777777" w:rsidR="0081303B" w:rsidRPr="0081303B" w:rsidRDefault="0081303B" w:rsidP="00A91D2B">
      <w:pPr>
        <w:jc w:val="both"/>
      </w:pPr>
      <w:r w:rsidRPr="0081303B">
        <w:t>The intensity of the impact may be described as follows:</w:t>
      </w:r>
    </w:p>
    <w:p w14:paraId="2664B98A" w14:textId="77777777" w:rsidR="0081303B" w:rsidRPr="0081303B" w:rsidRDefault="0081303B" w:rsidP="00A91D2B">
      <w:pPr>
        <w:numPr>
          <w:ilvl w:val="0"/>
          <w:numId w:val="4"/>
        </w:numPr>
        <w:jc w:val="both"/>
        <w:rPr>
          <w:rFonts w:eastAsia="Calibri"/>
        </w:rPr>
      </w:pPr>
      <w:r w:rsidRPr="0081303B">
        <w:rPr>
          <w:rFonts w:eastAsia="Calibri"/>
        </w:rPr>
        <w:t>The intensity of an impact is qualified as strong when it is linked to very significant modifications of a component.</w:t>
      </w:r>
    </w:p>
    <w:p w14:paraId="012E9890" w14:textId="77777777" w:rsidR="0081303B" w:rsidRPr="0081303B" w:rsidRDefault="0081303B" w:rsidP="00A91D2B">
      <w:pPr>
        <w:numPr>
          <w:ilvl w:val="0"/>
          <w:numId w:val="4"/>
        </w:numPr>
        <w:jc w:val="both"/>
        <w:rPr>
          <w:rFonts w:eastAsia="Calibri"/>
        </w:rPr>
      </w:pPr>
      <w:r w:rsidRPr="0081303B">
        <w:rPr>
          <w:rFonts w:eastAsia="Calibri"/>
        </w:rPr>
        <w:t>An impact is considered of average intensity when it generates perceptible disturbance in the use of a component or of its characteristics, but not in a way to reduce them completely and are irreversible.</w:t>
      </w:r>
    </w:p>
    <w:p w14:paraId="739F6CFA" w14:textId="77777777" w:rsidR="0081303B" w:rsidRPr="0081303B" w:rsidRDefault="0081303B" w:rsidP="00A91D2B">
      <w:pPr>
        <w:numPr>
          <w:ilvl w:val="0"/>
          <w:numId w:val="4"/>
        </w:numPr>
        <w:jc w:val="both"/>
        <w:rPr>
          <w:rFonts w:eastAsia="Calibri"/>
        </w:rPr>
      </w:pPr>
      <w:r w:rsidRPr="0081303B">
        <w:rPr>
          <w:rFonts w:eastAsia="Calibri"/>
        </w:rPr>
        <w:t>A weak intensity is associated with an impact generating only weak modifications to the component considered, without putting at risk some of its utilization or its characteristics.</w:t>
      </w:r>
    </w:p>
    <w:p w14:paraId="4624BA84" w14:textId="77777777" w:rsidR="0081303B" w:rsidRPr="0081303B" w:rsidRDefault="0081303B" w:rsidP="00A91D2B">
      <w:pPr>
        <w:jc w:val="both"/>
        <w:rPr>
          <w:rFonts w:eastAsia="Calibri"/>
        </w:rPr>
      </w:pPr>
    </w:p>
    <w:p w14:paraId="0A143D89" w14:textId="77777777" w:rsidR="0081303B" w:rsidRPr="0081303B" w:rsidRDefault="0081303B" w:rsidP="00A87956">
      <w:pPr>
        <w:pStyle w:val="Heading3"/>
      </w:pPr>
      <w:bookmarkStart w:id="122" w:name="_Toc33105149"/>
      <w:bookmarkStart w:id="123" w:name="_Toc106635914"/>
      <w:bookmarkStart w:id="124" w:name="_Toc106765486"/>
      <w:r w:rsidRPr="0081303B">
        <w:t>Impact Severity</w:t>
      </w:r>
      <w:bookmarkEnd w:id="122"/>
      <w:bookmarkEnd w:id="123"/>
      <w:bookmarkEnd w:id="124"/>
    </w:p>
    <w:p w14:paraId="4589739B" w14:textId="77777777" w:rsidR="0081303B" w:rsidRPr="0081303B" w:rsidRDefault="0081303B" w:rsidP="00A91D2B">
      <w:pPr>
        <w:jc w:val="both"/>
        <w:rPr>
          <w:rFonts w:eastAsia="Calibri"/>
        </w:rPr>
      </w:pPr>
      <w:r w:rsidRPr="0081303B">
        <w:rPr>
          <w:rFonts w:eastAsia="Calibri"/>
        </w:rPr>
        <w:t>A description of the impact severity may include the following:</w:t>
      </w:r>
    </w:p>
    <w:p w14:paraId="4524DC0C" w14:textId="77777777" w:rsidR="0081303B" w:rsidRPr="0081303B" w:rsidRDefault="0081303B" w:rsidP="00A91D2B">
      <w:pPr>
        <w:numPr>
          <w:ilvl w:val="0"/>
          <w:numId w:val="4"/>
        </w:numPr>
        <w:jc w:val="both"/>
        <w:rPr>
          <w:rFonts w:eastAsia="Calibri"/>
        </w:rPr>
      </w:pPr>
      <w:r w:rsidRPr="0081303B">
        <w:rPr>
          <w:rFonts w:eastAsia="Calibri"/>
        </w:rPr>
        <w:t>A ‘negligible or nil impact’ or an impact of negligible significance is where a resource or receptor will not be affected in any way by a particular activity, or the predicted effect is deemed to be imperceptible or is indistinguishable from natural background levels.</w:t>
      </w:r>
    </w:p>
    <w:p w14:paraId="321A90ED" w14:textId="77777777" w:rsidR="0081303B" w:rsidRPr="0081303B" w:rsidRDefault="0081303B" w:rsidP="00A91D2B">
      <w:pPr>
        <w:numPr>
          <w:ilvl w:val="0"/>
          <w:numId w:val="4"/>
        </w:numPr>
        <w:jc w:val="both"/>
        <w:rPr>
          <w:rFonts w:eastAsia="Calibri"/>
        </w:rPr>
      </w:pPr>
      <w:r w:rsidRPr="0081303B">
        <w:rPr>
          <w:rFonts w:eastAsia="Calibri"/>
        </w:rPr>
        <w:t>A ‘minor impact’ or an impact of minor significance is one where an effect will be experienced, but the impact magnitude is sufficiently small and well within accepted standards, and/or the receptor is of low sensitivity/value. In such instances, standard construction/ operational practices can address such impacts.</w:t>
      </w:r>
    </w:p>
    <w:p w14:paraId="4036A266" w14:textId="1C6CA54D" w:rsidR="0081303B" w:rsidRPr="0081303B" w:rsidRDefault="0081303B" w:rsidP="00A91D2B">
      <w:pPr>
        <w:numPr>
          <w:ilvl w:val="0"/>
          <w:numId w:val="4"/>
        </w:numPr>
        <w:jc w:val="both"/>
        <w:rPr>
          <w:rFonts w:eastAsia="Calibri"/>
        </w:rPr>
      </w:pPr>
      <w:r w:rsidRPr="0081303B">
        <w:rPr>
          <w:rFonts w:eastAsia="Calibri"/>
        </w:rPr>
        <w:t xml:space="preserve">A ‘moderate impact’ or an impact of moderate significance is where an effect will be within acceptable limits and standards.  Moderate impacts may cover a broad range, from a threshold below which the impact is minor, up to a level that might be just short of breaching an established (legal) limit.  In such cases, standard construction practices can take care of these </w:t>
      </w:r>
      <w:r w:rsidR="00670BF8" w:rsidRPr="0081303B">
        <w:rPr>
          <w:rFonts w:eastAsia="Calibri"/>
        </w:rPr>
        <w:t>impacts,</w:t>
      </w:r>
      <w:r w:rsidRPr="0081303B">
        <w:rPr>
          <w:rFonts w:eastAsia="Calibri"/>
        </w:rPr>
        <w:t xml:space="preserve"> but mitigation measures may also be required.</w:t>
      </w:r>
    </w:p>
    <w:p w14:paraId="0B00F5C7" w14:textId="77777777" w:rsidR="0081303B" w:rsidRPr="0081303B" w:rsidRDefault="0081303B" w:rsidP="00A91D2B">
      <w:pPr>
        <w:numPr>
          <w:ilvl w:val="0"/>
          <w:numId w:val="4"/>
        </w:numPr>
        <w:jc w:val="both"/>
        <w:rPr>
          <w:rFonts w:eastAsia="Calibri"/>
        </w:rPr>
      </w:pPr>
      <w:r w:rsidRPr="0081303B">
        <w:rPr>
          <w:rFonts w:eastAsia="Calibri"/>
        </w:rPr>
        <w:t>A ‘major impact’ or an impact of major significance is one where an accepted limit or standard may be exceeded, or large magnitude impacts occur to highly valued/sensitive resource/receptors.  In such cases, alternatives are required to address such impacts otherwise mitigation measures should be adopted with strict monitoring protocols.</w:t>
      </w:r>
    </w:p>
    <w:p w14:paraId="3EE19B26" w14:textId="77777777" w:rsidR="0081303B" w:rsidRPr="0081303B" w:rsidRDefault="0081303B" w:rsidP="00A91D2B">
      <w:pPr>
        <w:jc w:val="both"/>
        <w:rPr>
          <w:rFonts w:eastAsia="Calibri"/>
          <w:color w:val="0D0D0D"/>
        </w:rPr>
      </w:pPr>
    </w:p>
    <w:p w14:paraId="12342A0C" w14:textId="0F0E4C33" w:rsidR="0081303B" w:rsidRDefault="0081303B" w:rsidP="00A91D2B">
      <w:pPr>
        <w:jc w:val="both"/>
        <w:rPr>
          <w:rFonts w:eastAsia="Calibri"/>
          <w:color w:val="0D0D0D"/>
        </w:rPr>
      </w:pPr>
      <w:r w:rsidRPr="0081303B">
        <w:rPr>
          <w:rFonts w:eastAsia="Calibri"/>
          <w:color w:val="0D0D0D"/>
        </w:rPr>
        <w:t xml:space="preserve">The above classification is largely </w:t>
      </w:r>
      <w:r w:rsidR="00670BF8" w:rsidRPr="0081303B">
        <w:rPr>
          <w:rFonts w:eastAsia="Calibri"/>
          <w:color w:val="0D0D0D"/>
        </w:rPr>
        <w:t>subjective and</w:t>
      </w:r>
      <w:r w:rsidRPr="0081303B">
        <w:rPr>
          <w:rFonts w:eastAsia="Calibri"/>
          <w:color w:val="0D0D0D"/>
        </w:rPr>
        <w:t xml:space="preserve"> may be overruled by new </w:t>
      </w:r>
      <w:r w:rsidR="00A95C4D" w:rsidRPr="0081303B">
        <w:rPr>
          <w:rFonts w:eastAsia="Calibri"/>
          <w:color w:val="0D0D0D"/>
        </w:rPr>
        <w:t>site-specific</w:t>
      </w:r>
      <w:r w:rsidRPr="0081303B">
        <w:rPr>
          <w:rFonts w:eastAsia="Calibri"/>
          <w:color w:val="0D0D0D"/>
        </w:rPr>
        <w:t xml:space="preserve"> issues or information and detailed project activities not captured in this framework.</w:t>
      </w:r>
    </w:p>
    <w:p w14:paraId="4E2CCD92" w14:textId="77777777" w:rsidR="00670BF8" w:rsidRPr="0081303B" w:rsidRDefault="00670BF8" w:rsidP="00A91D2B">
      <w:pPr>
        <w:jc w:val="both"/>
        <w:rPr>
          <w:rFonts w:eastAsia="Calibri"/>
          <w:color w:val="0D0D0D"/>
        </w:rPr>
      </w:pPr>
    </w:p>
    <w:p w14:paraId="57C301DE" w14:textId="0B620FDC" w:rsidR="00637CF5" w:rsidRDefault="00637CF5" w:rsidP="000E3225">
      <w:pPr>
        <w:pStyle w:val="Heading2"/>
        <w:numPr>
          <w:ilvl w:val="1"/>
          <w:numId w:val="137"/>
        </w:numPr>
      </w:pPr>
      <w:bookmarkStart w:id="125" w:name="_Toc97200027"/>
      <w:bookmarkStart w:id="126" w:name="_Toc106765487"/>
      <w:r>
        <w:t>Potential Positive Impacts</w:t>
      </w:r>
      <w:bookmarkEnd w:id="125"/>
      <w:bookmarkEnd w:id="126"/>
    </w:p>
    <w:p w14:paraId="71C207C0" w14:textId="38D76DF0" w:rsidR="00A95C4D" w:rsidRDefault="00A95C4D" w:rsidP="00A91D2B">
      <w:pPr>
        <w:jc w:val="both"/>
        <w:rPr>
          <w:lang w:val="en-US"/>
        </w:rPr>
      </w:pPr>
      <w:r>
        <w:t xml:space="preserve">The significant positive impacts of </w:t>
      </w:r>
      <w:r w:rsidR="00925CB6">
        <w:t>SL DTP</w:t>
      </w:r>
      <w:r>
        <w:t xml:space="preserve"> are outlined as follows:</w:t>
      </w:r>
    </w:p>
    <w:p w14:paraId="315080D5" w14:textId="115659DF" w:rsidR="00670BF8" w:rsidRDefault="00A95C4D" w:rsidP="00B86165">
      <w:pPr>
        <w:pStyle w:val="ListParagraph"/>
        <w:numPr>
          <w:ilvl w:val="0"/>
          <w:numId w:val="95"/>
        </w:numPr>
        <w:jc w:val="both"/>
      </w:pPr>
      <w:r w:rsidRPr="00960E45">
        <w:rPr>
          <w:b/>
          <w:bCs/>
        </w:rPr>
        <w:t>Increased Effectiveness of Online Communication</w:t>
      </w:r>
      <w:r w:rsidR="00670BF8">
        <w:rPr>
          <w:b/>
          <w:bCs/>
        </w:rPr>
        <w:t xml:space="preserve">: </w:t>
      </w:r>
      <w:r>
        <w:t xml:space="preserve">The most beneficial impact will be at the human and social level and will be related to advanced, cost-effective online communication </w:t>
      </w:r>
      <w:r w:rsidR="003B5325">
        <w:t>because of</w:t>
      </w:r>
      <w:r>
        <w:t xml:space="preserve"> the implementation of SL DTP.</w:t>
      </w:r>
    </w:p>
    <w:p w14:paraId="540D87F9" w14:textId="38C28C84" w:rsidR="00670BF8" w:rsidRDefault="00A95C4D" w:rsidP="00B86165">
      <w:pPr>
        <w:pStyle w:val="ListParagraph"/>
        <w:numPr>
          <w:ilvl w:val="0"/>
          <w:numId w:val="95"/>
        </w:numPr>
        <w:jc w:val="both"/>
      </w:pPr>
      <w:r w:rsidRPr="00960E45">
        <w:rPr>
          <w:b/>
          <w:bCs/>
        </w:rPr>
        <w:t>Improved Safety and Security of Citizens</w:t>
      </w:r>
      <w:r w:rsidR="00670BF8">
        <w:rPr>
          <w:b/>
          <w:bCs/>
        </w:rPr>
        <w:t xml:space="preserve">: </w:t>
      </w:r>
      <w:r>
        <w:t xml:space="preserve">Safety and security within the country will be improved through increased institutional </w:t>
      </w:r>
      <w:r w:rsidR="00EC0A68">
        <w:t>collaboration</w:t>
      </w:r>
      <w:r>
        <w:t xml:space="preserve"> resulting in less crimes.  Improved response to disasters and other emergencies through effective communication will also help preserve the life, </w:t>
      </w:r>
      <w:r w:rsidR="007A0016">
        <w:t>health,</w:t>
      </w:r>
      <w:r>
        <w:t xml:space="preserve"> and property of citizens.</w:t>
      </w:r>
    </w:p>
    <w:p w14:paraId="4C071E9F" w14:textId="0F506AB1" w:rsidR="0081303B" w:rsidRDefault="00A95C4D" w:rsidP="00B86165">
      <w:pPr>
        <w:pStyle w:val="ListParagraph"/>
        <w:numPr>
          <w:ilvl w:val="0"/>
          <w:numId w:val="95"/>
        </w:numPr>
        <w:jc w:val="both"/>
      </w:pPr>
      <w:r w:rsidRPr="00960E45">
        <w:rPr>
          <w:b/>
          <w:bCs/>
        </w:rPr>
        <w:t>Employment Creation and Boost in Economic Activities</w:t>
      </w:r>
      <w:r w:rsidR="00670BF8">
        <w:rPr>
          <w:b/>
          <w:bCs/>
        </w:rPr>
        <w:t xml:space="preserve">: </w:t>
      </w:r>
      <w:r>
        <w:t>Jobs will be created for both skilled and unskilled labour during the construction and operational phases of the project.  Activities of vendors, who will be attracted by the presence of workers during construction, is expected to increase and bring income to these vendors who are mostly locals.  Landowners and the relevant traditional councils will equally benefit through rent mobilization or land acquisition.</w:t>
      </w:r>
    </w:p>
    <w:p w14:paraId="6FF39722" w14:textId="77777777" w:rsidR="00D0643D" w:rsidRPr="0081303B" w:rsidRDefault="00D0643D" w:rsidP="00A91D2B">
      <w:pPr>
        <w:pStyle w:val="ListParagraph"/>
        <w:jc w:val="both"/>
      </w:pPr>
    </w:p>
    <w:p w14:paraId="6F2B95DC" w14:textId="422E0DCB" w:rsidR="00421831" w:rsidRPr="00670BF8" w:rsidRDefault="00637CF5" w:rsidP="000E3225">
      <w:pPr>
        <w:pStyle w:val="Heading2"/>
        <w:numPr>
          <w:ilvl w:val="1"/>
          <w:numId w:val="137"/>
        </w:numPr>
      </w:pPr>
      <w:bookmarkStart w:id="127" w:name="_Toc97200028"/>
      <w:bookmarkStart w:id="128" w:name="_Toc106765488"/>
      <w:r w:rsidRPr="00670BF8">
        <w:t>Potential Negative Impacts</w:t>
      </w:r>
      <w:bookmarkEnd w:id="127"/>
      <w:bookmarkEnd w:id="128"/>
    </w:p>
    <w:p w14:paraId="3BA9A989" w14:textId="4A3BAC0D" w:rsidR="00111329" w:rsidRPr="00960E45" w:rsidRDefault="00111329" w:rsidP="00A87956">
      <w:pPr>
        <w:pStyle w:val="Heading3"/>
        <w:rPr>
          <w:lang w:val="en-US"/>
        </w:rPr>
      </w:pPr>
      <w:bookmarkStart w:id="129" w:name="_Toc33105152"/>
      <w:bookmarkStart w:id="130" w:name="_Toc98702310"/>
      <w:bookmarkStart w:id="131" w:name="_Toc106635917"/>
      <w:bookmarkStart w:id="132" w:name="_Toc106765489"/>
      <w:r w:rsidRPr="00960E45">
        <w:t>Potential Preparatory Phase Adverse Impacts</w:t>
      </w:r>
      <w:bookmarkEnd w:id="129"/>
      <w:bookmarkEnd w:id="130"/>
      <w:bookmarkEnd w:id="131"/>
      <w:bookmarkEnd w:id="132"/>
    </w:p>
    <w:p w14:paraId="525CEEAE" w14:textId="0415125E" w:rsidR="00F33360" w:rsidRDefault="00111329" w:rsidP="0036416F">
      <w:pPr>
        <w:jc w:val="both"/>
      </w:pPr>
      <w:r w:rsidRPr="00670BF8">
        <w:t xml:space="preserve">The potential preparatory phase adverse impacts are provided in </w:t>
      </w:r>
      <w:r w:rsidRPr="00670BF8">
        <w:rPr>
          <w:b/>
        </w:rPr>
        <w:t xml:space="preserve">Table </w:t>
      </w:r>
      <w:r w:rsidR="0036416F">
        <w:rPr>
          <w:b/>
        </w:rPr>
        <w:t>4</w:t>
      </w:r>
      <w:r w:rsidRPr="00670BF8">
        <w:rPr>
          <w:b/>
        </w:rPr>
        <w:t>-1</w:t>
      </w:r>
      <w:r w:rsidRPr="00670BF8">
        <w:t>.</w:t>
      </w:r>
    </w:p>
    <w:p w14:paraId="29B74BE1" w14:textId="77777777" w:rsidR="00F33360" w:rsidRDefault="00F33360" w:rsidP="00F33360">
      <w:pPr>
        <w:jc w:val="both"/>
        <w:rPr>
          <w:rFonts w:eastAsia="Calibri"/>
          <w:color w:val="0D0D0D"/>
        </w:rPr>
      </w:pPr>
    </w:p>
    <w:p w14:paraId="77E6BA52" w14:textId="2026004E" w:rsidR="00F33360" w:rsidRDefault="00F33360" w:rsidP="00AE3114">
      <w:pPr>
        <w:pStyle w:val="Caption"/>
      </w:pPr>
      <w:bookmarkStart w:id="133" w:name="_Toc106765561"/>
      <w:r>
        <w:t xml:space="preserve">Table </w:t>
      </w:r>
      <w:r w:rsidR="0036416F">
        <w:t>4</w:t>
      </w:r>
      <w:r>
        <w:noBreakHyphen/>
      </w:r>
      <w:r>
        <w:fldChar w:fldCharType="begin"/>
      </w:r>
      <w:r>
        <w:instrText xml:space="preserve"> SEQ Table \* ARABIC \s 1 </w:instrText>
      </w:r>
      <w:r>
        <w:fldChar w:fldCharType="separate"/>
      </w:r>
      <w:r>
        <w:rPr>
          <w:noProof/>
        </w:rPr>
        <w:t>1</w:t>
      </w:r>
      <w:r>
        <w:fldChar w:fldCharType="end"/>
      </w:r>
      <w:r>
        <w:t xml:space="preserve">: </w:t>
      </w:r>
      <w:r w:rsidRPr="0079686D">
        <w:t xml:space="preserve">Potential </w:t>
      </w:r>
      <w:r w:rsidR="00CE6A1F">
        <w:t xml:space="preserve">Planning and Design </w:t>
      </w:r>
      <w:r w:rsidRPr="0079686D">
        <w:t>Phase Adverse Impacts</w:t>
      </w:r>
      <w:bookmarkEnd w:id="133"/>
    </w:p>
    <w:tbl>
      <w:tblPr>
        <w:tblStyle w:val="TableGrid0"/>
        <w:tblW w:w="10486" w:type="dxa"/>
        <w:jc w:val="center"/>
        <w:tblLook w:val="04A0" w:firstRow="1" w:lastRow="0" w:firstColumn="1" w:lastColumn="0" w:noHBand="0" w:noVBand="1"/>
      </w:tblPr>
      <w:tblGrid>
        <w:gridCol w:w="512"/>
        <w:gridCol w:w="1373"/>
        <w:gridCol w:w="4652"/>
        <w:gridCol w:w="838"/>
        <w:gridCol w:w="1146"/>
        <w:gridCol w:w="972"/>
        <w:gridCol w:w="993"/>
      </w:tblGrid>
      <w:tr w:rsidR="00F33360" w14:paraId="3CF2F7B4"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6D5D8" w14:textId="77777777" w:rsidR="00F33360" w:rsidRPr="00237727" w:rsidRDefault="00F33360" w:rsidP="004D1DFD">
            <w:pPr>
              <w:jc w:val="both"/>
              <w:rPr>
                <w:b/>
                <w:sz w:val="20"/>
                <w:szCs w:val="20"/>
              </w:rPr>
            </w:pPr>
            <w:r w:rsidRPr="00237727">
              <w:rPr>
                <w:b/>
                <w:sz w:val="20"/>
                <w:szCs w:val="20"/>
              </w:rPr>
              <w:t>No.</w:t>
            </w: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6BB9F" w14:textId="77777777" w:rsidR="00F33360" w:rsidRPr="00237727" w:rsidRDefault="00F33360" w:rsidP="00BF0D7C">
            <w:pPr>
              <w:rPr>
                <w:b/>
                <w:sz w:val="20"/>
                <w:szCs w:val="20"/>
              </w:rPr>
            </w:pPr>
            <w:r w:rsidRPr="00237727">
              <w:rPr>
                <w:b/>
                <w:sz w:val="20"/>
                <w:szCs w:val="20"/>
              </w:rPr>
              <w:t>Potential Impact</w:t>
            </w:r>
          </w:p>
        </w:tc>
        <w:tc>
          <w:tcPr>
            <w:tcW w:w="4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8C225" w14:textId="77777777" w:rsidR="00F33360" w:rsidRPr="00237727" w:rsidRDefault="00F33360" w:rsidP="00BF0D7C">
            <w:pPr>
              <w:rPr>
                <w:b/>
                <w:sz w:val="20"/>
                <w:szCs w:val="20"/>
              </w:rPr>
            </w:pPr>
            <w:r w:rsidRPr="00237727">
              <w:rPr>
                <w:b/>
                <w:sz w:val="20"/>
                <w:szCs w:val="20"/>
              </w:rPr>
              <w:t>Description of Impact</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CB0D3" w14:textId="77777777" w:rsidR="00F33360" w:rsidRPr="00237727" w:rsidRDefault="00F33360" w:rsidP="004D1DFD">
            <w:pPr>
              <w:jc w:val="both"/>
              <w:rPr>
                <w:b/>
                <w:sz w:val="20"/>
                <w:szCs w:val="20"/>
              </w:rPr>
            </w:pPr>
            <w:r w:rsidRPr="00237727">
              <w:rPr>
                <w:b/>
                <w:sz w:val="20"/>
                <w:szCs w:val="20"/>
              </w:rPr>
              <w:t>Extent</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786F03" w14:textId="77777777" w:rsidR="00F33360" w:rsidRPr="00237727" w:rsidRDefault="00F33360" w:rsidP="004D1DFD">
            <w:pPr>
              <w:jc w:val="both"/>
              <w:rPr>
                <w:b/>
                <w:sz w:val="20"/>
                <w:szCs w:val="20"/>
              </w:rPr>
            </w:pPr>
            <w:r w:rsidRPr="00237727">
              <w:rPr>
                <w:b/>
                <w:sz w:val="20"/>
                <w:szCs w:val="20"/>
              </w:rPr>
              <w:t>Duration</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79031" w14:textId="77777777" w:rsidR="00F33360" w:rsidRPr="00237727" w:rsidRDefault="00F33360" w:rsidP="004D1DFD">
            <w:pPr>
              <w:jc w:val="both"/>
              <w:rPr>
                <w:b/>
                <w:sz w:val="20"/>
                <w:szCs w:val="20"/>
              </w:rPr>
            </w:pPr>
            <w:r w:rsidRPr="00237727">
              <w:rPr>
                <w:b/>
                <w:sz w:val="20"/>
                <w:szCs w:val="20"/>
              </w:rPr>
              <w:t>Intensity</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39A4B" w14:textId="77777777" w:rsidR="00F33360" w:rsidRPr="00237727" w:rsidRDefault="00F33360" w:rsidP="004D1DFD">
            <w:pPr>
              <w:jc w:val="both"/>
              <w:rPr>
                <w:b/>
                <w:sz w:val="20"/>
                <w:szCs w:val="20"/>
              </w:rPr>
            </w:pPr>
            <w:r w:rsidRPr="00237727">
              <w:rPr>
                <w:b/>
                <w:sz w:val="20"/>
                <w:szCs w:val="20"/>
              </w:rPr>
              <w:t>Severity</w:t>
            </w:r>
          </w:p>
        </w:tc>
      </w:tr>
      <w:tr w:rsidR="00F33360" w14:paraId="1455DA1C"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tcPr>
          <w:p w14:paraId="501580AB" w14:textId="10CCD89B" w:rsidR="00F33360" w:rsidRPr="00B51A2E" w:rsidRDefault="00A30B78" w:rsidP="004D1DFD">
            <w:pPr>
              <w:jc w:val="both"/>
              <w:rPr>
                <w:bCs/>
                <w:sz w:val="20"/>
                <w:szCs w:val="20"/>
              </w:rPr>
            </w:pPr>
            <w:r w:rsidRPr="00B51A2E">
              <w:rPr>
                <w:bCs/>
                <w:sz w:val="20"/>
                <w:szCs w:val="20"/>
              </w:rPr>
              <w:t>1</w:t>
            </w:r>
          </w:p>
        </w:tc>
        <w:tc>
          <w:tcPr>
            <w:tcW w:w="1373" w:type="dxa"/>
            <w:tcBorders>
              <w:top w:val="single" w:sz="4" w:space="0" w:color="auto"/>
              <w:left w:val="single" w:sz="4" w:space="0" w:color="auto"/>
              <w:bottom w:val="single" w:sz="4" w:space="0" w:color="auto"/>
              <w:right w:val="single" w:sz="4" w:space="0" w:color="auto"/>
            </w:tcBorders>
          </w:tcPr>
          <w:p w14:paraId="63F5F683" w14:textId="77777777" w:rsidR="00F33360" w:rsidRPr="00B51A2E" w:rsidRDefault="00F33360" w:rsidP="00BF0D7C">
            <w:pPr>
              <w:rPr>
                <w:bCs/>
                <w:sz w:val="20"/>
                <w:szCs w:val="20"/>
              </w:rPr>
            </w:pPr>
            <w:r w:rsidRPr="00B51A2E">
              <w:rPr>
                <w:bCs/>
                <w:sz w:val="20"/>
                <w:szCs w:val="20"/>
              </w:rPr>
              <w:t>Recruitment of project workers/ consultants</w:t>
            </w:r>
          </w:p>
        </w:tc>
        <w:tc>
          <w:tcPr>
            <w:tcW w:w="4652" w:type="dxa"/>
            <w:tcBorders>
              <w:top w:val="single" w:sz="4" w:space="0" w:color="auto"/>
              <w:left w:val="single" w:sz="4" w:space="0" w:color="auto"/>
              <w:bottom w:val="single" w:sz="4" w:space="0" w:color="auto"/>
              <w:right w:val="single" w:sz="4" w:space="0" w:color="auto"/>
            </w:tcBorders>
          </w:tcPr>
          <w:p w14:paraId="07958167" w14:textId="77777777" w:rsidR="00F33360" w:rsidRPr="00B51A2E" w:rsidRDefault="0055173C" w:rsidP="00BF0D7C">
            <w:pPr>
              <w:rPr>
                <w:bCs/>
                <w:sz w:val="20"/>
                <w:szCs w:val="20"/>
              </w:rPr>
            </w:pPr>
            <w:r w:rsidRPr="00B51A2E">
              <w:rPr>
                <w:bCs/>
                <w:sz w:val="20"/>
                <w:szCs w:val="20"/>
              </w:rPr>
              <w:t xml:space="preserve">Discrimination </w:t>
            </w:r>
            <w:r w:rsidR="009E4B97" w:rsidRPr="00B51A2E">
              <w:rPr>
                <w:bCs/>
                <w:sz w:val="20"/>
                <w:szCs w:val="20"/>
              </w:rPr>
              <w:t>in recruitment process</w:t>
            </w:r>
          </w:p>
          <w:p w14:paraId="7E1C24D8" w14:textId="77777777" w:rsidR="009F1600" w:rsidRDefault="009F1600" w:rsidP="00BF0D7C">
            <w:pPr>
              <w:rPr>
                <w:bCs/>
                <w:sz w:val="20"/>
                <w:szCs w:val="20"/>
              </w:rPr>
            </w:pPr>
          </w:p>
          <w:p w14:paraId="6EBFFE0C" w14:textId="3B6072AD" w:rsidR="009E4B97" w:rsidRDefault="009E4B97" w:rsidP="00BF0D7C">
            <w:pPr>
              <w:rPr>
                <w:bCs/>
                <w:sz w:val="20"/>
                <w:szCs w:val="20"/>
              </w:rPr>
            </w:pPr>
            <w:r w:rsidRPr="00B51A2E">
              <w:rPr>
                <w:bCs/>
                <w:sz w:val="20"/>
                <w:szCs w:val="20"/>
              </w:rPr>
              <w:t>Poor</w:t>
            </w:r>
            <w:r w:rsidR="00EE68E7">
              <w:rPr>
                <w:bCs/>
                <w:sz w:val="20"/>
                <w:szCs w:val="20"/>
              </w:rPr>
              <w:t xml:space="preserve"> </w:t>
            </w:r>
            <w:r w:rsidR="00A7425E">
              <w:rPr>
                <w:bCs/>
                <w:sz w:val="20"/>
                <w:szCs w:val="20"/>
              </w:rPr>
              <w:t xml:space="preserve">and undocumented </w:t>
            </w:r>
            <w:r w:rsidR="00EE68E7">
              <w:rPr>
                <w:bCs/>
                <w:sz w:val="20"/>
                <w:szCs w:val="20"/>
              </w:rPr>
              <w:t>terms of employment</w:t>
            </w:r>
            <w:r w:rsidR="00A7425E">
              <w:rPr>
                <w:bCs/>
                <w:sz w:val="20"/>
                <w:szCs w:val="20"/>
              </w:rPr>
              <w:t xml:space="preserve"> </w:t>
            </w:r>
            <w:r w:rsidRPr="00B51A2E">
              <w:rPr>
                <w:bCs/>
                <w:sz w:val="20"/>
                <w:szCs w:val="20"/>
              </w:rPr>
              <w:t xml:space="preserve"> </w:t>
            </w:r>
            <w:r w:rsidR="00A7425E">
              <w:rPr>
                <w:bCs/>
                <w:sz w:val="20"/>
                <w:szCs w:val="20"/>
              </w:rPr>
              <w:t xml:space="preserve">especially for casual </w:t>
            </w:r>
            <w:r w:rsidR="00AC4A3B">
              <w:rPr>
                <w:bCs/>
                <w:sz w:val="20"/>
                <w:szCs w:val="20"/>
              </w:rPr>
              <w:t>labour</w:t>
            </w:r>
          </w:p>
          <w:p w14:paraId="2558EF9B" w14:textId="77777777" w:rsidR="00A7425E" w:rsidRPr="00B51A2E" w:rsidRDefault="00A7425E" w:rsidP="00BF0D7C">
            <w:pPr>
              <w:rPr>
                <w:bCs/>
                <w:sz w:val="20"/>
                <w:szCs w:val="20"/>
              </w:rPr>
            </w:pPr>
          </w:p>
          <w:p w14:paraId="6DFEE9FC" w14:textId="78D85E2F" w:rsidR="001F4433" w:rsidRPr="00B51A2E" w:rsidRDefault="001F4433" w:rsidP="00BF0D7C">
            <w:pPr>
              <w:rPr>
                <w:bCs/>
                <w:sz w:val="20"/>
                <w:szCs w:val="20"/>
              </w:rPr>
            </w:pPr>
            <w:r w:rsidRPr="00B51A2E">
              <w:rPr>
                <w:bCs/>
                <w:sz w:val="20"/>
                <w:szCs w:val="20"/>
              </w:rPr>
              <w:t>Sexual exploitation and Abuse</w:t>
            </w:r>
            <w:r w:rsidR="00A7425E">
              <w:rPr>
                <w:bCs/>
                <w:sz w:val="20"/>
                <w:szCs w:val="20"/>
              </w:rPr>
              <w:t xml:space="preserve"> </w:t>
            </w:r>
            <w:r w:rsidR="00360AE5">
              <w:rPr>
                <w:bCs/>
                <w:sz w:val="20"/>
                <w:szCs w:val="20"/>
              </w:rPr>
              <w:t xml:space="preserve">due to search </w:t>
            </w:r>
            <w:r w:rsidR="00B50792">
              <w:rPr>
                <w:bCs/>
                <w:sz w:val="20"/>
                <w:szCs w:val="20"/>
              </w:rPr>
              <w:t>emp</w:t>
            </w:r>
            <w:r w:rsidR="00AC4A3B">
              <w:rPr>
                <w:bCs/>
                <w:sz w:val="20"/>
                <w:szCs w:val="20"/>
              </w:rPr>
              <w:t xml:space="preserve">loyment and training opportunities under the project </w:t>
            </w:r>
            <w:r w:rsidR="00360AE5">
              <w:rPr>
                <w:bCs/>
                <w:sz w:val="20"/>
                <w:szCs w:val="20"/>
              </w:rPr>
              <w:t>by female for job opportunities.</w:t>
            </w:r>
          </w:p>
        </w:tc>
        <w:tc>
          <w:tcPr>
            <w:tcW w:w="838" w:type="dxa"/>
            <w:tcBorders>
              <w:top w:val="single" w:sz="4" w:space="0" w:color="auto"/>
              <w:left w:val="single" w:sz="4" w:space="0" w:color="auto"/>
              <w:bottom w:val="single" w:sz="4" w:space="0" w:color="auto"/>
              <w:right w:val="single" w:sz="4" w:space="0" w:color="auto"/>
            </w:tcBorders>
          </w:tcPr>
          <w:p w14:paraId="6763660D" w14:textId="14EF8E2B" w:rsidR="00F33360" w:rsidRPr="00B51A2E" w:rsidRDefault="00934274" w:rsidP="004D1DFD">
            <w:pPr>
              <w:jc w:val="both"/>
              <w:rPr>
                <w:bCs/>
                <w:sz w:val="20"/>
                <w:szCs w:val="20"/>
              </w:rPr>
            </w:pPr>
            <w:r w:rsidRPr="00B51A2E">
              <w:rPr>
                <w:bCs/>
                <w:sz w:val="20"/>
                <w:szCs w:val="20"/>
              </w:rPr>
              <w:t>Local</w:t>
            </w:r>
          </w:p>
        </w:tc>
        <w:tc>
          <w:tcPr>
            <w:tcW w:w="1146" w:type="dxa"/>
            <w:tcBorders>
              <w:top w:val="single" w:sz="4" w:space="0" w:color="auto"/>
              <w:left w:val="single" w:sz="4" w:space="0" w:color="auto"/>
              <w:bottom w:val="single" w:sz="4" w:space="0" w:color="auto"/>
              <w:right w:val="single" w:sz="4" w:space="0" w:color="auto"/>
            </w:tcBorders>
          </w:tcPr>
          <w:p w14:paraId="6B4EE426" w14:textId="35E70BE1" w:rsidR="00F33360" w:rsidRPr="00B51A2E" w:rsidRDefault="003F181E" w:rsidP="004D1DFD">
            <w:pPr>
              <w:jc w:val="both"/>
              <w:rPr>
                <w:bCs/>
                <w:sz w:val="20"/>
                <w:szCs w:val="20"/>
              </w:rPr>
            </w:pPr>
            <w:r w:rsidRPr="00B51A2E">
              <w:rPr>
                <w:bCs/>
                <w:sz w:val="20"/>
                <w:szCs w:val="20"/>
              </w:rPr>
              <w:t>temporal</w:t>
            </w:r>
          </w:p>
        </w:tc>
        <w:tc>
          <w:tcPr>
            <w:tcW w:w="972" w:type="dxa"/>
            <w:tcBorders>
              <w:top w:val="single" w:sz="4" w:space="0" w:color="auto"/>
              <w:left w:val="single" w:sz="4" w:space="0" w:color="auto"/>
              <w:bottom w:val="single" w:sz="4" w:space="0" w:color="auto"/>
              <w:right w:val="single" w:sz="4" w:space="0" w:color="auto"/>
            </w:tcBorders>
          </w:tcPr>
          <w:p w14:paraId="4C93876E" w14:textId="630A8FD0" w:rsidR="00F33360" w:rsidRPr="00B51A2E" w:rsidRDefault="006E1880" w:rsidP="004D1DFD">
            <w:pPr>
              <w:jc w:val="both"/>
              <w:rPr>
                <w:bCs/>
                <w:sz w:val="20"/>
                <w:szCs w:val="20"/>
              </w:rPr>
            </w:pPr>
            <w:r w:rsidRPr="00B51A2E">
              <w:rPr>
                <w:bCs/>
                <w:sz w:val="20"/>
                <w:szCs w:val="20"/>
              </w:rPr>
              <w:t>average</w:t>
            </w:r>
          </w:p>
        </w:tc>
        <w:tc>
          <w:tcPr>
            <w:tcW w:w="993" w:type="dxa"/>
            <w:tcBorders>
              <w:top w:val="single" w:sz="4" w:space="0" w:color="auto"/>
              <w:left w:val="single" w:sz="4" w:space="0" w:color="auto"/>
              <w:bottom w:val="single" w:sz="4" w:space="0" w:color="auto"/>
              <w:right w:val="single" w:sz="4" w:space="0" w:color="auto"/>
            </w:tcBorders>
          </w:tcPr>
          <w:p w14:paraId="52BF6A17" w14:textId="22388B2D" w:rsidR="00F33360" w:rsidRPr="00B51A2E" w:rsidRDefault="006E1880" w:rsidP="004D1DFD">
            <w:pPr>
              <w:jc w:val="both"/>
              <w:rPr>
                <w:bCs/>
                <w:sz w:val="20"/>
                <w:szCs w:val="20"/>
              </w:rPr>
            </w:pPr>
            <w:r w:rsidRPr="00B51A2E">
              <w:rPr>
                <w:bCs/>
                <w:sz w:val="20"/>
                <w:szCs w:val="20"/>
              </w:rPr>
              <w:t>Moderate</w:t>
            </w:r>
          </w:p>
        </w:tc>
      </w:tr>
      <w:tr w:rsidR="00F33360" w14:paraId="603E06DF"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tcPr>
          <w:p w14:paraId="3C9D3146" w14:textId="2D488616" w:rsidR="00F33360" w:rsidRPr="00237727" w:rsidRDefault="008C5E50" w:rsidP="004D1DFD">
            <w:pPr>
              <w:jc w:val="both"/>
              <w:rPr>
                <w:b/>
                <w:sz w:val="20"/>
                <w:szCs w:val="20"/>
              </w:rPr>
            </w:pPr>
            <w:r>
              <w:rPr>
                <w:b/>
                <w:sz w:val="20"/>
                <w:szCs w:val="20"/>
              </w:rPr>
              <w:t>2</w:t>
            </w:r>
          </w:p>
        </w:tc>
        <w:tc>
          <w:tcPr>
            <w:tcW w:w="1373" w:type="dxa"/>
            <w:tcBorders>
              <w:top w:val="single" w:sz="4" w:space="0" w:color="auto"/>
              <w:left w:val="single" w:sz="4" w:space="0" w:color="auto"/>
              <w:bottom w:val="single" w:sz="4" w:space="0" w:color="auto"/>
              <w:right w:val="single" w:sz="4" w:space="0" w:color="auto"/>
            </w:tcBorders>
          </w:tcPr>
          <w:p w14:paraId="757820BF" w14:textId="77777777" w:rsidR="00F33360" w:rsidRPr="00B51A2E" w:rsidRDefault="00F33360" w:rsidP="00BF0D7C">
            <w:pPr>
              <w:rPr>
                <w:bCs/>
                <w:sz w:val="20"/>
                <w:szCs w:val="20"/>
              </w:rPr>
            </w:pPr>
            <w:r w:rsidRPr="00B51A2E">
              <w:rPr>
                <w:bCs/>
                <w:sz w:val="20"/>
                <w:szCs w:val="20"/>
              </w:rPr>
              <w:t>Selection of individuals/ beneficiaries for ICT training</w:t>
            </w:r>
          </w:p>
        </w:tc>
        <w:tc>
          <w:tcPr>
            <w:tcW w:w="4652" w:type="dxa"/>
            <w:tcBorders>
              <w:top w:val="single" w:sz="4" w:space="0" w:color="auto"/>
              <w:left w:val="single" w:sz="4" w:space="0" w:color="auto"/>
              <w:bottom w:val="single" w:sz="4" w:space="0" w:color="auto"/>
              <w:right w:val="single" w:sz="4" w:space="0" w:color="auto"/>
            </w:tcBorders>
          </w:tcPr>
          <w:p w14:paraId="64C423F3" w14:textId="1950519B" w:rsidR="00776A19" w:rsidRDefault="00335893" w:rsidP="00BF0D7C">
            <w:pPr>
              <w:rPr>
                <w:bCs/>
                <w:sz w:val="20"/>
                <w:szCs w:val="20"/>
              </w:rPr>
            </w:pPr>
            <w:r>
              <w:rPr>
                <w:bCs/>
                <w:sz w:val="20"/>
                <w:szCs w:val="20"/>
              </w:rPr>
              <w:t xml:space="preserve">Lack of clear criteria for selection of </w:t>
            </w:r>
            <w:r w:rsidR="00934274">
              <w:rPr>
                <w:bCs/>
                <w:sz w:val="20"/>
                <w:szCs w:val="20"/>
              </w:rPr>
              <w:t>beneficiary</w:t>
            </w:r>
            <w:r>
              <w:rPr>
                <w:bCs/>
                <w:sz w:val="20"/>
                <w:szCs w:val="20"/>
              </w:rPr>
              <w:t xml:space="preserve"> can lead to elite capture </w:t>
            </w:r>
            <w:r w:rsidR="00DE464B">
              <w:rPr>
                <w:bCs/>
                <w:sz w:val="20"/>
                <w:szCs w:val="20"/>
              </w:rPr>
              <w:t xml:space="preserve">and potential for </w:t>
            </w:r>
            <w:r w:rsidR="00776A19">
              <w:rPr>
                <w:bCs/>
                <w:sz w:val="20"/>
                <w:szCs w:val="20"/>
              </w:rPr>
              <w:t>risk of sexual exploitation and Abuse.</w:t>
            </w:r>
          </w:p>
          <w:p w14:paraId="56EDC829" w14:textId="77777777" w:rsidR="00776A19" w:rsidRDefault="00776A19" w:rsidP="00BF0D7C">
            <w:pPr>
              <w:rPr>
                <w:bCs/>
                <w:sz w:val="20"/>
                <w:szCs w:val="20"/>
              </w:rPr>
            </w:pPr>
          </w:p>
          <w:p w14:paraId="5198C640" w14:textId="3549A5B7" w:rsidR="00BB3938" w:rsidRDefault="00BB3938" w:rsidP="00BF0D7C">
            <w:pPr>
              <w:rPr>
                <w:bCs/>
                <w:sz w:val="20"/>
                <w:szCs w:val="20"/>
              </w:rPr>
            </w:pPr>
            <w:r w:rsidRPr="00BB3938">
              <w:rPr>
                <w:bCs/>
                <w:sz w:val="20"/>
                <w:szCs w:val="20"/>
              </w:rPr>
              <w:t xml:space="preserve">The absence of clear guidelines, content and selection criteria for the various support packages and training programmes </w:t>
            </w:r>
            <w:r w:rsidR="00776A19">
              <w:rPr>
                <w:bCs/>
                <w:sz w:val="20"/>
                <w:szCs w:val="20"/>
              </w:rPr>
              <w:t xml:space="preserve">can </w:t>
            </w:r>
            <w:r w:rsidRPr="00BB3938">
              <w:rPr>
                <w:bCs/>
                <w:sz w:val="20"/>
                <w:szCs w:val="20"/>
              </w:rPr>
              <w:t xml:space="preserve"> </w:t>
            </w:r>
          </w:p>
          <w:p w14:paraId="5AAED794" w14:textId="77777777" w:rsidR="00BB3938" w:rsidRDefault="00BB3938" w:rsidP="00BF0D7C">
            <w:pPr>
              <w:rPr>
                <w:bCs/>
                <w:sz w:val="20"/>
                <w:szCs w:val="20"/>
              </w:rPr>
            </w:pPr>
          </w:p>
          <w:p w14:paraId="1C8D22D2" w14:textId="6CFA557F" w:rsidR="00F33360" w:rsidRPr="00B51A2E" w:rsidRDefault="00171A28" w:rsidP="00BF0D7C">
            <w:pPr>
              <w:rPr>
                <w:bCs/>
                <w:sz w:val="20"/>
                <w:szCs w:val="20"/>
              </w:rPr>
            </w:pPr>
            <w:r w:rsidRPr="00B51A2E">
              <w:rPr>
                <w:bCs/>
                <w:sz w:val="20"/>
                <w:szCs w:val="20"/>
              </w:rPr>
              <w:t>youth, women, and persons with disabilities and people in hard-to-reach communities may experience barriers to accessing project benefits</w:t>
            </w:r>
          </w:p>
        </w:tc>
        <w:tc>
          <w:tcPr>
            <w:tcW w:w="838" w:type="dxa"/>
            <w:tcBorders>
              <w:top w:val="single" w:sz="4" w:space="0" w:color="auto"/>
              <w:left w:val="single" w:sz="4" w:space="0" w:color="auto"/>
              <w:bottom w:val="single" w:sz="4" w:space="0" w:color="auto"/>
              <w:right w:val="single" w:sz="4" w:space="0" w:color="auto"/>
            </w:tcBorders>
          </w:tcPr>
          <w:p w14:paraId="6D7D8743" w14:textId="761840B3" w:rsidR="00F33360" w:rsidRPr="00B51A2E" w:rsidRDefault="00934274" w:rsidP="004D1DFD">
            <w:pPr>
              <w:jc w:val="both"/>
              <w:rPr>
                <w:bCs/>
                <w:sz w:val="20"/>
                <w:szCs w:val="20"/>
              </w:rPr>
            </w:pPr>
            <w:r w:rsidRPr="00B51A2E">
              <w:rPr>
                <w:bCs/>
                <w:sz w:val="20"/>
                <w:szCs w:val="20"/>
              </w:rPr>
              <w:t>Site specific</w:t>
            </w:r>
          </w:p>
        </w:tc>
        <w:tc>
          <w:tcPr>
            <w:tcW w:w="1146" w:type="dxa"/>
            <w:tcBorders>
              <w:top w:val="single" w:sz="4" w:space="0" w:color="auto"/>
              <w:left w:val="single" w:sz="4" w:space="0" w:color="auto"/>
              <w:bottom w:val="single" w:sz="4" w:space="0" w:color="auto"/>
              <w:right w:val="single" w:sz="4" w:space="0" w:color="auto"/>
            </w:tcBorders>
          </w:tcPr>
          <w:p w14:paraId="03BAFF4B" w14:textId="355CC83C" w:rsidR="00F33360" w:rsidRPr="00B51A2E" w:rsidRDefault="00934274" w:rsidP="004D1DFD">
            <w:pPr>
              <w:jc w:val="both"/>
              <w:rPr>
                <w:bCs/>
                <w:sz w:val="20"/>
                <w:szCs w:val="20"/>
              </w:rPr>
            </w:pPr>
            <w:r w:rsidRPr="00B51A2E">
              <w:rPr>
                <w:bCs/>
                <w:sz w:val="20"/>
                <w:szCs w:val="20"/>
              </w:rPr>
              <w:t>temporal</w:t>
            </w:r>
          </w:p>
        </w:tc>
        <w:tc>
          <w:tcPr>
            <w:tcW w:w="972" w:type="dxa"/>
            <w:tcBorders>
              <w:top w:val="single" w:sz="4" w:space="0" w:color="auto"/>
              <w:left w:val="single" w:sz="4" w:space="0" w:color="auto"/>
              <w:bottom w:val="single" w:sz="4" w:space="0" w:color="auto"/>
              <w:right w:val="single" w:sz="4" w:space="0" w:color="auto"/>
            </w:tcBorders>
          </w:tcPr>
          <w:p w14:paraId="37E08DBA" w14:textId="6622C072" w:rsidR="00F33360" w:rsidRPr="00B51A2E" w:rsidRDefault="00934274" w:rsidP="004D1DFD">
            <w:pPr>
              <w:jc w:val="both"/>
              <w:rPr>
                <w:bCs/>
                <w:sz w:val="20"/>
                <w:szCs w:val="20"/>
              </w:rPr>
            </w:pPr>
            <w:r w:rsidRPr="00B51A2E">
              <w:rPr>
                <w:bCs/>
                <w:sz w:val="20"/>
                <w:szCs w:val="20"/>
              </w:rPr>
              <w:t>average</w:t>
            </w:r>
          </w:p>
        </w:tc>
        <w:tc>
          <w:tcPr>
            <w:tcW w:w="993" w:type="dxa"/>
            <w:tcBorders>
              <w:top w:val="single" w:sz="4" w:space="0" w:color="auto"/>
              <w:left w:val="single" w:sz="4" w:space="0" w:color="auto"/>
              <w:bottom w:val="single" w:sz="4" w:space="0" w:color="auto"/>
              <w:right w:val="single" w:sz="4" w:space="0" w:color="auto"/>
            </w:tcBorders>
          </w:tcPr>
          <w:p w14:paraId="3CA9FC3A" w14:textId="67D31222" w:rsidR="00F33360" w:rsidRPr="00B51A2E" w:rsidRDefault="00934274" w:rsidP="004D1DFD">
            <w:pPr>
              <w:jc w:val="both"/>
              <w:rPr>
                <w:bCs/>
                <w:sz w:val="20"/>
                <w:szCs w:val="20"/>
              </w:rPr>
            </w:pPr>
            <w:r w:rsidRPr="00B51A2E">
              <w:rPr>
                <w:bCs/>
                <w:sz w:val="20"/>
                <w:szCs w:val="20"/>
              </w:rPr>
              <w:t>Moderate</w:t>
            </w:r>
          </w:p>
        </w:tc>
      </w:tr>
      <w:tr w:rsidR="00F33360" w14:paraId="28C4AC3A"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tcPr>
          <w:p w14:paraId="469A95FE" w14:textId="524CC7D8" w:rsidR="00F33360" w:rsidRPr="00237727" w:rsidRDefault="008C5E50" w:rsidP="004D1DFD">
            <w:pPr>
              <w:jc w:val="both"/>
              <w:rPr>
                <w:b/>
                <w:sz w:val="20"/>
                <w:szCs w:val="20"/>
              </w:rPr>
            </w:pPr>
            <w:r>
              <w:rPr>
                <w:b/>
                <w:sz w:val="20"/>
                <w:szCs w:val="20"/>
              </w:rPr>
              <w:t>3</w:t>
            </w:r>
          </w:p>
        </w:tc>
        <w:tc>
          <w:tcPr>
            <w:tcW w:w="1373" w:type="dxa"/>
            <w:tcBorders>
              <w:top w:val="single" w:sz="4" w:space="0" w:color="auto"/>
              <w:left w:val="single" w:sz="4" w:space="0" w:color="auto"/>
              <w:bottom w:val="single" w:sz="4" w:space="0" w:color="auto"/>
              <w:right w:val="single" w:sz="4" w:space="0" w:color="auto"/>
            </w:tcBorders>
          </w:tcPr>
          <w:p w14:paraId="33790A37" w14:textId="77777777" w:rsidR="00F33360" w:rsidRPr="00B51A2E" w:rsidRDefault="00F33360" w:rsidP="00BF0D7C">
            <w:pPr>
              <w:rPr>
                <w:bCs/>
                <w:sz w:val="20"/>
                <w:szCs w:val="20"/>
              </w:rPr>
            </w:pPr>
            <w:r w:rsidRPr="00B51A2E">
              <w:rPr>
                <w:bCs/>
                <w:sz w:val="20"/>
                <w:szCs w:val="20"/>
              </w:rPr>
              <w:t xml:space="preserve">Site selection for works </w:t>
            </w:r>
          </w:p>
        </w:tc>
        <w:tc>
          <w:tcPr>
            <w:tcW w:w="4652" w:type="dxa"/>
            <w:tcBorders>
              <w:top w:val="single" w:sz="4" w:space="0" w:color="auto"/>
              <w:left w:val="single" w:sz="4" w:space="0" w:color="auto"/>
              <w:bottom w:val="single" w:sz="4" w:space="0" w:color="auto"/>
              <w:right w:val="single" w:sz="4" w:space="0" w:color="auto"/>
            </w:tcBorders>
          </w:tcPr>
          <w:p w14:paraId="3F0DC1A4" w14:textId="44C11BEF" w:rsidR="00F33360" w:rsidRDefault="009B6621" w:rsidP="00BF0D7C">
            <w:pPr>
              <w:rPr>
                <w:bCs/>
                <w:sz w:val="20"/>
                <w:szCs w:val="20"/>
              </w:rPr>
            </w:pPr>
            <w:r w:rsidRPr="00B51A2E">
              <w:rPr>
                <w:bCs/>
                <w:sz w:val="20"/>
                <w:szCs w:val="20"/>
              </w:rPr>
              <w:t xml:space="preserve">Lack of or poor environmental and social screening of proposed sub projects such as </w:t>
            </w:r>
            <w:r w:rsidR="00CD1969">
              <w:rPr>
                <w:bCs/>
                <w:sz w:val="20"/>
                <w:szCs w:val="20"/>
              </w:rPr>
              <w:t xml:space="preserve">last mile connectivity and rural </w:t>
            </w:r>
            <w:r w:rsidR="007D6F78">
              <w:rPr>
                <w:bCs/>
                <w:sz w:val="20"/>
                <w:szCs w:val="20"/>
              </w:rPr>
              <w:t xml:space="preserve">access connectivity </w:t>
            </w:r>
            <w:r w:rsidR="00EF0B62">
              <w:rPr>
                <w:bCs/>
                <w:sz w:val="20"/>
                <w:szCs w:val="20"/>
              </w:rPr>
              <w:t xml:space="preserve">can lead to siting </w:t>
            </w:r>
            <w:r w:rsidR="007D6F78">
              <w:rPr>
                <w:bCs/>
                <w:sz w:val="20"/>
                <w:szCs w:val="20"/>
              </w:rPr>
              <w:t xml:space="preserve">and laying of </w:t>
            </w:r>
            <w:r w:rsidR="00523A36">
              <w:rPr>
                <w:bCs/>
                <w:sz w:val="20"/>
                <w:szCs w:val="20"/>
              </w:rPr>
              <w:t>fibre o</w:t>
            </w:r>
            <w:r w:rsidR="000E3225">
              <w:rPr>
                <w:bCs/>
                <w:sz w:val="20"/>
                <w:szCs w:val="20"/>
              </w:rPr>
              <w:t>p</w:t>
            </w:r>
            <w:r w:rsidR="00523A36">
              <w:rPr>
                <w:bCs/>
                <w:sz w:val="20"/>
                <w:szCs w:val="20"/>
              </w:rPr>
              <w:t xml:space="preserve">tic cable in sensitive areas </w:t>
            </w:r>
            <w:r w:rsidR="00845D8B">
              <w:rPr>
                <w:bCs/>
                <w:sz w:val="20"/>
                <w:szCs w:val="20"/>
              </w:rPr>
              <w:t>.</w:t>
            </w:r>
          </w:p>
          <w:p w14:paraId="5359E69B" w14:textId="77777777" w:rsidR="002B36C8" w:rsidRDefault="002B36C8" w:rsidP="00BF0D7C">
            <w:pPr>
              <w:rPr>
                <w:bCs/>
                <w:sz w:val="20"/>
                <w:szCs w:val="20"/>
              </w:rPr>
            </w:pPr>
          </w:p>
          <w:p w14:paraId="4589AAC2" w14:textId="770A7432" w:rsidR="00845D8B" w:rsidRPr="00B51A2E" w:rsidRDefault="009E7537" w:rsidP="00BF0D7C">
            <w:pPr>
              <w:rPr>
                <w:bCs/>
                <w:sz w:val="20"/>
                <w:szCs w:val="20"/>
              </w:rPr>
            </w:pPr>
            <w:r>
              <w:rPr>
                <w:bCs/>
                <w:sz w:val="20"/>
                <w:szCs w:val="20"/>
              </w:rPr>
              <w:t xml:space="preserve">Dispute over selection of </w:t>
            </w:r>
            <w:r w:rsidR="00200AD4">
              <w:rPr>
                <w:bCs/>
                <w:sz w:val="20"/>
                <w:szCs w:val="20"/>
              </w:rPr>
              <w:t xml:space="preserve">public </w:t>
            </w:r>
            <w:r w:rsidR="00360AE5">
              <w:rPr>
                <w:bCs/>
                <w:sz w:val="20"/>
                <w:szCs w:val="20"/>
              </w:rPr>
              <w:t>institutions</w:t>
            </w:r>
            <w:r w:rsidR="00200AD4">
              <w:rPr>
                <w:bCs/>
                <w:sz w:val="20"/>
                <w:szCs w:val="20"/>
              </w:rPr>
              <w:t xml:space="preserve"> for </w:t>
            </w:r>
            <w:r>
              <w:rPr>
                <w:bCs/>
                <w:sz w:val="20"/>
                <w:szCs w:val="20"/>
              </w:rPr>
              <w:t xml:space="preserve">internet connectivity may </w:t>
            </w:r>
            <w:r w:rsidR="00200AD4">
              <w:rPr>
                <w:bCs/>
                <w:sz w:val="20"/>
                <w:szCs w:val="20"/>
              </w:rPr>
              <w:t xml:space="preserve">arise without </w:t>
            </w:r>
            <w:r>
              <w:rPr>
                <w:bCs/>
                <w:sz w:val="20"/>
                <w:szCs w:val="20"/>
              </w:rPr>
              <w:t xml:space="preserve"> </w:t>
            </w:r>
            <w:r w:rsidR="00845D8B">
              <w:rPr>
                <w:bCs/>
                <w:sz w:val="20"/>
                <w:szCs w:val="20"/>
              </w:rPr>
              <w:t xml:space="preserve"> </w:t>
            </w:r>
            <w:r w:rsidR="009513E4">
              <w:rPr>
                <w:bCs/>
                <w:sz w:val="20"/>
                <w:szCs w:val="20"/>
              </w:rPr>
              <w:t>proper selection crit</w:t>
            </w:r>
            <w:r w:rsidR="002D2690">
              <w:rPr>
                <w:bCs/>
                <w:sz w:val="20"/>
                <w:szCs w:val="20"/>
              </w:rPr>
              <w:t>eria.</w:t>
            </w:r>
          </w:p>
        </w:tc>
        <w:tc>
          <w:tcPr>
            <w:tcW w:w="838" w:type="dxa"/>
            <w:tcBorders>
              <w:top w:val="single" w:sz="4" w:space="0" w:color="auto"/>
              <w:left w:val="single" w:sz="4" w:space="0" w:color="auto"/>
              <w:bottom w:val="single" w:sz="4" w:space="0" w:color="auto"/>
              <w:right w:val="single" w:sz="4" w:space="0" w:color="auto"/>
            </w:tcBorders>
          </w:tcPr>
          <w:p w14:paraId="4D68B8F4" w14:textId="5323D48D" w:rsidR="00F33360" w:rsidRPr="00B51A2E" w:rsidRDefault="00FD48D2" w:rsidP="004D1DFD">
            <w:pPr>
              <w:jc w:val="both"/>
              <w:rPr>
                <w:bCs/>
                <w:sz w:val="20"/>
                <w:szCs w:val="20"/>
              </w:rPr>
            </w:pPr>
            <w:r w:rsidRPr="00B51A2E">
              <w:rPr>
                <w:bCs/>
                <w:sz w:val="20"/>
                <w:szCs w:val="20"/>
              </w:rPr>
              <w:t xml:space="preserve">Local </w:t>
            </w:r>
          </w:p>
        </w:tc>
        <w:tc>
          <w:tcPr>
            <w:tcW w:w="1146" w:type="dxa"/>
            <w:tcBorders>
              <w:top w:val="single" w:sz="4" w:space="0" w:color="auto"/>
              <w:left w:val="single" w:sz="4" w:space="0" w:color="auto"/>
              <w:bottom w:val="single" w:sz="4" w:space="0" w:color="auto"/>
              <w:right w:val="single" w:sz="4" w:space="0" w:color="auto"/>
            </w:tcBorders>
          </w:tcPr>
          <w:p w14:paraId="458C58BC" w14:textId="684F446F" w:rsidR="00F33360" w:rsidRPr="00B51A2E" w:rsidRDefault="00FD48D2" w:rsidP="004D1DFD">
            <w:pPr>
              <w:jc w:val="both"/>
              <w:rPr>
                <w:bCs/>
                <w:sz w:val="20"/>
                <w:szCs w:val="20"/>
              </w:rPr>
            </w:pPr>
            <w:r w:rsidRPr="00B51A2E">
              <w:rPr>
                <w:bCs/>
                <w:sz w:val="20"/>
                <w:szCs w:val="20"/>
              </w:rPr>
              <w:t>temporal</w:t>
            </w:r>
          </w:p>
        </w:tc>
        <w:tc>
          <w:tcPr>
            <w:tcW w:w="972" w:type="dxa"/>
            <w:tcBorders>
              <w:top w:val="single" w:sz="4" w:space="0" w:color="auto"/>
              <w:left w:val="single" w:sz="4" w:space="0" w:color="auto"/>
              <w:bottom w:val="single" w:sz="4" w:space="0" w:color="auto"/>
              <w:right w:val="single" w:sz="4" w:space="0" w:color="auto"/>
            </w:tcBorders>
          </w:tcPr>
          <w:p w14:paraId="3434F3F2" w14:textId="3D7C5967" w:rsidR="00F33360" w:rsidRPr="00B51A2E" w:rsidRDefault="00FD48D2" w:rsidP="004D1DFD">
            <w:pPr>
              <w:jc w:val="both"/>
              <w:rPr>
                <w:bCs/>
                <w:sz w:val="20"/>
                <w:szCs w:val="20"/>
              </w:rPr>
            </w:pPr>
            <w:r w:rsidRPr="00B51A2E">
              <w:rPr>
                <w:bCs/>
                <w:sz w:val="20"/>
                <w:szCs w:val="20"/>
              </w:rPr>
              <w:t>average</w:t>
            </w:r>
          </w:p>
        </w:tc>
        <w:tc>
          <w:tcPr>
            <w:tcW w:w="993" w:type="dxa"/>
            <w:tcBorders>
              <w:top w:val="single" w:sz="4" w:space="0" w:color="auto"/>
              <w:left w:val="single" w:sz="4" w:space="0" w:color="auto"/>
              <w:bottom w:val="single" w:sz="4" w:space="0" w:color="auto"/>
              <w:right w:val="single" w:sz="4" w:space="0" w:color="auto"/>
            </w:tcBorders>
          </w:tcPr>
          <w:p w14:paraId="6E7F67F9" w14:textId="1D824A0C" w:rsidR="00F33360" w:rsidRPr="00B51A2E" w:rsidRDefault="00FD48D2" w:rsidP="004D1DFD">
            <w:pPr>
              <w:jc w:val="both"/>
              <w:rPr>
                <w:bCs/>
                <w:sz w:val="20"/>
                <w:szCs w:val="20"/>
              </w:rPr>
            </w:pPr>
            <w:r w:rsidRPr="00B51A2E">
              <w:rPr>
                <w:bCs/>
                <w:sz w:val="20"/>
                <w:szCs w:val="20"/>
              </w:rPr>
              <w:t>Moderate</w:t>
            </w:r>
          </w:p>
        </w:tc>
      </w:tr>
    </w:tbl>
    <w:p w14:paraId="612AAAB8" w14:textId="77777777" w:rsidR="0036416F" w:rsidRDefault="0036416F" w:rsidP="00882495">
      <w:pPr>
        <w:pStyle w:val="Caption"/>
      </w:pPr>
    </w:p>
    <w:p w14:paraId="1BCB1FA0" w14:textId="77777777" w:rsidR="0036416F" w:rsidRDefault="0036416F" w:rsidP="00882495">
      <w:pPr>
        <w:pStyle w:val="Caption"/>
      </w:pPr>
    </w:p>
    <w:p w14:paraId="52D951BD" w14:textId="77777777" w:rsidR="0036416F" w:rsidRDefault="0036416F" w:rsidP="00882495">
      <w:pPr>
        <w:pStyle w:val="Caption"/>
      </w:pPr>
    </w:p>
    <w:p w14:paraId="03BAD371" w14:textId="51CECF43" w:rsidR="00111329" w:rsidRDefault="00111329" w:rsidP="00882495">
      <w:pPr>
        <w:pStyle w:val="Caption"/>
      </w:pPr>
      <w:r>
        <w:t xml:space="preserve">Table </w:t>
      </w:r>
      <w:r w:rsidR="0036416F">
        <w:t>4</w:t>
      </w:r>
      <w:r w:rsidR="00C03C29">
        <w:noBreakHyphen/>
      </w:r>
      <w:r w:rsidR="00A30B78">
        <w:t>2</w:t>
      </w:r>
      <w:r>
        <w:t xml:space="preserve">: </w:t>
      </w:r>
      <w:r w:rsidRPr="0079686D">
        <w:t xml:space="preserve">Potential </w:t>
      </w:r>
      <w:r w:rsidR="00CE6A1F">
        <w:t>Pre-</w:t>
      </w:r>
      <w:r w:rsidR="0036416F">
        <w:t xml:space="preserve">construction </w:t>
      </w:r>
      <w:r w:rsidR="0036416F" w:rsidRPr="0079686D">
        <w:t>Phase</w:t>
      </w:r>
      <w:r w:rsidRPr="0079686D">
        <w:t xml:space="preserve"> Adverse Impacts</w:t>
      </w:r>
    </w:p>
    <w:tbl>
      <w:tblPr>
        <w:tblStyle w:val="TableGrid0"/>
        <w:tblW w:w="10486" w:type="dxa"/>
        <w:jc w:val="center"/>
        <w:tblLayout w:type="fixed"/>
        <w:tblLook w:val="04A0" w:firstRow="1" w:lastRow="0" w:firstColumn="1" w:lastColumn="0" w:noHBand="0" w:noVBand="1"/>
      </w:tblPr>
      <w:tblGrid>
        <w:gridCol w:w="512"/>
        <w:gridCol w:w="1665"/>
        <w:gridCol w:w="4208"/>
        <w:gridCol w:w="990"/>
        <w:gridCol w:w="1146"/>
        <w:gridCol w:w="972"/>
        <w:gridCol w:w="993"/>
      </w:tblGrid>
      <w:tr w:rsidR="006B7254" w14:paraId="347D6F31"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E5B23" w14:textId="77777777" w:rsidR="00111329" w:rsidRPr="00237727" w:rsidRDefault="00111329" w:rsidP="00A91D2B">
            <w:pPr>
              <w:jc w:val="both"/>
              <w:rPr>
                <w:b/>
                <w:sz w:val="20"/>
                <w:szCs w:val="20"/>
              </w:rPr>
            </w:pPr>
            <w:r w:rsidRPr="00237727">
              <w:rPr>
                <w:b/>
                <w:sz w:val="20"/>
                <w:szCs w:val="20"/>
              </w:rPr>
              <w:t>No.</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B1353" w14:textId="77777777" w:rsidR="00111329" w:rsidRPr="00237727" w:rsidRDefault="00111329" w:rsidP="00A91D2B">
            <w:pPr>
              <w:jc w:val="both"/>
              <w:rPr>
                <w:b/>
                <w:sz w:val="20"/>
                <w:szCs w:val="20"/>
              </w:rPr>
            </w:pPr>
            <w:r w:rsidRPr="00237727">
              <w:rPr>
                <w:b/>
                <w:sz w:val="20"/>
                <w:szCs w:val="20"/>
              </w:rPr>
              <w:t>Potential Impact</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F1272E" w14:textId="77777777" w:rsidR="00111329" w:rsidRPr="00237727" w:rsidRDefault="00111329" w:rsidP="00A91D2B">
            <w:pPr>
              <w:jc w:val="both"/>
              <w:rPr>
                <w:b/>
                <w:sz w:val="20"/>
                <w:szCs w:val="20"/>
              </w:rPr>
            </w:pPr>
            <w:r w:rsidRPr="00237727">
              <w:rPr>
                <w:b/>
                <w:sz w:val="20"/>
                <w:szCs w:val="20"/>
              </w:rPr>
              <w:t>Description of Impact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8C2E2" w14:textId="77777777" w:rsidR="00111329" w:rsidRPr="00237727" w:rsidRDefault="00111329" w:rsidP="00A91D2B">
            <w:pPr>
              <w:jc w:val="both"/>
              <w:rPr>
                <w:b/>
                <w:sz w:val="20"/>
                <w:szCs w:val="20"/>
              </w:rPr>
            </w:pPr>
            <w:r w:rsidRPr="00237727">
              <w:rPr>
                <w:b/>
                <w:sz w:val="20"/>
                <w:szCs w:val="20"/>
              </w:rPr>
              <w:t>Extent</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95AA1" w14:textId="77777777" w:rsidR="00111329" w:rsidRPr="00237727" w:rsidRDefault="00111329" w:rsidP="00A91D2B">
            <w:pPr>
              <w:jc w:val="both"/>
              <w:rPr>
                <w:b/>
                <w:sz w:val="20"/>
                <w:szCs w:val="20"/>
              </w:rPr>
            </w:pPr>
            <w:r w:rsidRPr="00237727">
              <w:rPr>
                <w:b/>
                <w:sz w:val="20"/>
                <w:szCs w:val="20"/>
              </w:rPr>
              <w:t>Duration</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69626" w14:textId="77777777" w:rsidR="00111329" w:rsidRPr="00237727" w:rsidRDefault="00111329" w:rsidP="00A91D2B">
            <w:pPr>
              <w:jc w:val="both"/>
              <w:rPr>
                <w:b/>
                <w:sz w:val="20"/>
                <w:szCs w:val="20"/>
              </w:rPr>
            </w:pPr>
            <w:r w:rsidRPr="00237727">
              <w:rPr>
                <w:b/>
                <w:sz w:val="20"/>
                <w:szCs w:val="20"/>
              </w:rPr>
              <w:t>Intensity</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B0A77" w14:textId="77777777" w:rsidR="00111329" w:rsidRPr="00237727" w:rsidRDefault="00111329" w:rsidP="00A91D2B">
            <w:pPr>
              <w:jc w:val="both"/>
              <w:rPr>
                <w:b/>
                <w:sz w:val="20"/>
                <w:szCs w:val="20"/>
              </w:rPr>
            </w:pPr>
            <w:r w:rsidRPr="00237727">
              <w:rPr>
                <w:b/>
                <w:sz w:val="20"/>
                <w:szCs w:val="20"/>
              </w:rPr>
              <w:t>Severity</w:t>
            </w:r>
          </w:p>
        </w:tc>
      </w:tr>
      <w:tr w:rsidR="006B7254" w14:paraId="483BD50A" w14:textId="77777777" w:rsidTr="00BF0D7C">
        <w:trPr>
          <w:trHeight w:val="94"/>
          <w:jc w:val="center"/>
        </w:trPr>
        <w:tc>
          <w:tcPr>
            <w:tcW w:w="512" w:type="dxa"/>
            <w:tcBorders>
              <w:top w:val="single" w:sz="4" w:space="0" w:color="auto"/>
              <w:left w:val="single" w:sz="4" w:space="0" w:color="auto"/>
              <w:bottom w:val="single" w:sz="4" w:space="0" w:color="auto"/>
              <w:right w:val="single" w:sz="4" w:space="0" w:color="auto"/>
            </w:tcBorders>
          </w:tcPr>
          <w:p w14:paraId="6E6ED57B" w14:textId="298D0E49" w:rsidR="00610D8C" w:rsidRPr="00237727" w:rsidRDefault="003B5325" w:rsidP="00A87956">
            <w:pPr>
              <w:rPr>
                <w:b/>
                <w:sz w:val="20"/>
                <w:szCs w:val="20"/>
              </w:rPr>
            </w:pPr>
            <w:r w:rsidRPr="00237727">
              <w:rPr>
                <w:b/>
                <w:sz w:val="20"/>
                <w:szCs w:val="20"/>
              </w:rPr>
              <w:t xml:space="preserve">1. </w:t>
            </w:r>
          </w:p>
        </w:tc>
        <w:tc>
          <w:tcPr>
            <w:tcW w:w="1665" w:type="dxa"/>
            <w:tcBorders>
              <w:top w:val="single" w:sz="4" w:space="0" w:color="auto"/>
              <w:left w:val="single" w:sz="4" w:space="0" w:color="auto"/>
              <w:bottom w:val="single" w:sz="4" w:space="0" w:color="auto"/>
              <w:right w:val="single" w:sz="4" w:space="0" w:color="auto"/>
            </w:tcBorders>
          </w:tcPr>
          <w:p w14:paraId="5EBE8A94" w14:textId="05D9AFC8" w:rsidR="008F4C3A" w:rsidRPr="00237727" w:rsidRDefault="008F4C3A" w:rsidP="00A87956">
            <w:pPr>
              <w:rPr>
                <w:bCs/>
                <w:sz w:val="20"/>
                <w:szCs w:val="20"/>
                <w:lang w:val="en-US"/>
              </w:rPr>
            </w:pPr>
            <w:r w:rsidRPr="00237727">
              <w:rPr>
                <w:bCs/>
                <w:sz w:val="20"/>
                <w:szCs w:val="20"/>
                <w:lang w:val="en-US"/>
              </w:rPr>
              <w:t>Permanent or temporary physical and economic displacement</w:t>
            </w:r>
          </w:p>
          <w:p w14:paraId="2D00B703" w14:textId="4ED749AC" w:rsidR="00610D8C" w:rsidRPr="00237727" w:rsidRDefault="008F4C3A" w:rsidP="00A87956">
            <w:pPr>
              <w:rPr>
                <w:b/>
                <w:sz w:val="20"/>
                <w:szCs w:val="20"/>
              </w:rPr>
            </w:pPr>
            <w:r w:rsidRPr="00237727">
              <w:rPr>
                <w:bCs/>
                <w:sz w:val="20"/>
                <w:szCs w:val="20"/>
                <w:lang w:val="en-US"/>
              </w:rPr>
              <w:t>resulting from land acquisition</w:t>
            </w:r>
          </w:p>
        </w:tc>
        <w:tc>
          <w:tcPr>
            <w:tcW w:w="4208" w:type="dxa"/>
            <w:tcBorders>
              <w:top w:val="single" w:sz="4" w:space="0" w:color="auto"/>
              <w:left w:val="single" w:sz="4" w:space="0" w:color="auto"/>
              <w:bottom w:val="single" w:sz="4" w:space="0" w:color="auto"/>
              <w:right w:val="single" w:sz="4" w:space="0" w:color="auto"/>
            </w:tcBorders>
          </w:tcPr>
          <w:p w14:paraId="0F79B427" w14:textId="3AA0ED75" w:rsidR="00610D8C" w:rsidRPr="00A87956" w:rsidRDefault="00570305" w:rsidP="00A87956">
            <w:pPr>
              <w:rPr>
                <w:bCs/>
                <w:sz w:val="20"/>
                <w:szCs w:val="20"/>
              </w:rPr>
            </w:pPr>
            <w:r w:rsidRPr="00A87956">
              <w:rPr>
                <w:bCs/>
                <w:sz w:val="20"/>
                <w:szCs w:val="20"/>
              </w:rPr>
              <w:t>Individuals across sites identified for field operations may be at risk of physical and/or economic displacement.</w:t>
            </w:r>
          </w:p>
        </w:tc>
        <w:tc>
          <w:tcPr>
            <w:tcW w:w="990" w:type="dxa"/>
            <w:tcBorders>
              <w:top w:val="single" w:sz="4" w:space="0" w:color="auto"/>
              <w:left w:val="single" w:sz="4" w:space="0" w:color="auto"/>
              <w:bottom w:val="single" w:sz="4" w:space="0" w:color="auto"/>
              <w:right w:val="single" w:sz="4" w:space="0" w:color="auto"/>
            </w:tcBorders>
          </w:tcPr>
          <w:p w14:paraId="4B00E946" w14:textId="22124819" w:rsidR="00610D8C" w:rsidRPr="00A87956" w:rsidRDefault="00570305" w:rsidP="00A87956">
            <w:pPr>
              <w:rPr>
                <w:bCs/>
                <w:sz w:val="20"/>
                <w:szCs w:val="20"/>
              </w:rPr>
            </w:pPr>
            <w:r w:rsidRPr="00A87956">
              <w:rPr>
                <w:bCs/>
                <w:sz w:val="20"/>
                <w:szCs w:val="20"/>
              </w:rPr>
              <w:t>Site-specific</w:t>
            </w:r>
          </w:p>
        </w:tc>
        <w:tc>
          <w:tcPr>
            <w:tcW w:w="1146" w:type="dxa"/>
            <w:tcBorders>
              <w:top w:val="single" w:sz="4" w:space="0" w:color="auto"/>
              <w:left w:val="single" w:sz="4" w:space="0" w:color="auto"/>
              <w:bottom w:val="single" w:sz="4" w:space="0" w:color="auto"/>
              <w:right w:val="single" w:sz="4" w:space="0" w:color="auto"/>
            </w:tcBorders>
          </w:tcPr>
          <w:p w14:paraId="7D02099A" w14:textId="686AE22D" w:rsidR="00610D8C" w:rsidRPr="00A87956" w:rsidRDefault="00570305" w:rsidP="00A87956">
            <w:pPr>
              <w:rPr>
                <w:bCs/>
                <w:sz w:val="20"/>
                <w:szCs w:val="20"/>
              </w:rPr>
            </w:pPr>
            <w:r w:rsidRPr="00A87956">
              <w:rPr>
                <w:bCs/>
                <w:sz w:val="20"/>
                <w:szCs w:val="20"/>
              </w:rPr>
              <w:t>Temporary/</w:t>
            </w:r>
            <w:r w:rsidR="00C72A8C">
              <w:rPr>
                <w:bCs/>
                <w:sz w:val="20"/>
                <w:szCs w:val="20"/>
              </w:rPr>
              <w:t xml:space="preserve"> </w:t>
            </w:r>
            <w:r w:rsidRPr="00A87956">
              <w:rPr>
                <w:bCs/>
                <w:sz w:val="20"/>
                <w:szCs w:val="20"/>
              </w:rPr>
              <w:t>permanent</w:t>
            </w:r>
          </w:p>
        </w:tc>
        <w:tc>
          <w:tcPr>
            <w:tcW w:w="972" w:type="dxa"/>
            <w:tcBorders>
              <w:top w:val="single" w:sz="4" w:space="0" w:color="auto"/>
              <w:left w:val="single" w:sz="4" w:space="0" w:color="auto"/>
              <w:bottom w:val="single" w:sz="4" w:space="0" w:color="auto"/>
              <w:right w:val="single" w:sz="4" w:space="0" w:color="auto"/>
            </w:tcBorders>
          </w:tcPr>
          <w:p w14:paraId="52375DB8" w14:textId="01639F1F" w:rsidR="00610D8C" w:rsidRPr="00A87956" w:rsidRDefault="00570305" w:rsidP="00A87956">
            <w:pPr>
              <w:rPr>
                <w:bCs/>
                <w:sz w:val="20"/>
                <w:szCs w:val="20"/>
              </w:rPr>
            </w:pPr>
            <w:r w:rsidRPr="00A87956">
              <w:rPr>
                <w:bCs/>
                <w:sz w:val="20"/>
                <w:szCs w:val="20"/>
              </w:rPr>
              <w:t>Average</w:t>
            </w:r>
          </w:p>
        </w:tc>
        <w:tc>
          <w:tcPr>
            <w:tcW w:w="993" w:type="dxa"/>
            <w:tcBorders>
              <w:top w:val="single" w:sz="4" w:space="0" w:color="auto"/>
              <w:left w:val="single" w:sz="4" w:space="0" w:color="auto"/>
              <w:bottom w:val="single" w:sz="4" w:space="0" w:color="auto"/>
              <w:right w:val="single" w:sz="4" w:space="0" w:color="auto"/>
            </w:tcBorders>
          </w:tcPr>
          <w:p w14:paraId="31133097" w14:textId="4BAEA7FB" w:rsidR="00610D8C" w:rsidRPr="00A87956" w:rsidRDefault="00570305" w:rsidP="00A87956">
            <w:pPr>
              <w:rPr>
                <w:bCs/>
                <w:sz w:val="20"/>
                <w:szCs w:val="20"/>
              </w:rPr>
            </w:pPr>
            <w:r w:rsidRPr="00A87956">
              <w:rPr>
                <w:bCs/>
                <w:sz w:val="20"/>
                <w:szCs w:val="20"/>
              </w:rPr>
              <w:t>Moderate</w:t>
            </w:r>
          </w:p>
        </w:tc>
      </w:tr>
      <w:tr w:rsidR="006B7254" w14:paraId="4C64CB79" w14:textId="77777777" w:rsidTr="00BF0D7C">
        <w:trPr>
          <w:trHeight w:val="1123"/>
          <w:jc w:val="center"/>
        </w:trPr>
        <w:tc>
          <w:tcPr>
            <w:tcW w:w="512" w:type="dxa"/>
            <w:tcBorders>
              <w:top w:val="single" w:sz="4" w:space="0" w:color="auto"/>
              <w:left w:val="single" w:sz="4" w:space="0" w:color="auto"/>
              <w:bottom w:val="single" w:sz="4" w:space="0" w:color="auto"/>
              <w:right w:val="single" w:sz="4" w:space="0" w:color="auto"/>
            </w:tcBorders>
            <w:hideMark/>
          </w:tcPr>
          <w:p w14:paraId="4B1F7D39" w14:textId="689632BC" w:rsidR="00111329" w:rsidRPr="00237727" w:rsidRDefault="003B5325" w:rsidP="00A87956">
            <w:pPr>
              <w:rPr>
                <w:sz w:val="20"/>
                <w:szCs w:val="20"/>
              </w:rPr>
            </w:pPr>
            <w:r w:rsidRPr="00237727">
              <w:rPr>
                <w:sz w:val="20"/>
                <w:szCs w:val="20"/>
              </w:rPr>
              <w:t>2</w:t>
            </w:r>
            <w:r w:rsidR="00111329" w:rsidRPr="00237727">
              <w:rPr>
                <w:sz w:val="20"/>
                <w:szCs w:val="20"/>
              </w:rPr>
              <w:t>.</w:t>
            </w:r>
          </w:p>
        </w:tc>
        <w:tc>
          <w:tcPr>
            <w:tcW w:w="1665" w:type="dxa"/>
            <w:tcBorders>
              <w:top w:val="single" w:sz="4" w:space="0" w:color="auto"/>
              <w:left w:val="single" w:sz="4" w:space="0" w:color="auto"/>
              <w:bottom w:val="single" w:sz="4" w:space="0" w:color="auto"/>
              <w:right w:val="single" w:sz="4" w:space="0" w:color="auto"/>
            </w:tcBorders>
            <w:hideMark/>
          </w:tcPr>
          <w:p w14:paraId="1213C60E" w14:textId="77777777" w:rsidR="00111329" w:rsidRPr="00237727" w:rsidRDefault="00111329" w:rsidP="00A87956">
            <w:pPr>
              <w:rPr>
                <w:sz w:val="20"/>
                <w:szCs w:val="20"/>
              </w:rPr>
            </w:pPr>
            <w:r w:rsidRPr="00237727">
              <w:rPr>
                <w:sz w:val="20"/>
                <w:szCs w:val="20"/>
              </w:rPr>
              <w:t>Occupational Health &amp; Safety (OHS) issues</w:t>
            </w:r>
          </w:p>
        </w:tc>
        <w:tc>
          <w:tcPr>
            <w:tcW w:w="4208" w:type="dxa"/>
            <w:tcBorders>
              <w:top w:val="single" w:sz="4" w:space="0" w:color="auto"/>
              <w:left w:val="single" w:sz="4" w:space="0" w:color="auto"/>
              <w:bottom w:val="single" w:sz="4" w:space="0" w:color="auto"/>
              <w:right w:val="single" w:sz="4" w:space="0" w:color="auto"/>
            </w:tcBorders>
            <w:hideMark/>
          </w:tcPr>
          <w:p w14:paraId="1BA1D277" w14:textId="77777777" w:rsidR="00111329" w:rsidRPr="00237727" w:rsidRDefault="00111329" w:rsidP="00A87956">
            <w:pPr>
              <w:rPr>
                <w:sz w:val="20"/>
                <w:szCs w:val="20"/>
              </w:rPr>
            </w:pPr>
            <w:r w:rsidRPr="00237727">
              <w:rPr>
                <w:sz w:val="20"/>
                <w:szCs w:val="20"/>
              </w:rPr>
              <w:t>Workers/personnel may be at risk of accidents and injury during survey works to determine suitable locations for project facilities, especially within the RoW of highways, urban and feeder roads.</w:t>
            </w:r>
          </w:p>
        </w:tc>
        <w:tc>
          <w:tcPr>
            <w:tcW w:w="990" w:type="dxa"/>
            <w:tcBorders>
              <w:top w:val="single" w:sz="4" w:space="0" w:color="auto"/>
              <w:left w:val="single" w:sz="4" w:space="0" w:color="auto"/>
              <w:bottom w:val="single" w:sz="4" w:space="0" w:color="auto"/>
              <w:right w:val="single" w:sz="4" w:space="0" w:color="auto"/>
            </w:tcBorders>
            <w:hideMark/>
          </w:tcPr>
          <w:p w14:paraId="2A13EEBB" w14:textId="77777777" w:rsidR="00111329" w:rsidRPr="00237727" w:rsidRDefault="00111329" w:rsidP="00A87956">
            <w:pPr>
              <w:rPr>
                <w:sz w:val="20"/>
                <w:szCs w:val="20"/>
              </w:rPr>
            </w:pPr>
            <w:r w:rsidRPr="00237727">
              <w:rPr>
                <w:sz w:val="20"/>
                <w:szCs w:val="20"/>
              </w:rPr>
              <w:t>Site-specific</w:t>
            </w:r>
          </w:p>
        </w:tc>
        <w:tc>
          <w:tcPr>
            <w:tcW w:w="1146" w:type="dxa"/>
            <w:tcBorders>
              <w:top w:val="single" w:sz="4" w:space="0" w:color="auto"/>
              <w:left w:val="single" w:sz="4" w:space="0" w:color="auto"/>
              <w:bottom w:val="single" w:sz="4" w:space="0" w:color="auto"/>
              <w:right w:val="single" w:sz="4" w:space="0" w:color="auto"/>
            </w:tcBorders>
            <w:hideMark/>
          </w:tcPr>
          <w:p w14:paraId="59BA4B0E" w14:textId="77777777" w:rsidR="00111329" w:rsidRPr="00237727" w:rsidRDefault="00111329" w:rsidP="00A87956">
            <w:pPr>
              <w:ind w:left="720" w:hanging="720"/>
              <w:rPr>
                <w:sz w:val="20"/>
                <w:szCs w:val="20"/>
              </w:rPr>
            </w:pPr>
            <w:r w:rsidRPr="00237727">
              <w:rPr>
                <w:sz w:val="20"/>
                <w:szCs w:val="20"/>
              </w:rPr>
              <w:t>Temporary</w:t>
            </w:r>
          </w:p>
        </w:tc>
        <w:tc>
          <w:tcPr>
            <w:tcW w:w="972" w:type="dxa"/>
            <w:tcBorders>
              <w:top w:val="single" w:sz="4" w:space="0" w:color="auto"/>
              <w:left w:val="single" w:sz="4" w:space="0" w:color="auto"/>
              <w:bottom w:val="single" w:sz="4" w:space="0" w:color="auto"/>
              <w:right w:val="single" w:sz="4" w:space="0" w:color="auto"/>
            </w:tcBorders>
            <w:hideMark/>
          </w:tcPr>
          <w:p w14:paraId="5ADE5118" w14:textId="77777777" w:rsidR="00111329" w:rsidRPr="00237727" w:rsidRDefault="00111329" w:rsidP="00A87956">
            <w:pPr>
              <w:rPr>
                <w:sz w:val="20"/>
                <w:szCs w:val="20"/>
              </w:rPr>
            </w:pPr>
            <w:r w:rsidRPr="00237727">
              <w:rPr>
                <w:sz w:val="20"/>
                <w:szCs w:val="20"/>
              </w:rPr>
              <w:t xml:space="preserve">Strong </w:t>
            </w:r>
          </w:p>
        </w:tc>
        <w:tc>
          <w:tcPr>
            <w:tcW w:w="993" w:type="dxa"/>
            <w:tcBorders>
              <w:top w:val="single" w:sz="4" w:space="0" w:color="auto"/>
              <w:left w:val="single" w:sz="4" w:space="0" w:color="auto"/>
              <w:bottom w:val="single" w:sz="4" w:space="0" w:color="auto"/>
              <w:right w:val="single" w:sz="4" w:space="0" w:color="auto"/>
            </w:tcBorders>
            <w:hideMark/>
          </w:tcPr>
          <w:p w14:paraId="1DD9ECF9" w14:textId="77777777" w:rsidR="00111329" w:rsidRPr="00237727" w:rsidRDefault="00111329" w:rsidP="00A87956">
            <w:pPr>
              <w:rPr>
                <w:sz w:val="20"/>
                <w:szCs w:val="20"/>
              </w:rPr>
            </w:pPr>
            <w:r w:rsidRPr="00237727">
              <w:rPr>
                <w:sz w:val="20"/>
                <w:szCs w:val="20"/>
              </w:rPr>
              <w:t xml:space="preserve">Moderate </w:t>
            </w:r>
          </w:p>
        </w:tc>
      </w:tr>
      <w:tr w:rsidR="006B7254" w14:paraId="4FA4CCF5" w14:textId="77777777" w:rsidTr="00BF0D7C">
        <w:trPr>
          <w:trHeight w:val="1347"/>
          <w:jc w:val="center"/>
        </w:trPr>
        <w:tc>
          <w:tcPr>
            <w:tcW w:w="512" w:type="dxa"/>
            <w:tcBorders>
              <w:top w:val="single" w:sz="4" w:space="0" w:color="auto"/>
              <w:left w:val="single" w:sz="4" w:space="0" w:color="auto"/>
              <w:bottom w:val="single" w:sz="4" w:space="0" w:color="auto"/>
              <w:right w:val="single" w:sz="4" w:space="0" w:color="auto"/>
            </w:tcBorders>
            <w:hideMark/>
          </w:tcPr>
          <w:p w14:paraId="51DEB194" w14:textId="65255214" w:rsidR="00111329" w:rsidRPr="00237727" w:rsidRDefault="003B5325" w:rsidP="00A87956">
            <w:pPr>
              <w:rPr>
                <w:sz w:val="20"/>
                <w:szCs w:val="20"/>
              </w:rPr>
            </w:pPr>
            <w:r w:rsidRPr="00237727">
              <w:rPr>
                <w:sz w:val="20"/>
                <w:szCs w:val="20"/>
              </w:rPr>
              <w:t>3</w:t>
            </w:r>
            <w:r w:rsidR="00111329" w:rsidRPr="00237727">
              <w:rPr>
                <w:sz w:val="20"/>
                <w:szCs w:val="20"/>
              </w:rPr>
              <w:t>.</w:t>
            </w:r>
          </w:p>
        </w:tc>
        <w:tc>
          <w:tcPr>
            <w:tcW w:w="1665" w:type="dxa"/>
            <w:tcBorders>
              <w:top w:val="single" w:sz="4" w:space="0" w:color="auto"/>
              <w:left w:val="single" w:sz="4" w:space="0" w:color="auto"/>
              <w:bottom w:val="single" w:sz="4" w:space="0" w:color="auto"/>
              <w:right w:val="single" w:sz="4" w:space="0" w:color="auto"/>
            </w:tcBorders>
            <w:hideMark/>
          </w:tcPr>
          <w:p w14:paraId="674F65B0" w14:textId="77777777" w:rsidR="00111329" w:rsidRPr="00237727" w:rsidRDefault="00111329" w:rsidP="00A87956">
            <w:pPr>
              <w:rPr>
                <w:sz w:val="20"/>
                <w:szCs w:val="20"/>
              </w:rPr>
            </w:pPr>
            <w:r w:rsidRPr="00237727">
              <w:rPr>
                <w:sz w:val="20"/>
                <w:szCs w:val="20"/>
              </w:rPr>
              <w:t>Unwillingness/ disputes over land</w:t>
            </w:r>
          </w:p>
        </w:tc>
        <w:tc>
          <w:tcPr>
            <w:tcW w:w="4208" w:type="dxa"/>
            <w:tcBorders>
              <w:top w:val="single" w:sz="4" w:space="0" w:color="auto"/>
              <w:left w:val="single" w:sz="4" w:space="0" w:color="auto"/>
              <w:bottom w:val="single" w:sz="4" w:space="0" w:color="auto"/>
              <w:right w:val="single" w:sz="4" w:space="0" w:color="auto"/>
            </w:tcBorders>
            <w:hideMark/>
          </w:tcPr>
          <w:p w14:paraId="6BFCF27E" w14:textId="4C1E338B" w:rsidR="00111329" w:rsidRPr="00237727" w:rsidRDefault="00111329" w:rsidP="00A87956">
            <w:pPr>
              <w:rPr>
                <w:sz w:val="20"/>
                <w:szCs w:val="20"/>
              </w:rPr>
            </w:pPr>
            <w:r w:rsidRPr="00237727">
              <w:rPr>
                <w:sz w:val="20"/>
                <w:szCs w:val="20"/>
              </w:rPr>
              <w:t xml:space="preserve">Potential disputes among various landowners may occur over ownership of land required for </w:t>
            </w:r>
            <w:r w:rsidR="00EC0A68" w:rsidRPr="00237727">
              <w:rPr>
                <w:sz w:val="20"/>
                <w:szCs w:val="20"/>
              </w:rPr>
              <w:t>fibre</w:t>
            </w:r>
            <w:r w:rsidRPr="00237727">
              <w:rPr>
                <w:sz w:val="20"/>
                <w:szCs w:val="20"/>
              </w:rPr>
              <w:t xml:space="preserve"> network.  Some </w:t>
            </w:r>
            <w:r w:rsidR="00670BF8" w:rsidRPr="00237727">
              <w:rPr>
                <w:sz w:val="20"/>
                <w:szCs w:val="20"/>
              </w:rPr>
              <w:t>landowners</w:t>
            </w:r>
            <w:r w:rsidRPr="00237727">
              <w:rPr>
                <w:sz w:val="20"/>
                <w:szCs w:val="20"/>
              </w:rPr>
              <w:t xml:space="preserve"> may not be willing to release their lands for trenching and excavations. </w:t>
            </w:r>
          </w:p>
        </w:tc>
        <w:tc>
          <w:tcPr>
            <w:tcW w:w="990" w:type="dxa"/>
            <w:tcBorders>
              <w:top w:val="single" w:sz="4" w:space="0" w:color="auto"/>
              <w:left w:val="single" w:sz="4" w:space="0" w:color="auto"/>
              <w:bottom w:val="single" w:sz="4" w:space="0" w:color="auto"/>
              <w:right w:val="single" w:sz="4" w:space="0" w:color="auto"/>
            </w:tcBorders>
            <w:hideMark/>
          </w:tcPr>
          <w:p w14:paraId="61EFB8A4" w14:textId="77777777" w:rsidR="00111329" w:rsidRPr="00237727" w:rsidRDefault="00111329" w:rsidP="00A87956">
            <w:pPr>
              <w:rPr>
                <w:sz w:val="20"/>
                <w:szCs w:val="20"/>
              </w:rPr>
            </w:pPr>
            <w:r w:rsidRPr="00237727">
              <w:rPr>
                <w:sz w:val="20"/>
                <w:szCs w:val="20"/>
              </w:rPr>
              <w:t>Site- specific</w:t>
            </w:r>
          </w:p>
        </w:tc>
        <w:tc>
          <w:tcPr>
            <w:tcW w:w="1146" w:type="dxa"/>
            <w:tcBorders>
              <w:top w:val="single" w:sz="4" w:space="0" w:color="auto"/>
              <w:left w:val="single" w:sz="4" w:space="0" w:color="auto"/>
              <w:bottom w:val="single" w:sz="4" w:space="0" w:color="auto"/>
              <w:right w:val="single" w:sz="4" w:space="0" w:color="auto"/>
            </w:tcBorders>
            <w:hideMark/>
          </w:tcPr>
          <w:p w14:paraId="448B68EF" w14:textId="77777777" w:rsidR="00111329" w:rsidRPr="00237727" w:rsidRDefault="00111329" w:rsidP="00A87956">
            <w:pPr>
              <w:ind w:left="720" w:hanging="720"/>
              <w:rPr>
                <w:sz w:val="20"/>
                <w:szCs w:val="20"/>
              </w:rPr>
            </w:pPr>
            <w:r w:rsidRPr="00237727">
              <w:rPr>
                <w:sz w:val="20"/>
                <w:szCs w:val="20"/>
              </w:rPr>
              <w:t>Temporary</w:t>
            </w:r>
          </w:p>
          <w:p w14:paraId="33456E3E" w14:textId="77777777" w:rsidR="00111329" w:rsidRPr="00237727" w:rsidRDefault="00111329" w:rsidP="00C72A8C">
            <w:pPr>
              <w:ind w:left="72" w:hanging="72"/>
              <w:rPr>
                <w:sz w:val="20"/>
                <w:szCs w:val="20"/>
              </w:rPr>
            </w:pPr>
            <w:r w:rsidRPr="00237727">
              <w:rPr>
                <w:sz w:val="20"/>
                <w:szCs w:val="20"/>
              </w:rPr>
              <w:t>/ Permanent</w:t>
            </w:r>
          </w:p>
        </w:tc>
        <w:tc>
          <w:tcPr>
            <w:tcW w:w="972" w:type="dxa"/>
            <w:tcBorders>
              <w:top w:val="single" w:sz="4" w:space="0" w:color="auto"/>
              <w:left w:val="single" w:sz="4" w:space="0" w:color="auto"/>
              <w:bottom w:val="single" w:sz="4" w:space="0" w:color="auto"/>
              <w:right w:val="single" w:sz="4" w:space="0" w:color="auto"/>
            </w:tcBorders>
            <w:hideMark/>
          </w:tcPr>
          <w:p w14:paraId="09A31D10" w14:textId="77777777" w:rsidR="00111329" w:rsidRPr="00237727" w:rsidRDefault="00111329" w:rsidP="00A87956">
            <w:pPr>
              <w:rPr>
                <w:sz w:val="20"/>
                <w:szCs w:val="20"/>
              </w:rPr>
            </w:pPr>
            <w:r w:rsidRPr="00237727">
              <w:rPr>
                <w:sz w:val="20"/>
                <w:szCs w:val="20"/>
              </w:rPr>
              <w:t>Average</w:t>
            </w:r>
          </w:p>
        </w:tc>
        <w:tc>
          <w:tcPr>
            <w:tcW w:w="993" w:type="dxa"/>
            <w:tcBorders>
              <w:top w:val="single" w:sz="4" w:space="0" w:color="auto"/>
              <w:left w:val="single" w:sz="4" w:space="0" w:color="auto"/>
              <w:bottom w:val="single" w:sz="4" w:space="0" w:color="auto"/>
              <w:right w:val="single" w:sz="4" w:space="0" w:color="auto"/>
            </w:tcBorders>
            <w:hideMark/>
          </w:tcPr>
          <w:p w14:paraId="519EAECD" w14:textId="77777777" w:rsidR="00111329" w:rsidRPr="00237727" w:rsidRDefault="00111329" w:rsidP="00A87956">
            <w:pPr>
              <w:rPr>
                <w:sz w:val="20"/>
                <w:szCs w:val="20"/>
              </w:rPr>
            </w:pPr>
            <w:r w:rsidRPr="00237727">
              <w:rPr>
                <w:sz w:val="20"/>
                <w:szCs w:val="20"/>
              </w:rPr>
              <w:t>Moderate</w:t>
            </w:r>
          </w:p>
        </w:tc>
      </w:tr>
      <w:tr w:rsidR="003B477F" w14:paraId="5835CFBF" w14:textId="77777777" w:rsidTr="00BF0D7C">
        <w:trPr>
          <w:trHeight w:val="1347"/>
          <w:jc w:val="center"/>
        </w:trPr>
        <w:tc>
          <w:tcPr>
            <w:tcW w:w="512" w:type="dxa"/>
            <w:tcBorders>
              <w:top w:val="single" w:sz="4" w:space="0" w:color="auto"/>
              <w:left w:val="single" w:sz="4" w:space="0" w:color="auto"/>
              <w:bottom w:val="single" w:sz="4" w:space="0" w:color="auto"/>
              <w:right w:val="single" w:sz="4" w:space="0" w:color="auto"/>
            </w:tcBorders>
          </w:tcPr>
          <w:p w14:paraId="3EC2B416" w14:textId="62E14FEE" w:rsidR="006B7254" w:rsidRPr="00237727" w:rsidRDefault="006B7254" w:rsidP="00A87956">
            <w:pPr>
              <w:rPr>
                <w:sz w:val="20"/>
                <w:szCs w:val="20"/>
              </w:rPr>
            </w:pPr>
            <w:r w:rsidRPr="00237727">
              <w:rPr>
                <w:sz w:val="20"/>
                <w:szCs w:val="20"/>
              </w:rPr>
              <w:t>4.</w:t>
            </w:r>
          </w:p>
        </w:tc>
        <w:tc>
          <w:tcPr>
            <w:tcW w:w="1665" w:type="dxa"/>
            <w:tcBorders>
              <w:top w:val="single" w:sz="4" w:space="0" w:color="auto"/>
              <w:left w:val="single" w:sz="4" w:space="0" w:color="auto"/>
              <w:bottom w:val="single" w:sz="4" w:space="0" w:color="auto"/>
              <w:right w:val="single" w:sz="4" w:space="0" w:color="auto"/>
            </w:tcBorders>
          </w:tcPr>
          <w:p w14:paraId="4E838AA8" w14:textId="277DD76F" w:rsidR="006B7254" w:rsidRPr="00237727" w:rsidRDefault="006B7254" w:rsidP="00A87956">
            <w:pPr>
              <w:rPr>
                <w:sz w:val="20"/>
                <w:szCs w:val="20"/>
              </w:rPr>
            </w:pPr>
            <w:r w:rsidRPr="00237727">
              <w:rPr>
                <w:sz w:val="20"/>
                <w:szCs w:val="20"/>
              </w:rPr>
              <w:t>Damage to property</w:t>
            </w:r>
          </w:p>
        </w:tc>
        <w:tc>
          <w:tcPr>
            <w:tcW w:w="4208" w:type="dxa"/>
            <w:tcBorders>
              <w:top w:val="single" w:sz="4" w:space="0" w:color="auto"/>
              <w:left w:val="single" w:sz="4" w:space="0" w:color="auto"/>
              <w:bottom w:val="single" w:sz="4" w:space="0" w:color="auto"/>
              <w:right w:val="single" w:sz="4" w:space="0" w:color="auto"/>
            </w:tcBorders>
          </w:tcPr>
          <w:p w14:paraId="276B20A1" w14:textId="24222151" w:rsidR="006B7254" w:rsidRPr="00237727" w:rsidRDefault="006B7254" w:rsidP="00A87956">
            <w:pPr>
              <w:rPr>
                <w:sz w:val="20"/>
                <w:szCs w:val="20"/>
              </w:rPr>
            </w:pPr>
            <w:r w:rsidRPr="00237727">
              <w:rPr>
                <w:sz w:val="20"/>
                <w:szCs w:val="20"/>
              </w:rPr>
              <w:t>Permanent structures along RoWs include pavements and concreted entrances to shops.  Sections of these structures within the fibre network to be extended will be affected. Other properties within the right of way are usually temporary moveable structures such as kiosks, containers, tables and will not be damaged.</w:t>
            </w:r>
          </w:p>
        </w:tc>
        <w:tc>
          <w:tcPr>
            <w:tcW w:w="990" w:type="dxa"/>
            <w:tcBorders>
              <w:top w:val="single" w:sz="4" w:space="0" w:color="auto"/>
              <w:left w:val="single" w:sz="4" w:space="0" w:color="auto"/>
              <w:bottom w:val="single" w:sz="4" w:space="0" w:color="auto"/>
              <w:right w:val="single" w:sz="4" w:space="0" w:color="auto"/>
            </w:tcBorders>
          </w:tcPr>
          <w:p w14:paraId="53CF92E9" w14:textId="5538BE89" w:rsidR="006B7254" w:rsidRPr="00237727" w:rsidRDefault="006B7254" w:rsidP="00A87956">
            <w:pPr>
              <w:rPr>
                <w:sz w:val="20"/>
                <w:szCs w:val="20"/>
              </w:rPr>
            </w:pPr>
            <w:r w:rsidRPr="00237727">
              <w:rPr>
                <w:sz w:val="20"/>
                <w:szCs w:val="20"/>
              </w:rPr>
              <w:t>Site-specific</w:t>
            </w:r>
          </w:p>
        </w:tc>
        <w:tc>
          <w:tcPr>
            <w:tcW w:w="1146" w:type="dxa"/>
            <w:tcBorders>
              <w:top w:val="single" w:sz="4" w:space="0" w:color="auto"/>
              <w:left w:val="single" w:sz="4" w:space="0" w:color="auto"/>
              <w:bottom w:val="single" w:sz="4" w:space="0" w:color="auto"/>
              <w:right w:val="single" w:sz="4" w:space="0" w:color="auto"/>
            </w:tcBorders>
          </w:tcPr>
          <w:p w14:paraId="5D43C6FD" w14:textId="7CF267E8" w:rsidR="006B7254" w:rsidRPr="00237727" w:rsidRDefault="006B7254"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tcPr>
          <w:p w14:paraId="0C35C9A8" w14:textId="7A891CD3" w:rsidR="006B7254" w:rsidRPr="00237727" w:rsidRDefault="006B7254" w:rsidP="00A87956">
            <w:pPr>
              <w:rPr>
                <w:sz w:val="20"/>
                <w:szCs w:val="20"/>
              </w:rPr>
            </w:pPr>
            <w:r w:rsidRPr="00237727">
              <w:rPr>
                <w:sz w:val="20"/>
                <w:szCs w:val="20"/>
              </w:rPr>
              <w:t xml:space="preserve">Average </w:t>
            </w:r>
          </w:p>
        </w:tc>
        <w:tc>
          <w:tcPr>
            <w:tcW w:w="993" w:type="dxa"/>
            <w:tcBorders>
              <w:top w:val="single" w:sz="4" w:space="0" w:color="auto"/>
              <w:left w:val="single" w:sz="4" w:space="0" w:color="auto"/>
              <w:bottom w:val="single" w:sz="4" w:space="0" w:color="auto"/>
              <w:right w:val="single" w:sz="4" w:space="0" w:color="auto"/>
            </w:tcBorders>
          </w:tcPr>
          <w:p w14:paraId="0685DB2C" w14:textId="7923BA11" w:rsidR="006B7254" w:rsidRPr="00237727" w:rsidRDefault="006B7254" w:rsidP="00A87956">
            <w:pPr>
              <w:rPr>
                <w:sz w:val="20"/>
                <w:szCs w:val="20"/>
              </w:rPr>
            </w:pPr>
            <w:r w:rsidRPr="00237727">
              <w:rPr>
                <w:sz w:val="20"/>
                <w:szCs w:val="20"/>
              </w:rPr>
              <w:t xml:space="preserve">Major </w:t>
            </w:r>
          </w:p>
        </w:tc>
      </w:tr>
    </w:tbl>
    <w:p w14:paraId="1A16B3D3" w14:textId="77777777" w:rsidR="007565F9" w:rsidRPr="007565F9" w:rsidRDefault="007565F9" w:rsidP="00A87956"/>
    <w:p w14:paraId="354FFAEB" w14:textId="4CE3E633" w:rsidR="00111329" w:rsidRPr="00960E45" w:rsidRDefault="00111329" w:rsidP="00A87956">
      <w:pPr>
        <w:pStyle w:val="Heading3"/>
        <w:rPr>
          <w:lang w:val="en-US"/>
        </w:rPr>
      </w:pPr>
      <w:bookmarkStart w:id="134" w:name="_Toc98702311"/>
      <w:bookmarkStart w:id="135" w:name="_Toc106635918"/>
      <w:bookmarkStart w:id="136" w:name="_Toc106765490"/>
      <w:r w:rsidRPr="00960E45">
        <w:t>Potential Construction Phase Adverse Impacts</w:t>
      </w:r>
      <w:bookmarkEnd w:id="134"/>
      <w:bookmarkEnd w:id="135"/>
      <w:bookmarkEnd w:id="136"/>
    </w:p>
    <w:p w14:paraId="5859EA07" w14:textId="031FAAF9" w:rsidR="00111329" w:rsidRDefault="00111329" w:rsidP="00A91D2B">
      <w:pPr>
        <w:jc w:val="both"/>
        <w:rPr>
          <w:b/>
        </w:rPr>
      </w:pPr>
      <w:r>
        <w:t xml:space="preserve">The potential constructional phase adverse impacts are provided in </w:t>
      </w:r>
      <w:r>
        <w:rPr>
          <w:b/>
        </w:rPr>
        <w:t xml:space="preserve">Table </w:t>
      </w:r>
      <w:r w:rsidR="0036416F">
        <w:rPr>
          <w:b/>
        </w:rPr>
        <w:t>4</w:t>
      </w:r>
      <w:r>
        <w:rPr>
          <w:b/>
        </w:rPr>
        <w:t>-</w:t>
      </w:r>
      <w:r w:rsidR="0036416F">
        <w:rPr>
          <w:b/>
        </w:rPr>
        <w:t>3</w:t>
      </w:r>
      <w:r>
        <w:rPr>
          <w:b/>
        </w:rPr>
        <w:t>.</w:t>
      </w:r>
    </w:p>
    <w:p w14:paraId="0C73F486" w14:textId="5D816282" w:rsidR="00111329" w:rsidRDefault="00111329" w:rsidP="00AE3114">
      <w:pPr>
        <w:pStyle w:val="Caption"/>
      </w:pPr>
      <w:bookmarkStart w:id="137" w:name="_Toc98702402"/>
      <w:r>
        <w:t xml:space="preserve">Table </w:t>
      </w:r>
      <w:r w:rsidR="0036416F">
        <w:t>4</w:t>
      </w:r>
      <w:r w:rsidR="00C03C29">
        <w:noBreakHyphen/>
      </w:r>
      <w:r w:rsidR="00A30B78">
        <w:t>3</w:t>
      </w:r>
      <w:r>
        <w:t xml:space="preserve">: </w:t>
      </w:r>
      <w:r w:rsidRPr="00484E05">
        <w:t>Potential Constructional Phase Adverse Impacts</w:t>
      </w:r>
      <w:bookmarkEnd w:id="137"/>
    </w:p>
    <w:tbl>
      <w:tblPr>
        <w:tblStyle w:val="TableGrid0"/>
        <w:tblW w:w="10566" w:type="dxa"/>
        <w:jc w:val="center"/>
        <w:tblLook w:val="04A0" w:firstRow="1" w:lastRow="0" w:firstColumn="1" w:lastColumn="0" w:noHBand="0" w:noVBand="1"/>
      </w:tblPr>
      <w:tblGrid>
        <w:gridCol w:w="565"/>
        <w:gridCol w:w="1410"/>
        <w:gridCol w:w="4410"/>
        <w:gridCol w:w="964"/>
        <w:gridCol w:w="1161"/>
        <w:gridCol w:w="972"/>
        <w:gridCol w:w="1084"/>
      </w:tblGrid>
      <w:tr w:rsidR="00111329" w14:paraId="21DE054F" w14:textId="77777777" w:rsidTr="00BF0D7C">
        <w:trPr>
          <w:trHeight w:val="63"/>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87452" w14:textId="77777777" w:rsidR="00111329" w:rsidRPr="00237727" w:rsidRDefault="00111329" w:rsidP="00A87956">
            <w:pPr>
              <w:rPr>
                <w:b/>
                <w:sz w:val="20"/>
                <w:szCs w:val="20"/>
              </w:rPr>
            </w:pPr>
            <w:r w:rsidRPr="00237727">
              <w:rPr>
                <w:b/>
                <w:sz w:val="20"/>
                <w:szCs w:val="20"/>
              </w:rPr>
              <w:t>No.</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35E1B" w14:textId="77777777" w:rsidR="00111329" w:rsidRPr="00237727" w:rsidRDefault="00111329" w:rsidP="00A87956">
            <w:pPr>
              <w:rPr>
                <w:b/>
                <w:sz w:val="20"/>
                <w:szCs w:val="20"/>
              </w:rPr>
            </w:pPr>
            <w:r w:rsidRPr="00237727">
              <w:rPr>
                <w:b/>
                <w:sz w:val="20"/>
                <w:szCs w:val="20"/>
              </w:rPr>
              <w:t>Potential Impact</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E165C" w14:textId="77777777" w:rsidR="00111329" w:rsidRPr="00237727" w:rsidRDefault="00111329" w:rsidP="00A87956">
            <w:pPr>
              <w:rPr>
                <w:b/>
                <w:sz w:val="20"/>
                <w:szCs w:val="20"/>
              </w:rPr>
            </w:pPr>
            <w:r w:rsidRPr="00237727">
              <w:rPr>
                <w:b/>
                <w:sz w:val="20"/>
                <w:szCs w:val="20"/>
              </w:rPr>
              <w:t>Description of Impact</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7CBE7D" w14:textId="77777777" w:rsidR="00111329" w:rsidRPr="00237727" w:rsidRDefault="00111329" w:rsidP="00A87956">
            <w:pPr>
              <w:rPr>
                <w:b/>
                <w:sz w:val="20"/>
                <w:szCs w:val="20"/>
              </w:rPr>
            </w:pPr>
            <w:r w:rsidRPr="00237727">
              <w:rPr>
                <w:b/>
                <w:sz w:val="20"/>
                <w:szCs w:val="20"/>
              </w:rPr>
              <w:t>Extent</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46694" w14:textId="77777777" w:rsidR="00111329" w:rsidRPr="00237727" w:rsidRDefault="00111329" w:rsidP="00A87956">
            <w:pPr>
              <w:rPr>
                <w:b/>
                <w:sz w:val="20"/>
                <w:szCs w:val="20"/>
              </w:rPr>
            </w:pPr>
            <w:r w:rsidRPr="00237727">
              <w:rPr>
                <w:b/>
                <w:sz w:val="20"/>
                <w:szCs w:val="20"/>
              </w:rPr>
              <w:t>Duration</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FF2D6" w14:textId="77777777" w:rsidR="00111329" w:rsidRPr="00237727" w:rsidRDefault="00111329" w:rsidP="00A87956">
            <w:pPr>
              <w:rPr>
                <w:b/>
                <w:sz w:val="20"/>
                <w:szCs w:val="20"/>
              </w:rPr>
            </w:pPr>
            <w:r w:rsidRPr="00237727">
              <w:rPr>
                <w:b/>
                <w:sz w:val="20"/>
                <w:szCs w:val="20"/>
              </w:rPr>
              <w:t>Intensity</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3E8FE" w14:textId="77777777" w:rsidR="00111329" w:rsidRPr="00237727" w:rsidRDefault="00111329" w:rsidP="00A87956">
            <w:pPr>
              <w:rPr>
                <w:b/>
                <w:sz w:val="20"/>
                <w:szCs w:val="20"/>
              </w:rPr>
            </w:pPr>
            <w:r w:rsidRPr="00237727">
              <w:rPr>
                <w:b/>
                <w:sz w:val="20"/>
                <w:szCs w:val="20"/>
              </w:rPr>
              <w:t>Severity</w:t>
            </w:r>
          </w:p>
        </w:tc>
      </w:tr>
      <w:tr w:rsidR="00111329" w14:paraId="26AAC7D3" w14:textId="77777777" w:rsidTr="00BF0D7C">
        <w:trPr>
          <w:trHeight w:val="3607"/>
          <w:jc w:val="center"/>
        </w:trPr>
        <w:tc>
          <w:tcPr>
            <w:tcW w:w="565" w:type="dxa"/>
            <w:tcBorders>
              <w:top w:val="single" w:sz="4" w:space="0" w:color="auto"/>
              <w:left w:val="single" w:sz="4" w:space="0" w:color="auto"/>
              <w:bottom w:val="single" w:sz="4" w:space="0" w:color="auto"/>
              <w:right w:val="single" w:sz="4" w:space="0" w:color="auto"/>
            </w:tcBorders>
            <w:hideMark/>
          </w:tcPr>
          <w:p w14:paraId="5D7E618B" w14:textId="77777777" w:rsidR="00111329" w:rsidRPr="00237727" w:rsidRDefault="00111329" w:rsidP="00A87956">
            <w:pPr>
              <w:rPr>
                <w:sz w:val="20"/>
                <w:szCs w:val="20"/>
              </w:rPr>
            </w:pPr>
            <w:r w:rsidRPr="00237727">
              <w:rPr>
                <w:sz w:val="20"/>
                <w:szCs w:val="20"/>
              </w:rPr>
              <w:t>1.</w:t>
            </w:r>
          </w:p>
        </w:tc>
        <w:tc>
          <w:tcPr>
            <w:tcW w:w="1410" w:type="dxa"/>
            <w:tcBorders>
              <w:top w:val="single" w:sz="4" w:space="0" w:color="auto"/>
              <w:left w:val="single" w:sz="4" w:space="0" w:color="auto"/>
              <w:bottom w:val="single" w:sz="4" w:space="0" w:color="auto"/>
              <w:right w:val="single" w:sz="4" w:space="0" w:color="auto"/>
            </w:tcBorders>
            <w:hideMark/>
          </w:tcPr>
          <w:p w14:paraId="5470F407" w14:textId="4000CCD1" w:rsidR="00111329" w:rsidRPr="00237727" w:rsidRDefault="00111329" w:rsidP="00A87956">
            <w:pPr>
              <w:rPr>
                <w:sz w:val="20"/>
                <w:szCs w:val="20"/>
              </w:rPr>
            </w:pPr>
            <w:r w:rsidRPr="00237727">
              <w:rPr>
                <w:sz w:val="20"/>
                <w:szCs w:val="20"/>
              </w:rPr>
              <w:t xml:space="preserve">Loss of </w:t>
            </w:r>
            <w:r w:rsidR="00F21E8A" w:rsidRPr="00237727">
              <w:rPr>
                <w:sz w:val="20"/>
                <w:szCs w:val="20"/>
              </w:rPr>
              <w:t xml:space="preserve">vegetative cover </w:t>
            </w:r>
            <w:r w:rsidRPr="00237727">
              <w:rPr>
                <w:sz w:val="20"/>
                <w:szCs w:val="20"/>
              </w:rPr>
              <w:t>and impacts on flora and fauna</w:t>
            </w:r>
          </w:p>
        </w:tc>
        <w:tc>
          <w:tcPr>
            <w:tcW w:w="4410" w:type="dxa"/>
            <w:tcBorders>
              <w:top w:val="single" w:sz="4" w:space="0" w:color="auto"/>
              <w:left w:val="single" w:sz="4" w:space="0" w:color="auto"/>
              <w:bottom w:val="single" w:sz="4" w:space="0" w:color="auto"/>
              <w:right w:val="single" w:sz="4" w:space="0" w:color="auto"/>
            </w:tcBorders>
          </w:tcPr>
          <w:p w14:paraId="0C4E84EA" w14:textId="5EFEB0D6" w:rsidR="00111329" w:rsidRPr="00237727" w:rsidRDefault="00111329" w:rsidP="00A87956">
            <w:pPr>
              <w:rPr>
                <w:sz w:val="20"/>
                <w:szCs w:val="20"/>
              </w:rPr>
            </w:pPr>
            <w:r w:rsidRPr="00237727">
              <w:rPr>
                <w:sz w:val="20"/>
                <w:szCs w:val="20"/>
              </w:rPr>
              <w:t>Vegetation clearance during trenching for the fibre network and installation of other equipment may result in loss of flora and disturbance of fauna at the construction sites.</w:t>
            </w:r>
          </w:p>
          <w:p w14:paraId="3B4DCCB7" w14:textId="77777777" w:rsidR="00111329" w:rsidRPr="00237727" w:rsidRDefault="00111329" w:rsidP="00A87956">
            <w:pPr>
              <w:rPr>
                <w:sz w:val="20"/>
                <w:szCs w:val="20"/>
              </w:rPr>
            </w:pPr>
          </w:p>
          <w:p w14:paraId="32B35BCD" w14:textId="7CA93B4B" w:rsidR="00111329" w:rsidRPr="00237727" w:rsidRDefault="00111329" w:rsidP="00A87956">
            <w:pPr>
              <w:rPr>
                <w:sz w:val="20"/>
                <w:szCs w:val="20"/>
              </w:rPr>
            </w:pPr>
            <w:r w:rsidRPr="00237727">
              <w:rPr>
                <w:sz w:val="20"/>
                <w:szCs w:val="20"/>
              </w:rPr>
              <w:t>The project sites are mainly within the RoW of highways, urban and feeder roads.  In urban centres, most of these sites are paved and have no vegetation and fauna.  In the peri-urban and rural areas where there is vegetation, preliminary field studies show that these are common regenerated vegetation, hence the proposed project will not result in the loss of any species of conservation value.</w:t>
            </w:r>
          </w:p>
          <w:p w14:paraId="25D5A0B7" w14:textId="77777777" w:rsidR="00111329" w:rsidRPr="00237727" w:rsidRDefault="00111329" w:rsidP="00A87956">
            <w:pPr>
              <w:rPr>
                <w:sz w:val="20"/>
                <w:szCs w:val="20"/>
              </w:rPr>
            </w:pPr>
          </w:p>
          <w:p w14:paraId="0F834CC6" w14:textId="77777777" w:rsidR="00111329" w:rsidRPr="00237727" w:rsidRDefault="00111329" w:rsidP="00A87956">
            <w:pPr>
              <w:rPr>
                <w:sz w:val="20"/>
                <w:szCs w:val="20"/>
              </w:rPr>
            </w:pPr>
            <w:r w:rsidRPr="00237727">
              <w:rPr>
                <w:sz w:val="20"/>
                <w:szCs w:val="20"/>
              </w:rPr>
              <w:t>Vegetation will be restored through re-growth after construction works.</w:t>
            </w:r>
          </w:p>
        </w:tc>
        <w:tc>
          <w:tcPr>
            <w:tcW w:w="964" w:type="dxa"/>
            <w:tcBorders>
              <w:top w:val="single" w:sz="4" w:space="0" w:color="auto"/>
              <w:left w:val="single" w:sz="4" w:space="0" w:color="auto"/>
              <w:bottom w:val="single" w:sz="4" w:space="0" w:color="auto"/>
              <w:right w:val="single" w:sz="4" w:space="0" w:color="auto"/>
            </w:tcBorders>
            <w:hideMark/>
          </w:tcPr>
          <w:p w14:paraId="3B24F590" w14:textId="77777777" w:rsidR="00111329" w:rsidRPr="00237727" w:rsidRDefault="00111329" w:rsidP="00A87956">
            <w:pPr>
              <w:rPr>
                <w:sz w:val="20"/>
                <w:szCs w:val="20"/>
              </w:rPr>
            </w:pPr>
            <w:r w:rsidRPr="00237727">
              <w:rPr>
                <w:sz w:val="20"/>
                <w:szCs w:val="20"/>
              </w:rPr>
              <w:t>Site-specific</w:t>
            </w:r>
          </w:p>
        </w:tc>
        <w:tc>
          <w:tcPr>
            <w:tcW w:w="1161" w:type="dxa"/>
            <w:tcBorders>
              <w:top w:val="single" w:sz="4" w:space="0" w:color="auto"/>
              <w:left w:val="single" w:sz="4" w:space="0" w:color="auto"/>
              <w:bottom w:val="single" w:sz="4" w:space="0" w:color="auto"/>
              <w:right w:val="single" w:sz="4" w:space="0" w:color="auto"/>
            </w:tcBorders>
            <w:hideMark/>
          </w:tcPr>
          <w:p w14:paraId="13ED608B" w14:textId="77777777" w:rsidR="00111329" w:rsidRPr="00237727" w:rsidRDefault="00111329" w:rsidP="00A87956">
            <w:pPr>
              <w:ind w:left="720" w:hanging="720"/>
              <w:rPr>
                <w:sz w:val="20"/>
                <w:szCs w:val="20"/>
              </w:rPr>
            </w:pPr>
            <w:r w:rsidRPr="00237727">
              <w:rPr>
                <w:sz w:val="20"/>
                <w:szCs w:val="20"/>
              </w:rPr>
              <w:t>Temporary</w:t>
            </w:r>
          </w:p>
        </w:tc>
        <w:tc>
          <w:tcPr>
            <w:tcW w:w="972" w:type="dxa"/>
            <w:tcBorders>
              <w:top w:val="single" w:sz="4" w:space="0" w:color="auto"/>
              <w:left w:val="single" w:sz="4" w:space="0" w:color="auto"/>
              <w:bottom w:val="single" w:sz="4" w:space="0" w:color="auto"/>
              <w:right w:val="single" w:sz="4" w:space="0" w:color="auto"/>
            </w:tcBorders>
            <w:hideMark/>
          </w:tcPr>
          <w:p w14:paraId="149D7610" w14:textId="77777777" w:rsidR="00111329" w:rsidRPr="00237727" w:rsidRDefault="00111329" w:rsidP="00A87956">
            <w:pPr>
              <w:rPr>
                <w:sz w:val="20"/>
                <w:szCs w:val="20"/>
              </w:rPr>
            </w:pPr>
            <w:r w:rsidRPr="00237727">
              <w:rPr>
                <w:sz w:val="20"/>
                <w:szCs w:val="20"/>
              </w:rPr>
              <w:t>Weak</w:t>
            </w:r>
          </w:p>
        </w:tc>
        <w:tc>
          <w:tcPr>
            <w:tcW w:w="1084" w:type="dxa"/>
            <w:tcBorders>
              <w:top w:val="single" w:sz="4" w:space="0" w:color="auto"/>
              <w:left w:val="single" w:sz="4" w:space="0" w:color="auto"/>
              <w:bottom w:val="single" w:sz="4" w:space="0" w:color="auto"/>
              <w:right w:val="single" w:sz="4" w:space="0" w:color="auto"/>
            </w:tcBorders>
            <w:hideMark/>
          </w:tcPr>
          <w:p w14:paraId="77C6F4D0" w14:textId="77777777" w:rsidR="00111329" w:rsidRPr="00237727" w:rsidRDefault="00111329" w:rsidP="00A87956">
            <w:pPr>
              <w:rPr>
                <w:sz w:val="20"/>
                <w:szCs w:val="20"/>
              </w:rPr>
            </w:pPr>
            <w:r w:rsidRPr="00237727">
              <w:rPr>
                <w:sz w:val="20"/>
                <w:szCs w:val="20"/>
              </w:rPr>
              <w:t>Minor</w:t>
            </w:r>
          </w:p>
        </w:tc>
      </w:tr>
      <w:tr w:rsidR="00111329" w14:paraId="0DE3BB64" w14:textId="77777777" w:rsidTr="00BF0D7C">
        <w:trPr>
          <w:trHeight w:val="1606"/>
          <w:jc w:val="center"/>
        </w:trPr>
        <w:tc>
          <w:tcPr>
            <w:tcW w:w="565" w:type="dxa"/>
            <w:tcBorders>
              <w:top w:val="single" w:sz="4" w:space="0" w:color="auto"/>
              <w:left w:val="single" w:sz="4" w:space="0" w:color="auto"/>
              <w:bottom w:val="single" w:sz="4" w:space="0" w:color="auto"/>
              <w:right w:val="single" w:sz="4" w:space="0" w:color="auto"/>
            </w:tcBorders>
            <w:hideMark/>
          </w:tcPr>
          <w:p w14:paraId="00C0B1AA" w14:textId="77777777" w:rsidR="00111329" w:rsidRPr="00237727" w:rsidRDefault="00111329" w:rsidP="00A87956">
            <w:pPr>
              <w:rPr>
                <w:sz w:val="20"/>
                <w:szCs w:val="20"/>
              </w:rPr>
            </w:pPr>
            <w:r w:rsidRPr="00237727">
              <w:rPr>
                <w:sz w:val="20"/>
                <w:szCs w:val="20"/>
              </w:rPr>
              <w:t>2.</w:t>
            </w:r>
          </w:p>
        </w:tc>
        <w:tc>
          <w:tcPr>
            <w:tcW w:w="1410" w:type="dxa"/>
            <w:tcBorders>
              <w:top w:val="single" w:sz="4" w:space="0" w:color="auto"/>
              <w:left w:val="single" w:sz="4" w:space="0" w:color="auto"/>
              <w:bottom w:val="single" w:sz="4" w:space="0" w:color="auto"/>
              <w:right w:val="single" w:sz="4" w:space="0" w:color="auto"/>
            </w:tcBorders>
            <w:hideMark/>
          </w:tcPr>
          <w:p w14:paraId="7B6C6939" w14:textId="77777777" w:rsidR="00111329" w:rsidRPr="00237727" w:rsidRDefault="00111329" w:rsidP="00A87956">
            <w:pPr>
              <w:rPr>
                <w:sz w:val="20"/>
                <w:szCs w:val="20"/>
              </w:rPr>
            </w:pPr>
            <w:r w:rsidRPr="00237727">
              <w:rPr>
                <w:sz w:val="20"/>
                <w:szCs w:val="20"/>
              </w:rPr>
              <w:t>Impacts to soil and sediment transport</w:t>
            </w:r>
          </w:p>
        </w:tc>
        <w:tc>
          <w:tcPr>
            <w:tcW w:w="4410" w:type="dxa"/>
            <w:tcBorders>
              <w:top w:val="single" w:sz="4" w:space="0" w:color="auto"/>
              <w:left w:val="single" w:sz="4" w:space="0" w:color="auto"/>
              <w:bottom w:val="single" w:sz="4" w:space="0" w:color="auto"/>
              <w:right w:val="single" w:sz="4" w:space="0" w:color="auto"/>
            </w:tcBorders>
            <w:hideMark/>
          </w:tcPr>
          <w:p w14:paraId="090D9ED5" w14:textId="1AF4F662" w:rsidR="00111329" w:rsidRPr="00237727" w:rsidRDefault="00111329" w:rsidP="00A87956">
            <w:pPr>
              <w:rPr>
                <w:sz w:val="20"/>
                <w:szCs w:val="20"/>
              </w:rPr>
            </w:pPr>
            <w:r w:rsidRPr="00237727">
              <w:rPr>
                <w:sz w:val="20"/>
                <w:szCs w:val="20"/>
              </w:rPr>
              <w:t xml:space="preserve">Vegetation clearance, trenching and excavation for fire network and installation of other equipment will expose and loosen up the topsoil, which may result in soil and sediment transport through erosion.  There may also be contamination of the </w:t>
            </w:r>
            <w:r w:rsidR="00570305" w:rsidRPr="00237727">
              <w:rPr>
                <w:sz w:val="20"/>
                <w:szCs w:val="20"/>
              </w:rPr>
              <w:t>topsoil</w:t>
            </w:r>
            <w:r w:rsidRPr="00237727">
              <w:rPr>
                <w:sz w:val="20"/>
                <w:szCs w:val="20"/>
              </w:rPr>
              <w:t xml:space="preserve"> through fuels, </w:t>
            </w:r>
            <w:r w:rsidR="007A0016" w:rsidRPr="00237727">
              <w:rPr>
                <w:sz w:val="20"/>
                <w:szCs w:val="20"/>
              </w:rPr>
              <w:t>oils,</w:t>
            </w:r>
            <w:r w:rsidRPr="00237727">
              <w:rPr>
                <w:sz w:val="20"/>
                <w:szCs w:val="20"/>
              </w:rPr>
              <w:t xml:space="preserve"> and waste due to accidental spillage or negligence.</w:t>
            </w:r>
          </w:p>
        </w:tc>
        <w:tc>
          <w:tcPr>
            <w:tcW w:w="964" w:type="dxa"/>
            <w:tcBorders>
              <w:top w:val="single" w:sz="4" w:space="0" w:color="auto"/>
              <w:left w:val="single" w:sz="4" w:space="0" w:color="auto"/>
              <w:bottom w:val="single" w:sz="4" w:space="0" w:color="auto"/>
              <w:right w:val="single" w:sz="4" w:space="0" w:color="auto"/>
            </w:tcBorders>
            <w:hideMark/>
          </w:tcPr>
          <w:p w14:paraId="6A92F86A" w14:textId="77777777" w:rsidR="00111329" w:rsidRPr="00237727" w:rsidRDefault="00111329" w:rsidP="00A87956">
            <w:pPr>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2350ECB3" w14:textId="77777777" w:rsidR="00111329" w:rsidRPr="00237727" w:rsidRDefault="00111329"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729561F8" w14:textId="77777777" w:rsidR="00111329" w:rsidRPr="00237727" w:rsidRDefault="00111329" w:rsidP="00A87956">
            <w:pPr>
              <w:rPr>
                <w:sz w:val="20"/>
                <w:szCs w:val="20"/>
              </w:rPr>
            </w:pPr>
            <w:r w:rsidRPr="00237727">
              <w:rPr>
                <w:sz w:val="20"/>
                <w:szCs w:val="20"/>
              </w:rPr>
              <w:t>Average</w:t>
            </w:r>
          </w:p>
        </w:tc>
        <w:tc>
          <w:tcPr>
            <w:tcW w:w="1084" w:type="dxa"/>
            <w:tcBorders>
              <w:top w:val="single" w:sz="4" w:space="0" w:color="auto"/>
              <w:left w:val="single" w:sz="4" w:space="0" w:color="auto"/>
              <w:bottom w:val="single" w:sz="4" w:space="0" w:color="auto"/>
              <w:right w:val="single" w:sz="4" w:space="0" w:color="auto"/>
            </w:tcBorders>
            <w:hideMark/>
          </w:tcPr>
          <w:p w14:paraId="67DC6A37" w14:textId="77777777" w:rsidR="00111329" w:rsidRPr="00237727" w:rsidRDefault="00111329" w:rsidP="00A87956">
            <w:pPr>
              <w:rPr>
                <w:sz w:val="20"/>
                <w:szCs w:val="20"/>
              </w:rPr>
            </w:pPr>
            <w:r w:rsidRPr="00237727">
              <w:rPr>
                <w:sz w:val="20"/>
                <w:szCs w:val="20"/>
              </w:rPr>
              <w:t>Moderate</w:t>
            </w:r>
          </w:p>
        </w:tc>
      </w:tr>
      <w:tr w:rsidR="00111329" w14:paraId="783BFF03" w14:textId="77777777" w:rsidTr="00BF0D7C">
        <w:trPr>
          <w:trHeight w:val="2001"/>
          <w:jc w:val="center"/>
        </w:trPr>
        <w:tc>
          <w:tcPr>
            <w:tcW w:w="565" w:type="dxa"/>
            <w:tcBorders>
              <w:top w:val="single" w:sz="4" w:space="0" w:color="auto"/>
              <w:left w:val="single" w:sz="4" w:space="0" w:color="auto"/>
              <w:bottom w:val="single" w:sz="4" w:space="0" w:color="auto"/>
              <w:right w:val="single" w:sz="4" w:space="0" w:color="auto"/>
            </w:tcBorders>
            <w:hideMark/>
          </w:tcPr>
          <w:p w14:paraId="7498A505" w14:textId="77777777" w:rsidR="00111329" w:rsidRPr="00237727" w:rsidRDefault="00111329" w:rsidP="00A87956">
            <w:pPr>
              <w:rPr>
                <w:sz w:val="20"/>
                <w:szCs w:val="20"/>
              </w:rPr>
            </w:pPr>
            <w:r w:rsidRPr="00237727">
              <w:rPr>
                <w:sz w:val="20"/>
                <w:szCs w:val="20"/>
              </w:rPr>
              <w:t>3.</w:t>
            </w:r>
          </w:p>
        </w:tc>
        <w:tc>
          <w:tcPr>
            <w:tcW w:w="1410" w:type="dxa"/>
            <w:tcBorders>
              <w:top w:val="single" w:sz="4" w:space="0" w:color="auto"/>
              <w:left w:val="single" w:sz="4" w:space="0" w:color="auto"/>
              <w:bottom w:val="single" w:sz="4" w:space="0" w:color="auto"/>
              <w:right w:val="single" w:sz="4" w:space="0" w:color="auto"/>
            </w:tcBorders>
            <w:hideMark/>
          </w:tcPr>
          <w:p w14:paraId="1EFFABC7" w14:textId="2E46740F" w:rsidR="00111329" w:rsidRPr="00237727" w:rsidRDefault="00111329" w:rsidP="00A87956">
            <w:pPr>
              <w:rPr>
                <w:sz w:val="20"/>
                <w:szCs w:val="20"/>
              </w:rPr>
            </w:pPr>
            <w:r w:rsidRPr="00237727">
              <w:rPr>
                <w:sz w:val="20"/>
                <w:szCs w:val="20"/>
              </w:rPr>
              <w:t xml:space="preserve">Generation and disposal of </w:t>
            </w:r>
            <w:r w:rsidR="00950DEB" w:rsidRPr="00237727">
              <w:rPr>
                <w:sz w:val="20"/>
                <w:szCs w:val="20"/>
              </w:rPr>
              <w:t xml:space="preserve">solid </w:t>
            </w:r>
            <w:r w:rsidRPr="00237727">
              <w:rPr>
                <w:sz w:val="20"/>
                <w:szCs w:val="20"/>
              </w:rPr>
              <w:t>waste</w:t>
            </w:r>
          </w:p>
        </w:tc>
        <w:tc>
          <w:tcPr>
            <w:tcW w:w="4410" w:type="dxa"/>
            <w:tcBorders>
              <w:top w:val="single" w:sz="4" w:space="0" w:color="auto"/>
              <w:left w:val="single" w:sz="4" w:space="0" w:color="auto"/>
              <w:bottom w:val="single" w:sz="4" w:space="0" w:color="auto"/>
              <w:right w:val="single" w:sz="4" w:space="0" w:color="auto"/>
            </w:tcBorders>
          </w:tcPr>
          <w:p w14:paraId="516DA79E" w14:textId="77777777" w:rsidR="00111329" w:rsidRPr="00237727" w:rsidRDefault="00111329" w:rsidP="00A87956">
            <w:pPr>
              <w:rPr>
                <w:sz w:val="20"/>
                <w:szCs w:val="20"/>
              </w:rPr>
            </w:pPr>
            <w:r w:rsidRPr="00237727">
              <w:rPr>
                <w:sz w:val="20"/>
                <w:szCs w:val="20"/>
              </w:rPr>
              <w:t>Piles of soil from trenching and excavation works will form the bulk of waste produced during construction works. These will be reused for backfilling.  Concrete debris may also be generated from trenching at paved/ concreted areas.</w:t>
            </w:r>
          </w:p>
          <w:p w14:paraId="76C42652" w14:textId="77777777" w:rsidR="00111329" w:rsidRPr="00237727" w:rsidRDefault="00111329" w:rsidP="00A87956">
            <w:pPr>
              <w:rPr>
                <w:sz w:val="20"/>
                <w:szCs w:val="20"/>
              </w:rPr>
            </w:pPr>
          </w:p>
          <w:p w14:paraId="5DFF1465" w14:textId="77777777" w:rsidR="00111329" w:rsidRPr="00237727" w:rsidRDefault="00111329" w:rsidP="00A87956">
            <w:pPr>
              <w:rPr>
                <w:sz w:val="20"/>
                <w:szCs w:val="20"/>
              </w:rPr>
            </w:pPr>
            <w:r w:rsidRPr="00237727">
              <w:rPr>
                <w:sz w:val="20"/>
                <w:szCs w:val="20"/>
              </w:rPr>
              <w:t>Other waste that may be generated will include used polythene bags and drinking water sachets from the workers.</w:t>
            </w:r>
          </w:p>
        </w:tc>
        <w:tc>
          <w:tcPr>
            <w:tcW w:w="964" w:type="dxa"/>
            <w:tcBorders>
              <w:top w:val="single" w:sz="4" w:space="0" w:color="auto"/>
              <w:left w:val="single" w:sz="4" w:space="0" w:color="auto"/>
              <w:bottom w:val="single" w:sz="4" w:space="0" w:color="auto"/>
              <w:right w:val="single" w:sz="4" w:space="0" w:color="auto"/>
            </w:tcBorders>
            <w:hideMark/>
          </w:tcPr>
          <w:p w14:paraId="1DBE433B" w14:textId="77777777" w:rsidR="00111329" w:rsidRPr="00237727" w:rsidRDefault="00111329" w:rsidP="00A87956">
            <w:pPr>
              <w:rPr>
                <w:sz w:val="20"/>
                <w:szCs w:val="20"/>
              </w:rPr>
            </w:pPr>
            <w:r w:rsidRPr="00237727">
              <w:rPr>
                <w:sz w:val="20"/>
                <w:szCs w:val="20"/>
              </w:rPr>
              <w:t>Site-specific</w:t>
            </w:r>
          </w:p>
        </w:tc>
        <w:tc>
          <w:tcPr>
            <w:tcW w:w="1161" w:type="dxa"/>
            <w:tcBorders>
              <w:top w:val="single" w:sz="4" w:space="0" w:color="auto"/>
              <w:left w:val="single" w:sz="4" w:space="0" w:color="auto"/>
              <w:bottom w:val="single" w:sz="4" w:space="0" w:color="auto"/>
              <w:right w:val="single" w:sz="4" w:space="0" w:color="auto"/>
            </w:tcBorders>
            <w:hideMark/>
          </w:tcPr>
          <w:p w14:paraId="2725EE6D" w14:textId="77777777" w:rsidR="00111329" w:rsidRPr="00237727" w:rsidRDefault="00111329"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753883B7" w14:textId="77777777" w:rsidR="00111329" w:rsidRPr="00237727" w:rsidRDefault="00111329" w:rsidP="00A87956">
            <w:pPr>
              <w:rPr>
                <w:sz w:val="20"/>
                <w:szCs w:val="20"/>
              </w:rPr>
            </w:pPr>
            <w:r w:rsidRPr="00237727">
              <w:rPr>
                <w:sz w:val="20"/>
                <w:szCs w:val="20"/>
              </w:rPr>
              <w:t xml:space="preserve">Strong  </w:t>
            </w:r>
          </w:p>
        </w:tc>
        <w:tc>
          <w:tcPr>
            <w:tcW w:w="1084" w:type="dxa"/>
            <w:tcBorders>
              <w:top w:val="single" w:sz="4" w:space="0" w:color="auto"/>
              <w:left w:val="single" w:sz="4" w:space="0" w:color="auto"/>
              <w:bottom w:val="single" w:sz="4" w:space="0" w:color="auto"/>
              <w:right w:val="single" w:sz="4" w:space="0" w:color="auto"/>
            </w:tcBorders>
            <w:hideMark/>
          </w:tcPr>
          <w:p w14:paraId="1422058F" w14:textId="77777777" w:rsidR="00111329" w:rsidRPr="00237727" w:rsidRDefault="00111329" w:rsidP="00A87956">
            <w:pPr>
              <w:rPr>
                <w:sz w:val="20"/>
                <w:szCs w:val="20"/>
              </w:rPr>
            </w:pPr>
            <w:r w:rsidRPr="00237727">
              <w:rPr>
                <w:sz w:val="20"/>
                <w:szCs w:val="20"/>
              </w:rPr>
              <w:t>Moderate</w:t>
            </w:r>
          </w:p>
        </w:tc>
      </w:tr>
      <w:tr w:rsidR="00111329" w14:paraId="73155ACE" w14:textId="77777777" w:rsidTr="00BF0D7C">
        <w:trPr>
          <w:trHeight w:val="1640"/>
          <w:jc w:val="center"/>
        </w:trPr>
        <w:tc>
          <w:tcPr>
            <w:tcW w:w="565" w:type="dxa"/>
            <w:tcBorders>
              <w:top w:val="single" w:sz="4" w:space="0" w:color="auto"/>
              <w:left w:val="single" w:sz="4" w:space="0" w:color="auto"/>
              <w:bottom w:val="single" w:sz="4" w:space="0" w:color="auto"/>
              <w:right w:val="single" w:sz="4" w:space="0" w:color="auto"/>
            </w:tcBorders>
            <w:hideMark/>
          </w:tcPr>
          <w:p w14:paraId="30B2FB8B" w14:textId="77777777" w:rsidR="00111329" w:rsidRPr="00237727" w:rsidRDefault="00111329" w:rsidP="00A87956">
            <w:pPr>
              <w:rPr>
                <w:sz w:val="20"/>
                <w:szCs w:val="20"/>
              </w:rPr>
            </w:pPr>
            <w:r w:rsidRPr="00237727">
              <w:rPr>
                <w:sz w:val="20"/>
                <w:szCs w:val="20"/>
              </w:rPr>
              <w:t>4.</w:t>
            </w:r>
          </w:p>
        </w:tc>
        <w:tc>
          <w:tcPr>
            <w:tcW w:w="1410" w:type="dxa"/>
            <w:tcBorders>
              <w:top w:val="single" w:sz="4" w:space="0" w:color="auto"/>
              <w:left w:val="single" w:sz="4" w:space="0" w:color="auto"/>
              <w:bottom w:val="single" w:sz="4" w:space="0" w:color="auto"/>
              <w:right w:val="single" w:sz="4" w:space="0" w:color="auto"/>
            </w:tcBorders>
            <w:hideMark/>
          </w:tcPr>
          <w:p w14:paraId="5D68DB3C" w14:textId="77777777" w:rsidR="00111329" w:rsidRPr="00237727" w:rsidRDefault="00111329" w:rsidP="00A87956">
            <w:pPr>
              <w:rPr>
                <w:sz w:val="20"/>
                <w:szCs w:val="20"/>
              </w:rPr>
            </w:pPr>
            <w:r w:rsidRPr="00237727">
              <w:rPr>
                <w:sz w:val="20"/>
                <w:szCs w:val="20"/>
              </w:rPr>
              <w:t>Occupational Health &amp; Safety (OHS) issues</w:t>
            </w:r>
          </w:p>
        </w:tc>
        <w:tc>
          <w:tcPr>
            <w:tcW w:w="4410" w:type="dxa"/>
            <w:tcBorders>
              <w:top w:val="single" w:sz="4" w:space="0" w:color="auto"/>
              <w:left w:val="single" w:sz="4" w:space="0" w:color="auto"/>
              <w:bottom w:val="single" w:sz="4" w:space="0" w:color="auto"/>
              <w:right w:val="single" w:sz="4" w:space="0" w:color="auto"/>
            </w:tcBorders>
            <w:hideMark/>
          </w:tcPr>
          <w:p w14:paraId="1AAF818A" w14:textId="77777777" w:rsidR="00111329" w:rsidRPr="00237727" w:rsidRDefault="00111329" w:rsidP="00A87956">
            <w:pPr>
              <w:rPr>
                <w:sz w:val="20"/>
                <w:szCs w:val="20"/>
              </w:rPr>
            </w:pPr>
            <w:r w:rsidRPr="00237727">
              <w:rPr>
                <w:sz w:val="20"/>
                <w:szCs w:val="20"/>
              </w:rPr>
              <w:t xml:space="preserve">Construction workers will be at risk of accidents and injury from: </w:t>
            </w:r>
          </w:p>
          <w:p w14:paraId="5A093E75" w14:textId="77777777" w:rsidR="00111329" w:rsidRPr="00237727" w:rsidRDefault="00111329" w:rsidP="00B86165">
            <w:pPr>
              <w:pStyle w:val="ListParagraph"/>
              <w:numPr>
                <w:ilvl w:val="0"/>
                <w:numId w:val="38"/>
              </w:numPr>
              <w:ind w:left="378" w:hanging="378"/>
              <w:rPr>
                <w:sz w:val="20"/>
                <w:szCs w:val="20"/>
              </w:rPr>
            </w:pPr>
            <w:r w:rsidRPr="00237727">
              <w:rPr>
                <w:sz w:val="20"/>
                <w:szCs w:val="20"/>
              </w:rPr>
              <w:t>working along RoWs of highways, urban and feeder roads;</w:t>
            </w:r>
          </w:p>
          <w:p w14:paraId="2FADF89B" w14:textId="77777777" w:rsidR="00111329" w:rsidRPr="00237727" w:rsidRDefault="00111329" w:rsidP="00B86165">
            <w:pPr>
              <w:pStyle w:val="ListParagraph"/>
              <w:numPr>
                <w:ilvl w:val="0"/>
                <w:numId w:val="38"/>
              </w:numPr>
              <w:ind w:left="378" w:hanging="378"/>
              <w:rPr>
                <w:sz w:val="20"/>
                <w:szCs w:val="20"/>
              </w:rPr>
            </w:pPr>
            <w:r w:rsidRPr="00237727">
              <w:rPr>
                <w:sz w:val="20"/>
                <w:szCs w:val="20"/>
              </w:rPr>
              <w:t>use of machinery and equipment; and</w:t>
            </w:r>
          </w:p>
          <w:p w14:paraId="40270D94" w14:textId="77777777" w:rsidR="00111329" w:rsidRPr="00237727" w:rsidRDefault="00111329" w:rsidP="00B86165">
            <w:pPr>
              <w:pStyle w:val="ListParagraph"/>
              <w:numPr>
                <w:ilvl w:val="0"/>
                <w:numId w:val="38"/>
              </w:numPr>
              <w:ind w:left="378" w:hanging="378"/>
              <w:rPr>
                <w:sz w:val="20"/>
                <w:szCs w:val="20"/>
              </w:rPr>
            </w:pPr>
            <w:r w:rsidRPr="00237727">
              <w:rPr>
                <w:sz w:val="20"/>
                <w:szCs w:val="20"/>
              </w:rPr>
              <w:t>workers will also be exposed to dust, noise and exhaust fumes from working along RoWs;</w:t>
            </w:r>
          </w:p>
          <w:p w14:paraId="3540B43E" w14:textId="77777777" w:rsidR="00111329" w:rsidRPr="00237727" w:rsidRDefault="00111329" w:rsidP="00B86165">
            <w:pPr>
              <w:pStyle w:val="ListParagraph"/>
              <w:numPr>
                <w:ilvl w:val="0"/>
                <w:numId w:val="38"/>
              </w:numPr>
              <w:ind w:left="378" w:hanging="378"/>
              <w:rPr>
                <w:sz w:val="20"/>
                <w:szCs w:val="20"/>
              </w:rPr>
            </w:pPr>
            <w:r w:rsidRPr="00237727">
              <w:rPr>
                <w:sz w:val="20"/>
                <w:szCs w:val="20"/>
              </w:rPr>
              <w:t>exposure to works at height; and</w:t>
            </w:r>
          </w:p>
          <w:p w14:paraId="0E4F8153" w14:textId="77777777" w:rsidR="00111329" w:rsidRPr="00237727" w:rsidRDefault="00111329" w:rsidP="00B86165">
            <w:pPr>
              <w:pStyle w:val="ListParagraph"/>
              <w:numPr>
                <w:ilvl w:val="0"/>
                <w:numId w:val="38"/>
              </w:numPr>
              <w:ind w:left="378" w:hanging="378"/>
              <w:rPr>
                <w:sz w:val="20"/>
                <w:szCs w:val="20"/>
              </w:rPr>
            </w:pPr>
            <w:r w:rsidRPr="00237727">
              <w:rPr>
                <w:sz w:val="20"/>
                <w:szCs w:val="20"/>
              </w:rPr>
              <w:t xml:space="preserve">exposure to hazardous waste during demolition and waste handling. </w:t>
            </w:r>
          </w:p>
        </w:tc>
        <w:tc>
          <w:tcPr>
            <w:tcW w:w="964" w:type="dxa"/>
            <w:tcBorders>
              <w:top w:val="single" w:sz="4" w:space="0" w:color="auto"/>
              <w:left w:val="single" w:sz="4" w:space="0" w:color="auto"/>
              <w:bottom w:val="single" w:sz="4" w:space="0" w:color="auto"/>
              <w:right w:val="single" w:sz="4" w:space="0" w:color="auto"/>
            </w:tcBorders>
            <w:hideMark/>
          </w:tcPr>
          <w:p w14:paraId="1B20F59E" w14:textId="77777777" w:rsidR="00111329" w:rsidRPr="00237727" w:rsidRDefault="00111329" w:rsidP="00A87956">
            <w:pPr>
              <w:rPr>
                <w:sz w:val="20"/>
                <w:szCs w:val="20"/>
              </w:rPr>
            </w:pPr>
            <w:r w:rsidRPr="00237727">
              <w:rPr>
                <w:sz w:val="20"/>
                <w:szCs w:val="20"/>
              </w:rPr>
              <w:t>Site-specific</w:t>
            </w:r>
          </w:p>
        </w:tc>
        <w:tc>
          <w:tcPr>
            <w:tcW w:w="1161" w:type="dxa"/>
            <w:tcBorders>
              <w:top w:val="single" w:sz="4" w:space="0" w:color="auto"/>
              <w:left w:val="single" w:sz="4" w:space="0" w:color="auto"/>
              <w:bottom w:val="single" w:sz="4" w:space="0" w:color="auto"/>
              <w:right w:val="single" w:sz="4" w:space="0" w:color="auto"/>
            </w:tcBorders>
            <w:hideMark/>
          </w:tcPr>
          <w:p w14:paraId="5A7B652B" w14:textId="77777777" w:rsidR="00111329" w:rsidRPr="00237727" w:rsidRDefault="00111329" w:rsidP="00A87956">
            <w:pPr>
              <w:ind w:left="720" w:hanging="720"/>
              <w:rPr>
                <w:sz w:val="20"/>
                <w:szCs w:val="20"/>
              </w:rPr>
            </w:pPr>
            <w:r w:rsidRPr="00237727">
              <w:rPr>
                <w:sz w:val="20"/>
                <w:szCs w:val="20"/>
              </w:rPr>
              <w:t xml:space="preserve">Temporary </w:t>
            </w:r>
          </w:p>
          <w:p w14:paraId="4AE51A5B" w14:textId="77777777" w:rsidR="00111329" w:rsidRPr="00237727" w:rsidRDefault="00111329" w:rsidP="00A87956">
            <w:pPr>
              <w:ind w:left="720" w:hanging="720"/>
              <w:rPr>
                <w:sz w:val="20"/>
                <w:szCs w:val="20"/>
              </w:rPr>
            </w:pPr>
            <w:r w:rsidRPr="00237727">
              <w:rPr>
                <w:sz w:val="20"/>
                <w:szCs w:val="20"/>
              </w:rPr>
              <w:t>/Permanent</w:t>
            </w:r>
          </w:p>
        </w:tc>
        <w:tc>
          <w:tcPr>
            <w:tcW w:w="972" w:type="dxa"/>
            <w:tcBorders>
              <w:top w:val="single" w:sz="4" w:space="0" w:color="auto"/>
              <w:left w:val="single" w:sz="4" w:space="0" w:color="auto"/>
              <w:bottom w:val="single" w:sz="4" w:space="0" w:color="auto"/>
              <w:right w:val="single" w:sz="4" w:space="0" w:color="auto"/>
            </w:tcBorders>
            <w:hideMark/>
          </w:tcPr>
          <w:p w14:paraId="5230F8F0" w14:textId="77777777" w:rsidR="00111329" w:rsidRPr="00237727" w:rsidRDefault="00111329" w:rsidP="00A87956">
            <w:pPr>
              <w:rPr>
                <w:sz w:val="20"/>
                <w:szCs w:val="20"/>
              </w:rPr>
            </w:pPr>
            <w:r w:rsidRPr="00237727">
              <w:rPr>
                <w:sz w:val="20"/>
                <w:szCs w:val="20"/>
              </w:rPr>
              <w:t xml:space="preserve">Strong </w:t>
            </w:r>
          </w:p>
        </w:tc>
        <w:tc>
          <w:tcPr>
            <w:tcW w:w="1084" w:type="dxa"/>
            <w:tcBorders>
              <w:top w:val="single" w:sz="4" w:space="0" w:color="auto"/>
              <w:left w:val="single" w:sz="4" w:space="0" w:color="auto"/>
              <w:bottom w:val="single" w:sz="4" w:space="0" w:color="auto"/>
              <w:right w:val="single" w:sz="4" w:space="0" w:color="auto"/>
            </w:tcBorders>
            <w:hideMark/>
          </w:tcPr>
          <w:p w14:paraId="3BCAEDE6" w14:textId="77777777" w:rsidR="00111329" w:rsidRPr="00237727" w:rsidRDefault="00111329" w:rsidP="00A87956">
            <w:pPr>
              <w:rPr>
                <w:sz w:val="20"/>
                <w:szCs w:val="20"/>
              </w:rPr>
            </w:pPr>
            <w:r w:rsidRPr="00237727">
              <w:rPr>
                <w:sz w:val="20"/>
                <w:szCs w:val="20"/>
              </w:rPr>
              <w:t xml:space="preserve">Major </w:t>
            </w:r>
          </w:p>
        </w:tc>
      </w:tr>
      <w:tr w:rsidR="00111329" w14:paraId="07719F1E" w14:textId="77777777" w:rsidTr="00BF0D7C">
        <w:trPr>
          <w:trHeight w:val="872"/>
          <w:jc w:val="center"/>
        </w:trPr>
        <w:tc>
          <w:tcPr>
            <w:tcW w:w="565" w:type="dxa"/>
            <w:tcBorders>
              <w:top w:val="single" w:sz="4" w:space="0" w:color="auto"/>
              <w:left w:val="single" w:sz="4" w:space="0" w:color="auto"/>
              <w:bottom w:val="single" w:sz="4" w:space="0" w:color="auto"/>
              <w:right w:val="single" w:sz="4" w:space="0" w:color="auto"/>
            </w:tcBorders>
            <w:hideMark/>
          </w:tcPr>
          <w:p w14:paraId="15499144" w14:textId="77777777" w:rsidR="00111329" w:rsidRPr="00237727" w:rsidRDefault="00111329" w:rsidP="00A87956">
            <w:pPr>
              <w:rPr>
                <w:sz w:val="20"/>
                <w:szCs w:val="20"/>
              </w:rPr>
            </w:pPr>
            <w:r w:rsidRPr="00237727">
              <w:rPr>
                <w:sz w:val="20"/>
                <w:szCs w:val="20"/>
              </w:rPr>
              <w:t>5.</w:t>
            </w:r>
          </w:p>
        </w:tc>
        <w:tc>
          <w:tcPr>
            <w:tcW w:w="1410" w:type="dxa"/>
            <w:tcBorders>
              <w:top w:val="single" w:sz="4" w:space="0" w:color="auto"/>
              <w:left w:val="single" w:sz="4" w:space="0" w:color="auto"/>
              <w:bottom w:val="single" w:sz="4" w:space="0" w:color="auto"/>
              <w:right w:val="single" w:sz="4" w:space="0" w:color="auto"/>
            </w:tcBorders>
            <w:hideMark/>
          </w:tcPr>
          <w:p w14:paraId="42569E11" w14:textId="00356CD7" w:rsidR="00111329" w:rsidRPr="00237727" w:rsidRDefault="00186FDA" w:rsidP="00A87956">
            <w:pPr>
              <w:rPr>
                <w:sz w:val="20"/>
                <w:szCs w:val="20"/>
              </w:rPr>
            </w:pPr>
            <w:r>
              <w:rPr>
                <w:sz w:val="20"/>
                <w:szCs w:val="20"/>
              </w:rPr>
              <w:t xml:space="preserve">Community Health and Safety </w:t>
            </w:r>
          </w:p>
        </w:tc>
        <w:tc>
          <w:tcPr>
            <w:tcW w:w="4410" w:type="dxa"/>
            <w:tcBorders>
              <w:top w:val="single" w:sz="4" w:space="0" w:color="auto"/>
              <w:left w:val="single" w:sz="4" w:space="0" w:color="auto"/>
              <w:bottom w:val="single" w:sz="4" w:space="0" w:color="auto"/>
              <w:right w:val="single" w:sz="4" w:space="0" w:color="auto"/>
            </w:tcBorders>
          </w:tcPr>
          <w:p w14:paraId="0FFACD24" w14:textId="77777777" w:rsidR="00111329" w:rsidRPr="00237727" w:rsidRDefault="00111329" w:rsidP="00A87956">
            <w:pPr>
              <w:rPr>
                <w:sz w:val="20"/>
                <w:szCs w:val="20"/>
                <w:u w:val="single"/>
              </w:rPr>
            </w:pPr>
            <w:r w:rsidRPr="00237727">
              <w:rPr>
                <w:sz w:val="20"/>
                <w:szCs w:val="20"/>
                <w:u w:val="single"/>
              </w:rPr>
              <w:t>Public Safety</w:t>
            </w:r>
          </w:p>
          <w:p w14:paraId="239CA530" w14:textId="3391904E" w:rsidR="00111329" w:rsidRPr="00237727" w:rsidRDefault="00111329" w:rsidP="00A87956">
            <w:pPr>
              <w:rPr>
                <w:sz w:val="20"/>
                <w:szCs w:val="20"/>
              </w:rPr>
            </w:pPr>
            <w:r w:rsidRPr="00237727">
              <w:rPr>
                <w:sz w:val="20"/>
                <w:szCs w:val="20"/>
              </w:rPr>
              <w:t>Poor management of construction activities may result in stagnant water in uncovered trenches for the fibre network extension.  Unsecured excavations may also compromise public safety.</w:t>
            </w:r>
          </w:p>
          <w:p w14:paraId="4B79E460" w14:textId="77777777" w:rsidR="00111329" w:rsidRPr="00237727" w:rsidRDefault="00111329" w:rsidP="00A87956">
            <w:pPr>
              <w:rPr>
                <w:sz w:val="20"/>
                <w:szCs w:val="20"/>
                <w:u w:val="single"/>
              </w:rPr>
            </w:pPr>
          </w:p>
          <w:p w14:paraId="1E3B0AB9" w14:textId="77777777" w:rsidR="00111329" w:rsidRPr="00237727" w:rsidRDefault="00111329" w:rsidP="00A87956">
            <w:pPr>
              <w:rPr>
                <w:sz w:val="20"/>
                <w:szCs w:val="20"/>
              </w:rPr>
            </w:pPr>
            <w:r w:rsidRPr="00237727">
              <w:rPr>
                <w:sz w:val="20"/>
                <w:szCs w:val="20"/>
              </w:rPr>
              <w:t>Also, there is high potential for spread of COVID-19 among workers and the communities.</w:t>
            </w:r>
          </w:p>
          <w:p w14:paraId="5A17187F" w14:textId="77777777" w:rsidR="00111329" w:rsidRPr="00237727" w:rsidRDefault="00111329" w:rsidP="00A87956">
            <w:pPr>
              <w:rPr>
                <w:sz w:val="20"/>
                <w:szCs w:val="20"/>
                <w:lang w:val="en-US"/>
              </w:rPr>
            </w:pPr>
          </w:p>
          <w:p w14:paraId="4313B04E" w14:textId="77777777" w:rsidR="00111329" w:rsidRPr="00237727" w:rsidRDefault="00111329" w:rsidP="00A87956">
            <w:pPr>
              <w:rPr>
                <w:sz w:val="20"/>
                <w:szCs w:val="20"/>
                <w:u w:val="single"/>
              </w:rPr>
            </w:pPr>
            <w:r w:rsidRPr="00237727">
              <w:rPr>
                <w:sz w:val="20"/>
                <w:szCs w:val="20"/>
                <w:u w:val="single"/>
              </w:rPr>
              <w:t>Road Traffic Impacts</w:t>
            </w:r>
          </w:p>
          <w:p w14:paraId="655F76F3" w14:textId="2D31D86C" w:rsidR="00111329" w:rsidRPr="00237727" w:rsidRDefault="00111329" w:rsidP="00A87956">
            <w:pPr>
              <w:rPr>
                <w:sz w:val="20"/>
                <w:szCs w:val="20"/>
              </w:rPr>
            </w:pPr>
            <w:r w:rsidRPr="00237727">
              <w:rPr>
                <w:sz w:val="20"/>
                <w:szCs w:val="20"/>
              </w:rPr>
              <w:t xml:space="preserve">Construction activities along access roads and potential road cutting may cause traffic congestion if not managed properly. The effect of traffic disruptions includes increased travel time, congestion, social </w:t>
            </w:r>
            <w:r w:rsidR="0036416F" w:rsidRPr="00237727">
              <w:rPr>
                <w:sz w:val="20"/>
                <w:szCs w:val="20"/>
              </w:rPr>
              <w:t>stress,</w:t>
            </w:r>
            <w:r w:rsidRPr="00237727">
              <w:rPr>
                <w:sz w:val="20"/>
                <w:szCs w:val="20"/>
              </w:rPr>
              <w:t xml:space="preserve"> and agitations. </w:t>
            </w:r>
          </w:p>
          <w:p w14:paraId="1A634795" w14:textId="77777777" w:rsidR="00111329" w:rsidRPr="00237727" w:rsidRDefault="00111329" w:rsidP="00A87956">
            <w:pPr>
              <w:rPr>
                <w:sz w:val="20"/>
                <w:szCs w:val="20"/>
              </w:rPr>
            </w:pPr>
          </w:p>
          <w:p w14:paraId="6DBDE9E8" w14:textId="77777777" w:rsidR="00111329" w:rsidRPr="00237727" w:rsidRDefault="00111329" w:rsidP="00A87956">
            <w:pPr>
              <w:rPr>
                <w:sz w:val="20"/>
                <w:szCs w:val="20"/>
                <w:u w:val="single"/>
              </w:rPr>
            </w:pPr>
            <w:r w:rsidRPr="00237727">
              <w:rPr>
                <w:sz w:val="20"/>
                <w:szCs w:val="20"/>
                <w:u w:val="single"/>
              </w:rPr>
              <w:t>Spread of Sexually Transmitted Diseases (STDs)</w:t>
            </w:r>
          </w:p>
          <w:p w14:paraId="29A1EF63" w14:textId="77777777" w:rsidR="00111329" w:rsidRDefault="00111329" w:rsidP="00A87956">
            <w:pPr>
              <w:rPr>
                <w:sz w:val="20"/>
                <w:szCs w:val="20"/>
              </w:rPr>
            </w:pPr>
            <w:r w:rsidRPr="00237727">
              <w:rPr>
                <w:sz w:val="20"/>
                <w:szCs w:val="20"/>
              </w:rPr>
              <w:t>Construction workers may interact with community members which may lead to irresponsible sexual behaviour and promiscuity.  This may lead to the spread of sexually transmitted diseases.</w:t>
            </w:r>
          </w:p>
          <w:p w14:paraId="5BA4C2F7" w14:textId="11AA86FA" w:rsidR="00D30927" w:rsidRDefault="00D30927" w:rsidP="00A87956">
            <w:pPr>
              <w:rPr>
                <w:sz w:val="20"/>
                <w:szCs w:val="20"/>
              </w:rPr>
            </w:pPr>
          </w:p>
          <w:p w14:paraId="29C34DC3" w14:textId="179FE388" w:rsidR="00355A87" w:rsidRPr="00237727" w:rsidRDefault="00D30927" w:rsidP="00A87956">
            <w:pPr>
              <w:rPr>
                <w:sz w:val="20"/>
                <w:szCs w:val="20"/>
              </w:rPr>
            </w:pPr>
            <w:r w:rsidRPr="00D30927">
              <w:rPr>
                <w:sz w:val="20"/>
                <w:szCs w:val="20"/>
              </w:rPr>
              <w:t xml:space="preserve">Females within </w:t>
            </w:r>
            <w:r w:rsidR="0036416F" w:rsidRPr="00D30927">
              <w:rPr>
                <w:sz w:val="20"/>
                <w:szCs w:val="20"/>
              </w:rPr>
              <w:t>the communities, schools,</w:t>
            </w:r>
            <w:r w:rsidRPr="00D30927">
              <w:rPr>
                <w:sz w:val="20"/>
                <w:szCs w:val="20"/>
              </w:rPr>
              <w:t xml:space="preserve"> and health facilities, where </w:t>
            </w:r>
            <w:r w:rsidR="003153A6">
              <w:rPr>
                <w:sz w:val="20"/>
                <w:szCs w:val="20"/>
              </w:rPr>
              <w:t>ICT</w:t>
            </w:r>
            <w:r w:rsidRPr="00D30927">
              <w:rPr>
                <w:sz w:val="20"/>
                <w:szCs w:val="20"/>
              </w:rPr>
              <w:t xml:space="preserve"> </w:t>
            </w:r>
            <w:r w:rsidR="003153A6">
              <w:rPr>
                <w:sz w:val="20"/>
                <w:szCs w:val="20"/>
              </w:rPr>
              <w:t xml:space="preserve">infrastructure and </w:t>
            </w:r>
            <w:r w:rsidRPr="00D30927">
              <w:rPr>
                <w:sz w:val="20"/>
                <w:szCs w:val="20"/>
              </w:rPr>
              <w:t>installation of equipment will be undertaken can become survivors of GBV/SEA/SH</w:t>
            </w:r>
            <w:r w:rsidR="009C5E9A">
              <w:rPr>
                <w:sz w:val="20"/>
                <w:szCs w:val="20"/>
              </w:rPr>
              <w:t>.</w:t>
            </w:r>
          </w:p>
        </w:tc>
        <w:tc>
          <w:tcPr>
            <w:tcW w:w="964" w:type="dxa"/>
            <w:tcBorders>
              <w:top w:val="single" w:sz="4" w:space="0" w:color="auto"/>
              <w:left w:val="single" w:sz="4" w:space="0" w:color="auto"/>
              <w:bottom w:val="single" w:sz="4" w:space="0" w:color="auto"/>
              <w:right w:val="single" w:sz="4" w:space="0" w:color="auto"/>
            </w:tcBorders>
            <w:hideMark/>
          </w:tcPr>
          <w:p w14:paraId="448AFBA5" w14:textId="77777777" w:rsidR="00111329" w:rsidRPr="00237727" w:rsidRDefault="00111329" w:rsidP="00A87956">
            <w:pPr>
              <w:rPr>
                <w:sz w:val="20"/>
                <w:szCs w:val="20"/>
                <w:lang w:val="en-US"/>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22E4BF90" w14:textId="77777777" w:rsidR="00111329" w:rsidRPr="00237727" w:rsidRDefault="00111329" w:rsidP="00A87956">
            <w:pPr>
              <w:ind w:left="720" w:hanging="720"/>
              <w:rPr>
                <w:sz w:val="20"/>
                <w:szCs w:val="20"/>
              </w:rPr>
            </w:pPr>
            <w:r w:rsidRPr="00237727">
              <w:rPr>
                <w:sz w:val="20"/>
                <w:szCs w:val="20"/>
              </w:rPr>
              <w:t>Temporary/</w:t>
            </w:r>
          </w:p>
          <w:p w14:paraId="3C95A9E4" w14:textId="77777777" w:rsidR="00111329" w:rsidRPr="00237727" w:rsidRDefault="00111329" w:rsidP="00A87956">
            <w:pPr>
              <w:ind w:left="720" w:hanging="720"/>
              <w:rPr>
                <w:sz w:val="20"/>
                <w:szCs w:val="20"/>
              </w:rPr>
            </w:pPr>
            <w:r w:rsidRPr="00237727">
              <w:rPr>
                <w:sz w:val="20"/>
                <w:szCs w:val="20"/>
              </w:rPr>
              <w:t>permanent</w:t>
            </w:r>
          </w:p>
        </w:tc>
        <w:tc>
          <w:tcPr>
            <w:tcW w:w="972" w:type="dxa"/>
            <w:tcBorders>
              <w:top w:val="single" w:sz="4" w:space="0" w:color="auto"/>
              <w:left w:val="single" w:sz="4" w:space="0" w:color="auto"/>
              <w:bottom w:val="single" w:sz="4" w:space="0" w:color="auto"/>
              <w:right w:val="single" w:sz="4" w:space="0" w:color="auto"/>
            </w:tcBorders>
            <w:hideMark/>
          </w:tcPr>
          <w:p w14:paraId="54A35A9B" w14:textId="77777777" w:rsidR="00111329" w:rsidRPr="00237727" w:rsidRDefault="00111329" w:rsidP="00A87956">
            <w:pPr>
              <w:rPr>
                <w:sz w:val="20"/>
                <w:szCs w:val="20"/>
              </w:rPr>
            </w:pPr>
            <w:r w:rsidRPr="00237727">
              <w:rPr>
                <w:sz w:val="20"/>
                <w:szCs w:val="20"/>
              </w:rPr>
              <w:t xml:space="preserve">Strong </w:t>
            </w:r>
          </w:p>
        </w:tc>
        <w:tc>
          <w:tcPr>
            <w:tcW w:w="1084" w:type="dxa"/>
            <w:tcBorders>
              <w:top w:val="single" w:sz="4" w:space="0" w:color="auto"/>
              <w:left w:val="single" w:sz="4" w:space="0" w:color="auto"/>
              <w:bottom w:val="single" w:sz="4" w:space="0" w:color="auto"/>
              <w:right w:val="single" w:sz="4" w:space="0" w:color="auto"/>
            </w:tcBorders>
            <w:hideMark/>
          </w:tcPr>
          <w:p w14:paraId="19D7D0CA" w14:textId="77777777" w:rsidR="00111329" w:rsidRPr="00237727" w:rsidRDefault="00111329" w:rsidP="00A87956">
            <w:pPr>
              <w:rPr>
                <w:sz w:val="20"/>
                <w:szCs w:val="20"/>
              </w:rPr>
            </w:pPr>
            <w:r w:rsidRPr="00237727">
              <w:rPr>
                <w:sz w:val="20"/>
                <w:szCs w:val="20"/>
              </w:rPr>
              <w:t xml:space="preserve">Major </w:t>
            </w:r>
          </w:p>
        </w:tc>
      </w:tr>
      <w:tr w:rsidR="00111329" w14:paraId="642E27BD" w14:textId="77777777" w:rsidTr="00BF0D7C">
        <w:trPr>
          <w:trHeight w:val="1001"/>
          <w:jc w:val="center"/>
        </w:trPr>
        <w:tc>
          <w:tcPr>
            <w:tcW w:w="565" w:type="dxa"/>
            <w:tcBorders>
              <w:top w:val="single" w:sz="4" w:space="0" w:color="auto"/>
              <w:left w:val="single" w:sz="4" w:space="0" w:color="auto"/>
              <w:bottom w:val="single" w:sz="4" w:space="0" w:color="auto"/>
              <w:right w:val="single" w:sz="4" w:space="0" w:color="auto"/>
            </w:tcBorders>
            <w:hideMark/>
          </w:tcPr>
          <w:p w14:paraId="2CF1EB2F" w14:textId="77777777" w:rsidR="00111329" w:rsidRPr="00237727" w:rsidRDefault="00111329" w:rsidP="00A87956">
            <w:pPr>
              <w:rPr>
                <w:sz w:val="20"/>
                <w:szCs w:val="20"/>
              </w:rPr>
            </w:pPr>
            <w:r w:rsidRPr="00237727">
              <w:rPr>
                <w:sz w:val="20"/>
                <w:szCs w:val="20"/>
              </w:rPr>
              <w:t>6.</w:t>
            </w:r>
          </w:p>
        </w:tc>
        <w:tc>
          <w:tcPr>
            <w:tcW w:w="1410" w:type="dxa"/>
            <w:tcBorders>
              <w:top w:val="single" w:sz="4" w:space="0" w:color="auto"/>
              <w:left w:val="single" w:sz="4" w:space="0" w:color="auto"/>
              <w:bottom w:val="single" w:sz="4" w:space="0" w:color="auto"/>
              <w:right w:val="single" w:sz="4" w:space="0" w:color="auto"/>
            </w:tcBorders>
            <w:hideMark/>
          </w:tcPr>
          <w:p w14:paraId="57D84722" w14:textId="77777777" w:rsidR="00111329" w:rsidRPr="00237727" w:rsidRDefault="00111329" w:rsidP="00A87956">
            <w:pPr>
              <w:rPr>
                <w:sz w:val="20"/>
                <w:szCs w:val="20"/>
              </w:rPr>
            </w:pPr>
            <w:r w:rsidRPr="00237727">
              <w:rPr>
                <w:sz w:val="20"/>
                <w:szCs w:val="20"/>
              </w:rPr>
              <w:t>Sanitation and hygiene</w:t>
            </w:r>
          </w:p>
        </w:tc>
        <w:tc>
          <w:tcPr>
            <w:tcW w:w="4410" w:type="dxa"/>
            <w:tcBorders>
              <w:top w:val="single" w:sz="4" w:space="0" w:color="auto"/>
              <w:left w:val="single" w:sz="4" w:space="0" w:color="auto"/>
              <w:bottom w:val="single" w:sz="4" w:space="0" w:color="auto"/>
              <w:right w:val="single" w:sz="4" w:space="0" w:color="auto"/>
            </w:tcBorders>
            <w:hideMark/>
          </w:tcPr>
          <w:p w14:paraId="1F2DD41F" w14:textId="437631B0" w:rsidR="00111329" w:rsidRPr="00237727" w:rsidRDefault="00111329" w:rsidP="00A87956">
            <w:pPr>
              <w:rPr>
                <w:sz w:val="20"/>
                <w:szCs w:val="20"/>
                <w:u w:val="single"/>
              </w:rPr>
            </w:pPr>
            <w:r w:rsidRPr="00237727">
              <w:rPr>
                <w:sz w:val="20"/>
                <w:szCs w:val="20"/>
              </w:rPr>
              <w:t xml:space="preserve">Poor housekeeping at construction sites and improper disposal of waste (construction waste, polythene bags, leftover food, food packaging, drink cans, water sachet etc) will create sanitation problems. </w:t>
            </w:r>
          </w:p>
        </w:tc>
        <w:tc>
          <w:tcPr>
            <w:tcW w:w="964" w:type="dxa"/>
            <w:tcBorders>
              <w:top w:val="single" w:sz="4" w:space="0" w:color="auto"/>
              <w:left w:val="single" w:sz="4" w:space="0" w:color="auto"/>
              <w:bottom w:val="single" w:sz="4" w:space="0" w:color="auto"/>
              <w:right w:val="single" w:sz="4" w:space="0" w:color="auto"/>
            </w:tcBorders>
            <w:hideMark/>
          </w:tcPr>
          <w:p w14:paraId="3C2F6AE6" w14:textId="77777777" w:rsidR="00111329" w:rsidRPr="00237727" w:rsidRDefault="00111329" w:rsidP="00A87956">
            <w:pPr>
              <w:rPr>
                <w:sz w:val="20"/>
                <w:szCs w:val="20"/>
                <w:lang w:val="en-US"/>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0224D7E5" w14:textId="77777777" w:rsidR="00111329" w:rsidRPr="00237727" w:rsidRDefault="00111329"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5A7B139A" w14:textId="77777777" w:rsidR="00111329" w:rsidRPr="00237727" w:rsidRDefault="00111329" w:rsidP="00A87956">
            <w:pPr>
              <w:rPr>
                <w:sz w:val="20"/>
                <w:szCs w:val="20"/>
              </w:rPr>
            </w:pPr>
            <w:r w:rsidRPr="00237727">
              <w:rPr>
                <w:sz w:val="20"/>
                <w:szCs w:val="20"/>
              </w:rPr>
              <w:t xml:space="preserve">Average </w:t>
            </w:r>
          </w:p>
        </w:tc>
        <w:tc>
          <w:tcPr>
            <w:tcW w:w="1084" w:type="dxa"/>
            <w:tcBorders>
              <w:top w:val="single" w:sz="4" w:space="0" w:color="auto"/>
              <w:left w:val="single" w:sz="4" w:space="0" w:color="auto"/>
              <w:bottom w:val="single" w:sz="4" w:space="0" w:color="auto"/>
              <w:right w:val="single" w:sz="4" w:space="0" w:color="auto"/>
            </w:tcBorders>
            <w:hideMark/>
          </w:tcPr>
          <w:p w14:paraId="3EABE99E" w14:textId="77777777" w:rsidR="00111329" w:rsidRPr="00237727" w:rsidRDefault="00111329" w:rsidP="00A87956">
            <w:pPr>
              <w:rPr>
                <w:sz w:val="20"/>
                <w:szCs w:val="20"/>
              </w:rPr>
            </w:pPr>
            <w:r w:rsidRPr="00237727">
              <w:rPr>
                <w:sz w:val="20"/>
                <w:szCs w:val="20"/>
              </w:rPr>
              <w:t xml:space="preserve">Moderate </w:t>
            </w:r>
          </w:p>
        </w:tc>
      </w:tr>
      <w:tr w:rsidR="00111329" w14:paraId="60186630" w14:textId="77777777" w:rsidTr="00BF0D7C">
        <w:trPr>
          <w:trHeight w:val="395"/>
          <w:jc w:val="center"/>
        </w:trPr>
        <w:tc>
          <w:tcPr>
            <w:tcW w:w="565" w:type="dxa"/>
            <w:tcBorders>
              <w:top w:val="single" w:sz="4" w:space="0" w:color="auto"/>
              <w:left w:val="single" w:sz="4" w:space="0" w:color="auto"/>
              <w:bottom w:val="single" w:sz="4" w:space="0" w:color="auto"/>
              <w:right w:val="single" w:sz="4" w:space="0" w:color="auto"/>
            </w:tcBorders>
            <w:hideMark/>
          </w:tcPr>
          <w:p w14:paraId="44C939F0" w14:textId="429CDA41" w:rsidR="00111329" w:rsidRPr="00237727" w:rsidRDefault="006B7254" w:rsidP="00A87956">
            <w:pPr>
              <w:rPr>
                <w:sz w:val="20"/>
                <w:szCs w:val="20"/>
              </w:rPr>
            </w:pPr>
            <w:r w:rsidRPr="00A87956">
              <w:rPr>
                <w:sz w:val="20"/>
                <w:szCs w:val="20"/>
              </w:rPr>
              <w:t>7</w:t>
            </w:r>
            <w:r w:rsidR="00111329" w:rsidRPr="00237727">
              <w:rPr>
                <w:sz w:val="20"/>
                <w:szCs w:val="20"/>
              </w:rPr>
              <w:t>.</w:t>
            </w:r>
          </w:p>
        </w:tc>
        <w:tc>
          <w:tcPr>
            <w:tcW w:w="1410" w:type="dxa"/>
            <w:tcBorders>
              <w:top w:val="single" w:sz="4" w:space="0" w:color="auto"/>
              <w:left w:val="single" w:sz="4" w:space="0" w:color="auto"/>
              <w:bottom w:val="single" w:sz="4" w:space="0" w:color="auto"/>
              <w:right w:val="single" w:sz="4" w:space="0" w:color="auto"/>
            </w:tcBorders>
            <w:hideMark/>
          </w:tcPr>
          <w:p w14:paraId="76C07AA2" w14:textId="77777777" w:rsidR="00111329" w:rsidRPr="00237727" w:rsidRDefault="00111329" w:rsidP="00A87956">
            <w:pPr>
              <w:rPr>
                <w:sz w:val="20"/>
                <w:szCs w:val="20"/>
              </w:rPr>
            </w:pPr>
            <w:r w:rsidRPr="00237727">
              <w:rPr>
                <w:sz w:val="20"/>
                <w:szCs w:val="20"/>
              </w:rPr>
              <w:t>Impacts from visual intrusion</w:t>
            </w:r>
          </w:p>
        </w:tc>
        <w:tc>
          <w:tcPr>
            <w:tcW w:w="4410" w:type="dxa"/>
            <w:tcBorders>
              <w:top w:val="single" w:sz="4" w:space="0" w:color="auto"/>
              <w:left w:val="single" w:sz="4" w:space="0" w:color="auto"/>
              <w:bottom w:val="single" w:sz="4" w:space="0" w:color="auto"/>
              <w:right w:val="single" w:sz="4" w:space="0" w:color="auto"/>
            </w:tcBorders>
            <w:hideMark/>
          </w:tcPr>
          <w:p w14:paraId="512D9FDF" w14:textId="7C153515" w:rsidR="00111329" w:rsidRPr="00237727" w:rsidRDefault="00111329" w:rsidP="00A87956">
            <w:pPr>
              <w:rPr>
                <w:sz w:val="20"/>
                <w:szCs w:val="20"/>
              </w:rPr>
            </w:pPr>
            <w:r w:rsidRPr="00237727">
              <w:rPr>
                <w:sz w:val="20"/>
                <w:szCs w:val="20"/>
              </w:rPr>
              <w:t xml:space="preserve">Trenching, </w:t>
            </w:r>
            <w:r w:rsidR="006B7254" w:rsidRPr="00A87956">
              <w:rPr>
                <w:sz w:val="20"/>
                <w:szCs w:val="20"/>
              </w:rPr>
              <w:t>excavation,</w:t>
            </w:r>
            <w:r w:rsidRPr="00237727">
              <w:rPr>
                <w:sz w:val="20"/>
                <w:szCs w:val="20"/>
              </w:rPr>
              <w:t xml:space="preserve"> and installation works, as well as the presence of construction workers may alter the landscape character and the scenic view</w:t>
            </w:r>
            <w:r w:rsidR="006B7254" w:rsidRPr="00A87956">
              <w:rPr>
                <w:sz w:val="20"/>
                <w:szCs w:val="20"/>
              </w:rPr>
              <w:t>.</w:t>
            </w:r>
            <w:r w:rsidRPr="00237727">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hideMark/>
          </w:tcPr>
          <w:p w14:paraId="5E5B1423" w14:textId="77777777" w:rsidR="00111329" w:rsidRPr="00237727" w:rsidRDefault="00111329" w:rsidP="00A87956">
            <w:pPr>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672072A8" w14:textId="77777777" w:rsidR="00111329" w:rsidRPr="00237727" w:rsidRDefault="00111329"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62DB7F1B" w14:textId="77777777" w:rsidR="00111329" w:rsidRPr="00237727" w:rsidRDefault="00111329" w:rsidP="00A87956">
            <w:pPr>
              <w:rPr>
                <w:sz w:val="20"/>
                <w:szCs w:val="20"/>
              </w:rPr>
            </w:pPr>
            <w:r w:rsidRPr="00237727">
              <w:rPr>
                <w:sz w:val="20"/>
                <w:szCs w:val="20"/>
              </w:rPr>
              <w:t>Weak</w:t>
            </w:r>
          </w:p>
        </w:tc>
        <w:tc>
          <w:tcPr>
            <w:tcW w:w="1084" w:type="dxa"/>
            <w:tcBorders>
              <w:top w:val="single" w:sz="4" w:space="0" w:color="auto"/>
              <w:left w:val="single" w:sz="4" w:space="0" w:color="auto"/>
              <w:bottom w:val="single" w:sz="4" w:space="0" w:color="auto"/>
              <w:right w:val="single" w:sz="4" w:space="0" w:color="auto"/>
            </w:tcBorders>
            <w:hideMark/>
          </w:tcPr>
          <w:p w14:paraId="19A8141D" w14:textId="77777777" w:rsidR="00111329" w:rsidRPr="00237727" w:rsidRDefault="00111329" w:rsidP="00A87956">
            <w:pPr>
              <w:rPr>
                <w:sz w:val="20"/>
                <w:szCs w:val="20"/>
              </w:rPr>
            </w:pPr>
            <w:r w:rsidRPr="00237727">
              <w:rPr>
                <w:sz w:val="20"/>
                <w:szCs w:val="20"/>
              </w:rPr>
              <w:t xml:space="preserve">Minor </w:t>
            </w:r>
          </w:p>
        </w:tc>
      </w:tr>
      <w:tr w:rsidR="00111329" w14:paraId="54B5F5E3" w14:textId="77777777" w:rsidTr="00BF0D7C">
        <w:trPr>
          <w:trHeight w:val="1804"/>
          <w:jc w:val="center"/>
        </w:trPr>
        <w:tc>
          <w:tcPr>
            <w:tcW w:w="565" w:type="dxa"/>
            <w:tcBorders>
              <w:top w:val="single" w:sz="4" w:space="0" w:color="auto"/>
              <w:left w:val="single" w:sz="4" w:space="0" w:color="auto"/>
              <w:bottom w:val="single" w:sz="4" w:space="0" w:color="auto"/>
              <w:right w:val="single" w:sz="4" w:space="0" w:color="auto"/>
            </w:tcBorders>
            <w:hideMark/>
          </w:tcPr>
          <w:p w14:paraId="23152E7C" w14:textId="54A26E19" w:rsidR="00111329" w:rsidRPr="00237727" w:rsidRDefault="006B7254" w:rsidP="00A87956">
            <w:pPr>
              <w:rPr>
                <w:sz w:val="20"/>
                <w:szCs w:val="20"/>
              </w:rPr>
            </w:pPr>
            <w:r w:rsidRPr="00A87956">
              <w:rPr>
                <w:sz w:val="20"/>
                <w:szCs w:val="20"/>
              </w:rPr>
              <w:t>8</w:t>
            </w:r>
            <w:r w:rsidR="00111329" w:rsidRPr="00237727">
              <w:rPr>
                <w:sz w:val="20"/>
                <w:szCs w:val="20"/>
              </w:rPr>
              <w:t>.</w:t>
            </w:r>
          </w:p>
        </w:tc>
        <w:tc>
          <w:tcPr>
            <w:tcW w:w="1410" w:type="dxa"/>
            <w:tcBorders>
              <w:top w:val="single" w:sz="4" w:space="0" w:color="auto"/>
              <w:left w:val="single" w:sz="4" w:space="0" w:color="auto"/>
              <w:bottom w:val="single" w:sz="4" w:space="0" w:color="auto"/>
              <w:right w:val="single" w:sz="4" w:space="0" w:color="auto"/>
            </w:tcBorders>
            <w:hideMark/>
          </w:tcPr>
          <w:p w14:paraId="7EA505DD" w14:textId="10F13D1D" w:rsidR="00111329" w:rsidRPr="00237727" w:rsidRDefault="00111329" w:rsidP="00A87956">
            <w:pPr>
              <w:rPr>
                <w:sz w:val="20"/>
                <w:szCs w:val="20"/>
              </w:rPr>
            </w:pPr>
            <w:r w:rsidRPr="00237727">
              <w:rPr>
                <w:sz w:val="20"/>
                <w:szCs w:val="20"/>
              </w:rPr>
              <w:t xml:space="preserve">Dust noise </w:t>
            </w:r>
            <w:r w:rsidR="00F23B59" w:rsidRPr="00237727">
              <w:rPr>
                <w:sz w:val="20"/>
                <w:szCs w:val="20"/>
                <w:lang w:val="en-US"/>
              </w:rPr>
              <w:t>and Vibration from construction activities</w:t>
            </w:r>
          </w:p>
        </w:tc>
        <w:tc>
          <w:tcPr>
            <w:tcW w:w="4410" w:type="dxa"/>
            <w:tcBorders>
              <w:top w:val="single" w:sz="4" w:space="0" w:color="auto"/>
              <w:left w:val="single" w:sz="4" w:space="0" w:color="auto"/>
              <w:bottom w:val="single" w:sz="4" w:space="0" w:color="auto"/>
              <w:right w:val="single" w:sz="4" w:space="0" w:color="auto"/>
            </w:tcBorders>
          </w:tcPr>
          <w:p w14:paraId="1BDEDFAE" w14:textId="77777777" w:rsidR="00111329" w:rsidRPr="00237727" w:rsidRDefault="00111329" w:rsidP="00A87956">
            <w:pPr>
              <w:rPr>
                <w:sz w:val="20"/>
                <w:szCs w:val="20"/>
                <w:lang w:val="en-US"/>
              </w:rPr>
            </w:pPr>
            <w:r w:rsidRPr="00237727">
              <w:rPr>
                <w:sz w:val="20"/>
                <w:szCs w:val="20"/>
              </w:rPr>
              <w:t>Dust generation from trenching and excavations may temporarily affect the air quality in areas close to the construction sites.</w:t>
            </w:r>
          </w:p>
          <w:p w14:paraId="5037DB5E" w14:textId="77777777" w:rsidR="00111329" w:rsidRPr="00237727" w:rsidRDefault="00111329" w:rsidP="00A87956">
            <w:pPr>
              <w:rPr>
                <w:sz w:val="20"/>
                <w:szCs w:val="20"/>
              </w:rPr>
            </w:pPr>
          </w:p>
          <w:p w14:paraId="086E03C6" w14:textId="76669E81" w:rsidR="00111329" w:rsidRPr="00237727" w:rsidRDefault="00111329" w:rsidP="00A87956">
            <w:pPr>
              <w:rPr>
                <w:sz w:val="20"/>
                <w:szCs w:val="20"/>
              </w:rPr>
            </w:pPr>
            <w:r w:rsidRPr="00237727">
              <w:rPr>
                <w:sz w:val="20"/>
                <w:szCs w:val="20"/>
              </w:rPr>
              <w:t xml:space="preserve">Noise levels at construction sites are also expected to increase intermittently through the operation of concrete mixing machines, vehicular </w:t>
            </w:r>
            <w:r w:rsidR="006B7254" w:rsidRPr="00A87956">
              <w:rPr>
                <w:sz w:val="20"/>
                <w:szCs w:val="20"/>
              </w:rPr>
              <w:t>movement,</w:t>
            </w:r>
            <w:r w:rsidRPr="00237727">
              <w:rPr>
                <w:sz w:val="20"/>
                <w:szCs w:val="20"/>
              </w:rPr>
              <w:t xml:space="preserve"> and interaction of workers. </w:t>
            </w:r>
          </w:p>
          <w:p w14:paraId="54CE0100" w14:textId="77777777" w:rsidR="0089625D" w:rsidRPr="00237727" w:rsidRDefault="0089625D" w:rsidP="00A87956">
            <w:pPr>
              <w:rPr>
                <w:sz w:val="20"/>
                <w:szCs w:val="20"/>
              </w:rPr>
            </w:pPr>
          </w:p>
          <w:p w14:paraId="09E79818" w14:textId="7038822A" w:rsidR="0089625D" w:rsidRPr="00237727" w:rsidRDefault="0089625D" w:rsidP="00A87956">
            <w:pPr>
              <w:rPr>
                <w:sz w:val="20"/>
                <w:szCs w:val="20"/>
              </w:rPr>
            </w:pPr>
            <w:r w:rsidRPr="00237727">
              <w:rPr>
                <w:sz w:val="20"/>
                <w:szCs w:val="20"/>
                <w:lang w:val="en-US"/>
              </w:rPr>
              <w:t>Damages of structures over</w:t>
            </w:r>
            <w:r w:rsidR="00C72A8C">
              <w:rPr>
                <w:sz w:val="20"/>
                <w:szCs w:val="20"/>
                <w:lang w:val="en-US"/>
              </w:rPr>
              <w:t xml:space="preserve"> </w:t>
            </w:r>
            <w:r w:rsidRPr="00237727">
              <w:rPr>
                <w:sz w:val="20"/>
                <w:szCs w:val="20"/>
                <w:lang w:val="en-US"/>
              </w:rPr>
              <w:t xml:space="preserve">time </w:t>
            </w:r>
            <w:r w:rsidR="006B7254" w:rsidRPr="00A87956">
              <w:rPr>
                <w:sz w:val="20"/>
                <w:szCs w:val="20"/>
                <w:lang w:val="en-US"/>
              </w:rPr>
              <w:t>because of</w:t>
            </w:r>
            <w:r w:rsidRPr="00237727">
              <w:rPr>
                <w:sz w:val="20"/>
                <w:szCs w:val="20"/>
                <w:lang w:val="en-US"/>
              </w:rPr>
              <w:t xml:space="preserve"> the vibration caused by the heavy machinery.</w:t>
            </w:r>
          </w:p>
        </w:tc>
        <w:tc>
          <w:tcPr>
            <w:tcW w:w="964" w:type="dxa"/>
            <w:tcBorders>
              <w:top w:val="single" w:sz="4" w:space="0" w:color="auto"/>
              <w:left w:val="single" w:sz="4" w:space="0" w:color="auto"/>
              <w:bottom w:val="single" w:sz="4" w:space="0" w:color="auto"/>
              <w:right w:val="single" w:sz="4" w:space="0" w:color="auto"/>
            </w:tcBorders>
            <w:hideMark/>
          </w:tcPr>
          <w:p w14:paraId="14C27643" w14:textId="77777777" w:rsidR="00111329" w:rsidRPr="00237727" w:rsidRDefault="00111329" w:rsidP="00A87956">
            <w:pPr>
              <w:rPr>
                <w:sz w:val="20"/>
                <w:szCs w:val="20"/>
              </w:rPr>
            </w:pPr>
            <w:r w:rsidRPr="00237727">
              <w:rPr>
                <w:sz w:val="20"/>
                <w:szCs w:val="20"/>
              </w:rPr>
              <w:t>Local</w:t>
            </w:r>
          </w:p>
        </w:tc>
        <w:tc>
          <w:tcPr>
            <w:tcW w:w="1161" w:type="dxa"/>
            <w:tcBorders>
              <w:top w:val="single" w:sz="4" w:space="0" w:color="auto"/>
              <w:left w:val="single" w:sz="4" w:space="0" w:color="auto"/>
              <w:bottom w:val="single" w:sz="4" w:space="0" w:color="auto"/>
              <w:right w:val="single" w:sz="4" w:space="0" w:color="auto"/>
            </w:tcBorders>
            <w:hideMark/>
          </w:tcPr>
          <w:p w14:paraId="033F9BE5" w14:textId="77777777" w:rsidR="00111329" w:rsidRPr="00237727" w:rsidRDefault="00111329" w:rsidP="00A87956">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3A4C5278" w14:textId="77777777" w:rsidR="00111329" w:rsidRPr="00237727" w:rsidRDefault="00111329" w:rsidP="00A87956">
            <w:pPr>
              <w:rPr>
                <w:sz w:val="20"/>
                <w:szCs w:val="20"/>
              </w:rPr>
            </w:pPr>
            <w:r w:rsidRPr="00237727">
              <w:rPr>
                <w:sz w:val="20"/>
                <w:szCs w:val="20"/>
              </w:rPr>
              <w:t xml:space="preserve">Average </w:t>
            </w:r>
          </w:p>
        </w:tc>
        <w:tc>
          <w:tcPr>
            <w:tcW w:w="1084" w:type="dxa"/>
            <w:tcBorders>
              <w:top w:val="single" w:sz="4" w:space="0" w:color="auto"/>
              <w:left w:val="single" w:sz="4" w:space="0" w:color="auto"/>
              <w:bottom w:val="single" w:sz="4" w:space="0" w:color="auto"/>
              <w:right w:val="single" w:sz="4" w:space="0" w:color="auto"/>
            </w:tcBorders>
            <w:hideMark/>
          </w:tcPr>
          <w:p w14:paraId="1D049ADE" w14:textId="77777777" w:rsidR="00111329" w:rsidRPr="00237727" w:rsidRDefault="00111329" w:rsidP="00A87956">
            <w:pPr>
              <w:rPr>
                <w:sz w:val="20"/>
                <w:szCs w:val="20"/>
              </w:rPr>
            </w:pPr>
            <w:r w:rsidRPr="00237727">
              <w:rPr>
                <w:sz w:val="20"/>
                <w:szCs w:val="20"/>
              </w:rPr>
              <w:t xml:space="preserve">Moderate </w:t>
            </w:r>
          </w:p>
        </w:tc>
      </w:tr>
      <w:tr w:rsidR="00111329" w14:paraId="6816F0CE" w14:textId="77777777" w:rsidTr="00BF0D7C">
        <w:trPr>
          <w:trHeight w:val="1210"/>
          <w:jc w:val="center"/>
        </w:trPr>
        <w:tc>
          <w:tcPr>
            <w:tcW w:w="565" w:type="dxa"/>
            <w:tcBorders>
              <w:top w:val="single" w:sz="4" w:space="0" w:color="auto"/>
              <w:left w:val="single" w:sz="4" w:space="0" w:color="auto"/>
              <w:bottom w:val="single" w:sz="4" w:space="0" w:color="auto"/>
              <w:right w:val="single" w:sz="4" w:space="0" w:color="auto"/>
            </w:tcBorders>
            <w:hideMark/>
          </w:tcPr>
          <w:p w14:paraId="63A6EAFE" w14:textId="5B290994" w:rsidR="00111329" w:rsidRPr="00237727" w:rsidRDefault="006B7254" w:rsidP="00A91D2B">
            <w:pPr>
              <w:jc w:val="both"/>
              <w:rPr>
                <w:sz w:val="20"/>
                <w:szCs w:val="20"/>
              </w:rPr>
            </w:pPr>
            <w:r w:rsidRPr="00237727">
              <w:rPr>
                <w:sz w:val="20"/>
                <w:szCs w:val="20"/>
              </w:rPr>
              <w:t>9</w:t>
            </w:r>
            <w:r w:rsidR="00111329" w:rsidRPr="00237727">
              <w:rPr>
                <w:sz w:val="20"/>
                <w:szCs w:val="20"/>
              </w:rPr>
              <w:t>.</w:t>
            </w:r>
          </w:p>
        </w:tc>
        <w:tc>
          <w:tcPr>
            <w:tcW w:w="1410" w:type="dxa"/>
            <w:tcBorders>
              <w:top w:val="single" w:sz="4" w:space="0" w:color="auto"/>
              <w:left w:val="single" w:sz="4" w:space="0" w:color="auto"/>
              <w:bottom w:val="single" w:sz="4" w:space="0" w:color="auto"/>
              <w:right w:val="single" w:sz="4" w:space="0" w:color="auto"/>
            </w:tcBorders>
            <w:hideMark/>
          </w:tcPr>
          <w:p w14:paraId="1591F0D6" w14:textId="77777777" w:rsidR="00111329" w:rsidRPr="00237727" w:rsidRDefault="00111329" w:rsidP="00A91D2B">
            <w:pPr>
              <w:jc w:val="both"/>
              <w:rPr>
                <w:sz w:val="20"/>
                <w:szCs w:val="20"/>
              </w:rPr>
            </w:pPr>
            <w:r w:rsidRPr="00237727">
              <w:rPr>
                <w:sz w:val="20"/>
                <w:szCs w:val="20"/>
              </w:rPr>
              <w:t>Disruption of utility service</w:t>
            </w:r>
          </w:p>
        </w:tc>
        <w:tc>
          <w:tcPr>
            <w:tcW w:w="4410" w:type="dxa"/>
            <w:tcBorders>
              <w:top w:val="single" w:sz="4" w:space="0" w:color="auto"/>
              <w:left w:val="single" w:sz="4" w:space="0" w:color="auto"/>
              <w:bottom w:val="single" w:sz="4" w:space="0" w:color="auto"/>
              <w:right w:val="single" w:sz="4" w:space="0" w:color="auto"/>
            </w:tcBorders>
            <w:hideMark/>
          </w:tcPr>
          <w:p w14:paraId="1AD0FE10" w14:textId="01345BAA" w:rsidR="00111329" w:rsidRPr="00237727" w:rsidRDefault="00111329" w:rsidP="00A91D2B">
            <w:pPr>
              <w:jc w:val="both"/>
              <w:rPr>
                <w:sz w:val="20"/>
                <w:szCs w:val="20"/>
                <w:lang w:val="en-US"/>
              </w:rPr>
            </w:pPr>
            <w:r w:rsidRPr="00237727">
              <w:rPr>
                <w:sz w:val="20"/>
                <w:szCs w:val="20"/>
              </w:rPr>
              <w:t xml:space="preserve">Utility services may be disrupted through damage to utility lines and existing telecommunication lines within the RoW, especially during trenching for the </w:t>
            </w:r>
            <w:r w:rsidR="00EC0A68" w:rsidRPr="00237727">
              <w:rPr>
                <w:sz w:val="20"/>
                <w:szCs w:val="20"/>
              </w:rPr>
              <w:t>fibre</w:t>
            </w:r>
            <w:r w:rsidRPr="00237727">
              <w:rPr>
                <w:sz w:val="20"/>
                <w:szCs w:val="20"/>
              </w:rPr>
              <w:t xml:space="preserve"> network extension and during excavation works. </w:t>
            </w:r>
          </w:p>
        </w:tc>
        <w:tc>
          <w:tcPr>
            <w:tcW w:w="964" w:type="dxa"/>
            <w:tcBorders>
              <w:top w:val="single" w:sz="4" w:space="0" w:color="auto"/>
              <w:left w:val="single" w:sz="4" w:space="0" w:color="auto"/>
              <w:bottom w:val="single" w:sz="4" w:space="0" w:color="auto"/>
              <w:right w:val="single" w:sz="4" w:space="0" w:color="auto"/>
            </w:tcBorders>
            <w:hideMark/>
          </w:tcPr>
          <w:p w14:paraId="5EAF67C1" w14:textId="77777777" w:rsidR="00111329" w:rsidRPr="00237727" w:rsidRDefault="00111329" w:rsidP="00A91D2B">
            <w:pPr>
              <w:jc w:val="both"/>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0A2C3CF2" w14:textId="77777777" w:rsidR="00111329" w:rsidRPr="00237727" w:rsidRDefault="00111329" w:rsidP="00A91D2B">
            <w:pPr>
              <w:ind w:left="720" w:hanging="720"/>
              <w:jc w:val="both"/>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5E2ABD9E" w14:textId="77777777" w:rsidR="00111329" w:rsidRPr="00237727" w:rsidRDefault="00111329" w:rsidP="00A91D2B">
            <w:pPr>
              <w:jc w:val="both"/>
              <w:rPr>
                <w:sz w:val="20"/>
                <w:szCs w:val="20"/>
              </w:rPr>
            </w:pPr>
            <w:r w:rsidRPr="00237727">
              <w:rPr>
                <w:sz w:val="20"/>
                <w:szCs w:val="20"/>
              </w:rPr>
              <w:t xml:space="preserve">Average </w:t>
            </w:r>
          </w:p>
        </w:tc>
        <w:tc>
          <w:tcPr>
            <w:tcW w:w="1084" w:type="dxa"/>
            <w:tcBorders>
              <w:top w:val="single" w:sz="4" w:space="0" w:color="auto"/>
              <w:left w:val="single" w:sz="4" w:space="0" w:color="auto"/>
              <w:bottom w:val="single" w:sz="4" w:space="0" w:color="auto"/>
              <w:right w:val="single" w:sz="4" w:space="0" w:color="auto"/>
            </w:tcBorders>
            <w:hideMark/>
          </w:tcPr>
          <w:p w14:paraId="28B94EF6" w14:textId="77777777" w:rsidR="00111329" w:rsidRPr="00237727" w:rsidRDefault="00111329" w:rsidP="00A91D2B">
            <w:pPr>
              <w:jc w:val="both"/>
              <w:rPr>
                <w:sz w:val="20"/>
                <w:szCs w:val="20"/>
              </w:rPr>
            </w:pPr>
            <w:r w:rsidRPr="00237727">
              <w:rPr>
                <w:sz w:val="20"/>
                <w:szCs w:val="20"/>
              </w:rPr>
              <w:t xml:space="preserve">Moderate </w:t>
            </w:r>
          </w:p>
        </w:tc>
      </w:tr>
      <w:tr w:rsidR="00111329" w14:paraId="48939574" w14:textId="77777777" w:rsidTr="00BF0D7C">
        <w:trPr>
          <w:trHeight w:val="2199"/>
          <w:jc w:val="center"/>
        </w:trPr>
        <w:tc>
          <w:tcPr>
            <w:tcW w:w="565" w:type="dxa"/>
            <w:tcBorders>
              <w:top w:val="single" w:sz="4" w:space="0" w:color="auto"/>
              <w:left w:val="single" w:sz="4" w:space="0" w:color="auto"/>
              <w:bottom w:val="single" w:sz="4" w:space="0" w:color="auto"/>
              <w:right w:val="single" w:sz="4" w:space="0" w:color="auto"/>
            </w:tcBorders>
            <w:hideMark/>
          </w:tcPr>
          <w:p w14:paraId="53210CF0" w14:textId="50615020" w:rsidR="00111329" w:rsidRPr="00237727" w:rsidRDefault="00111329" w:rsidP="00A91D2B">
            <w:pPr>
              <w:rPr>
                <w:sz w:val="20"/>
                <w:szCs w:val="20"/>
              </w:rPr>
            </w:pPr>
            <w:r w:rsidRPr="00237727">
              <w:rPr>
                <w:sz w:val="20"/>
                <w:szCs w:val="20"/>
              </w:rPr>
              <w:t>1</w:t>
            </w:r>
            <w:r w:rsidR="006B7254" w:rsidRPr="00237727">
              <w:rPr>
                <w:sz w:val="20"/>
                <w:szCs w:val="20"/>
              </w:rPr>
              <w:t>0</w:t>
            </w:r>
            <w:r w:rsidRPr="00237727">
              <w:rPr>
                <w:sz w:val="20"/>
                <w:szCs w:val="20"/>
              </w:rPr>
              <w:t>.</w:t>
            </w:r>
          </w:p>
        </w:tc>
        <w:tc>
          <w:tcPr>
            <w:tcW w:w="1410" w:type="dxa"/>
            <w:tcBorders>
              <w:top w:val="single" w:sz="4" w:space="0" w:color="auto"/>
              <w:left w:val="single" w:sz="4" w:space="0" w:color="auto"/>
              <w:bottom w:val="single" w:sz="4" w:space="0" w:color="auto"/>
              <w:right w:val="single" w:sz="4" w:space="0" w:color="auto"/>
            </w:tcBorders>
            <w:hideMark/>
          </w:tcPr>
          <w:p w14:paraId="35FA47ED" w14:textId="77777777" w:rsidR="00111329" w:rsidRPr="00237727" w:rsidRDefault="00111329" w:rsidP="00A91D2B">
            <w:pPr>
              <w:rPr>
                <w:sz w:val="20"/>
                <w:szCs w:val="20"/>
              </w:rPr>
            </w:pPr>
            <w:r w:rsidRPr="00237727">
              <w:rPr>
                <w:sz w:val="20"/>
                <w:szCs w:val="20"/>
              </w:rPr>
              <w:t>Fire risks</w:t>
            </w:r>
          </w:p>
        </w:tc>
        <w:tc>
          <w:tcPr>
            <w:tcW w:w="4410" w:type="dxa"/>
            <w:tcBorders>
              <w:top w:val="single" w:sz="4" w:space="0" w:color="auto"/>
              <w:left w:val="single" w:sz="4" w:space="0" w:color="auto"/>
              <w:bottom w:val="single" w:sz="4" w:space="0" w:color="auto"/>
              <w:right w:val="single" w:sz="4" w:space="0" w:color="auto"/>
            </w:tcBorders>
            <w:hideMark/>
          </w:tcPr>
          <w:p w14:paraId="5DA628C9" w14:textId="57B600B3" w:rsidR="00111329" w:rsidRPr="00237727" w:rsidRDefault="00111329" w:rsidP="00A91D2B">
            <w:pPr>
              <w:rPr>
                <w:sz w:val="20"/>
                <w:szCs w:val="20"/>
                <w:lang w:val="en-US"/>
              </w:rPr>
            </w:pPr>
            <w:r w:rsidRPr="00237727">
              <w:rPr>
                <w:sz w:val="20"/>
                <w:szCs w:val="20"/>
              </w:rPr>
              <w:t>Fibre optic cables are not flammable and not highly combustible and may not pose any fire hazard as they do not conduct electricity.  Fire risks during the construction stage may however be associated with uncontrolled fires from external sources such as from the activities of the public close to the work area and the use of faulty machines and equipment.  Any uncontrolled fire within the construction zone may result in damage to equipment and the existing fibre cables.</w:t>
            </w:r>
          </w:p>
        </w:tc>
        <w:tc>
          <w:tcPr>
            <w:tcW w:w="964" w:type="dxa"/>
            <w:tcBorders>
              <w:top w:val="single" w:sz="4" w:space="0" w:color="auto"/>
              <w:left w:val="single" w:sz="4" w:space="0" w:color="auto"/>
              <w:bottom w:val="single" w:sz="4" w:space="0" w:color="auto"/>
              <w:right w:val="single" w:sz="4" w:space="0" w:color="auto"/>
            </w:tcBorders>
            <w:hideMark/>
          </w:tcPr>
          <w:p w14:paraId="4A77911E" w14:textId="77777777" w:rsidR="00111329" w:rsidRPr="00237727" w:rsidRDefault="00111329" w:rsidP="00A91D2B">
            <w:pPr>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68070D87" w14:textId="77777777" w:rsidR="00111329" w:rsidRPr="00237727" w:rsidRDefault="00111329" w:rsidP="00A91D2B">
            <w:pPr>
              <w:ind w:left="720" w:hanging="720"/>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719EE7E1" w14:textId="77777777" w:rsidR="00111329" w:rsidRPr="00237727" w:rsidRDefault="00111329" w:rsidP="00A91D2B">
            <w:pPr>
              <w:rPr>
                <w:sz w:val="20"/>
                <w:szCs w:val="20"/>
              </w:rPr>
            </w:pPr>
            <w:r w:rsidRPr="00237727">
              <w:rPr>
                <w:sz w:val="20"/>
                <w:szCs w:val="20"/>
              </w:rPr>
              <w:t xml:space="preserve">Weak </w:t>
            </w:r>
          </w:p>
        </w:tc>
        <w:tc>
          <w:tcPr>
            <w:tcW w:w="1084" w:type="dxa"/>
            <w:tcBorders>
              <w:top w:val="single" w:sz="4" w:space="0" w:color="auto"/>
              <w:left w:val="single" w:sz="4" w:space="0" w:color="auto"/>
              <w:bottom w:val="single" w:sz="4" w:space="0" w:color="auto"/>
              <w:right w:val="single" w:sz="4" w:space="0" w:color="auto"/>
            </w:tcBorders>
            <w:hideMark/>
          </w:tcPr>
          <w:p w14:paraId="78329BE5" w14:textId="77777777" w:rsidR="00111329" w:rsidRPr="00237727" w:rsidRDefault="00111329" w:rsidP="00A91D2B">
            <w:pPr>
              <w:rPr>
                <w:sz w:val="20"/>
                <w:szCs w:val="20"/>
              </w:rPr>
            </w:pPr>
            <w:r w:rsidRPr="00237727">
              <w:rPr>
                <w:sz w:val="20"/>
                <w:szCs w:val="20"/>
              </w:rPr>
              <w:t xml:space="preserve">Minor </w:t>
            </w:r>
          </w:p>
        </w:tc>
      </w:tr>
      <w:tr w:rsidR="00111329" w14:paraId="06697A63" w14:textId="77777777" w:rsidTr="00BF0D7C">
        <w:trPr>
          <w:trHeight w:val="1606"/>
          <w:jc w:val="center"/>
        </w:trPr>
        <w:tc>
          <w:tcPr>
            <w:tcW w:w="565" w:type="dxa"/>
            <w:tcBorders>
              <w:top w:val="single" w:sz="4" w:space="0" w:color="auto"/>
              <w:left w:val="single" w:sz="4" w:space="0" w:color="auto"/>
              <w:bottom w:val="single" w:sz="4" w:space="0" w:color="auto"/>
              <w:right w:val="single" w:sz="4" w:space="0" w:color="auto"/>
            </w:tcBorders>
            <w:hideMark/>
          </w:tcPr>
          <w:p w14:paraId="60D96751" w14:textId="404BC1E7" w:rsidR="00111329" w:rsidRPr="00237727" w:rsidRDefault="00111329" w:rsidP="00A91D2B">
            <w:pPr>
              <w:jc w:val="both"/>
              <w:rPr>
                <w:sz w:val="20"/>
                <w:szCs w:val="20"/>
              </w:rPr>
            </w:pPr>
            <w:r w:rsidRPr="00237727">
              <w:rPr>
                <w:sz w:val="20"/>
                <w:szCs w:val="20"/>
              </w:rPr>
              <w:t>1</w:t>
            </w:r>
            <w:r w:rsidR="006B7254" w:rsidRPr="00237727">
              <w:rPr>
                <w:sz w:val="20"/>
                <w:szCs w:val="20"/>
              </w:rPr>
              <w:t>1</w:t>
            </w:r>
            <w:r w:rsidRPr="00237727">
              <w:rPr>
                <w:sz w:val="20"/>
                <w:szCs w:val="20"/>
              </w:rPr>
              <w:t>.</w:t>
            </w:r>
          </w:p>
        </w:tc>
        <w:tc>
          <w:tcPr>
            <w:tcW w:w="1410" w:type="dxa"/>
            <w:tcBorders>
              <w:top w:val="single" w:sz="4" w:space="0" w:color="auto"/>
              <w:left w:val="single" w:sz="4" w:space="0" w:color="auto"/>
              <w:bottom w:val="single" w:sz="4" w:space="0" w:color="auto"/>
              <w:right w:val="single" w:sz="4" w:space="0" w:color="auto"/>
            </w:tcBorders>
            <w:hideMark/>
          </w:tcPr>
          <w:p w14:paraId="0F5D8903" w14:textId="1C9D22A3" w:rsidR="00111329" w:rsidRPr="00237727" w:rsidRDefault="00264C68" w:rsidP="00A87956">
            <w:pPr>
              <w:rPr>
                <w:sz w:val="20"/>
                <w:szCs w:val="20"/>
              </w:rPr>
            </w:pPr>
            <w:r>
              <w:rPr>
                <w:sz w:val="20"/>
                <w:szCs w:val="20"/>
              </w:rPr>
              <w:t>Grievance</w:t>
            </w:r>
            <w:r w:rsidR="00111329" w:rsidRPr="00237727">
              <w:rPr>
                <w:sz w:val="20"/>
                <w:szCs w:val="20"/>
              </w:rPr>
              <w:t>/ public agitation</w:t>
            </w:r>
          </w:p>
        </w:tc>
        <w:tc>
          <w:tcPr>
            <w:tcW w:w="4410" w:type="dxa"/>
            <w:tcBorders>
              <w:top w:val="single" w:sz="4" w:space="0" w:color="auto"/>
              <w:left w:val="single" w:sz="4" w:space="0" w:color="auto"/>
              <w:bottom w:val="single" w:sz="4" w:space="0" w:color="auto"/>
              <w:right w:val="single" w:sz="4" w:space="0" w:color="auto"/>
            </w:tcBorders>
            <w:hideMark/>
          </w:tcPr>
          <w:p w14:paraId="125DF1DD" w14:textId="77777777" w:rsidR="00111329" w:rsidRPr="00237727" w:rsidRDefault="00111329" w:rsidP="00A87956">
            <w:pPr>
              <w:rPr>
                <w:sz w:val="20"/>
                <w:szCs w:val="20"/>
                <w:lang w:val="en-US"/>
              </w:rPr>
            </w:pPr>
            <w:r w:rsidRPr="00237727">
              <w:rPr>
                <w:sz w:val="20"/>
                <w:szCs w:val="20"/>
              </w:rPr>
              <w:t>Trenching through private property (pavements/concreted entrances) and temporary movement of kiosks, tables, containers, obstruction of access to homes, shops etc. along the RoW could result in conflicts and agitations from affected persons if not managed properly. Traffic disruptions may also result in agitations from the affected persons.</w:t>
            </w:r>
          </w:p>
        </w:tc>
        <w:tc>
          <w:tcPr>
            <w:tcW w:w="964" w:type="dxa"/>
            <w:tcBorders>
              <w:top w:val="single" w:sz="4" w:space="0" w:color="auto"/>
              <w:left w:val="single" w:sz="4" w:space="0" w:color="auto"/>
              <w:bottom w:val="single" w:sz="4" w:space="0" w:color="auto"/>
              <w:right w:val="single" w:sz="4" w:space="0" w:color="auto"/>
            </w:tcBorders>
            <w:hideMark/>
          </w:tcPr>
          <w:p w14:paraId="3914607C" w14:textId="77777777" w:rsidR="00111329" w:rsidRPr="00237727" w:rsidRDefault="00111329" w:rsidP="00A91D2B">
            <w:pPr>
              <w:jc w:val="both"/>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5DC64D89" w14:textId="77777777" w:rsidR="00111329" w:rsidRPr="00237727" w:rsidRDefault="00111329" w:rsidP="00A91D2B">
            <w:pPr>
              <w:ind w:left="720" w:hanging="720"/>
              <w:jc w:val="both"/>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1B996E78" w14:textId="77777777" w:rsidR="00111329" w:rsidRPr="00237727" w:rsidRDefault="00111329" w:rsidP="00A91D2B">
            <w:pPr>
              <w:jc w:val="both"/>
              <w:rPr>
                <w:sz w:val="20"/>
                <w:szCs w:val="20"/>
              </w:rPr>
            </w:pPr>
            <w:r w:rsidRPr="00237727">
              <w:rPr>
                <w:sz w:val="20"/>
                <w:szCs w:val="20"/>
              </w:rPr>
              <w:t xml:space="preserve">Strong </w:t>
            </w:r>
          </w:p>
        </w:tc>
        <w:tc>
          <w:tcPr>
            <w:tcW w:w="1084" w:type="dxa"/>
            <w:tcBorders>
              <w:top w:val="single" w:sz="4" w:space="0" w:color="auto"/>
              <w:left w:val="single" w:sz="4" w:space="0" w:color="auto"/>
              <w:bottom w:val="single" w:sz="4" w:space="0" w:color="auto"/>
              <w:right w:val="single" w:sz="4" w:space="0" w:color="auto"/>
            </w:tcBorders>
            <w:hideMark/>
          </w:tcPr>
          <w:p w14:paraId="682FA212" w14:textId="77777777" w:rsidR="00111329" w:rsidRPr="00237727" w:rsidRDefault="00111329" w:rsidP="00A91D2B">
            <w:pPr>
              <w:jc w:val="both"/>
              <w:rPr>
                <w:sz w:val="20"/>
                <w:szCs w:val="20"/>
              </w:rPr>
            </w:pPr>
            <w:r w:rsidRPr="00237727">
              <w:rPr>
                <w:sz w:val="20"/>
                <w:szCs w:val="20"/>
              </w:rPr>
              <w:t>Moderate</w:t>
            </w:r>
          </w:p>
        </w:tc>
      </w:tr>
      <w:tr w:rsidR="00111329" w14:paraId="5972E60D" w14:textId="77777777" w:rsidTr="00BF0D7C">
        <w:trPr>
          <w:trHeight w:val="1580"/>
          <w:jc w:val="center"/>
        </w:trPr>
        <w:tc>
          <w:tcPr>
            <w:tcW w:w="565" w:type="dxa"/>
            <w:tcBorders>
              <w:top w:val="single" w:sz="4" w:space="0" w:color="auto"/>
              <w:left w:val="single" w:sz="4" w:space="0" w:color="auto"/>
              <w:bottom w:val="single" w:sz="4" w:space="0" w:color="auto"/>
              <w:right w:val="single" w:sz="4" w:space="0" w:color="auto"/>
            </w:tcBorders>
            <w:hideMark/>
          </w:tcPr>
          <w:p w14:paraId="7286E6B5" w14:textId="355A926F" w:rsidR="00111329" w:rsidRPr="00237727" w:rsidRDefault="00111329" w:rsidP="00A87956">
            <w:pPr>
              <w:rPr>
                <w:sz w:val="20"/>
                <w:szCs w:val="20"/>
              </w:rPr>
            </w:pPr>
            <w:r w:rsidRPr="00237727">
              <w:rPr>
                <w:sz w:val="20"/>
                <w:szCs w:val="20"/>
              </w:rPr>
              <w:t>1</w:t>
            </w:r>
            <w:r w:rsidR="006B7254" w:rsidRPr="00237727">
              <w:rPr>
                <w:sz w:val="20"/>
                <w:szCs w:val="20"/>
              </w:rPr>
              <w:t>2</w:t>
            </w:r>
          </w:p>
        </w:tc>
        <w:tc>
          <w:tcPr>
            <w:tcW w:w="1410" w:type="dxa"/>
            <w:tcBorders>
              <w:top w:val="single" w:sz="4" w:space="0" w:color="auto"/>
              <w:left w:val="single" w:sz="4" w:space="0" w:color="auto"/>
              <w:bottom w:val="single" w:sz="4" w:space="0" w:color="auto"/>
              <w:right w:val="single" w:sz="4" w:space="0" w:color="auto"/>
            </w:tcBorders>
          </w:tcPr>
          <w:p w14:paraId="4E4C6978" w14:textId="686CA660" w:rsidR="00111329" w:rsidRPr="00237727" w:rsidRDefault="001D274A" w:rsidP="00A87956">
            <w:pPr>
              <w:rPr>
                <w:sz w:val="20"/>
                <w:szCs w:val="20"/>
              </w:rPr>
            </w:pPr>
            <w:r>
              <w:rPr>
                <w:sz w:val="20"/>
                <w:szCs w:val="20"/>
              </w:rPr>
              <w:t>Sexual Exploitation and Abuse and Sexual Harassment</w:t>
            </w:r>
          </w:p>
        </w:tc>
        <w:tc>
          <w:tcPr>
            <w:tcW w:w="4410" w:type="dxa"/>
            <w:tcBorders>
              <w:top w:val="single" w:sz="4" w:space="0" w:color="auto"/>
              <w:left w:val="single" w:sz="4" w:space="0" w:color="auto"/>
              <w:bottom w:val="single" w:sz="4" w:space="0" w:color="auto"/>
              <w:right w:val="single" w:sz="4" w:space="0" w:color="auto"/>
            </w:tcBorders>
            <w:hideMark/>
          </w:tcPr>
          <w:p w14:paraId="6476FC9B" w14:textId="3A7C4A81" w:rsidR="00111329" w:rsidRPr="00237727" w:rsidRDefault="00DB6B00" w:rsidP="00A87956">
            <w:pPr>
              <w:rPr>
                <w:sz w:val="20"/>
                <w:szCs w:val="20"/>
                <w:lang w:val="en-US"/>
              </w:rPr>
            </w:pPr>
            <w:r w:rsidRPr="00DB6B00">
              <w:rPr>
                <w:sz w:val="20"/>
                <w:szCs w:val="20"/>
              </w:rPr>
              <w:t>Employees of Project Contractors and Sub-contractors may be perpetuators or survivors of rape and other GBV, SEA/SH incidents.</w:t>
            </w:r>
          </w:p>
        </w:tc>
        <w:tc>
          <w:tcPr>
            <w:tcW w:w="964" w:type="dxa"/>
            <w:tcBorders>
              <w:top w:val="single" w:sz="4" w:space="0" w:color="auto"/>
              <w:left w:val="single" w:sz="4" w:space="0" w:color="auto"/>
              <w:bottom w:val="single" w:sz="4" w:space="0" w:color="auto"/>
              <w:right w:val="single" w:sz="4" w:space="0" w:color="auto"/>
            </w:tcBorders>
            <w:hideMark/>
          </w:tcPr>
          <w:p w14:paraId="43C5A23F" w14:textId="77777777" w:rsidR="00111329" w:rsidRPr="00237727" w:rsidRDefault="00111329" w:rsidP="00A91D2B">
            <w:pPr>
              <w:jc w:val="both"/>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0FEE1FDC" w14:textId="77777777" w:rsidR="00111329" w:rsidRPr="00237727" w:rsidRDefault="00111329" w:rsidP="00A91D2B">
            <w:pPr>
              <w:ind w:left="720" w:hanging="720"/>
              <w:jc w:val="both"/>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3D48EDA6" w14:textId="77777777" w:rsidR="00111329" w:rsidRPr="00237727" w:rsidRDefault="00111329" w:rsidP="00A91D2B">
            <w:pPr>
              <w:jc w:val="both"/>
              <w:rPr>
                <w:sz w:val="20"/>
                <w:szCs w:val="20"/>
              </w:rPr>
            </w:pPr>
            <w:r w:rsidRPr="00237727">
              <w:rPr>
                <w:sz w:val="20"/>
                <w:szCs w:val="20"/>
              </w:rPr>
              <w:t xml:space="preserve">Average </w:t>
            </w:r>
          </w:p>
        </w:tc>
        <w:tc>
          <w:tcPr>
            <w:tcW w:w="1084" w:type="dxa"/>
            <w:tcBorders>
              <w:top w:val="single" w:sz="4" w:space="0" w:color="auto"/>
              <w:left w:val="single" w:sz="4" w:space="0" w:color="auto"/>
              <w:bottom w:val="single" w:sz="4" w:space="0" w:color="auto"/>
              <w:right w:val="single" w:sz="4" w:space="0" w:color="auto"/>
            </w:tcBorders>
            <w:hideMark/>
          </w:tcPr>
          <w:p w14:paraId="31D1D205" w14:textId="77777777" w:rsidR="00111329" w:rsidRPr="00237727" w:rsidRDefault="00111329" w:rsidP="00A91D2B">
            <w:pPr>
              <w:jc w:val="both"/>
              <w:rPr>
                <w:sz w:val="20"/>
                <w:szCs w:val="20"/>
              </w:rPr>
            </w:pPr>
            <w:r w:rsidRPr="00237727">
              <w:rPr>
                <w:sz w:val="20"/>
                <w:szCs w:val="20"/>
              </w:rPr>
              <w:t>Moderate</w:t>
            </w:r>
          </w:p>
        </w:tc>
      </w:tr>
      <w:tr w:rsidR="00111329" w14:paraId="28694A7C" w14:textId="77777777" w:rsidTr="00BF0D7C">
        <w:trPr>
          <w:trHeight w:val="1142"/>
          <w:jc w:val="center"/>
        </w:trPr>
        <w:tc>
          <w:tcPr>
            <w:tcW w:w="565" w:type="dxa"/>
            <w:tcBorders>
              <w:top w:val="single" w:sz="4" w:space="0" w:color="auto"/>
              <w:left w:val="single" w:sz="4" w:space="0" w:color="auto"/>
              <w:bottom w:val="single" w:sz="4" w:space="0" w:color="auto"/>
              <w:right w:val="single" w:sz="4" w:space="0" w:color="auto"/>
            </w:tcBorders>
            <w:hideMark/>
          </w:tcPr>
          <w:p w14:paraId="27F07191" w14:textId="05FDC096" w:rsidR="00111329" w:rsidRPr="00237727" w:rsidRDefault="00111329" w:rsidP="00A91D2B">
            <w:pPr>
              <w:jc w:val="both"/>
              <w:rPr>
                <w:sz w:val="20"/>
                <w:szCs w:val="20"/>
              </w:rPr>
            </w:pPr>
            <w:r w:rsidRPr="00237727">
              <w:rPr>
                <w:sz w:val="20"/>
                <w:szCs w:val="20"/>
              </w:rPr>
              <w:t>1</w:t>
            </w:r>
            <w:r w:rsidR="006B7254" w:rsidRPr="00237727">
              <w:rPr>
                <w:sz w:val="20"/>
                <w:szCs w:val="20"/>
              </w:rPr>
              <w:t>3</w:t>
            </w:r>
          </w:p>
        </w:tc>
        <w:tc>
          <w:tcPr>
            <w:tcW w:w="1410" w:type="dxa"/>
            <w:tcBorders>
              <w:top w:val="single" w:sz="4" w:space="0" w:color="auto"/>
              <w:left w:val="single" w:sz="4" w:space="0" w:color="auto"/>
              <w:bottom w:val="single" w:sz="4" w:space="0" w:color="auto"/>
              <w:right w:val="single" w:sz="4" w:space="0" w:color="auto"/>
            </w:tcBorders>
            <w:hideMark/>
          </w:tcPr>
          <w:p w14:paraId="4E419048" w14:textId="77777777" w:rsidR="00111329" w:rsidRPr="00237727" w:rsidRDefault="00111329" w:rsidP="00A87956">
            <w:pPr>
              <w:rPr>
                <w:sz w:val="20"/>
                <w:szCs w:val="20"/>
              </w:rPr>
            </w:pPr>
            <w:r w:rsidRPr="00237727">
              <w:rPr>
                <w:sz w:val="20"/>
                <w:szCs w:val="20"/>
              </w:rPr>
              <w:t>Impacts on cultural heritage/ archaeological resources</w:t>
            </w:r>
          </w:p>
        </w:tc>
        <w:tc>
          <w:tcPr>
            <w:tcW w:w="4410" w:type="dxa"/>
            <w:tcBorders>
              <w:top w:val="single" w:sz="4" w:space="0" w:color="auto"/>
              <w:left w:val="single" w:sz="4" w:space="0" w:color="auto"/>
              <w:bottom w:val="single" w:sz="4" w:space="0" w:color="auto"/>
              <w:right w:val="single" w:sz="4" w:space="0" w:color="auto"/>
            </w:tcBorders>
            <w:hideMark/>
          </w:tcPr>
          <w:p w14:paraId="4448F45F" w14:textId="190F666B" w:rsidR="00111329" w:rsidRPr="00237727" w:rsidRDefault="00111329" w:rsidP="00A87956">
            <w:pPr>
              <w:rPr>
                <w:sz w:val="20"/>
                <w:szCs w:val="20"/>
                <w:lang w:val="en-US"/>
              </w:rPr>
            </w:pPr>
            <w:r w:rsidRPr="00237727">
              <w:rPr>
                <w:sz w:val="20"/>
                <w:szCs w:val="20"/>
              </w:rPr>
              <w:t xml:space="preserve">Construction activities may encounter cultural and </w:t>
            </w:r>
            <w:r w:rsidR="007548EE" w:rsidRPr="00237727">
              <w:rPr>
                <w:sz w:val="20"/>
                <w:szCs w:val="20"/>
              </w:rPr>
              <w:t>archaeological</w:t>
            </w:r>
            <w:r w:rsidRPr="00237727">
              <w:rPr>
                <w:sz w:val="20"/>
                <w:szCs w:val="20"/>
              </w:rPr>
              <w:t xml:space="preserve"> resources or chance finds. Construction can also review buried resources necessitating selvage </w:t>
            </w:r>
            <w:r w:rsidR="007548EE" w:rsidRPr="00237727">
              <w:rPr>
                <w:sz w:val="20"/>
                <w:szCs w:val="20"/>
              </w:rPr>
              <w:t>archaeology</w:t>
            </w:r>
            <w:r w:rsidRPr="00237727">
              <w:rPr>
                <w:sz w:val="20"/>
                <w:szCs w:val="20"/>
              </w:rPr>
              <w:t xml:space="preserve"> for recovering and protection.</w:t>
            </w:r>
          </w:p>
        </w:tc>
        <w:tc>
          <w:tcPr>
            <w:tcW w:w="964" w:type="dxa"/>
            <w:tcBorders>
              <w:top w:val="single" w:sz="4" w:space="0" w:color="auto"/>
              <w:left w:val="single" w:sz="4" w:space="0" w:color="auto"/>
              <w:bottom w:val="single" w:sz="4" w:space="0" w:color="auto"/>
              <w:right w:val="single" w:sz="4" w:space="0" w:color="auto"/>
            </w:tcBorders>
            <w:hideMark/>
          </w:tcPr>
          <w:p w14:paraId="3DD3AEAA" w14:textId="77777777" w:rsidR="00111329" w:rsidRPr="00237727" w:rsidRDefault="00111329" w:rsidP="00A91D2B">
            <w:pPr>
              <w:jc w:val="both"/>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7CE0748A" w14:textId="77777777" w:rsidR="00111329" w:rsidRPr="00237727" w:rsidRDefault="00111329" w:rsidP="00A91D2B">
            <w:pPr>
              <w:ind w:left="720" w:hanging="720"/>
              <w:jc w:val="both"/>
              <w:rPr>
                <w:sz w:val="20"/>
                <w:szCs w:val="20"/>
              </w:rPr>
            </w:pPr>
            <w:r w:rsidRPr="00237727">
              <w:rPr>
                <w:sz w:val="20"/>
                <w:szCs w:val="20"/>
              </w:rPr>
              <w:t xml:space="preserve">Permanent </w:t>
            </w:r>
          </w:p>
        </w:tc>
        <w:tc>
          <w:tcPr>
            <w:tcW w:w="972" w:type="dxa"/>
            <w:tcBorders>
              <w:top w:val="single" w:sz="4" w:space="0" w:color="auto"/>
              <w:left w:val="single" w:sz="4" w:space="0" w:color="auto"/>
              <w:bottom w:val="single" w:sz="4" w:space="0" w:color="auto"/>
              <w:right w:val="single" w:sz="4" w:space="0" w:color="auto"/>
            </w:tcBorders>
            <w:hideMark/>
          </w:tcPr>
          <w:p w14:paraId="49E3C898" w14:textId="77777777" w:rsidR="00111329" w:rsidRPr="00237727" w:rsidRDefault="00111329" w:rsidP="00A91D2B">
            <w:pPr>
              <w:jc w:val="both"/>
              <w:rPr>
                <w:sz w:val="20"/>
                <w:szCs w:val="20"/>
              </w:rPr>
            </w:pPr>
            <w:r w:rsidRPr="00237727">
              <w:rPr>
                <w:sz w:val="20"/>
                <w:szCs w:val="20"/>
              </w:rPr>
              <w:t xml:space="preserve">Strong </w:t>
            </w:r>
          </w:p>
        </w:tc>
        <w:tc>
          <w:tcPr>
            <w:tcW w:w="1084" w:type="dxa"/>
            <w:tcBorders>
              <w:top w:val="single" w:sz="4" w:space="0" w:color="auto"/>
              <w:left w:val="single" w:sz="4" w:space="0" w:color="auto"/>
              <w:bottom w:val="single" w:sz="4" w:space="0" w:color="auto"/>
              <w:right w:val="single" w:sz="4" w:space="0" w:color="auto"/>
            </w:tcBorders>
            <w:hideMark/>
          </w:tcPr>
          <w:p w14:paraId="42934FCD" w14:textId="77777777" w:rsidR="00111329" w:rsidRPr="00237727" w:rsidRDefault="00111329" w:rsidP="00A91D2B">
            <w:pPr>
              <w:jc w:val="both"/>
              <w:rPr>
                <w:sz w:val="20"/>
                <w:szCs w:val="20"/>
              </w:rPr>
            </w:pPr>
            <w:r w:rsidRPr="00237727">
              <w:rPr>
                <w:sz w:val="20"/>
                <w:szCs w:val="20"/>
              </w:rPr>
              <w:t xml:space="preserve">Major </w:t>
            </w:r>
          </w:p>
        </w:tc>
      </w:tr>
      <w:tr w:rsidR="00111329" w14:paraId="0494CBCA" w14:textId="77777777" w:rsidTr="00BF0D7C">
        <w:trPr>
          <w:trHeight w:val="1151"/>
          <w:jc w:val="center"/>
        </w:trPr>
        <w:tc>
          <w:tcPr>
            <w:tcW w:w="565" w:type="dxa"/>
            <w:tcBorders>
              <w:top w:val="single" w:sz="4" w:space="0" w:color="auto"/>
              <w:left w:val="single" w:sz="4" w:space="0" w:color="auto"/>
              <w:bottom w:val="single" w:sz="4" w:space="0" w:color="auto"/>
              <w:right w:val="single" w:sz="4" w:space="0" w:color="auto"/>
            </w:tcBorders>
            <w:hideMark/>
          </w:tcPr>
          <w:p w14:paraId="6A5B36CF" w14:textId="72D1FD40" w:rsidR="00111329" w:rsidRPr="00237727" w:rsidRDefault="00111329" w:rsidP="00A91D2B">
            <w:pPr>
              <w:jc w:val="both"/>
              <w:rPr>
                <w:sz w:val="20"/>
                <w:szCs w:val="20"/>
              </w:rPr>
            </w:pPr>
            <w:r w:rsidRPr="00237727">
              <w:rPr>
                <w:sz w:val="20"/>
                <w:szCs w:val="20"/>
              </w:rPr>
              <w:t>1</w:t>
            </w:r>
            <w:r w:rsidR="006B7254" w:rsidRPr="00237727">
              <w:rPr>
                <w:sz w:val="20"/>
                <w:szCs w:val="20"/>
              </w:rPr>
              <w:t>4</w:t>
            </w:r>
          </w:p>
        </w:tc>
        <w:tc>
          <w:tcPr>
            <w:tcW w:w="1410" w:type="dxa"/>
            <w:tcBorders>
              <w:top w:val="single" w:sz="4" w:space="0" w:color="auto"/>
              <w:left w:val="single" w:sz="4" w:space="0" w:color="auto"/>
              <w:bottom w:val="single" w:sz="4" w:space="0" w:color="auto"/>
              <w:right w:val="single" w:sz="4" w:space="0" w:color="auto"/>
            </w:tcBorders>
            <w:hideMark/>
          </w:tcPr>
          <w:p w14:paraId="48529324" w14:textId="77777777" w:rsidR="00111329" w:rsidRPr="00237727" w:rsidRDefault="00111329" w:rsidP="00A87956">
            <w:pPr>
              <w:rPr>
                <w:sz w:val="20"/>
                <w:szCs w:val="20"/>
              </w:rPr>
            </w:pPr>
            <w:r w:rsidRPr="00237727">
              <w:rPr>
                <w:sz w:val="20"/>
                <w:szCs w:val="20"/>
              </w:rPr>
              <w:t xml:space="preserve">Impact on vulnerable and marginalised groups </w:t>
            </w:r>
          </w:p>
        </w:tc>
        <w:tc>
          <w:tcPr>
            <w:tcW w:w="4410" w:type="dxa"/>
            <w:tcBorders>
              <w:top w:val="single" w:sz="4" w:space="0" w:color="auto"/>
              <w:left w:val="single" w:sz="4" w:space="0" w:color="auto"/>
              <w:bottom w:val="single" w:sz="4" w:space="0" w:color="auto"/>
              <w:right w:val="single" w:sz="4" w:space="0" w:color="auto"/>
            </w:tcBorders>
            <w:hideMark/>
          </w:tcPr>
          <w:p w14:paraId="22E3B428" w14:textId="77777777" w:rsidR="00111329" w:rsidRPr="00237727" w:rsidRDefault="00111329" w:rsidP="00A87956">
            <w:pPr>
              <w:rPr>
                <w:sz w:val="20"/>
                <w:szCs w:val="20"/>
                <w:lang w:val="en-US"/>
              </w:rPr>
            </w:pPr>
            <w:r w:rsidRPr="00237727">
              <w:rPr>
                <w:sz w:val="20"/>
                <w:szCs w:val="20"/>
              </w:rPr>
              <w:t xml:space="preserve">Construction activities may interfere with some vulnerable groups such as persons with disabilities and marginalized groups such as beggars which could temporarily impact on their livelihoods if trenches are dug across their access points </w:t>
            </w:r>
          </w:p>
        </w:tc>
        <w:tc>
          <w:tcPr>
            <w:tcW w:w="964" w:type="dxa"/>
            <w:tcBorders>
              <w:top w:val="single" w:sz="4" w:space="0" w:color="auto"/>
              <w:left w:val="single" w:sz="4" w:space="0" w:color="auto"/>
              <w:bottom w:val="single" w:sz="4" w:space="0" w:color="auto"/>
              <w:right w:val="single" w:sz="4" w:space="0" w:color="auto"/>
            </w:tcBorders>
            <w:hideMark/>
          </w:tcPr>
          <w:p w14:paraId="14832179" w14:textId="77777777" w:rsidR="00111329" w:rsidRPr="00237727" w:rsidRDefault="00111329" w:rsidP="00A91D2B">
            <w:pPr>
              <w:jc w:val="both"/>
              <w:rPr>
                <w:sz w:val="20"/>
                <w:szCs w:val="20"/>
              </w:rPr>
            </w:pPr>
            <w:r w:rsidRPr="00237727">
              <w:rPr>
                <w:sz w:val="20"/>
                <w:szCs w:val="20"/>
              </w:rPr>
              <w:t xml:space="preserve">Local </w:t>
            </w:r>
          </w:p>
        </w:tc>
        <w:tc>
          <w:tcPr>
            <w:tcW w:w="1161" w:type="dxa"/>
            <w:tcBorders>
              <w:top w:val="single" w:sz="4" w:space="0" w:color="auto"/>
              <w:left w:val="single" w:sz="4" w:space="0" w:color="auto"/>
              <w:bottom w:val="single" w:sz="4" w:space="0" w:color="auto"/>
              <w:right w:val="single" w:sz="4" w:space="0" w:color="auto"/>
            </w:tcBorders>
            <w:hideMark/>
          </w:tcPr>
          <w:p w14:paraId="05A7E89E" w14:textId="77777777" w:rsidR="00111329" w:rsidRPr="00237727" w:rsidRDefault="00111329" w:rsidP="00A91D2B">
            <w:pPr>
              <w:ind w:left="720" w:hanging="720"/>
              <w:jc w:val="both"/>
              <w:rPr>
                <w:sz w:val="20"/>
                <w:szCs w:val="20"/>
              </w:rPr>
            </w:pPr>
            <w:r w:rsidRPr="00237727">
              <w:rPr>
                <w:sz w:val="20"/>
                <w:szCs w:val="20"/>
              </w:rPr>
              <w:t xml:space="preserve">Temporary </w:t>
            </w:r>
          </w:p>
        </w:tc>
        <w:tc>
          <w:tcPr>
            <w:tcW w:w="972" w:type="dxa"/>
            <w:tcBorders>
              <w:top w:val="single" w:sz="4" w:space="0" w:color="auto"/>
              <w:left w:val="single" w:sz="4" w:space="0" w:color="auto"/>
              <w:bottom w:val="single" w:sz="4" w:space="0" w:color="auto"/>
              <w:right w:val="single" w:sz="4" w:space="0" w:color="auto"/>
            </w:tcBorders>
            <w:hideMark/>
          </w:tcPr>
          <w:p w14:paraId="159397B8" w14:textId="77777777" w:rsidR="00111329" w:rsidRPr="00237727" w:rsidRDefault="00111329" w:rsidP="00A91D2B">
            <w:pPr>
              <w:jc w:val="both"/>
              <w:rPr>
                <w:sz w:val="20"/>
                <w:szCs w:val="20"/>
              </w:rPr>
            </w:pPr>
            <w:r w:rsidRPr="00237727">
              <w:rPr>
                <w:sz w:val="20"/>
                <w:szCs w:val="20"/>
              </w:rPr>
              <w:t xml:space="preserve">Average </w:t>
            </w:r>
          </w:p>
        </w:tc>
        <w:tc>
          <w:tcPr>
            <w:tcW w:w="1084" w:type="dxa"/>
            <w:tcBorders>
              <w:top w:val="single" w:sz="4" w:space="0" w:color="auto"/>
              <w:left w:val="single" w:sz="4" w:space="0" w:color="auto"/>
              <w:bottom w:val="single" w:sz="4" w:space="0" w:color="auto"/>
              <w:right w:val="single" w:sz="4" w:space="0" w:color="auto"/>
            </w:tcBorders>
            <w:hideMark/>
          </w:tcPr>
          <w:p w14:paraId="5A3028A9" w14:textId="77777777" w:rsidR="00111329" w:rsidRPr="00237727" w:rsidRDefault="00111329" w:rsidP="00A91D2B">
            <w:pPr>
              <w:jc w:val="both"/>
              <w:rPr>
                <w:sz w:val="20"/>
                <w:szCs w:val="20"/>
              </w:rPr>
            </w:pPr>
            <w:r w:rsidRPr="00237727">
              <w:rPr>
                <w:sz w:val="20"/>
                <w:szCs w:val="20"/>
              </w:rPr>
              <w:t xml:space="preserve">Moderate </w:t>
            </w:r>
          </w:p>
        </w:tc>
      </w:tr>
      <w:tr w:rsidR="00856DFE" w14:paraId="12BEF66E" w14:textId="77777777" w:rsidTr="00BF0D7C">
        <w:trPr>
          <w:trHeight w:val="50"/>
          <w:jc w:val="center"/>
        </w:trPr>
        <w:tc>
          <w:tcPr>
            <w:tcW w:w="565" w:type="dxa"/>
            <w:tcBorders>
              <w:top w:val="single" w:sz="4" w:space="0" w:color="auto"/>
              <w:left w:val="single" w:sz="4" w:space="0" w:color="auto"/>
              <w:bottom w:val="single" w:sz="4" w:space="0" w:color="auto"/>
              <w:right w:val="single" w:sz="4" w:space="0" w:color="auto"/>
            </w:tcBorders>
          </w:tcPr>
          <w:p w14:paraId="7CE78931" w14:textId="74BC4C9B" w:rsidR="00856DFE" w:rsidRPr="00237727" w:rsidRDefault="00237727" w:rsidP="00A63407">
            <w:pPr>
              <w:jc w:val="both"/>
              <w:rPr>
                <w:sz w:val="20"/>
                <w:szCs w:val="20"/>
              </w:rPr>
            </w:pPr>
            <w:r w:rsidRPr="00237727">
              <w:rPr>
                <w:sz w:val="20"/>
                <w:szCs w:val="20"/>
              </w:rPr>
              <w:t>15</w:t>
            </w:r>
          </w:p>
        </w:tc>
        <w:tc>
          <w:tcPr>
            <w:tcW w:w="1410" w:type="dxa"/>
            <w:tcBorders>
              <w:top w:val="single" w:sz="4" w:space="0" w:color="auto"/>
              <w:left w:val="single" w:sz="4" w:space="0" w:color="auto"/>
              <w:bottom w:val="single" w:sz="4" w:space="0" w:color="auto"/>
              <w:right w:val="single" w:sz="4" w:space="0" w:color="auto"/>
            </w:tcBorders>
          </w:tcPr>
          <w:p w14:paraId="59872000" w14:textId="5BE5D3E8" w:rsidR="00856DFE" w:rsidRPr="00237727" w:rsidRDefault="00856DFE" w:rsidP="00A87956">
            <w:pPr>
              <w:rPr>
                <w:sz w:val="20"/>
                <w:szCs w:val="20"/>
              </w:rPr>
            </w:pPr>
            <w:r w:rsidRPr="00237727">
              <w:rPr>
                <w:sz w:val="20"/>
                <w:szCs w:val="20"/>
              </w:rPr>
              <w:t>Water Quality</w:t>
            </w:r>
          </w:p>
        </w:tc>
        <w:tc>
          <w:tcPr>
            <w:tcW w:w="4410" w:type="dxa"/>
            <w:tcBorders>
              <w:top w:val="single" w:sz="4" w:space="0" w:color="auto"/>
              <w:left w:val="single" w:sz="4" w:space="0" w:color="auto"/>
              <w:bottom w:val="single" w:sz="4" w:space="0" w:color="auto"/>
              <w:right w:val="single" w:sz="4" w:space="0" w:color="auto"/>
            </w:tcBorders>
          </w:tcPr>
          <w:p w14:paraId="2FE37BF0" w14:textId="41804D21" w:rsidR="00856DFE" w:rsidRPr="00237727" w:rsidRDefault="006B7254" w:rsidP="00A87956">
            <w:pPr>
              <w:rPr>
                <w:sz w:val="20"/>
                <w:szCs w:val="20"/>
              </w:rPr>
            </w:pPr>
            <w:r w:rsidRPr="00237727">
              <w:rPr>
                <w:sz w:val="20"/>
                <w:szCs w:val="20"/>
              </w:rPr>
              <w:t xml:space="preserve">Construction activities may generate hazardous waste that could contaminate water sources through surface </w:t>
            </w:r>
            <w:r w:rsidR="00237727" w:rsidRPr="00237727">
              <w:rPr>
                <w:sz w:val="20"/>
                <w:szCs w:val="20"/>
              </w:rPr>
              <w:t xml:space="preserve">runoff. </w:t>
            </w:r>
          </w:p>
        </w:tc>
        <w:tc>
          <w:tcPr>
            <w:tcW w:w="964" w:type="dxa"/>
            <w:tcBorders>
              <w:top w:val="single" w:sz="4" w:space="0" w:color="auto"/>
              <w:left w:val="single" w:sz="4" w:space="0" w:color="auto"/>
              <w:bottom w:val="single" w:sz="4" w:space="0" w:color="auto"/>
              <w:right w:val="single" w:sz="4" w:space="0" w:color="auto"/>
            </w:tcBorders>
          </w:tcPr>
          <w:p w14:paraId="45167B28" w14:textId="612879ED" w:rsidR="00856DFE" w:rsidRPr="00237727" w:rsidRDefault="00237727" w:rsidP="00A63407">
            <w:pPr>
              <w:jc w:val="both"/>
              <w:rPr>
                <w:sz w:val="20"/>
                <w:szCs w:val="20"/>
              </w:rPr>
            </w:pPr>
            <w:r w:rsidRPr="00237727">
              <w:rPr>
                <w:sz w:val="20"/>
                <w:szCs w:val="20"/>
              </w:rPr>
              <w:t>Local</w:t>
            </w:r>
          </w:p>
        </w:tc>
        <w:tc>
          <w:tcPr>
            <w:tcW w:w="1161" w:type="dxa"/>
            <w:tcBorders>
              <w:top w:val="single" w:sz="4" w:space="0" w:color="auto"/>
              <w:left w:val="single" w:sz="4" w:space="0" w:color="auto"/>
              <w:bottom w:val="single" w:sz="4" w:space="0" w:color="auto"/>
              <w:right w:val="single" w:sz="4" w:space="0" w:color="auto"/>
            </w:tcBorders>
          </w:tcPr>
          <w:p w14:paraId="0A7F86A0" w14:textId="1EC3B0DA" w:rsidR="00856DFE" w:rsidRPr="00237727" w:rsidRDefault="00237727" w:rsidP="00A63407">
            <w:pPr>
              <w:ind w:left="720" w:hanging="720"/>
              <w:jc w:val="both"/>
              <w:rPr>
                <w:sz w:val="20"/>
                <w:szCs w:val="20"/>
              </w:rPr>
            </w:pPr>
            <w:r w:rsidRPr="00237727">
              <w:rPr>
                <w:sz w:val="20"/>
                <w:szCs w:val="20"/>
              </w:rPr>
              <w:t>Temporary</w:t>
            </w:r>
          </w:p>
        </w:tc>
        <w:tc>
          <w:tcPr>
            <w:tcW w:w="972" w:type="dxa"/>
            <w:tcBorders>
              <w:top w:val="single" w:sz="4" w:space="0" w:color="auto"/>
              <w:left w:val="single" w:sz="4" w:space="0" w:color="auto"/>
              <w:bottom w:val="single" w:sz="4" w:space="0" w:color="auto"/>
              <w:right w:val="single" w:sz="4" w:space="0" w:color="auto"/>
            </w:tcBorders>
          </w:tcPr>
          <w:p w14:paraId="595C5A7A" w14:textId="667763DD" w:rsidR="00856DFE" w:rsidRPr="00237727" w:rsidRDefault="00237727" w:rsidP="00A63407">
            <w:pPr>
              <w:jc w:val="both"/>
              <w:rPr>
                <w:sz w:val="20"/>
                <w:szCs w:val="20"/>
              </w:rPr>
            </w:pPr>
            <w:r w:rsidRPr="00237727">
              <w:rPr>
                <w:sz w:val="20"/>
                <w:szCs w:val="20"/>
              </w:rPr>
              <w:t>Average</w:t>
            </w:r>
          </w:p>
        </w:tc>
        <w:tc>
          <w:tcPr>
            <w:tcW w:w="1084" w:type="dxa"/>
            <w:tcBorders>
              <w:top w:val="single" w:sz="4" w:space="0" w:color="auto"/>
              <w:left w:val="single" w:sz="4" w:space="0" w:color="auto"/>
              <w:bottom w:val="single" w:sz="4" w:space="0" w:color="auto"/>
              <w:right w:val="single" w:sz="4" w:space="0" w:color="auto"/>
            </w:tcBorders>
          </w:tcPr>
          <w:p w14:paraId="4707D68F" w14:textId="54E6A467" w:rsidR="00856DFE" w:rsidRPr="00237727" w:rsidRDefault="00237727" w:rsidP="00A63407">
            <w:pPr>
              <w:jc w:val="both"/>
              <w:rPr>
                <w:sz w:val="20"/>
                <w:szCs w:val="20"/>
              </w:rPr>
            </w:pPr>
            <w:r w:rsidRPr="00237727">
              <w:rPr>
                <w:sz w:val="20"/>
                <w:szCs w:val="20"/>
              </w:rPr>
              <w:t>Moderate</w:t>
            </w:r>
          </w:p>
        </w:tc>
      </w:tr>
      <w:tr w:rsidR="001D274A" w14:paraId="23795371" w14:textId="77777777" w:rsidTr="00BF0D7C">
        <w:trPr>
          <w:trHeight w:val="50"/>
          <w:jc w:val="center"/>
        </w:trPr>
        <w:tc>
          <w:tcPr>
            <w:tcW w:w="565" w:type="dxa"/>
            <w:tcBorders>
              <w:top w:val="single" w:sz="4" w:space="0" w:color="auto"/>
              <w:left w:val="single" w:sz="4" w:space="0" w:color="auto"/>
              <w:bottom w:val="single" w:sz="4" w:space="0" w:color="auto"/>
              <w:right w:val="single" w:sz="4" w:space="0" w:color="auto"/>
            </w:tcBorders>
          </w:tcPr>
          <w:p w14:paraId="65D5CA3E" w14:textId="77777777" w:rsidR="001D274A" w:rsidRPr="00237727" w:rsidRDefault="001D274A" w:rsidP="00A63407">
            <w:pPr>
              <w:jc w:val="both"/>
              <w:rPr>
                <w:sz w:val="20"/>
                <w:szCs w:val="20"/>
              </w:rPr>
            </w:pPr>
          </w:p>
        </w:tc>
        <w:tc>
          <w:tcPr>
            <w:tcW w:w="1410" w:type="dxa"/>
            <w:tcBorders>
              <w:top w:val="single" w:sz="4" w:space="0" w:color="auto"/>
              <w:left w:val="single" w:sz="4" w:space="0" w:color="auto"/>
              <w:bottom w:val="single" w:sz="4" w:space="0" w:color="auto"/>
              <w:right w:val="single" w:sz="4" w:space="0" w:color="auto"/>
            </w:tcBorders>
          </w:tcPr>
          <w:p w14:paraId="55BC9400" w14:textId="729A1EF7" w:rsidR="001D274A" w:rsidRPr="00237727" w:rsidRDefault="001D274A" w:rsidP="00A87956">
            <w:pPr>
              <w:rPr>
                <w:sz w:val="20"/>
                <w:szCs w:val="20"/>
              </w:rPr>
            </w:pPr>
            <w:r>
              <w:rPr>
                <w:sz w:val="20"/>
                <w:szCs w:val="20"/>
              </w:rPr>
              <w:t xml:space="preserve">Labor </w:t>
            </w:r>
            <w:r w:rsidR="00877FAB">
              <w:rPr>
                <w:sz w:val="20"/>
                <w:szCs w:val="20"/>
              </w:rPr>
              <w:t>and working conditions</w:t>
            </w:r>
          </w:p>
        </w:tc>
        <w:tc>
          <w:tcPr>
            <w:tcW w:w="4410" w:type="dxa"/>
            <w:tcBorders>
              <w:top w:val="single" w:sz="4" w:space="0" w:color="auto"/>
              <w:left w:val="single" w:sz="4" w:space="0" w:color="auto"/>
              <w:bottom w:val="single" w:sz="4" w:space="0" w:color="auto"/>
              <w:right w:val="single" w:sz="4" w:space="0" w:color="auto"/>
            </w:tcBorders>
          </w:tcPr>
          <w:p w14:paraId="352F386E" w14:textId="77777777" w:rsidR="002F42C3" w:rsidRPr="002F42C3" w:rsidRDefault="002F42C3" w:rsidP="002F42C3">
            <w:pPr>
              <w:rPr>
                <w:sz w:val="20"/>
                <w:szCs w:val="20"/>
              </w:rPr>
            </w:pPr>
            <w:r w:rsidRPr="002F42C3">
              <w:rPr>
                <w:sz w:val="20"/>
                <w:szCs w:val="20"/>
              </w:rPr>
              <w:t>Sub Project Contractors and Sub-Contractors may practice unfair/discriminatory recruitment practices (e.g., against women) and recruit unqualified or under aged persons (child labour) to work on site.</w:t>
            </w:r>
          </w:p>
          <w:p w14:paraId="3E8697EC" w14:textId="6F94AEB2" w:rsidR="001D274A" w:rsidRPr="00237727" w:rsidRDefault="002F42C3" w:rsidP="002F42C3">
            <w:pPr>
              <w:rPr>
                <w:sz w:val="20"/>
                <w:szCs w:val="20"/>
              </w:rPr>
            </w:pPr>
            <w:r w:rsidRPr="002F42C3">
              <w:rPr>
                <w:sz w:val="20"/>
                <w:szCs w:val="20"/>
              </w:rPr>
              <w:t>Sub Project Contractors and sub-Contractors may attempt to subvert the national labour laws, e.g., paying wages lower than the national minimum wage.</w:t>
            </w:r>
          </w:p>
        </w:tc>
        <w:tc>
          <w:tcPr>
            <w:tcW w:w="964" w:type="dxa"/>
            <w:tcBorders>
              <w:top w:val="single" w:sz="4" w:space="0" w:color="auto"/>
              <w:left w:val="single" w:sz="4" w:space="0" w:color="auto"/>
              <w:bottom w:val="single" w:sz="4" w:space="0" w:color="auto"/>
              <w:right w:val="single" w:sz="4" w:space="0" w:color="auto"/>
            </w:tcBorders>
          </w:tcPr>
          <w:p w14:paraId="4C7EFCFE" w14:textId="77777777" w:rsidR="001D274A" w:rsidRPr="00237727" w:rsidRDefault="001D274A" w:rsidP="00A63407">
            <w:pPr>
              <w:jc w:val="both"/>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EBC8852" w14:textId="77777777" w:rsidR="001D274A" w:rsidRPr="00237727" w:rsidRDefault="001D274A" w:rsidP="00A63407">
            <w:pPr>
              <w:ind w:left="720" w:hanging="720"/>
              <w:jc w:val="both"/>
              <w:rPr>
                <w:sz w:val="20"/>
                <w:szCs w:val="20"/>
              </w:rPr>
            </w:pPr>
          </w:p>
        </w:tc>
        <w:tc>
          <w:tcPr>
            <w:tcW w:w="972" w:type="dxa"/>
            <w:tcBorders>
              <w:top w:val="single" w:sz="4" w:space="0" w:color="auto"/>
              <w:left w:val="single" w:sz="4" w:space="0" w:color="auto"/>
              <w:bottom w:val="single" w:sz="4" w:space="0" w:color="auto"/>
              <w:right w:val="single" w:sz="4" w:space="0" w:color="auto"/>
            </w:tcBorders>
          </w:tcPr>
          <w:p w14:paraId="61C688C7" w14:textId="77777777" w:rsidR="001D274A" w:rsidRPr="00237727" w:rsidRDefault="001D274A" w:rsidP="00A63407">
            <w:pPr>
              <w:jc w:val="both"/>
              <w:rPr>
                <w:sz w:val="20"/>
                <w:szCs w:val="20"/>
              </w:rPr>
            </w:pPr>
          </w:p>
        </w:tc>
        <w:tc>
          <w:tcPr>
            <w:tcW w:w="1084" w:type="dxa"/>
            <w:tcBorders>
              <w:top w:val="single" w:sz="4" w:space="0" w:color="auto"/>
              <w:left w:val="single" w:sz="4" w:space="0" w:color="auto"/>
              <w:bottom w:val="single" w:sz="4" w:space="0" w:color="auto"/>
              <w:right w:val="single" w:sz="4" w:space="0" w:color="auto"/>
            </w:tcBorders>
          </w:tcPr>
          <w:p w14:paraId="187A3614" w14:textId="77777777" w:rsidR="001D274A" w:rsidRPr="00237727" w:rsidRDefault="001D274A" w:rsidP="00A63407">
            <w:pPr>
              <w:jc w:val="both"/>
              <w:rPr>
                <w:sz w:val="20"/>
                <w:szCs w:val="20"/>
              </w:rPr>
            </w:pPr>
          </w:p>
        </w:tc>
      </w:tr>
    </w:tbl>
    <w:p w14:paraId="05367889" w14:textId="2E4897B1" w:rsidR="00111329" w:rsidRDefault="00111329" w:rsidP="00A91D2B">
      <w:pPr>
        <w:jc w:val="both"/>
      </w:pPr>
    </w:p>
    <w:p w14:paraId="6E86933F" w14:textId="08A3AB3C" w:rsidR="00111329" w:rsidRPr="00960E45" w:rsidRDefault="00111329" w:rsidP="00A87956">
      <w:pPr>
        <w:pStyle w:val="Heading3"/>
        <w:rPr>
          <w:lang w:val="en-US"/>
        </w:rPr>
      </w:pPr>
      <w:bookmarkStart w:id="138" w:name="_Toc98702312"/>
      <w:bookmarkStart w:id="139" w:name="_Toc106635919"/>
      <w:bookmarkStart w:id="140" w:name="_Toc106765491"/>
      <w:r w:rsidRPr="00960E45">
        <w:t>Potential Operation</w:t>
      </w:r>
      <w:r w:rsidR="00DA36B6">
        <w:t xml:space="preserve"> and Maintenance</w:t>
      </w:r>
      <w:r w:rsidRPr="00960E45">
        <w:t xml:space="preserve"> Phase Adverse Impacts</w:t>
      </w:r>
      <w:bookmarkEnd w:id="138"/>
      <w:bookmarkEnd w:id="139"/>
      <w:bookmarkEnd w:id="140"/>
    </w:p>
    <w:p w14:paraId="3BCBBE8A" w14:textId="446AB8A3" w:rsidR="00111329" w:rsidRDefault="00111329" w:rsidP="00A91D2B">
      <w:pPr>
        <w:jc w:val="both"/>
        <w:rPr>
          <w:b/>
        </w:rPr>
      </w:pPr>
      <w:r>
        <w:t>Constructional phase impacts such as (i) vegetation removal, (ii) sediment transport, (iii) waste disposal</w:t>
      </w:r>
      <w:r w:rsidR="00237727">
        <w:t xml:space="preserve"> (including e-waste)</w:t>
      </w:r>
      <w:r>
        <w:t xml:space="preserve">, etc. may also apply during the operational phase during maintenance activities depending on the site conditions.  The additional operational phase potential adverse impacts are provided in </w:t>
      </w:r>
      <w:r>
        <w:rPr>
          <w:b/>
        </w:rPr>
        <w:t xml:space="preserve">Table </w:t>
      </w:r>
      <w:r w:rsidR="0036416F">
        <w:rPr>
          <w:b/>
        </w:rPr>
        <w:t>4</w:t>
      </w:r>
      <w:r>
        <w:rPr>
          <w:b/>
        </w:rPr>
        <w:t>-</w:t>
      </w:r>
      <w:r w:rsidR="0036416F">
        <w:rPr>
          <w:b/>
        </w:rPr>
        <w:t>4</w:t>
      </w:r>
      <w:r>
        <w:rPr>
          <w:b/>
        </w:rPr>
        <w:t xml:space="preserve">. </w:t>
      </w:r>
    </w:p>
    <w:p w14:paraId="3C5621BF" w14:textId="77777777" w:rsidR="00D0643D" w:rsidRDefault="00D0643D" w:rsidP="00A91D2B">
      <w:pPr>
        <w:jc w:val="both"/>
      </w:pPr>
    </w:p>
    <w:p w14:paraId="12598848" w14:textId="3278DC82" w:rsidR="00111329" w:rsidRDefault="00758B71" w:rsidP="00AE3114">
      <w:pPr>
        <w:pStyle w:val="Caption"/>
      </w:pPr>
      <w:bookmarkStart w:id="141" w:name="_Toc96956739"/>
      <w:bookmarkStart w:id="142" w:name="_Toc33105154"/>
      <w:bookmarkStart w:id="143" w:name="_Toc98702403"/>
      <w:r>
        <w:t xml:space="preserve">Table </w:t>
      </w:r>
      <w:r w:rsidR="0036416F">
        <w:t>4</w:t>
      </w:r>
      <w:r w:rsidR="00C03C29">
        <w:noBreakHyphen/>
      </w:r>
      <w:r w:rsidR="04BADBF7">
        <w:t>4</w:t>
      </w:r>
      <w:r>
        <w:t xml:space="preserve">: </w:t>
      </w:r>
      <w:r w:rsidRPr="00C60FBD">
        <w:t>Potential Operational Phase Adverse Impacts</w:t>
      </w:r>
      <w:r w:rsidR="00111329">
        <w:tab/>
      </w:r>
      <w:bookmarkEnd w:id="141"/>
      <w:bookmarkEnd w:id="142"/>
      <w:bookmarkEnd w:id="143"/>
    </w:p>
    <w:tbl>
      <w:tblPr>
        <w:tblStyle w:val="TableGrid0"/>
        <w:tblW w:w="10620" w:type="dxa"/>
        <w:tblInd w:w="-635" w:type="dxa"/>
        <w:tblLook w:val="04A0" w:firstRow="1" w:lastRow="0" w:firstColumn="1" w:lastColumn="0" w:noHBand="0" w:noVBand="1"/>
      </w:tblPr>
      <w:tblGrid>
        <w:gridCol w:w="540"/>
        <w:gridCol w:w="1440"/>
        <w:gridCol w:w="4410"/>
        <w:gridCol w:w="900"/>
        <w:gridCol w:w="1170"/>
        <w:gridCol w:w="1080"/>
        <w:gridCol w:w="1080"/>
      </w:tblGrid>
      <w:tr w:rsidR="00C72A8C" w14:paraId="4F23ED63" w14:textId="77777777" w:rsidTr="00BF0D7C">
        <w:trPr>
          <w:trHeight w:val="327"/>
          <w:tblHeader/>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CDE4F6" w14:textId="77777777" w:rsidR="00111329" w:rsidRDefault="00111329" w:rsidP="00A91D2B">
            <w:pPr>
              <w:jc w:val="both"/>
              <w:rPr>
                <w:b/>
                <w:sz w:val="20"/>
                <w:szCs w:val="20"/>
              </w:rPr>
            </w:pPr>
            <w:r>
              <w:rPr>
                <w:b/>
                <w:sz w:val="20"/>
                <w:szCs w:val="20"/>
              </w:rPr>
              <w:t>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56AAF" w14:textId="77777777" w:rsidR="00111329" w:rsidRDefault="00111329" w:rsidP="00A91D2B">
            <w:pPr>
              <w:jc w:val="both"/>
              <w:rPr>
                <w:b/>
                <w:sz w:val="20"/>
                <w:szCs w:val="20"/>
              </w:rPr>
            </w:pPr>
            <w:r>
              <w:rPr>
                <w:b/>
                <w:sz w:val="20"/>
                <w:szCs w:val="20"/>
              </w:rPr>
              <w:t>Potential Impact</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6ABA0D" w14:textId="77777777" w:rsidR="00111329" w:rsidRDefault="00111329" w:rsidP="00A91D2B">
            <w:pPr>
              <w:jc w:val="both"/>
              <w:rPr>
                <w:b/>
                <w:sz w:val="20"/>
                <w:szCs w:val="20"/>
              </w:rPr>
            </w:pPr>
            <w:r>
              <w:rPr>
                <w:b/>
                <w:sz w:val="20"/>
                <w:szCs w:val="20"/>
              </w:rPr>
              <w:t>Description of Impact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075F1" w14:textId="77777777" w:rsidR="00111329" w:rsidRDefault="00111329" w:rsidP="00A91D2B">
            <w:pPr>
              <w:jc w:val="both"/>
              <w:rPr>
                <w:b/>
                <w:sz w:val="20"/>
                <w:szCs w:val="20"/>
              </w:rPr>
            </w:pPr>
            <w:r>
              <w:rPr>
                <w:b/>
                <w:sz w:val="20"/>
                <w:szCs w:val="20"/>
              </w:rPr>
              <w:t>Extent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963A2" w14:textId="77777777" w:rsidR="00111329" w:rsidRDefault="00111329" w:rsidP="00A91D2B">
            <w:pPr>
              <w:jc w:val="both"/>
              <w:rPr>
                <w:b/>
                <w:sz w:val="20"/>
                <w:szCs w:val="20"/>
              </w:rPr>
            </w:pPr>
            <w:r>
              <w:rPr>
                <w:b/>
                <w:sz w:val="20"/>
                <w:szCs w:val="20"/>
              </w:rPr>
              <w:t xml:space="preserve">Duration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029D2" w14:textId="77777777" w:rsidR="00111329" w:rsidRDefault="00111329" w:rsidP="00A91D2B">
            <w:pPr>
              <w:jc w:val="both"/>
              <w:rPr>
                <w:b/>
                <w:sz w:val="20"/>
                <w:szCs w:val="20"/>
              </w:rPr>
            </w:pPr>
            <w:r>
              <w:rPr>
                <w:b/>
                <w:sz w:val="20"/>
                <w:szCs w:val="20"/>
              </w:rPr>
              <w:t>Intensity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153AE" w14:textId="77777777" w:rsidR="00111329" w:rsidRDefault="00111329" w:rsidP="00A91D2B">
            <w:pPr>
              <w:jc w:val="both"/>
              <w:rPr>
                <w:b/>
                <w:sz w:val="20"/>
                <w:szCs w:val="20"/>
              </w:rPr>
            </w:pPr>
            <w:r>
              <w:rPr>
                <w:b/>
                <w:sz w:val="20"/>
                <w:szCs w:val="20"/>
              </w:rPr>
              <w:t>Severity</w:t>
            </w:r>
          </w:p>
        </w:tc>
      </w:tr>
      <w:tr w:rsidR="00111329" w14:paraId="14EC28EC" w14:textId="77777777" w:rsidTr="00BF0D7C">
        <w:trPr>
          <w:trHeight w:val="434"/>
        </w:trPr>
        <w:tc>
          <w:tcPr>
            <w:tcW w:w="540" w:type="dxa"/>
            <w:tcBorders>
              <w:top w:val="single" w:sz="4" w:space="0" w:color="auto"/>
              <w:left w:val="single" w:sz="4" w:space="0" w:color="auto"/>
              <w:bottom w:val="single" w:sz="4" w:space="0" w:color="auto"/>
              <w:right w:val="single" w:sz="4" w:space="0" w:color="auto"/>
            </w:tcBorders>
            <w:hideMark/>
          </w:tcPr>
          <w:p w14:paraId="3056CB21" w14:textId="77777777" w:rsidR="00111329" w:rsidRDefault="00111329" w:rsidP="00A87956">
            <w:pPr>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0CBB7481" w14:textId="77777777" w:rsidR="00111329" w:rsidRDefault="00111329" w:rsidP="00A87956">
            <w:pPr>
              <w:rPr>
                <w:sz w:val="20"/>
                <w:szCs w:val="20"/>
              </w:rPr>
            </w:pPr>
            <w:r>
              <w:rPr>
                <w:sz w:val="20"/>
                <w:szCs w:val="20"/>
              </w:rPr>
              <w:t>Occupational health &amp; safety issues</w:t>
            </w:r>
          </w:p>
        </w:tc>
        <w:tc>
          <w:tcPr>
            <w:tcW w:w="4410" w:type="dxa"/>
            <w:tcBorders>
              <w:top w:val="single" w:sz="4" w:space="0" w:color="auto"/>
              <w:left w:val="single" w:sz="4" w:space="0" w:color="auto"/>
              <w:bottom w:val="single" w:sz="4" w:space="0" w:color="auto"/>
              <w:right w:val="single" w:sz="4" w:space="0" w:color="auto"/>
            </w:tcBorders>
            <w:hideMark/>
          </w:tcPr>
          <w:p w14:paraId="0E711F3B" w14:textId="22AA276D" w:rsidR="00111329" w:rsidRDefault="00111329" w:rsidP="00A87956">
            <w:pPr>
              <w:rPr>
                <w:sz w:val="20"/>
                <w:szCs w:val="20"/>
              </w:rPr>
            </w:pPr>
            <w:r>
              <w:rPr>
                <w:sz w:val="20"/>
                <w:szCs w:val="20"/>
              </w:rPr>
              <w:t xml:space="preserve">Maintenance activities, including trenching to fix damaged sections of the </w:t>
            </w:r>
            <w:r w:rsidR="00EC0A68">
              <w:rPr>
                <w:sz w:val="20"/>
                <w:szCs w:val="20"/>
              </w:rPr>
              <w:t>fibre</w:t>
            </w:r>
            <w:r>
              <w:rPr>
                <w:sz w:val="20"/>
                <w:szCs w:val="20"/>
              </w:rPr>
              <w:t xml:space="preserve"> network. will put workers at high risk of accidents.  Workers may also be exposed to dust, exhaust fumes and noise.</w:t>
            </w:r>
          </w:p>
        </w:tc>
        <w:tc>
          <w:tcPr>
            <w:tcW w:w="900" w:type="dxa"/>
            <w:tcBorders>
              <w:top w:val="single" w:sz="4" w:space="0" w:color="auto"/>
              <w:left w:val="single" w:sz="4" w:space="0" w:color="auto"/>
              <w:bottom w:val="single" w:sz="4" w:space="0" w:color="auto"/>
              <w:right w:val="single" w:sz="4" w:space="0" w:color="auto"/>
            </w:tcBorders>
            <w:hideMark/>
          </w:tcPr>
          <w:p w14:paraId="24C7CDE9" w14:textId="77777777" w:rsidR="00111329" w:rsidRDefault="00111329" w:rsidP="00A91D2B">
            <w:pPr>
              <w:jc w:val="both"/>
              <w:rPr>
                <w:sz w:val="20"/>
                <w:szCs w:val="20"/>
              </w:rPr>
            </w:pPr>
            <w:r>
              <w:rPr>
                <w:sz w:val="20"/>
                <w:szCs w:val="20"/>
              </w:rPr>
              <w:t>Site-specific</w:t>
            </w:r>
          </w:p>
        </w:tc>
        <w:tc>
          <w:tcPr>
            <w:tcW w:w="1170" w:type="dxa"/>
            <w:tcBorders>
              <w:top w:val="single" w:sz="4" w:space="0" w:color="auto"/>
              <w:left w:val="single" w:sz="4" w:space="0" w:color="auto"/>
              <w:bottom w:val="single" w:sz="4" w:space="0" w:color="auto"/>
              <w:right w:val="single" w:sz="4" w:space="0" w:color="auto"/>
            </w:tcBorders>
            <w:hideMark/>
          </w:tcPr>
          <w:p w14:paraId="20333552" w14:textId="77777777" w:rsidR="00111329" w:rsidRDefault="00111329" w:rsidP="00A91D2B">
            <w:pPr>
              <w:ind w:left="720" w:hanging="720"/>
              <w:jc w:val="both"/>
              <w:rPr>
                <w:sz w:val="20"/>
                <w:szCs w:val="20"/>
              </w:rPr>
            </w:pPr>
            <w:r>
              <w:rPr>
                <w:sz w:val="20"/>
                <w:szCs w:val="20"/>
              </w:rPr>
              <w:t>Temporary</w:t>
            </w:r>
          </w:p>
        </w:tc>
        <w:tc>
          <w:tcPr>
            <w:tcW w:w="1080" w:type="dxa"/>
            <w:tcBorders>
              <w:top w:val="single" w:sz="4" w:space="0" w:color="auto"/>
              <w:left w:val="single" w:sz="4" w:space="0" w:color="auto"/>
              <w:bottom w:val="single" w:sz="4" w:space="0" w:color="auto"/>
              <w:right w:val="single" w:sz="4" w:space="0" w:color="auto"/>
            </w:tcBorders>
            <w:hideMark/>
          </w:tcPr>
          <w:p w14:paraId="67913DD0" w14:textId="77777777" w:rsidR="00111329" w:rsidRDefault="00111329" w:rsidP="00A91D2B">
            <w:pPr>
              <w:jc w:val="both"/>
              <w:rPr>
                <w:sz w:val="20"/>
                <w:szCs w:val="20"/>
              </w:rPr>
            </w:pPr>
            <w:r>
              <w:rPr>
                <w:sz w:val="20"/>
                <w:szCs w:val="20"/>
              </w:rPr>
              <w:t xml:space="preserve">Strong </w:t>
            </w:r>
          </w:p>
        </w:tc>
        <w:tc>
          <w:tcPr>
            <w:tcW w:w="1080" w:type="dxa"/>
            <w:tcBorders>
              <w:top w:val="single" w:sz="4" w:space="0" w:color="auto"/>
              <w:left w:val="single" w:sz="4" w:space="0" w:color="auto"/>
              <w:bottom w:val="single" w:sz="4" w:space="0" w:color="auto"/>
              <w:right w:val="single" w:sz="4" w:space="0" w:color="auto"/>
            </w:tcBorders>
            <w:hideMark/>
          </w:tcPr>
          <w:p w14:paraId="49FD4927" w14:textId="77777777" w:rsidR="00111329" w:rsidRDefault="00111329" w:rsidP="00A91D2B">
            <w:pPr>
              <w:jc w:val="both"/>
              <w:rPr>
                <w:sz w:val="20"/>
                <w:szCs w:val="20"/>
              </w:rPr>
            </w:pPr>
            <w:r>
              <w:rPr>
                <w:sz w:val="20"/>
                <w:szCs w:val="20"/>
              </w:rPr>
              <w:t xml:space="preserve">Major  </w:t>
            </w:r>
          </w:p>
        </w:tc>
      </w:tr>
      <w:tr w:rsidR="00111329" w14:paraId="3B0BFE6B" w14:textId="77777777" w:rsidTr="00BF0D7C">
        <w:trPr>
          <w:trHeight w:val="1429"/>
        </w:trPr>
        <w:tc>
          <w:tcPr>
            <w:tcW w:w="540" w:type="dxa"/>
            <w:tcBorders>
              <w:top w:val="single" w:sz="4" w:space="0" w:color="auto"/>
              <w:left w:val="single" w:sz="4" w:space="0" w:color="auto"/>
              <w:bottom w:val="single" w:sz="4" w:space="0" w:color="auto"/>
              <w:right w:val="single" w:sz="4" w:space="0" w:color="auto"/>
            </w:tcBorders>
            <w:hideMark/>
          </w:tcPr>
          <w:p w14:paraId="42EAB1B6" w14:textId="77777777" w:rsidR="00111329" w:rsidRDefault="00111329" w:rsidP="00A87956">
            <w:pPr>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40B07400" w14:textId="77777777" w:rsidR="00111329" w:rsidRDefault="00111329" w:rsidP="00A87956">
            <w:pPr>
              <w:rPr>
                <w:sz w:val="20"/>
                <w:szCs w:val="20"/>
              </w:rPr>
            </w:pPr>
            <w:r>
              <w:rPr>
                <w:sz w:val="20"/>
                <w:szCs w:val="20"/>
              </w:rPr>
              <w:t xml:space="preserve">Public safety and traffic issues </w:t>
            </w:r>
          </w:p>
        </w:tc>
        <w:tc>
          <w:tcPr>
            <w:tcW w:w="4410" w:type="dxa"/>
            <w:tcBorders>
              <w:top w:val="single" w:sz="4" w:space="0" w:color="auto"/>
              <w:left w:val="single" w:sz="4" w:space="0" w:color="auto"/>
              <w:bottom w:val="single" w:sz="4" w:space="0" w:color="auto"/>
              <w:right w:val="single" w:sz="4" w:space="0" w:color="auto"/>
            </w:tcBorders>
            <w:hideMark/>
          </w:tcPr>
          <w:p w14:paraId="4C5EF885" w14:textId="77777777" w:rsidR="00111329" w:rsidRDefault="00111329" w:rsidP="00A87956">
            <w:pPr>
              <w:rPr>
                <w:sz w:val="20"/>
                <w:szCs w:val="20"/>
              </w:rPr>
            </w:pPr>
            <w:r>
              <w:rPr>
                <w:sz w:val="20"/>
                <w:szCs w:val="20"/>
              </w:rPr>
              <w:t>Occasional maintenance activities within the RoW of highways, urban and feeder roads may temporarily affect traffic flow.  Uncovered trenches and dug outs from maintenance activities may also compromise public safety and could collect water for breeding of mosquitoes.</w:t>
            </w:r>
          </w:p>
        </w:tc>
        <w:tc>
          <w:tcPr>
            <w:tcW w:w="900" w:type="dxa"/>
            <w:tcBorders>
              <w:top w:val="single" w:sz="4" w:space="0" w:color="auto"/>
              <w:left w:val="single" w:sz="4" w:space="0" w:color="auto"/>
              <w:bottom w:val="single" w:sz="4" w:space="0" w:color="auto"/>
              <w:right w:val="single" w:sz="4" w:space="0" w:color="auto"/>
            </w:tcBorders>
            <w:hideMark/>
          </w:tcPr>
          <w:p w14:paraId="7270DBF5" w14:textId="77777777" w:rsidR="00111329" w:rsidRDefault="00111329" w:rsidP="00A91D2B">
            <w:pPr>
              <w:jc w:val="both"/>
              <w:rPr>
                <w:sz w:val="20"/>
                <w:szCs w:val="20"/>
              </w:rPr>
            </w:pPr>
            <w:r>
              <w:rPr>
                <w:sz w:val="20"/>
                <w:szCs w:val="20"/>
              </w:rPr>
              <w:t xml:space="preserve">Local </w:t>
            </w:r>
          </w:p>
        </w:tc>
        <w:tc>
          <w:tcPr>
            <w:tcW w:w="1170" w:type="dxa"/>
            <w:tcBorders>
              <w:top w:val="single" w:sz="4" w:space="0" w:color="auto"/>
              <w:left w:val="single" w:sz="4" w:space="0" w:color="auto"/>
              <w:bottom w:val="single" w:sz="4" w:space="0" w:color="auto"/>
              <w:right w:val="single" w:sz="4" w:space="0" w:color="auto"/>
            </w:tcBorders>
            <w:hideMark/>
          </w:tcPr>
          <w:p w14:paraId="6EB33771" w14:textId="77777777" w:rsidR="00111329" w:rsidRDefault="00111329" w:rsidP="00A91D2B">
            <w:pPr>
              <w:ind w:left="720" w:hanging="720"/>
              <w:jc w:val="both"/>
              <w:rPr>
                <w:sz w:val="20"/>
                <w:szCs w:val="20"/>
              </w:rPr>
            </w:pPr>
            <w:r>
              <w:rPr>
                <w:sz w:val="20"/>
                <w:szCs w:val="20"/>
              </w:rPr>
              <w:t xml:space="preserve">Temporary </w:t>
            </w:r>
          </w:p>
        </w:tc>
        <w:tc>
          <w:tcPr>
            <w:tcW w:w="1080" w:type="dxa"/>
            <w:tcBorders>
              <w:top w:val="single" w:sz="4" w:space="0" w:color="auto"/>
              <w:left w:val="single" w:sz="4" w:space="0" w:color="auto"/>
              <w:bottom w:val="single" w:sz="4" w:space="0" w:color="auto"/>
              <w:right w:val="single" w:sz="4" w:space="0" w:color="auto"/>
            </w:tcBorders>
            <w:hideMark/>
          </w:tcPr>
          <w:p w14:paraId="6C62EA8D" w14:textId="77777777" w:rsidR="00111329" w:rsidRDefault="00111329" w:rsidP="00A91D2B">
            <w:pPr>
              <w:jc w:val="both"/>
              <w:rPr>
                <w:sz w:val="20"/>
                <w:szCs w:val="20"/>
              </w:rPr>
            </w:pPr>
            <w:r>
              <w:rPr>
                <w:sz w:val="20"/>
                <w:szCs w:val="20"/>
              </w:rPr>
              <w:t xml:space="preserve">Average </w:t>
            </w:r>
          </w:p>
        </w:tc>
        <w:tc>
          <w:tcPr>
            <w:tcW w:w="1080" w:type="dxa"/>
            <w:tcBorders>
              <w:top w:val="single" w:sz="4" w:space="0" w:color="auto"/>
              <w:left w:val="single" w:sz="4" w:space="0" w:color="auto"/>
              <w:bottom w:val="single" w:sz="4" w:space="0" w:color="auto"/>
              <w:right w:val="single" w:sz="4" w:space="0" w:color="auto"/>
            </w:tcBorders>
            <w:hideMark/>
          </w:tcPr>
          <w:p w14:paraId="29CD10D8" w14:textId="77777777" w:rsidR="00111329" w:rsidRDefault="00111329" w:rsidP="00A91D2B">
            <w:pPr>
              <w:jc w:val="both"/>
              <w:rPr>
                <w:sz w:val="20"/>
                <w:szCs w:val="20"/>
              </w:rPr>
            </w:pPr>
            <w:r>
              <w:rPr>
                <w:sz w:val="20"/>
                <w:szCs w:val="20"/>
              </w:rPr>
              <w:t xml:space="preserve">Moderate </w:t>
            </w:r>
          </w:p>
        </w:tc>
      </w:tr>
      <w:tr w:rsidR="00111329" w14:paraId="31E3E26F" w14:textId="77777777" w:rsidTr="00BF0D7C">
        <w:trPr>
          <w:trHeight w:val="2087"/>
        </w:trPr>
        <w:tc>
          <w:tcPr>
            <w:tcW w:w="540" w:type="dxa"/>
            <w:tcBorders>
              <w:top w:val="single" w:sz="4" w:space="0" w:color="auto"/>
              <w:left w:val="single" w:sz="4" w:space="0" w:color="auto"/>
              <w:bottom w:val="single" w:sz="4" w:space="0" w:color="auto"/>
              <w:right w:val="single" w:sz="4" w:space="0" w:color="auto"/>
            </w:tcBorders>
            <w:hideMark/>
          </w:tcPr>
          <w:p w14:paraId="562C2171" w14:textId="77777777" w:rsidR="00111329" w:rsidRDefault="00111329" w:rsidP="00A87956">
            <w:pP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760BCC55" w14:textId="77777777" w:rsidR="00111329" w:rsidRDefault="00111329" w:rsidP="00A87956">
            <w:pPr>
              <w:rPr>
                <w:sz w:val="20"/>
                <w:szCs w:val="20"/>
              </w:rPr>
            </w:pPr>
            <w:r>
              <w:rPr>
                <w:sz w:val="20"/>
                <w:szCs w:val="20"/>
              </w:rPr>
              <w:t>Electric and magnetic fields</w:t>
            </w:r>
          </w:p>
        </w:tc>
        <w:tc>
          <w:tcPr>
            <w:tcW w:w="4410" w:type="dxa"/>
            <w:tcBorders>
              <w:top w:val="single" w:sz="4" w:space="0" w:color="auto"/>
              <w:left w:val="single" w:sz="4" w:space="0" w:color="auto"/>
              <w:bottom w:val="single" w:sz="4" w:space="0" w:color="auto"/>
              <w:right w:val="single" w:sz="4" w:space="0" w:color="auto"/>
            </w:tcBorders>
          </w:tcPr>
          <w:p w14:paraId="3DAAC261" w14:textId="77777777" w:rsidR="00111329" w:rsidRDefault="00111329" w:rsidP="00A87956">
            <w:pPr>
              <w:rPr>
                <w:sz w:val="20"/>
                <w:szCs w:val="20"/>
              </w:rPr>
            </w:pPr>
            <w:r>
              <w:rPr>
                <w:sz w:val="20"/>
                <w:szCs w:val="20"/>
              </w:rPr>
              <w:t>Electric and magnetic fields are emitted by electrical devices.  These fields increase in strength as the voltage increases.  Radio waves and microwaves are forms of electromagnetic energy emitted by transmitting antennas/ cell sites.</w:t>
            </w:r>
          </w:p>
          <w:p w14:paraId="5AEFD37C" w14:textId="77777777" w:rsidR="00111329" w:rsidRDefault="00111329" w:rsidP="00A87956">
            <w:pPr>
              <w:rPr>
                <w:sz w:val="20"/>
                <w:szCs w:val="20"/>
              </w:rPr>
            </w:pPr>
          </w:p>
          <w:p w14:paraId="3D912A7E" w14:textId="77777777" w:rsidR="00111329" w:rsidRDefault="00111329" w:rsidP="00A87956">
            <w:pPr>
              <w:rPr>
                <w:sz w:val="20"/>
                <w:szCs w:val="20"/>
              </w:rPr>
            </w:pPr>
            <w:r>
              <w:rPr>
                <w:sz w:val="20"/>
                <w:szCs w:val="20"/>
              </w:rPr>
              <w:t>However, there is no empirical data demonstrating adverse health effects from exposure to typical electromagnetic frequency levels from transmission equipment.</w:t>
            </w:r>
          </w:p>
        </w:tc>
        <w:tc>
          <w:tcPr>
            <w:tcW w:w="900" w:type="dxa"/>
            <w:tcBorders>
              <w:top w:val="single" w:sz="4" w:space="0" w:color="auto"/>
              <w:left w:val="single" w:sz="4" w:space="0" w:color="auto"/>
              <w:bottom w:val="single" w:sz="4" w:space="0" w:color="auto"/>
              <w:right w:val="single" w:sz="4" w:space="0" w:color="auto"/>
            </w:tcBorders>
            <w:hideMark/>
          </w:tcPr>
          <w:p w14:paraId="0517F393" w14:textId="77777777" w:rsidR="00111329" w:rsidRDefault="00111329" w:rsidP="00A91D2B">
            <w:pPr>
              <w:jc w:val="both"/>
              <w:rPr>
                <w:sz w:val="20"/>
                <w:szCs w:val="20"/>
              </w:rPr>
            </w:pPr>
            <w:r>
              <w:rPr>
                <w:sz w:val="20"/>
                <w:szCs w:val="20"/>
              </w:rPr>
              <w:t>Local</w:t>
            </w:r>
          </w:p>
        </w:tc>
        <w:tc>
          <w:tcPr>
            <w:tcW w:w="1170" w:type="dxa"/>
            <w:tcBorders>
              <w:top w:val="single" w:sz="4" w:space="0" w:color="auto"/>
              <w:left w:val="single" w:sz="4" w:space="0" w:color="auto"/>
              <w:bottom w:val="single" w:sz="4" w:space="0" w:color="auto"/>
              <w:right w:val="single" w:sz="4" w:space="0" w:color="auto"/>
            </w:tcBorders>
            <w:hideMark/>
          </w:tcPr>
          <w:p w14:paraId="02E8130A" w14:textId="77777777" w:rsidR="00111329" w:rsidRDefault="00111329" w:rsidP="00A91D2B">
            <w:pPr>
              <w:ind w:left="720" w:hanging="720"/>
              <w:jc w:val="both"/>
              <w:rPr>
                <w:sz w:val="20"/>
                <w:szCs w:val="20"/>
              </w:rPr>
            </w:pPr>
            <w:r>
              <w:rPr>
                <w:sz w:val="20"/>
                <w:szCs w:val="20"/>
              </w:rPr>
              <w:t>Permanent</w:t>
            </w:r>
          </w:p>
        </w:tc>
        <w:tc>
          <w:tcPr>
            <w:tcW w:w="1080" w:type="dxa"/>
            <w:tcBorders>
              <w:top w:val="single" w:sz="4" w:space="0" w:color="auto"/>
              <w:left w:val="single" w:sz="4" w:space="0" w:color="auto"/>
              <w:bottom w:val="single" w:sz="4" w:space="0" w:color="auto"/>
              <w:right w:val="single" w:sz="4" w:space="0" w:color="auto"/>
            </w:tcBorders>
            <w:hideMark/>
          </w:tcPr>
          <w:p w14:paraId="1C2F28CC" w14:textId="77777777" w:rsidR="00111329" w:rsidRDefault="00111329" w:rsidP="00A91D2B">
            <w:pPr>
              <w:jc w:val="both"/>
              <w:rPr>
                <w:sz w:val="20"/>
                <w:szCs w:val="20"/>
              </w:rPr>
            </w:pPr>
            <w:r>
              <w:rPr>
                <w:sz w:val="20"/>
                <w:szCs w:val="20"/>
              </w:rPr>
              <w:t>Weak</w:t>
            </w:r>
          </w:p>
        </w:tc>
        <w:tc>
          <w:tcPr>
            <w:tcW w:w="1080" w:type="dxa"/>
            <w:tcBorders>
              <w:top w:val="single" w:sz="4" w:space="0" w:color="auto"/>
              <w:left w:val="single" w:sz="4" w:space="0" w:color="auto"/>
              <w:bottom w:val="single" w:sz="4" w:space="0" w:color="auto"/>
              <w:right w:val="single" w:sz="4" w:space="0" w:color="auto"/>
            </w:tcBorders>
            <w:hideMark/>
          </w:tcPr>
          <w:p w14:paraId="583CDC7F" w14:textId="77777777" w:rsidR="00111329" w:rsidRDefault="00111329" w:rsidP="00A91D2B">
            <w:pPr>
              <w:jc w:val="both"/>
              <w:rPr>
                <w:sz w:val="20"/>
                <w:szCs w:val="20"/>
              </w:rPr>
            </w:pPr>
            <w:r>
              <w:rPr>
                <w:sz w:val="20"/>
                <w:szCs w:val="20"/>
              </w:rPr>
              <w:t>Minor</w:t>
            </w:r>
          </w:p>
        </w:tc>
      </w:tr>
      <w:tr w:rsidR="00332F33" w14:paraId="2CAE0914" w14:textId="77777777" w:rsidTr="00332F33">
        <w:trPr>
          <w:trHeight w:val="1358"/>
        </w:trPr>
        <w:tc>
          <w:tcPr>
            <w:tcW w:w="540" w:type="dxa"/>
            <w:tcBorders>
              <w:top w:val="single" w:sz="4" w:space="0" w:color="auto"/>
              <w:left w:val="single" w:sz="4" w:space="0" w:color="auto"/>
              <w:bottom w:val="single" w:sz="4" w:space="0" w:color="auto"/>
              <w:right w:val="single" w:sz="4" w:space="0" w:color="auto"/>
            </w:tcBorders>
          </w:tcPr>
          <w:p w14:paraId="67472734" w14:textId="2B9F05FB" w:rsidR="00332F33" w:rsidRPr="00332F33" w:rsidRDefault="00332F33" w:rsidP="00A87956">
            <w:pPr>
              <w:rPr>
                <w:sz w:val="20"/>
                <w:szCs w:val="20"/>
              </w:rPr>
            </w:pPr>
            <w:r w:rsidRPr="00332F33">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2FB7D367" w14:textId="63CDC4A6" w:rsidR="00332F33" w:rsidRPr="00332F33" w:rsidRDefault="00577E5F" w:rsidP="00A87956">
            <w:pPr>
              <w:rPr>
                <w:sz w:val="20"/>
                <w:szCs w:val="20"/>
              </w:rPr>
            </w:pPr>
            <w:r>
              <w:rPr>
                <w:sz w:val="20"/>
                <w:szCs w:val="20"/>
              </w:rPr>
              <w:t xml:space="preserve">Electronic </w:t>
            </w:r>
            <w:r w:rsidR="00332F33" w:rsidRPr="00332F33">
              <w:rPr>
                <w:sz w:val="20"/>
                <w:szCs w:val="20"/>
              </w:rPr>
              <w:t>Waste management</w:t>
            </w:r>
          </w:p>
        </w:tc>
        <w:tc>
          <w:tcPr>
            <w:tcW w:w="4410" w:type="dxa"/>
            <w:tcBorders>
              <w:top w:val="single" w:sz="4" w:space="0" w:color="auto"/>
              <w:left w:val="single" w:sz="4" w:space="0" w:color="auto"/>
              <w:bottom w:val="single" w:sz="4" w:space="0" w:color="auto"/>
              <w:right w:val="single" w:sz="4" w:space="0" w:color="auto"/>
            </w:tcBorders>
          </w:tcPr>
          <w:p w14:paraId="3A35E445" w14:textId="2DDE5D7F" w:rsidR="00332F33" w:rsidRPr="00332F33" w:rsidRDefault="00332F33" w:rsidP="00332F33">
            <w:pPr>
              <w:pStyle w:val="CommentText"/>
              <w:rPr>
                <w:rFonts w:ascii="Times New Roman" w:hAnsi="Times New Roman" w:cs="Times New Roman"/>
              </w:rPr>
            </w:pPr>
            <w:r>
              <w:rPr>
                <w:rFonts w:ascii="Times New Roman" w:hAnsi="Times New Roman" w:cs="Times New Roman"/>
              </w:rPr>
              <w:t xml:space="preserve">The deployment and operation of infrastructure could result in </w:t>
            </w:r>
            <w:r w:rsidRPr="00332F33">
              <w:rPr>
                <w:rFonts w:ascii="Times New Roman" w:hAnsi="Times New Roman" w:cs="Times New Roman"/>
              </w:rPr>
              <w:t>electronic wastes, such as spent circuit boards, transformers, capacitors, transistors, and hazardous wastes including, nickel, lead or cadmium batteries, and old/broken cables.</w:t>
            </w:r>
            <w:r>
              <w:rPr>
                <w:rFonts w:ascii="Times New Roman" w:hAnsi="Times New Roman" w:cs="Times New Roman"/>
              </w:rPr>
              <w:t xml:space="preserve"> </w:t>
            </w:r>
            <w:r w:rsidR="0036416F">
              <w:rPr>
                <w:rFonts w:ascii="Times New Roman" w:hAnsi="Times New Roman" w:cs="Times New Roman"/>
              </w:rPr>
              <w:t xml:space="preserve">This </w:t>
            </w:r>
            <w:r w:rsidR="00972E7F">
              <w:rPr>
                <w:rFonts w:ascii="Times New Roman" w:hAnsi="Times New Roman" w:cs="Times New Roman"/>
              </w:rPr>
              <w:t>e-</w:t>
            </w:r>
            <w:r w:rsidR="0036416F">
              <w:rPr>
                <w:rFonts w:ascii="Times New Roman" w:hAnsi="Times New Roman" w:cs="Times New Roman"/>
              </w:rPr>
              <w:t>waste</w:t>
            </w:r>
            <w:r>
              <w:rPr>
                <w:rFonts w:ascii="Times New Roman" w:hAnsi="Times New Roman" w:cs="Times New Roman"/>
              </w:rPr>
              <w:t xml:space="preserve"> may pose a risk to the environment and communities if not safely disposed.</w:t>
            </w:r>
          </w:p>
        </w:tc>
        <w:tc>
          <w:tcPr>
            <w:tcW w:w="900" w:type="dxa"/>
            <w:tcBorders>
              <w:top w:val="single" w:sz="4" w:space="0" w:color="auto"/>
              <w:left w:val="single" w:sz="4" w:space="0" w:color="auto"/>
              <w:bottom w:val="single" w:sz="4" w:space="0" w:color="auto"/>
              <w:right w:val="single" w:sz="4" w:space="0" w:color="auto"/>
            </w:tcBorders>
          </w:tcPr>
          <w:p w14:paraId="4082FA57" w14:textId="08B1E16C" w:rsidR="00332F33" w:rsidRPr="00332F33" w:rsidRDefault="00577E5F" w:rsidP="00A91D2B">
            <w:pPr>
              <w:jc w:val="both"/>
              <w:rPr>
                <w:sz w:val="20"/>
                <w:szCs w:val="20"/>
              </w:rPr>
            </w:pPr>
            <w:r>
              <w:rPr>
                <w:sz w:val="20"/>
                <w:szCs w:val="20"/>
              </w:rPr>
              <w:t>local</w:t>
            </w:r>
          </w:p>
        </w:tc>
        <w:tc>
          <w:tcPr>
            <w:tcW w:w="1170" w:type="dxa"/>
            <w:tcBorders>
              <w:top w:val="single" w:sz="4" w:space="0" w:color="auto"/>
              <w:left w:val="single" w:sz="4" w:space="0" w:color="auto"/>
              <w:bottom w:val="single" w:sz="4" w:space="0" w:color="auto"/>
              <w:right w:val="single" w:sz="4" w:space="0" w:color="auto"/>
            </w:tcBorders>
          </w:tcPr>
          <w:p w14:paraId="7BCABC2F" w14:textId="367CC908" w:rsidR="00332F33" w:rsidRPr="00332F33" w:rsidRDefault="00332F33" w:rsidP="00A91D2B">
            <w:pPr>
              <w:ind w:left="720" w:hanging="720"/>
              <w:jc w:val="both"/>
              <w:rPr>
                <w:sz w:val="20"/>
                <w:szCs w:val="20"/>
              </w:rPr>
            </w:pPr>
            <w:r w:rsidRPr="00332F33">
              <w:rPr>
                <w:sz w:val="20"/>
                <w:szCs w:val="20"/>
              </w:rPr>
              <w:t>Temporary</w:t>
            </w:r>
          </w:p>
        </w:tc>
        <w:tc>
          <w:tcPr>
            <w:tcW w:w="1080" w:type="dxa"/>
            <w:tcBorders>
              <w:top w:val="single" w:sz="4" w:space="0" w:color="auto"/>
              <w:left w:val="single" w:sz="4" w:space="0" w:color="auto"/>
              <w:bottom w:val="single" w:sz="4" w:space="0" w:color="auto"/>
              <w:right w:val="single" w:sz="4" w:space="0" w:color="auto"/>
            </w:tcBorders>
          </w:tcPr>
          <w:p w14:paraId="2BA25C73" w14:textId="4D2079C4" w:rsidR="00332F33" w:rsidRPr="00332F33" w:rsidRDefault="00332F33" w:rsidP="00A91D2B">
            <w:pPr>
              <w:jc w:val="both"/>
              <w:rPr>
                <w:sz w:val="20"/>
                <w:szCs w:val="20"/>
              </w:rPr>
            </w:pPr>
            <w:r w:rsidRPr="00332F33">
              <w:rPr>
                <w:sz w:val="20"/>
                <w:szCs w:val="20"/>
              </w:rPr>
              <w:t>Average</w:t>
            </w:r>
          </w:p>
        </w:tc>
        <w:tc>
          <w:tcPr>
            <w:tcW w:w="1080" w:type="dxa"/>
            <w:tcBorders>
              <w:top w:val="single" w:sz="4" w:space="0" w:color="auto"/>
              <w:left w:val="single" w:sz="4" w:space="0" w:color="auto"/>
              <w:bottom w:val="single" w:sz="4" w:space="0" w:color="auto"/>
              <w:right w:val="single" w:sz="4" w:space="0" w:color="auto"/>
            </w:tcBorders>
          </w:tcPr>
          <w:p w14:paraId="0EC1678B" w14:textId="2F9B966D" w:rsidR="00332F33" w:rsidRPr="00332F33" w:rsidRDefault="00332F33" w:rsidP="00A91D2B">
            <w:pPr>
              <w:jc w:val="both"/>
              <w:rPr>
                <w:sz w:val="20"/>
                <w:szCs w:val="20"/>
              </w:rPr>
            </w:pPr>
            <w:r w:rsidRPr="00332F33">
              <w:rPr>
                <w:sz w:val="20"/>
                <w:szCs w:val="20"/>
              </w:rPr>
              <w:t>Moderate</w:t>
            </w:r>
          </w:p>
        </w:tc>
      </w:tr>
    </w:tbl>
    <w:p w14:paraId="0A5CA24E" w14:textId="4D3A1E74" w:rsidR="007548EE" w:rsidRDefault="007548EE" w:rsidP="00A91D2B">
      <w:pPr>
        <w:spacing w:after="160"/>
        <w:jc w:val="both"/>
        <w:rPr>
          <w:rFonts w:eastAsiaTheme="majorEastAsia" w:cstheme="majorBidi"/>
          <w:b/>
          <w:sz w:val="26"/>
          <w:szCs w:val="26"/>
        </w:rPr>
      </w:pPr>
    </w:p>
    <w:p w14:paraId="49AF2ECB" w14:textId="60A2F5BD" w:rsidR="0036416F" w:rsidRDefault="0036416F" w:rsidP="00A91D2B">
      <w:pPr>
        <w:spacing w:after="160"/>
        <w:jc w:val="both"/>
        <w:rPr>
          <w:rFonts w:eastAsiaTheme="majorEastAsia" w:cstheme="majorBidi"/>
          <w:b/>
          <w:sz w:val="26"/>
          <w:szCs w:val="26"/>
        </w:rPr>
      </w:pPr>
    </w:p>
    <w:p w14:paraId="66BA4540" w14:textId="615B6F60" w:rsidR="0036416F" w:rsidRDefault="0036416F" w:rsidP="00A91D2B">
      <w:pPr>
        <w:spacing w:after="160"/>
        <w:jc w:val="both"/>
        <w:rPr>
          <w:rFonts w:eastAsiaTheme="majorEastAsia" w:cstheme="majorBidi"/>
          <w:b/>
          <w:sz w:val="26"/>
          <w:szCs w:val="26"/>
        </w:rPr>
      </w:pPr>
    </w:p>
    <w:p w14:paraId="0BCCA43F" w14:textId="70F5D9BB" w:rsidR="0036416F" w:rsidRDefault="0036416F" w:rsidP="00A91D2B">
      <w:pPr>
        <w:spacing w:after="160"/>
        <w:jc w:val="both"/>
        <w:rPr>
          <w:rFonts w:eastAsiaTheme="majorEastAsia" w:cstheme="majorBidi"/>
          <w:b/>
          <w:sz w:val="26"/>
          <w:szCs w:val="26"/>
        </w:rPr>
      </w:pPr>
    </w:p>
    <w:p w14:paraId="22AEC75B" w14:textId="68378FA4" w:rsidR="0036416F" w:rsidRDefault="0036416F" w:rsidP="00A91D2B">
      <w:pPr>
        <w:spacing w:after="160"/>
        <w:jc w:val="both"/>
        <w:rPr>
          <w:rFonts w:eastAsiaTheme="majorEastAsia" w:cstheme="majorBidi"/>
          <w:b/>
          <w:sz w:val="26"/>
          <w:szCs w:val="26"/>
        </w:rPr>
      </w:pPr>
    </w:p>
    <w:p w14:paraId="368E8210" w14:textId="675260BB" w:rsidR="0036416F" w:rsidRDefault="0036416F" w:rsidP="00A91D2B">
      <w:pPr>
        <w:spacing w:after="160"/>
        <w:jc w:val="both"/>
        <w:rPr>
          <w:rFonts w:eastAsiaTheme="majorEastAsia" w:cstheme="majorBidi"/>
          <w:b/>
          <w:sz w:val="26"/>
          <w:szCs w:val="26"/>
        </w:rPr>
      </w:pPr>
    </w:p>
    <w:p w14:paraId="5E55CFBB" w14:textId="425D65A8" w:rsidR="0036416F" w:rsidRDefault="0036416F" w:rsidP="00A91D2B">
      <w:pPr>
        <w:spacing w:after="160"/>
        <w:jc w:val="both"/>
        <w:rPr>
          <w:rFonts w:eastAsiaTheme="majorEastAsia" w:cstheme="majorBidi"/>
          <w:b/>
          <w:sz w:val="26"/>
          <w:szCs w:val="26"/>
        </w:rPr>
      </w:pPr>
    </w:p>
    <w:p w14:paraId="1411BAF2" w14:textId="1A31E346" w:rsidR="0036416F" w:rsidRDefault="0036416F" w:rsidP="00A91D2B">
      <w:pPr>
        <w:spacing w:after="160"/>
        <w:jc w:val="both"/>
        <w:rPr>
          <w:rFonts w:eastAsiaTheme="majorEastAsia" w:cstheme="majorBidi"/>
          <w:b/>
          <w:sz w:val="26"/>
          <w:szCs w:val="26"/>
        </w:rPr>
      </w:pPr>
    </w:p>
    <w:p w14:paraId="06E8A2E4" w14:textId="2324C58C" w:rsidR="0036416F" w:rsidRDefault="0036416F" w:rsidP="00A91D2B">
      <w:pPr>
        <w:spacing w:after="160"/>
        <w:jc w:val="both"/>
        <w:rPr>
          <w:rFonts w:eastAsiaTheme="majorEastAsia" w:cstheme="majorBidi"/>
          <w:b/>
          <w:sz w:val="26"/>
          <w:szCs w:val="26"/>
        </w:rPr>
      </w:pPr>
    </w:p>
    <w:p w14:paraId="54BB5D75" w14:textId="310899CB" w:rsidR="0036416F" w:rsidRDefault="0036416F" w:rsidP="00A91D2B">
      <w:pPr>
        <w:spacing w:after="160"/>
        <w:jc w:val="both"/>
        <w:rPr>
          <w:rFonts w:eastAsiaTheme="majorEastAsia" w:cstheme="majorBidi"/>
          <w:b/>
          <w:sz w:val="26"/>
          <w:szCs w:val="26"/>
        </w:rPr>
      </w:pPr>
    </w:p>
    <w:p w14:paraId="3200D03F" w14:textId="6575748C" w:rsidR="0036416F" w:rsidRDefault="0036416F" w:rsidP="00A91D2B">
      <w:pPr>
        <w:spacing w:after="160"/>
        <w:jc w:val="both"/>
        <w:rPr>
          <w:rFonts w:eastAsiaTheme="majorEastAsia" w:cstheme="majorBidi"/>
          <w:b/>
          <w:sz w:val="26"/>
          <w:szCs w:val="26"/>
        </w:rPr>
      </w:pPr>
    </w:p>
    <w:p w14:paraId="6605043C" w14:textId="12032E53" w:rsidR="0036416F" w:rsidRDefault="0036416F" w:rsidP="00A91D2B">
      <w:pPr>
        <w:spacing w:after="160"/>
        <w:jc w:val="both"/>
        <w:rPr>
          <w:rFonts w:eastAsiaTheme="majorEastAsia" w:cstheme="majorBidi"/>
          <w:b/>
          <w:sz w:val="26"/>
          <w:szCs w:val="26"/>
        </w:rPr>
      </w:pPr>
    </w:p>
    <w:p w14:paraId="1F14ECD0" w14:textId="739E77A7" w:rsidR="0036416F" w:rsidRDefault="0036416F" w:rsidP="00A91D2B">
      <w:pPr>
        <w:spacing w:after="160"/>
        <w:jc w:val="both"/>
        <w:rPr>
          <w:rFonts w:eastAsiaTheme="majorEastAsia" w:cstheme="majorBidi"/>
          <w:b/>
          <w:sz w:val="26"/>
          <w:szCs w:val="26"/>
        </w:rPr>
      </w:pPr>
    </w:p>
    <w:p w14:paraId="21612C25" w14:textId="692A4C0B" w:rsidR="0036416F" w:rsidRDefault="0036416F" w:rsidP="00A91D2B">
      <w:pPr>
        <w:spacing w:after="160"/>
        <w:jc w:val="both"/>
        <w:rPr>
          <w:rFonts w:eastAsiaTheme="majorEastAsia" w:cstheme="majorBidi"/>
          <w:b/>
          <w:sz w:val="26"/>
          <w:szCs w:val="26"/>
        </w:rPr>
      </w:pPr>
    </w:p>
    <w:p w14:paraId="16B42607" w14:textId="375D925B" w:rsidR="0036416F" w:rsidRDefault="0036416F" w:rsidP="00A91D2B">
      <w:pPr>
        <w:spacing w:after="160"/>
        <w:jc w:val="both"/>
        <w:rPr>
          <w:rFonts w:eastAsiaTheme="majorEastAsia" w:cstheme="majorBidi"/>
          <w:b/>
          <w:sz w:val="26"/>
          <w:szCs w:val="26"/>
        </w:rPr>
      </w:pPr>
    </w:p>
    <w:p w14:paraId="1BC48C98" w14:textId="5CA15D80" w:rsidR="0036416F" w:rsidRDefault="0036416F" w:rsidP="00A91D2B">
      <w:pPr>
        <w:spacing w:after="160"/>
        <w:jc w:val="both"/>
        <w:rPr>
          <w:rFonts w:eastAsiaTheme="majorEastAsia" w:cstheme="majorBidi"/>
          <w:b/>
          <w:sz w:val="26"/>
          <w:szCs w:val="26"/>
        </w:rPr>
      </w:pPr>
    </w:p>
    <w:p w14:paraId="719C3DB8" w14:textId="77777777" w:rsidR="0036416F" w:rsidRDefault="0036416F" w:rsidP="00A91D2B">
      <w:pPr>
        <w:spacing w:after="160"/>
        <w:jc w:val="both"/>
        <w:rPr>
          <w:rFonts w:eastAsiaTheme="majorEastAsia" w:cstheme="majorBidi"/>
          <w:b/>
          <w:sz w:val="26"/>
          <w:szCs w:val="26"/>
        </w:rPr>
      </w:pPr>
    </w:p>
    <w:p w14:paraId="62B42A38" w14:textId="4CAAE227" w:rsidR="007548EE" w:rsidRPr="00A87956" w:rsidRDefault="007548EE" w:rsidP="004245B5">
      <w:pPr>
        <w:pStyle w:val="Heading1"/>
        <w:numPr>
          <w:ilvl w:val="0"/>
          <w:numId w:val="137"/>
        </w:numPr>
      </w:pPr>
      <w:bookmarkStart w:id="144" w:name="_Toc98702313"/>
      <w:bookmarkStart w:id="145" w:name="_Toc106765492"/>
      <w:r w:rsidRPr="00A87956">
        <w:t>ANALYSIS OF ALTERNATIVES</w:t>
      </w:r>
      <w:bookmarkEnd w:id="144"/>
      <w:bookmarkEnd w:id="145"/>
    </w:p>
    <w:p w14:paraId="344A9591" w14:textId="77777777" w:rsidR="00D0643D" w:rsidRPr="00960E45" w:rsidRDefault="00D0643D" w:rsidP="00A91D2B">
      <w:pPr>
        <w:jc w:val="both"/>
      </w:pPr>
    </w:p>
    <w:p w14:paraId="74C65698" w14:textId="285CFF5C" w:rsidR="007548EE" w:rsidRDefault="007548EE" w:rsidP="00A91D2B">
      <w:pPr>
        <w:jc w:val="both"/>
      </w:pPr>
      <w:r>
        <w:t>Alternatives are options, choices, or courses of action meant to accomplish the selection of the best choice in an environmental and social assessment study.</w:t>
      </w:r>
      <w:r w:rsidR="00D0643D">
        <w:t xml:space="preserve"> </w:t>
      </w:r>
      <w:r>
        <w:t xml:space="preserve">The </w:t>
      </w:r>
      <w:r w:rsidR="00D0643D">
        <w:t xml:space="preserve">analysis of </w:t>
      </w:r>
      <w:r>
        <w:t>alternatives is essentially, different ways in which the M</w:t>
      </w:r>
      <w:r w:rsidR="00540F57">
        <w:t>I</w:t>
      </w:r>
      <w:r>
        <w:t xml:space="preserve">C can feasibly meet the project’s objectives, for example by carrying out a different type of action, choosing an alternative location or adopting a different technology or design for the project as well as the “no project option” and its adverse effect on the beneficiary communities/ population. At the more detailed level, alternatives merge into mitigating measures where specific changes are made to the project design or to methods of construction or operation to avoid, reduce or remedy environmental risks and impacts. </w:t>
      </w:r>
    </w:p>
    <w:p w14:paraId="38F2F475" w14:textId="77777777" w:rsidR="00D0643D" w:rsidRDefault="00D0643D" w:rsidP="00A91D2B">
      <w:pPr>
        <w:jc w:val="both"/>
      </w:pPr>
    </w:p>
    <w:p w14:paraId="18A0AF20" w14:textId="0F49C3B4" w:rsidR="00D0643D" w:rsidRDefault="007548EE" w:rsidP="000E3225">
      <w:pPr>
        <w:pStyle w:val="Heading2"/>
        <w:numPr>
          <w:ilvl w:val="1"/>
          <w:numId w:val="137"/>
        </w:numPr>
      </w:pPr>
      <w:bookmarkStart w:id="146" w:name="_Toc98702314"/>
      <w:bookmarkStart w:id="147" w:name="_Toc106765493"/>
      <w:r w:rsidRPr="00540F57">
        <w:t>Options for Consideration</w:t>
      </w:r>
      <w:bookmarkEnd w:id="146"/>
      <w:bookmarkEnd w:id="147"/>
    </w:p>
    <w:p w14:paraId="74520B69" w14:textId="77777777" w:rsidR="00D0643D" w:rsidRPr="00D0643D" w:rsidRDefault="00D0643D" w:rsidP="00A91D2B">
      <w:pPr>
        <w:jc w:val="both"/>
      </w:pPr>
    </w:p>
    <w:p w14:paraId="09D5E056" w14:textId="77777777" w:rsidR="007548EE" w:rsidRDefault="007548EE" w:rsidP="00A91D2B">
      <w:pPr>
        <w:jc w:val="both"/>
      </w:pPr>
      <w:r>
        <w:t>The following technical alternatives should be investigated to inform the proposed project:</w:t>
      </w:r>
    </w:p>
    <w:p w14:paraId="6D0C0BFF" w14:textId="77777777" w:rsidR="007548EE" w:rsidRDefault="007548EE" w:rsidP="00B86165">
      <w:pPr>
        <w:pStyle w:val="ListParagraph"/>
        <w:numPr>
          <w:ilvl w:val="0"/>
          <w:numId w:val="39"/>
        </w:numPr>
        <w:spacing w:line="256" w:lineRule="auto"/>
        <w:jc w:val="both"/>
      </w:pPr>
      <w:r>
        <w:t>Site Selection Options;</w:t>
      </w:r>
    </w:p>
    <w:p w14:paraId="02351DCB" w14:textId="06C939FD" w:rsidR="007548EE" w:rsidRDefault="00540F57" w:rsidP="00B86165">
      <w:pPr>
        <w:pStyle w:val="ListParagraph"/>
        <w:numPr>
          <w:ilvl w:val="0"/>
          <w:numId w:val="39"/>
        </w:numPr>
        <w:spacing w:line="256" w:lineRule="auto"/>
        <w:jc w:val="both"/>
      </w:pPr>
      <w:r>
        <w:t>Fibre</w:t>
      </w:r>
      <w:r w:rsidR="007548EE">
        <w:t xml:space="preserve"> Network and Cable Deployment Options; and</w:t>
      </w:r>
    </w:p>
    <w:p w14:paraId="531061AF" w14:textId="2F72544F" w:rsidR="00D0643D" w:rsidRDefault="007548EE" w:rsidP="00BF0D7C">
      <w:pPr>
        <w:pStyle w:val="ListParagraph"/>
        <w:numPr>
          <w:ilvl w:val="0"/>
          <w:numId w:val="39"/>
        </w:numPr>
        <w:spacing w:line="256" w:lineRule="auto"/>
        <w:jc w:val="both"/>
      </w:pPr>
      <w:r>
        <w:t>Power Supply Options.</w:t>
      </w:r>
    </w:p>
    <w:p w14:paraId="727F8685" w14:textId="77777777" w:rsidR="007548EE" w:rsidRDefault="007548EE" w:rsidP="00A87956">
      <w:pPr>
        <w:pStyle w:val="Heading3"/>
      </w:pPr>
      <w:bookmarkStart w:id="148" w:name="_Toc98702315"/>
      <w:bookmarkStart w:id="149" w:name="_Toc106635922"/>
      <w:bookmarkStart w:id="150" w:name="_Toc106765494"/>
      <w:r>
        <w:t>Site Selection Options</w:t>
      </w:r>
      <w:bookmarkEnd w:id="148"/>
      <w:bookmarkEnd w:id="149"/>
      <w:bookmarkEnd w:id="150"/>
    </w:p>
    <w:p w14:paraId="2EC37741" w14:textId="16671B33" w:rsidR="007548EE" w:rsidRDefault="007548EE" w:rsidP="00A91D2B">
      <w:pPr>
        <w:jc w:val="both"/>
      </w:pPr>
      <w:r>
        <w:t xml:space="preserve">The proposed project is </w:t>
      </w:r>
      <w:r w:rsidR="00D0643D">
        <w:t>expected</w:t>
      </w:r>
      <w:r>
        <w:t xml:space="preserve"> to use existing facilities and install new equipment.  </w:t>
      </w:r>
      <w:r w:rsidR="00D0643D">
        <w:t>Already existing Right of Way (RoW)</w:t>
      </w:r>
      <w:r>
        <w:t xml:space="preserve"> would not require any resettlement of the Project Affected Persons (PAPs).  Thus, the option to use existing facilities than newly acquired government RoWs is preferred.</w:t>
      </w:r>
      <w:r w:rsidR="00D0643D">
        <w:t xml:space="preserve"> </w:t>
      </w:r>
      <w:r>
        <w:t>The choice of the existing corridor provides the opportunity to avoid paying huge compensation for land by the government if new land (greenfield) is to be accessed and developed for the proposed project facilities.</w:t>
      </w:r>
      <w:r w:rsidR="00D0643D">
        <w:t xml:space="preserve"> </w:t>
      </w:r>
      <w:r>
        <w:t>The proposed project design shall avoid traversing ecological</w:t>
      </w:r>
      <w:r w:rsidR="00D0643D">
        <w:t>ly</w:t>
      </w:r>
      <w:r>
        <w:t xml:space="preserve"> sensitive ecosystems, national parks, forests reserves, parks, protected wetlands/ Ramsar sites, and buffer zone around water bodies.  </w:t>
      </w:r>
    </w:p>
    <w:p w14:paraId="1BC2BCBA" w14:textId="0E5A24F9" w:rsidR="007548EE" w:rsidRDefault="00540F57" w:rsidP="00A87956">
      <w:pPr>
        <w:pStyle w:val="Heading3"/>
      </w:pPr>
      <w:bookmarkStart w:id="151" w:name="_Toc98702316"/>
      <w:bookmarkStart w:id="152" w:name="_Toc106635923"/>
      <w:bookmarkStart w:id="153" w:name="_Toc106765495"/>
      <w:r>
        <w:t>Fibre</w:t>
      </w:r>
      <w:r w:rsidR="007548EE">
        <w:t xml:space="preserve"> Network Deployment Options</w:t>
      </w:r>
      <w:bookmarkEnd w:id="151"/>
      <w:bookmarkEnd w:id="152"/>
      <w:bookmarkEnd w:id="153"/>
    </w:p>
    <w:p w14:paraId="18CEE352" w14:textId="3939E58F" w:rsidR="007548EE" w:rsidRDefault="00BD57B4" w:rsidP="00A91D2B">
      <w:pPr>
        <w:jc w:val="both"/>
      </w:pPr>
      <w:r>
        <w:t>Fibre</w:t>
      </w:r>
      <w:r w:rsidR="007548EE">
        <w:t xml:space="preserve"> optic cables have </w:t>
      </w:r>
      <w:r w:rsidR="00D0643D">
        <w:t>several</w:t>
      </w:r>
      <w:r w:rsidR="007548EE">
        <w:t xml:space="preserve"> advantages </w:t>
      </w:r>
      <w:r w:rsidR="00D0643D">
        <w:t xml:space="preserve">including being </w:t>
      </w:r>
      <w:r w:rsidR="007548EE">
        <w:t xml:space="preserve">protected from hash weather conditions and damages.  The methods for deployment proposed to be investigated for the </w:t>
      </w:r>
      <w:r>
        <w:t>fibre</w:t>
      </w:r>
      <w:r w:rsidR="007548EE">
        <w:t xml:space="preserve"> network are presented in </w:t>
      </w:r>
      <w:r w:rsidR="007548EE">
        <w:rPr>
          <w:b/>
          <w:bCs/>
        </w:rPr>
        <w:t xml:space="preserve">Table </w:t>
      </w:r>
      <w:r w:rsidR="0036416F">
        <w:rPr>
          <w:b/>
          <w:bCs/>
        </w:rPr>
        <w:t>5</w:t>
      </w:r>
      <w:r w:rsidR="007548EE">
        <w:rPr>
          <w:b/>
          <w:bCs/>
        </w:rPr>
        <w:t>-1</w:t>
      </w:r>
      <w:r w:rsidR="007548EE">
        <w:t>.</w:t>
      </w:r>
    </w:p>
    <w:p w14:paraId="53F379A9" w14:textId="77777777" w:rsidR="007548EE" w:rsidRDefault="007548EE" w:rsidP="00A91D2B">
      <w:pPr>
        <w:spacing w:after="160"/>
        <w:jc w:val="both"/>
        <w:rPr>
          <w:b/>
          <w:iCs/>
          <w:sz w:val="20"/>
          <w:szCs w:val="20"/>
        </w:rPr>
      </w:pPr>
      <w:r>
        <w:br w:type="page"/>
      </w:r>
    </w:p>
    <w:p w14:paraId="3E8F1D10" w14:textId="158C0519" w:rsidR="007548EE" w:rsidRDefault="00BD57B4" w:rsidP="00AE3114">
      <w:pPr>
        <w:pStyle w:val="Caption"/>
      </w:pPr>
      <w:bookmarkStart w:id="154" w:name="_Toc106765562"/>
      <w:bookmarkStart w:id="155" w:name="_Toc98702404"/>
      <w:r w:rsidRPr="00D0643D">
        <w:t xml:space="preserve">Table </w:t>
      </w:r>
      <w:r w:rsidR="0036416F">
        <w:t>5</w:t>
      </w:r>
      <w:r w:rsidR="00C03C29" w:rsidRPr="00D0643D">
        <w:noBreakHyphen/>
      </w:r>
      <w:r w:rsidR="00C03C29" w:rsidRPr="002D4C58">
        <w:fldChar w:fldCharType="begin"/>
      </w:r>
      <w:r w:rsidR="00C03C29" w:rsidRPr="00D0643D">
        <w:instrText xml:space="preserve"> SEQ Table \* ARABIC \s 1 </w:instrText>
      </w:r>
      <w:r w:rsidR="00C03C29" w:rsidRPr="002D4C58">
        <w:fldChar w:fldCharType="separate"/>
      </w:r>
      <w:r w:rsidR="00C03C29" w:rsidRPr="002D4C58">
        <w:rPr>
          <w:noProof/>
        </w:rPr>
        <w:t>1</w:t>
      </w:r>
      <w:r w:rsidR="00C03C29" w:rsidRPr="002D4C58">
        <w:fldChar w:fldCharType="end"/>
      </w:r>
      <w:r w:rsidRPr="00D0643D">
        <w:t xml:space="preserve">: </w:t>
      </w:r>
      <w:r w:rsidRPr="00A87956">
        <w:t>Fibre Network and other Cable Deployment Options</w:t>
      </w:r>
      <w:bookmarkEnd w:id="154"/>
      <w:r w:rsidR="007548EE">
        <w:tab/>
      </w:r>
      <w:bookmarkEnd w:id="155"/>
    </w:p>
    <w:p w14:paraId="11601275" w14:textId="77777777" w:rsidR="00D0643D" w:rsidRPr="00D0643D" w:rsidRDefault="00D0643D" w:rsidP="00A91D2B">
      <w:pPr>
        <w:jc w:val="both"/>
      </w:pPr>
    </w:p>
    <w:tbl>
      <w:tblPr>
        <w:tblStyle w:val="TableGrid0"/>
        <w:tblW w:w="10478" w:type="dxa"/>
        <w:tblLayout w:type="fixed"/>
        <w:tblLook w:val="04A0" w:firstRow="1" w:lastRow="0" w:firstColumn="1" w:lastColumn="0" w:noHBand="0" w:noVBand="1"/>
      </w:tblPr>
      <w:tblGrid>
        <w:gridCol w:w="1345"/>
        <w:gridCol w:w="5040"/>
        <w:gridCol w:w="4093"/>
      </w:tblGrid>
      <w:tr w:rsidR="007548EE" w14:paraId="061B593A" w14:textId="77777777" w:rsidTr="00BF0D7C">
        <w:trPr>
          <w:trHeight w:val="588"/>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AD265" w14:textId="09378A45" w:rsidR="007548EE" w:rsidRDefault="007548EE" w:rsidP="00BF0D7C">
            <w:pPr>
              <w:rPr>
                <w:b/>
                <w:sz w:val="20"/>
                <w:szCs w:val="20"/>
              </w:rPr>
            </w:pPr>
            <w:r>
              <w:rPr>
                <w:b/>
                <w:sz w:val="20"/>
                <w:szCs w:val="20"/>
              </w:rPr>
              <w:t>Option/</w:t>
            </w:r>
            <w:r w:rsidR="002E4EBE">
              <w:rPr>
                <w:b/>
                <w:sz w:val="20"/>
                <w:szCs w:val="20"/>
              </w:rPr>
              <w:t xml:space="preserve"> </w:t>
            </w:r>
            <w:r>
              <w:rPr>
                <w:b/>
                <w:sz w:val="20"/>
                <w:szCs w:val="20"/>
              </w:rPr>
              <w:t>Method of Deployment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62F88" w14:textId="77777777" w:rsidR="007548EE" w:rsidRDefault="007548EE" w:rsidP="00A91D2B">
            <w:pPr>
              <w:jc w:val="both"/>
              <w:rPr>
                <w:b/>
                <w:sz w:val="20"/>
                <w:szCs w:val="20"/>
              </w:rPr>
            </w:pPr>
            <w:r>
              <w:rPr>
                <w:b/>
                <w:sz w:val="20"/>
                <w:szCs w:val="20"/>
              </w:rPr>
              <w:t>Potential Environmental/ Social Implications</w:t>
            </w:r>
          </w:p>
        </w:tc>
        <w:tc>
          <w:tcPr>
            <w:tcW w:w="4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A28C9" w14:textId="77777777" w:rsidR="007548EE" w:rsidRDefault="007548EE" w:rsidP="00A91D2B">
            <w:pPr>
              <w:jc w:val="both"/>
              <w:rPr>
                <w:b/>
                <w:sz w:val="20"/>
                <w:szCs w:val="20"/>
              </w:rPr>
            </w:pPr>
            <w:r>
              <w:rPr>
                <w:b/>
                <w:sz w:val="20"/>
                <w:szCs w:val="20"/>
              </w:rPr>
              <w:t>Potential Technological/ Economic Implications</w:t>
            </w:r>
          </w:p>
        </w:tc>
      </w:tr>
      <w:tr w:rsidR="007548EE" w14:paraId="3831D643" w14:textId="77777777" w:rsidTr="00BF0D7C">
        <w:trPr>
          <w:trHeight w:val="2753"/>
        </w:trPr>
        <w:tc>
          <w:tcPr>
            <w:tcW w:w="1345" w:type="dxa"/>
            <w:tcBorders>
              <w:top w:val="single" w:sz="4" w:space="0" w:color="auto"/>
              <w:left w:val="single" w:sz="4" w:space="0" w:color="auto"/>
              <w:bottom w:val="single" w:sz="4" w:space="0" w:color="auto"/>
              <w:right w:val="single" w:sz="4" w:space="0" w:color="auto"/>
            </w:tcBorders>
            <w:hideMark/>
          </w:tcPr>
          <w:p w14:paraId="623AAE01" w14:textId="77777777" w:rsidR="007548EE" w:rsidRDefault="007548EE" w:rsidP="00BF0D7C">
            <w:pPr>
              <w:rPr>
                <w:b/>
                <w:sz w:val="20"/>
                <w:szCs w:val="20"/>
              </w:rPr>
            </w:pPr>
            <w:r>
              <w:rPr>
                <w:b/>
                <w:sz w:val="20"/>
                <w:szCs w:val="20"/>
              </w:rPr>
              <w:t>Trenching only</w:t>
            </w:r>
          </w:p>
        </w:tc>
        <w:tc>
          <w:tcPr>
            <w:tcW w:w="5040" w:type="dxa"/>
            <w:tcBorders>
              <w:top w:val="single" w:sz="4" w:space="0" w:color="auto"/>
              <w:left w:val="single" w:sz="4" w:space="0" w:color="auto"/>
              <w:bottom w:val="single" w:sz="4" w:space="0" w:color="auto"/>
              <w:right w:val="single" w:sz="4" w:space="0" w:color="auto"/>
            </w:tcBorders>
            <w:hideMark/>
          </w:tcPr>
          <w:p w14:paraId="00325574" w14:textId="77777777" w:rsidR="007548EE" w:rsidRDefault="007548EE" w:rsidP="00A91D2B">
            <w:pPr>
              <w:jc w:val="both"/>
              <w:rPr>
                <w:b/>
                <w:sz w:val="20"/>
                <w:szCs w:val="20"/>
              </w:rPr>
            </w:pPr>
            <w:r>
              <w:rPr>
                <w:b/>
                <w:sz w:val="20"/>
                <w:szCs w:val="20"/>
              </w:rPr>
              <w:t>Advantages</w:t>
            </w:r>
          </w:p>
          <w:p w14:paraId="2604E4A3" w14:textId="77777777" w:rsidR="007548EE" w:rsidRDefault="007548EE" w:rsidP="00B86165">
            <w:pPr>
              <w:pStyle w:val="ListParagraph"/>
              <w:numPr>
                <w:ilvl w:val="0"/>
                <w:numId w:val="40"/>
              </w:numPr>
              <w:ind w:left="309" w:hanging="180"/>
              <w:jc w:val="both"/>
              <w:rPr>
                <w:sz w:val="20"/>
                <w:szCs w:val="20"/>
              </w:rPr>
            </w:pPr>
            <w:r>
              <w:rPr>
                <w:sz w:val="20"/>
                <w:szCs w:val="20"/>
              </w:rPr>
              <w:t>Improvement in social status for those who gain employment during construction work.</w:t>
            </w:r>
          </w:p>
          <w:p w14:paraId="24C3FC1D" w14:textId="77777777" w:rsidR="007548EE" w:rsidRDefault="007548EE" w:rsidP="00A91D2B">
            <w:pPr>
              <w:jc w:val="both"/>
              <w:rPr>
                <w:b/>
                <w:sz w:val="20"/>
                <w:szCs w:val="20"/>
              </w:rPr>
            </w:pPr>
            <w:r>
              <w:rPr>
                <w:b/>
                <w:sz w:val="20"/>
                <w:szCs w:val="20"/>
              </w:rPr>
              <w:t>Disadvantages</w:t>
            </w:r>
          </w:p>
          <w:p w14:paraId="0DAB9D8F" w14:textId="77777777" w:rsidR="007548EE" w:rsidRDefault="007548EE" w:rsidP="00B86165">
            <w:pPr>
              <w:numPr>
                <w:ilvl w:val="0"/>
                <w:numId w:val="41"/>
              </w:numPr>
              <w:tabs>
                <w:tab w:val="num" w:pos="309"/>
              </w:tabs>
              <w:ind w:left="309" w:hanging="180"/>
              <w:jc w:val="both"/>
              <w:rPr>
                <w:sz w:val="20"/>
                <w:szCs w:val="20"/>
              </w:rPr>
            </w:pPr>
            <w:r>
              <w:rPr>
                <w:sz w:val="20"/>
                <w:szCs w:val="20"/>
              </w:rPr>
              <w:t>Greater damage to the environment through digging and excavation.</w:t>
            </w:r>
          </w:p>
          <w:p w14:paraId="0BC83332" w14:textId="77777777" w:rsidR="007548EE" w:rsidRDefault="007548EE" w:rsidP="00B86165">
            <w:pPr>
              <w:numPr>
                <w:ilvl w:val="0"/>
                <w:numId w:val="41"/>
              </w:numPr>
              <w:tabs>
                <w:tab w:val="num" w:pos="309"/>
              </w:tabs>
              <w:ind w:hanging="886"/>
              <w:jc w:val="both"/>
              <w:rPr>
                <w:sz w:val="20"/>
                <w:szCs w:val="20"/>
              </w:rPr>
            </w:pPr>
            <w:r>
              <w:rPr>
                <w:sz w:val="20"/>
                <w:szCs w:val="20"/>
              </w:rPr>
              <w:t>Damage to property during construction.</w:t>
            </w:r>
          </w:p>
          <w:p w14:paraId="1A60BA24" w14:textId="77777777" w:rsidR="007548EE" w:rsidRDefault="007548EE" w:rsidP="00B86165">
            <w:pPr>
              <w:numPr>
                <w:ilvl w:val="0"/>
                <w:numId w:val="41"/>
              </w:numPr>
              <w:tabs>
                <w:tab w:val="num" w:pos="309"/>
              </w:tabs>
              <w:ind w:left="309" w:hanging="180"/>
              <w:jc w:val="both"/>
              <w:rPr>
                <w:sz w:val="20"/>
                <w:szCs w:val="20"/>
              </w:rPr>
            </w:pPr>
            <w:r>
              <w:rPr>
                <w:sz w:val="20"/>
                <w:szCs w:val="20"/>
              </w:rPr>
              <w:t>Interruption of social activities during construction works, especially in congested areas.</w:t>
            </w:r>
          </w:p>
          <w:p w14:paraId="0BD1BAAB" w14:textId="77777777" w:rsidR="007548EE" w:rsidRDefault="007548EE" w:rsidP="00B86165">
            <w:pPr>
              <w:numPr>
                <w:ilvl w:val="0"/>
                <w:numId w:val="41"/>
              </w:numPr>
              <w:tabs>
                <w:tab w:val="num" w:pos="309"/>
              </w:tabs>
              <w:ind w:left="309" w:hanging="180"/>
              <w:jc w:val="both"/>
              <w:rPr>
                <w:sz w:val="20"/>
                <w:szCs w:val="20"/>
              </w:rPr>
            </w:pPr>
            <w:r>
              <w:rPr>
                <w:sz w:val="20"/>
                <w:szCs w:val="20"/>
              </w:rPr>
              <w:t>Can have traffic impacts through construction along and across feeder road networks.</w:t>
            </w:r>
          </w:p>
          <w:p w14:paraId="07F2DF75" w14:textId="77777777" w:rsidR="007548EE" w:rsidRDefault="007548EE" w:rsidP="00B86165">
            <w:pPr>
              <w:numPr>
                <w:ilvl w:val="0"/>
                <w:numId w:val="41"/>
              </w:numPr>
              <w:tabs>
                <w:tab w:val="num" w:pos="309"/>
              </w:tabs>
              <w:ind w:left="309" w:hanging="180"/>
              <w:jc w:val="both"/>
              <w:rPr>
                <w:sz w:val="20"/>
                <w:szCs w:val="20"/>
              </w:rPr>
            </w:pPr>
            <w:r>
              <w:rPr>
                <w:sz w:val="20"/>
                <w:szCs w:val="20"/>
              </w:rPr>
              <w:t>Negative visual impacts during construction.</w:t>
            </w:r>
          </w:p>
        </w:tc>
        <w:tc>
          <w:tcPr>
            <w:tcW w:w="4093" w:type="dxa"/>
            <w:tcBorders>
              <w:top w:val="single" w:sz="4" w:space="0" w:color="auto"/>
              <w:left w:val="single" w:sz="4" w:space="0" w:color="auto"/>
              <w:bottom w:val="single" w:sz="4" w:space="0" w:color="auto"/>
              <w:right w:val="single" w:sz="4" w:space="0" w:color="auto"/>
            </w:tcBorders>
            <w:hideMark/>
          </w:tcPr>
          <w:p w14:paraId="0B733ADD" w14:textId="77777777" w:rsidR="007548EE" w:rsidRDefault="007548EE" w:rsidP="00A91D2B">
            <w:pPr>
              <w:jc w:val="both"/>
              <w:rPr>
                <w:b/>
                <w:sz w:val="20"/>
                <w:szCs w:val="20"/>
              </w:rPr>
            </w:pPr>
            <w:r>
              <w:rPr>
                <w:b/>
                <w:sz w:val="20"/>
                <w:szCs w:val="20"/>
              </w:rPr>
              <w:t>Advantages</w:t>
            </w:r>
          </w:p>
          <w:p w14:paraId="5EA5DBF8" w14:textId="6C5DE900" w:rsidR="007548EE" w:rsidRDefault="007548EE" w:rsidP="00B86165">
            <w:pPr>
              <w:pStyle w:val="ListParagraph"/>
              <w:numPr>
                <w:ilvl w:val="0"/>
                <w:numId w:val="42"/>
              </w:numPr>
              <w:ind w:left="347" w:hanging="270"/>
              <w:jc w:val="both"/>
              <w:rPr>
                <w:sz w:val="20"/>
                <w:szCs w:val="20"/>
              </w:rPr>
            </w:pPr>
            <w:r>
              <w:rPr>
                <w:sz w:val="20"/>
                <w:szCs w:val="20"/>
              </w:rPr>
              <w:t xml:space="preserve">High </w:t>
            </w:r>
            <w:r w:rsidR="00540F57">
              <w:rPr>
                <w:sz w:val="20"/>
                <w:szCs w:val="20"/>
              </w:rPr>
              <w:t>labour</w:t>
            </w:r>
            <w:r>
              <w:rPr>
                <w:sz w:val="20"/>
                <w:szCs w:val="20"/>
              </w:rPr>
              <w:t xml:space="preserve"> required resulting in greater employment opportunities during construction.</w:t>
            </w:r>
          </w:p>
          <w:p w14:paraId="1BF48EF7" w14:textId="77777777" w:rsidR="007548EE" w:rsidRDefault="007548EE" w:rsidP="00A91D2B">
            <w:pPr>
              <w:jc w:val="both"/>
              <w:rPr>
                <w:b/>
                <w:sz w:val="20"/>
                <w:szCs w:val="20"/>
              </w:rPr>
            </w:pPr>
            <w:r>
              <w:rPr>
                <w:b/>
                <w:sz w:val="20"/>
                <w:szCs w:val="20"/>
              </w:rPr>
              <w:t>Disadvantages</w:t>
            </w:r>
          </w:p>
          <w:p w14:paraId="101D535B" w14:textId="77777777" w:rsidR="007548EE" w:rsidRDefault="007548EE" w:rsidP="00B86165">
            <w:pPr>
              <w:pStyle w:val="ListParagraph"/>
              <w:numPr>
                <w:ilvl w:val="0"/>
                <w:numId w:val="43"/>
              </w:numPr>
              <w:ind w:left="347" w:hanging="270"/>
              <w:jc w:val="both"/>
              <w:rPr>
                <w:sz w:val="20"/>
                <w:szCs w:val="20"/>
              </w:rPr>
            </w:pPr>
            <w:r>
              <w:rPr>
                <w:sz w:val="20"/>
                <w:szCs w:val="20"/>
              </w:rPr>
              <w:t>Potential of higher compensation/re-instatement cost due to affected property.</w:t>
            </w:r>
          </w:p>
          <w:p w14:paraId="50137152" w14:textId="77777777" w:rsidR="007548EE" w:rsidRDefault="007548EE" w:rsidP="00B86165">
            <w:pPr>
              <w:pStyle w:val="ListParagraph"/>
              <w:numPr>
                <w:ilvl w:val="0"/>
                <w:numId w:val="43"/>
              </w:numPr>
              <w:ind w:left="347" w:hanging="270"/>
              <w:jc w:val="both"/>
              <w:rPr>
                <w:sz w:val="20"/>
                <w:szCs w:val="20"/>
              </w:rPr>
            </w:pPr>
            <w:r>
              <w:rPr>
                <w:sz w:val="20"/>
                <w:szCs w:val="20"/>
              </w:rPr>
              <w:t>Longer time required to complete construction activities.</w:t>
            </w:r>
          </w:p>
          <w:p w14:paraId="14EF3786" w14:textId="77777777" w:rsidR="007548EE" w:rsidRDefault="007548EE" w:rsidP="00B86165">
            <w:pPr>
              <w:pStyle w:val="ListParagraph"/>
              <w:numPr>
                <w:ilvl w:val="0"/>
                <w:numId w:val="43"/>
              </w:numPr>
              <w:ind w:left="347" w:hanging="270"/>
              <w:jc w:val="both"/>
              <w:rPr>
                <w:sz w:val="20"/>
                <w:szCs w:val="20"/>
              </w:rPr>
            </w:pPr>
            <w:r>
              <w:rPr>
                <w:sz w:val="20"/>
                <w:szCs w:val="20"/>
              </w:rPr>
              <w:t>Can interrupt livelihood activities during construction, especially in congested areas.</w:t>
            </w:r>
          </w:p>
        </w:tc>
      </w:tr>
      <w:tr w:rsidR="007548EE" w14:paraId="034BD45B" w14:textId="77777777" w:rsidTr="00BF0D7C">
        <w:trPr>
          <w:trHeight w:val="3230"/>
        </w:trPr>
        <w:tc>
          <w:tcPr>
            <w:tcW w:w="1345" w:type="dxa"/>
            <w:tcBorders>
              <w:top w:val="single" w:sz="4" w:space="0" w:color="auto"/>
              <w:left w:val="single" w:sz="4" w:space="0" w:color="auto"/>
              <w:bottom w:val="single" w:sz="4" w:space="0" w:color="auto"/>
              <w:right w:val="single" w:sz="4" w:space="0" w:color="auto"/>
            </w:tcBorders>
            <w:hideMark/>
          </w:tcPr>
          <w:p w14:paraId="6AF5A639" w14:textId="77777777" w:rsidR="007548EE" w:rsidRDefault="007548EE" w:rsidP="00BF0D7C">
            <w:pPr>
              <w:rPr>
                <w:b/>
                <w:sz w:val="20"/>
                <w:szCs w:val="20"/>
              </w:rPr>
            </w:pPr>
            <w:r>
              <w:rPr>
                <w:b/>
                <w:sz w:val="20"/>
                <w:szCs w:val="20"/>
              </w:rPr>
              <w:t>Thrust boring only</w:t>
            </w:r>
          </w:p>
        </w:tc>
        <w:tc>
          <w:tcPr>
            <w:tcW w:w="5040" w:type="dxa"/>
            <w:tcBorders>
              <w:top w:val="single" w:sz="4" w:space="0" w:color="auto"/>
              <w:left w:val="single" w:sz="4" w:space="0" w:color="auto"/>
              <w:bottom w:val="single" w:sz="4" w:space="0" w:color="auto"/>
              <w:right w:val="single" w:sz="4" w:space="0" w:color="auto"/>
            </w:tcBorders>
          </w:tcPr>
          <w:p w14:paraId="6CF6C966" w14:textId="77777777" w:rsidR="007548EE" w:rsidRDefault="007548EE" w:rsidP="00A91D2B">
            <w:pPr>
              <w:jc w:val="both"/>
              <w:rPr>
                <w:b/>
                <w:sz w:val="20"/>
                <w:szCs w:val="20"/>
                <w:lang w:val="en-US"/>
              </w:rPr>
            </w:pPr>
            <w:r>
              <w:rPr>
                <w:b/>
                <w:sz w:val="20"/>
                <w:szCs w:val="20"/>
              </w:rPr>
              <w:t>Advantages</w:t>
            </w:r>
          </w:p>
          <w:p w14:paraId="52992F16" w14:textId="77777777" w:rsidR="007548EE" w:rsidRDefault="007548EE" w:rsidP="00B86165">
            <w:pPr>
              <w:pStyle w:val="ListParagraph"/>
              <w:numPr>
                <w:ilvl w:val="0"/>
                <w:numId w:val="44"/>
              </w:numPr>
              <w:ind w:left="309" w:hanging="270"/>
              <w:jc w:val="both"/>
              <w:rPr>
                <w:sz w:val="20"/>
                <w:szCs w:val="20"/>
              </w:rPr>
            </w:pPr>
            <w:r>
              <w:rPr>
                <w:sz w:val="20"/>
                <w:szCs w:val="20"/>
              </w:rPr>
              <w:t>Less damage to the environment during construction.</w:t>
            </w:r>
          </w:p>
          <w:p w14:paraId="59B04186" w14:textId="77777777" w:rsidR="007548EE" w:rsidRDefault="007548EE" w:rsidP="00B86165">
            <w:pPr>
              <w:pStyle w:val="ListParagraph"/>
              <w:numPr>
                <w:ilvl w:val="0"/>
                <w:numId w:val="44"/>
              </w:numPr>
              <w:ind w:left="309" w:hanging="270"/>
              <w:jc w:val="both"/>
              <w:rPr>
                <w:sz w:val="20"/>
                <w:szCs w:val="20"/>
              </w:rPr>
            </w:pPr>
            <w:r>
              <w:rPr>
                <w:sz w:val="20"/>
                <w:szCs w:val="20"/>
              </w:rPr>
              <w:t>Less damage to property during construction.</w:t>
            </w:r>
          </w:p>
          <w:p w14:paraId="59CE860C" w14:textId="77777777" w:rsidR="007548EE" w:rsidRDefault="007548EE" w:rsidP="00B86165">
            <w:pPr>
              <w:pStyle w:val="ListParagraph"/>
              <w:numPr>
                <w:ilvl w:val="0"/>
                <w:numId w:val="44"/>
              </w:numPr>
              <w:ind w:left="309" w:hanging="270"/>
              <w:jc w:val="both"/>
              <w:rPr>
                <w:sz w:val="20"/>
                <w:szCs w:val="20"/>
              </w:rPr>
            </w:pPr>
            <w:r>
              <w:rPr>
                <w:sz w:val="20"/>
                <w:szCs w:val="20"/>
              </w:rPr>
              <w:t>Less interruption of social activities during construction.</w:t>
            </w:r>
          </w:p>
          <w:p w14:paraId="62F9686D" w14:textId="77777777" w:rsidR="007548EE" w:rsidRDefault="007548EE" w:rsidP="00B86165">
            <w:pPr>
              <w:pStyle w:val="ListParagraph"/>
              <w:numPr>
                <w:ilvl w:val="0"/>
                <w:numId w:val="44"/>
              </w:numPr>
              <w:ind w:left="309" w:hanging="270"/>
              <w:jc w:val="both"/>
              <w:rPr>
                <w:sz w:val="20"/>
                <w:szCs w:val="20"/>
              </w:rPr>
            </w:pPr>
            <w:r>
              <w:rPr>
                <w:sz w:val="20"/>
                <w:szCs w:val="20"/>
              </w:rPr>
              <w:t>Less visual impacts during construction.</w:t>
            </w:r>
          </w:p>
          <w:p w14:paraId="15281749" w14:textId="77777777" w:rsidR="007548EE" w:rsidRDefault="007548EE" w:rsidP="00B86165">
            <w:pPr>
              <w:pStyle w:val="ListParagraph"/>
              <w:numPr>
                <w:ilvl w:val="0"/>
                <w:numId w:val="44"/>
              </w:numPr>
              <w:ind w:left="309" w:hanging="270"/>
              <w:jc w:val="both"/>
              <w:rPr>
                <w:sz w:val="20"/>
                <w:szCs w:val="20"/>
              </w:rPr>
            </w:pPr>
            <w:r>
              <w:rPr>
                <w:sz w:val="20"/>
                <w:szCs w:val="20"/>
              </w:rPr>
              <w:t>Less impacts on traffic during construction.</w:t>
            </w:r>
          </w:p>
          <w:p w14:paraId="3E11FE65" w14:textId="77777777" w:rsidR="007548EE" w:rsidRDefault="007548EE" w:rsidP="00A91D2B">
            <w:pPr>
              <w:jc w:val="both"/>
              <w:rPr>
                <w:b/>
                <w:sz w:val="20"/>
                <w:szCs w:val="20"/>
              </w:rPr>
            </w:pPr>
          </w:p>
          <w:p w14:paraId="53594F58" w14:textId="77777777" w:rsidR="007548EE" w:rsidRDefault="007548EE" w:rsidP="00A91D2B">
            <w:pPr>
              <w:jc w:val="both"/>
              <w:rPr>
                <w:b/>
                <w:sz w:val="20"/>
                <w:szCs w:val="20"/>
              </w:rPr>
            </w:pPr>
            <w:r>
              <w:rPr>
                <w:b/>
                <w:sz w:val="20"/>
                <w:szCs w:val="20"/>
              </w:rPr>
              <w:t>Disadvantages</w:t>
            </w:r>
          </w:p>
          <w:p w14:paraId="2445B6F7" w14:textId="77777777" w:rsidR="007548EE" w:rsidRDefault="007548EE" w:rsidP="00B86165">
            <w:pPr>
              <w:pStyle w:val="ListParagraph"/>
              <w:numPr>
                <w:ilvl w:val="0"/>
                <w:numId w:val="45"/>
              </w:numPr>
              <w:ind w:left="309" w:hanging="270"/>
              <w:jc w:val="both"/>
              <w:rPr>
                <w:sz w:val="20"/>
                <w:szCs w:val="20"/>
              </w:rPr>
            </w:pPr>
            <w:r>
              <w:rPr>
                <w:sz w:val="20"/>
                <w:szCs w:val="20"/>
              </w:rPr>
              <w:t>Noise from machine during boring activity.</w:t>
            </w:r>
          </w:p>
        </w:tc>
        <w:tc>
          <w:tcPr>
            <w:tcW w:w="4093" w:type="dxa"/>
            <w:tcBorders>
              <w:top w:val="single" w:sz="4" w:space="0" w:color="auto"/>
              <w:left w:val="single" w:sz="4" w:space="0" w:color="auto"/>
              <w:bottom w:val="single" w:sz="4" w:space="0" w:color="auto"/>
              <w:right w:val="single" w:sz="4" w:space="0" w:color="auto"/>
            </w:tcBorders>
          </w:tcPr>
          <w:p w14:paraId="2188ECF6" w14:textId="77777777" w:rsidR="007548EE" w:rsidRDefault="007548EE" w:rsidP="00A91D2B">
            <w:pPr>
              <w:jc w:val="both"/>
              <w:rPr>
                <w:b/>
                <w:sz w:val="20"/>
                <w:szCs w:val="20"/>
              </w:rPr>
            </w:pPr>
            <w:r>
              <w:rPr>
                <w:b/>
                <w:sz w:val="20"/>
                <w:szCs w:val="20"/>
              </w:rPr>
              <w:t>Advantages</w:t>
            </w:r>
          </w:p>
          <w:p w14:paraId="1CF75AEF" w14:textId="77777777" w:rsidR="007548EE" w:rsidRDefault="007548EE" w:rsidP="00B86165">
            <w:pPr>
              <w:pStyle w:val="ListParagraph"/>
              <w:numPr>
                <w:ilvl w:val="0"/>
                <w:numId w:val="46"/>
              </w:numPr>
              <w:ind w:left="167" w:hanging="180"/>
              <w:jc w:val="both"/>
              <w:rPr>
                <w:sz w:val="20"/>
                <w:szCs w:val="20"/>
              </w:rPr>
            </w:pPr>
            <w:r>
              <w:rPr>
                <w:sz w:val="20"/>
                <w:szCs w:val="20"/>
              </w:rPr>
              <w:t>Low/nil compensation/re-instatement cost as there is minimal damage to property.</w:t>
            </w:r>
          </w:p>
          <w:p w14:paraId="586833D3" w14:textId="77777777" w:rsidR="007548EE" w:rsidRDefault="007548EE" w:rsidP="00B86165">
            <w:pPr>
              <w:pStyle w:val="ListParagraph"/>
              <w:numPr>
                <w:ilvl w:val="0"/>
                <w:numId w:val="46"/>
              </w:numPr>
              <w:ind w:left="167" w:hanging="180"/>
              <w:jc w:val="both"/>
              <w:rPr>
                <w:sz w:val="20"/>
                <w:szCs w:val="20"/>
              </w:rPr>
            </w:pPr>
            <w:r>
              <w:rPr>
                <w:sz w:val="20"/>
                <w:szCs w:val="20"/>
              </w:rPr>
              <w:t>Work can be completed faster.</w:t>
            </w:r>
          </w:p>
          <w:p w14:paraId="30991DEA" w14:textId="77777777" w:rsidR="007548EE" w:rsidRDefault="007548EE" w:rsidP="00B86165">
            <w:pPr>
              <w:pStyle w:val="ListParagraph"/>
              <w:numPr>
                <w:ilvl w:val="0"/>
                <w:numId w:val="46"/>
              </w:numPr>
              <w:ind w:left="167" w:hanging="180"/>
              <w:jc w:val="both"/>
              <w:rPr>
                <w:sz w:val="20"/>
                <w:szCs w:val="20"/>
              </w:rPr>
            </w:pPr>
            <w:r>
              <w:rPr>
                <w:sz w:val="20"/>
                <w:szCs w:val="20"/>
              </w:rPr>
              <w:t xml:space="preserve">Thrust boring can take place without interrupting livelihood activities. </w:t>
            </w:r>
          </w:p>
          <w:p w14:paraId="7D1D61F0" w14:textId="77777777" w:rsidR="007548EE" w:rsidRDefault="007548EE" w:rsidP="00A91D2B">
            <w:pPr>
              <w:jc w:val="both"/>
              <w:rPr>
                <w:b/>
                <w:sz w:val="20"/>
                <w:szCs w:val="20"/>
              </w:rPr>
            </w:pPr>
          </w:p>
          <w:p w14:paraId="6B431C69" w14:textId="77777777" w:rsidR="007548EE" w:rsidRDefault="007548EE" w:rsidP="00A91D2B">
            <w:pPr>
              <w:jc w:val="both"/>
              <w:rPr>
                <w:b/>
                <w:sz w:val="20"/>
                <w:szCs w:val="20"/>
              </w:rPr>
            </w:pPr>
          </w:p>
          <w:p w14:paraId="08A5DB76" w14:textId="77777777" w:rsidR="007548EE" w:rsidRDefault="007548EE" w:rsidP="00A91D2B">
            <w:pPr>
              <w:jc w:val="both"/>
              <w:rPr>
                <w:b/>
                <w:sz w:val="20"/>
                <w:szCs w:val="20"/>
              </w:rPr>
            </w:pPr>
            <w:r>
              <w:rPr>
                <w:b/>
                <w:sz w:val="20"/>
                <w:szCs w:val="20"/>
              </w:rPr>
              <w:t>Disadvantages</w:t>
            </w:r>
          </w:p>
          <w:p w14:paraId="5DE10652" w14:textId="77777777" w:rsidR="007548EE" w:rsidRDefault="007548EE" w:rsidP="00B86165">
            <w:pPr>
              <w:pStyle w:val="ListParagraph"/>
              <w:numPr>
                <w:ilvl w:val="0"/>
                <w:numId w:val="47"/>
              </w:numPr>
              <w:ind w:left="167" w:hanging="205"/>
              <w:jc w:val="both"/>
              <w:rPr>
                <w:sz w:val="20"/>
                <w:szCs w:val="20"/>
              </w:rPr>
            </w:pPr>
            <w:r>
              <w:rPr>
                <w:sz w:val="20"/>
                <w:szCs w:val="20"/>
              </w:rPr>
              <w:t xml:space="preserve">High cost of construction due to highly skilled expertise and special machinery required. </w:t>
            </w:r>
          </w:p>
          <w:p w14:paraId="1CBC6A6F" w14:textId="375EA260" w:rsidR="007548EE" w:rsidRDefault="007548EE" w:rsidP="00B86165">
            <w:pPr>
              <w:pStyle w:val="ListParagraph"/>
              <w:numPr>
                <w:ilvl w:val="0"/>
                <w:numId w:val="47"/>
              </w:numPr>
              <w:ind w:left="167" w:hanging="205"/>
              <w:jc w:val="both"/>
              <w:rPr>
                <w:sz w:val="20"/>
                <w:szCs w:val="20"/>
              </w:rPr>
            </w:pPr>
            <w:r>
              <w:rPr>
                <w:sz w:val="20"/>
                <w:szCs w:val="20"/>
              </w:rPr>
              <w:t xml:space="preserve">Less </w:t>
            </w:r>
            <w:r w:rsidR="001D6657">
              <w:rPr>
                <w:sz w:val="20"/>
                <w:szCs w:val="20"/>
              </w:rPr>
              <w:t>labour</w:t>
            </w:r>
            <w:r>
              <w:rPr>
                <w:sz w:val="20"/>
                <w:szCs w:val="20"/>
              </w:rPr>
              <w:t xml:space="preserve"> required, resulting in less employment opportunities.</w:t>
            </w:r>
          </w:p>
        </w:tc>
      </w:tr>
      <w:tr w:rsidR="007548EE" w14:paraId="7B30F7A8" w14:textId="77777777" w:rsidTr="00BF0D7C">
        <w:trPr>
          <w:trHeight w:val="3584"/>
        </w:trPr>
        <w:tc>
          <w:tcPr>
            <w:tcW w:w="1345" w:type="dxa"/>
            <w:tcBorders>
              <w:top w:val="single" w:sz="4" w:space="0" w:color="auto"/>
              <w:left w:val="single" w:sz="4" w:space="0" w:color="auto"/>
              <w:bottom w:val="single" w:sz="4" w:space="0" w:color="auto"/>
              <w:right w:val="single" w:sz="4" w:space="0" w:color="auto"/>
            </w:tcBorders>
            <w:hideMark/>
          </w:tcPr>
          <w:p w14:paraId="0F1E6B19" w14:textId="77777777" w:rsidR="007548EE" w:rsidRDefault="007548EE" w:rsidP="00BF0D7C">
            <w:pPr>
              <w:rPr>
                <w:b/>
                <w:sz w:val="20"/>
                <w:szCs w:val="20"/>
              </w:rPr>
            </w:pPr>
            <w:r>
              <w:rPr>
                <w:b/>
                <w:sz w:val="20"/>
                <w:szCs w:val="20"/>
              </w:rPr>
              <w:t>Combination of thrust boring and trenching</w:t>
            </w:r>
          </w:p>
        </w:tc>
        <w:tc>
          <w:tcPr>
            <w:tcW w:w="5040" w:type="dxa"/>
            <w:tcBorders>
              <w:top w:val="single" w:sz="4" w:space="0" w:color="auto"/>
              <w:left w:val="single" w:sz="4" w:space="0" w:color="auto"/>
              <w:bottom w:val="single" w:sz="4" w:space="0" w:color="auto"/>
              <w:right w:val="single" w:sz="4" w:space="0" w:color="auto"/>
            </w:tcBorders>
          </w:tcPr>
          <w:p w14:paraId="1CFF4EDD" w14:textId="77777777" w:rsidR="007548EE" w:rsidRDefault="007548EE" w:rsidP="00A91D2B">
            <w:pPr>
              <w:jc w:val="both"/>
              <w:rPr>
                <w:b/>
                <w:sz w:val="20"/>
                <w:szCs w:val="20"/>
                <w:lang w:val="en-US"/>
              </w:rPr>
            </w:pPr>
            <w:r>
              <w:rPr>
                <w:b/>
                <w:sz w:val="20"/>
                <w:szCs w:val="20"/>
              </w:rPr>
              <w:t>Advantages</w:t>
            </w:r>
          </w:p>
          <w:p w14:paraId="09814849" w14:textId="77777777" w:rsidR="007548EE" w:rsidRDefault="007548EE" w:rsidP="00B86165">
            <w:pPr>
              <w:pStyle w:val="ListParagraph"/>
              <w:numPr>
                <w:ilvl w:val="0"/>
                <w:numId w:val="48"/>
              </w:numPr>
              <w:ind w:left="309" w:hanging="270"/>
              <w:jc w:val="both"/>
              <w:rPr>
                <w:sz w:val="20"/>
                <w:szCs w:val="20"/>
              </w:rPr>
            </w:pPr>
            <w:r>
              <w:rPr>
                <w:sz w:val="20"/>
                <w:szCs w:val="20"/>
              </w:rPr>
              <w:t>Less environmental damage at areas where thrust boring is used.</w:t>
            </w:r>
          </w:p>
          <w:p w14:paraId="3FBEBD62" w14:textId="77777777" w:rsidR="007548EE" w:rsidRDefault="007548EE" w:rsidP="00B86165">
            <w:pPr>
              <w:pStyle w:val="ListParagraph"/>
              <w:numPr>
                <w:ilvl w:val="0"/>
                <w:numId w:val="48"/>
              </w:numPr>
              <w:ind w:left="309" w:hanging="270"/>
              <w:jc w:val="both"/>
              <w:rPr>
                <w:sz w:val="20"/>
                <w:szCs w:val="20"/>
              </w:rPr>
            </w:pPr>
            <w:r>
              <w:rPr>
                <w:sz w:val="20"/>
                <w:szCs w:val="20"/>
              </w:rPr>
              <w:t>Less obstruction to social activities as boring can be used for congested areas.</w:t>
            </w:r>
          </w:p>
          <w:p w14:paraId="13744088" w14:textId="77777777" w:rsidR="007548EE" w:rsidRDefault="007548EE" w:rsidP="00B86165">
            <w:pPr>
              <w:pStyle w:val="ListParagraph"/>
              <w:numPr>
                <w:ilvl w:val="0"/>
                <w:numId w:val="48"/>
              </w:numPr>
              <w:ind w:left="309" w:hanging="270"/>
              <w:jc w:val="both"/>
              <w:rPr>
                <w:sz w:val="20"/>
                <w:szCs w:val="20"/>
              </w:rPr>
            </w:pPr>
            <w:r>
              <w:rPr>
                <w:sz w:val="20"/>
                <w:szCs w:val="20"/>
              </w:rPr>
              <w:t>Less impacts on traffic during construction as thrust boring can be used across roads instead of cutting through urban/feeder roads.</w:t>
            </w:r>
          </w:p>
          <w:p w14:paraId="6DDC5268" w14:textId="77777777" w:rsidR="007548EE" w:rsidRDefault="007548EE" w:rsidP="00B86165">
            <w:pPr>
              <w:pStyle w:val="ListParagraph"/>
              <w:numPr>
                <w:ilvl w:val="0"/>
                <w:numId w:val="48"/>
              </w:numPr>
              <w:ind w:left="309" w:hanging="270"/>
              <w:jc w:val="both"/>
              <w:rPr>
                <w:b/>
                <w:sz w:val="20"/>
                <w:szCs w:val="20"/>
              </w:rPr>
            </w:pPr>
            <w:r>
              <w:rPr>
                <w:sz w:val="20"/>
                <w:szCs w:val="20"/>
              </w:rPr>
              <w:t>Less visual impacts in areas where boring is used.</w:t>
            </w:r>
          </w:p>
          <w:p w14:paraId="3852580B" w14:textId="77777777" w:rsidR="007548EE" w:rsidRDefault="007548EE" w:rsidP="00A91D2B">
            <w:pPr>
              <w:jc w:val="both"/>
              <w:rPr>
                <w:b/>
                <w:sz w:val="20"/>
                <w:szCs w:val="20"/>
              </w:rPr>
            </w:pPr>
          </w:p>
          <w:p w14:paraId="4A086600" w14:textId="77777777" w:rsidR="007548EE" w:rsidRDefault="007548EE" w:rsidP="00A91D2B">
            <w:pPr>
              <w:jc w:val="both"/>
              <w:rPr>
                <w:b/>
                <w:sz w:val="20"/>
                <w:szCs w:val="20"/>
              </w:rPr>
            </w:pPr>
            <w:r>
              <w:rPr>
                <w:b/>
                <w:sz w:val="20"/>
                <w:szCs w:val="20"/>
              </w:rPr>
              <w:t>Disadvantages</w:t>
            </w:r>
          </w:p>
          <w:p w14:paraId="3F3DFD32" w14:textId="77777777" w:rsidR="007548EE" w:rsidRDefault="007548EE" w:rsidP="00B86165">
            <w:pPr>
              <w:pStyle w:val="ListParagraph"/>
              <w:numPr>
                <w:ilvl w:val="0"/>
                <w:numId w:val="49"/>
              </w:numPr>
              <w:ind w:left="309" w:hanging="270"/>
              <w:jc w:val="both"/>
              <w:rPr>
                <w:sz w:val="20"/>
                <w:szCs w:val="20"/>
              </w:rPr>
            </w:pPr>
            <w:r>
              <w:rPr>
                <w:sz w:val="20"/>
                <w:szCs w:val="20"/>
              </w:rPr>
              <w:t>Damage to the environment in less urban areas where trenching is preferred.</w:t>
            </w:r>
          </w:p>
          <w:p w14:paraId="48272FEB" w14:textId="77777777" w:rsidR="007548EE" w:rsidRDefault="007548EE" w:rsidP="00B86165">
            <w:pPr>
              <w:pStyle w:val="ListParagraph"/>
              <w:numPr>
                <w:ilvl w:val="0"/>
                <w:numId w:val="49"/>
              </w:numPr>
              <w:ind w:left="309" w:hanging="309"/>
              <w:jc w:val="both"/>
              <w:rPr>
                <w:b/>
                <w:sz w:val="20"/>
                <w:szCs w:val="20"/>
              </w:rPr>
            </w:pPr>
            <w:r>
              <w:rPr>
                <w:sz w:val="20"/>
                <w:szCs w:val="20"/>
              </w:rPr>
              <w:t>Visual impacts in areas where trenching is used.</w:t>
            </w:r>
          </w:p>
        </w:tc>
        <w:tc>
          <w:tcPr>
            <w:tcW w:w="4093" w:type="dxa"/>
            <w:tcBorders>
              <w:top w:val="single" w:sz="4" w:space="0" w:color="auto"/>
              <w:left w:val="single" w:sz="4" w:space="0" w:color="auto"/>
              <w:bottom w:val="single" w:sz="4" w:space="0" w:color="auto"/>
              <w:right w:val="single" w:sz="4" w:space="0" w:color="auto"/>
            </w:tcBorders>
          </w:tcPr>
          <w:p w14:paraId="22663286" w14:textId="77777777" w:rsidR="007548EE" w:rsidRDefault="007548EE" w:rsidP="00A91D2B">
            <w:pPr>
              <w:jc w:val="both"/>
              <w:rPr>
                <w:b/>
                <w:sz w:val="20"/>
                <w:szCs w:val="20"/>
              </w:rPr>
            </w:pPr>
            <w:r>
              <w:rPr>
                <w:b/>
                <w:sz w:val="20"/>
                <w:szCs w:val="20"/>
              </w:rPr>
              <w:t>Advantages</w:t>
            </w:r>
          </w:p>
          <w:p w14:paraId="45AD0496" w14:textId="77777777" w:rsidR="007548EE" w:rsidRDefault="007548EE" w:rsidP="00B86165">
            <w:pPr>
              <w:pStyle w:val="ListParagraph"/>
              <w:numPr>
                <w:ilvl w:val="0"/>
                <w:numId w:val="50"/>
              </w:numPr>
              <w:ind w:left="167" w:hanging="167"/>
              <w:jc w:val="both"/>
              <w:rPr>
                <w:sz w:val="20"/>
                <w:szCs w:val="20"/>
              </w:rPr>
            </w:pPr>
            <w:r>
              <w:rPr>
                <w:sz w:val="20"/>
                <w:szCs w:val="20"/>
              </w:rPr>
              <w:t>Low/nil compensation/re-instatement cost for urban areas where thrust boring is used.</w:t>
            </w:r>
          </w:p>
          <w:p w14:paraId="1995DA64" w14:textId="77777777" w:rsidR="007548EE" w:rsidRDefault="007548EE" w:rsidP="00B86165">
            <w:pPr>
              <w:pStyle w:val="ListParagraph"/>
              <w:numPr>
                <w:ilvl w:val="0"/>
                <w:numId w:val="50"/>
              </w:numPr>
              <w:ind w:left="167" w:hanging="167"/>
              <w:jc w:val="both"/>
              <w:rPr>
                <w:sz w:val="20"/>
                <w:szCs w:val="20"/>
              </w:rPr>
            </w:pPr>
            <w:r>
              <w:rPr>
                <w:sz w:val="20"/>
                <w:szCs w:val="20"/>
              </w:rPr>
              <w:t>Work can be completed faster.</w:t>
            </w:r>
          </w:p>
          <w:p w14:paraId="24E7F763" w14:textId="338BCD69" w:rsidR="007548EE" w:rsidRDefault="001D6657" w:rsidP="00B86165">
            <w:pPr>
              <w:pStyle w:val="ListParagraph"/>
              <w:numPr>
                <w:ilvl w:val="0"/>
                <w:numId w:val="50"/>
              </w:numPr>
              <w:ind w:left="167" w:hanging="167"/>
              <w:jc w:val="both"/>
              <w:rPr>
                <w:sz w:val="20"/>
                <w:szCs w:val="20"/>
              </w:rPr>
            </w:pPr>
            <w:r>
              <w:rPr>
                <w:sz w:val="20"/>
                <w:szCs w:val="20"/>
              </w:rPr>
              <w:t>Labour</w:t>
            </w:r>
            <w:r w:rsidR="007548EE">
              <w:rPr>
                <w:sz w:val="20"/>
                <w:szCs w:val="20"/>
              </w:rPr>
              <w:t xml:space="preserve"> required for areas to be trenched, hence more jobs created.</w:t>
            </w:r>
          </w:p>
          <w:p w14:paraId="720A4842" w14:textId="77777777" w:rsidR="007548EE" w:rsidRDefault="007548EE" w:rsidP="00B86165">
            <w:pPr>
              <w:pStyle w:val="ListParagraph"/>
              <w:numPr>
                <w:ilvl w:val="0"/>
                <w:numId w:val="50"/>
              </w:numPr>
              <w:ind w:left="167" w:hanging="167"/>
              <w:jc w:val="both"/>
              <w:rPr>
                <w:sz w:val="20"/>
                <w:szCs w:val="20"/>
              </w:rPr>
            </w:pPr>
            <w:r>
              <w:rPr>
                <w:sz w:val="20"/>
                <w:szCs w:val="20"/>
              </w:rPr>
              <w:t xml:space="preserve"> Less interruption to livelihood activities in congested areas where thrust boring is used.</w:t>
            </w:r>
          </w:p>
          <w:p w14:paraId="0F830E21" w14:textId="77777777" w:rsidR="007548EE" w:rsidRDefault="007548EE" w:rsidP="00A91D2B">
            <w:pPr>
              <w:jc w:val="both"/>
              <w:rPr>
                <w:b/>
                <w:sz w:val="20"/>
                <w:szCs w:val="20"/>
              </w:rPr>
            </w:pPr>
          </w:p>
          <w:p w14:paraId="31C1CF19" w14:textId="77777777" w:rsidR="007548EE" w:rsidRDefault="007548EE" w:rsidP="00A91D2B">
            <w:pPr>
              <w:jc w:val="both"/>
              <w:rPr>
                <w:b/>
                <w:sz w:val="20"/>
                <w:szCs w:val="20"/>
              </w:rPr>
            </w:pPr>
            <w:r>
              <w:rPr>
                <w:b/>
                <w:sz w:val="20"/>
                <w:szCs w:val="20"/>
              </w:rPr>
              <w:t>Disadvantages</w:t>
            </w:r>
          </w:p>
          <w:p w14:paraId="7332B404" w14:textId="55202799" w:rsidR="007548EE" w:rsidRDefault="007548EE" w:rsidP="00B86165">
            <w:pPr>
              <w:pStyle w:val="ListParagraph"/>
              <w:numPr>
                <w:ilvl w:val="0"/>
                <w:numId w:val="51"/>
              </w:numPr>
              <w:ind w:left="167" w:hanging="180"/>
              <w:jc w:val="both"/>
              <w:rPr>
                <w:b/>
                <w:sz w:val="20"/>
                <w:szCs w:val="20"/>
              </w:rPr>
            </w:pPr>
            <w:r>
              <w:rPr>
                <w:sz w:val="20"/>
                <w:szCs w:val="20"/>
              </w:rPr>
              <w:t xml:space="preserve">Skilled expertise, machinery and high </w:t>
            </w:r>
            <w:r w:rsidR="001D6657">
              <w:rPr>
                <w:sz w:val="20"/>
                <w:szCs w:val="20"/>
              </w:rPr>
              <w:t>labour</w:t>
            </w:r>
            <w:r>
              <w:rPr>
                <w:sz w:val="20"/>
                <w:szCs w:val="20"/>
              </w:rPr>
              <w:t xml:space="preserve"> required may result in higher construction cost</w:t>
            </w:r>
          </w:p>
        </w:tc>
      </w:tr>
    </w:tbl>
    <w:p w14:paraId="2099F220" w14:textId="77777777" w:rsidR="007548EE" w:rsidRDefault="007548EE" w:rsidP="00A91D2B">
      <w:pPr>
        <w:jc w:val="both"/>
      </w:pPr>
    </w:p>
    <w:p w14:paraId="4CEA8679" w14:textId="77777777" w:rsidR="007548EE" w:rsidRDefault="007548EE" w:rsidP="00A87956">
      <w:pPr>
        <w:pStyle w:val="Heading3"/>
      </w:pPr>
      <w:bookmarkStart w:id="156" w:name="_Toc98702317"/>
      <w:bookmarkStart w:id="157" w:name="_Toc106635924"/>
      <w:bookmarkStart w:id="158" w:name="_Toc106765496"/>
      <w:r>
        <w:t>Power Supply</w:t>
      </w:r>
      <w:bookmarkEnd w:id="156"/>
      <w:bookmarkEnd w:id="157"/>
      <w:bookmarkEnd w:id="158"/>
    </w:p>
    <w:p w14:paraId="5C35A96C" w14:textId="719B62EB" w:rsidR="007548EE" w:rsidRDefault="007548EE" w:rsidP="00A91D2B">
      <w:pPr>
        <w:jc w:val="both"/>
        <w:rPr>
          <w:b/>
          <w:bCs/>
        </w:rPr>
      </w:pPr>
      <w:r>
        <w:rPr>
          <w:b/>
          <w:bCs/>
        </w:rPr>
        <w:t>Grid</w:t>
      </w:r>
      <w:r w:rsidR="008C0398">
        <w:rPr>
          <w:b/>
          <w:bCs/>
        </w:rPr>
        <w:t xml:space="preserve"> connection</w:t>
      </w:r>
    </w:p>
    <w:p w14:paraId="5C727D37" w14:textId="77777777" w:rsidR="002D4C58" w:rsidRDefault="007548EE" w:rsidP="00A91D2B">
      <w:pPr>
        <w:jc w:val="both"/>
      </w:pPr>
      <w:r>
        <w:t>Connection of proposed project facilities to the national grid will be cheaper and less easy to implement.  However, a backup power source will be required to cater for periods of power outage.</w:t>
      </w:r>
    </w:p>
    <w:p w14:paraId="11B1696E" w14:textId="23465689" w:rsidR="007548EE" w:rsidRDefault="007548EE" w:rsidP="00A91D2B">
      <w:pPr>
        <w:jc w:val="both"/>
      </w:pPr>
      <w:r>
        <w:t xml:space="preserve"> </w:t>
      </w:r>
    </w:p>
    <w:p w14:paraId="5E266897" w14:textId="712ED312" w:rsidR="007548EE" w:rsidRDefault="008C0398" w:rsidP="00A91D2B">
      <w:pPr>
        <w:jc w:val="both"/>
        <w:rPr>
          <w:b/>
          <w:bCs/>
        </w:rPr>
      </w:pPr>
      <w:r>
        <w:rPr>
          <w:b/>
          <w:bCs/>
        </w:rPr>
        <w:t xml:space="preserve">Distributed </w:t>
      </w:r>
      <w:r w:rsidR="007548EE">
        <w:rPr>
          <w:b/>
          <w:bCs/>
        </w:rPr>
        <w:t>Generat</w:t>
      </w:r>
      <w:r>
        <w:rPr>
          <w:b/>
          <w:bCs/>
        </w:rPr>
        <w:t>ion</w:t>
      </w:r>
    </w:p>
    <w:p w14:paraId="74CE2E8A" w14:textId="2C644390" w:rsidR="002D4C58" w:rsidRDefault="007548EE" w:rsidP="00A91D2B">
      <w:pPr>
        <w:jc w:val="both"/>
      </w:pPr>
      <w:r>
        <w:t xml:space="preserve">The use of generators as the main power source to the proposed project facilities will require a person to be constantly monitoring the facilities to ensure there is always fuel in the generator. With regular maintenance and ensuring availability of fuel for the generator, power will be constantly available for the proposed project facilities.  The use of generators as the main power source may however be more expensive to run compared to depending on the national grid. Generators may impact on the air quality through exhaust emissions </w:t>
      </w:r>
      <w:r w:rsidR="008C0398">
        <w:t>and</w:t>
      </w:r>
      <w:r>
        <w:t xml:space="preserve"> generate noise. Generators may however be used as a backup power source for the proposed project facilities.</w:t>
      </w:r>
    </w:p>
    <w:p w14:paraId="02875B93" w14:textId="2F3A90B5" w:rsidR="007548EE" w:rsidRDefault="007548EE" w:rsidP="00A91D2B">
      <w:pPr>
        <w:jc w:val="both"/>
      </w:pPr>
      <w:r>
        <w:t xml:space="preserve"> </w:t>
      </w:r>
    </w:p>
    <w:p w14:paraId="1DD0CD67" w14:textId="0D6BB657" w:rsidR="007548EE" w:rsidRDefault="007548EE" w:rsidP="00A91D2B">
      <w:pPr>
        <w:jc w:val="both"/>
        <w:rPr>
          <w:b/>
          <w:bCs/>
        </w:rPr>
      </w:pPr>
      <w:r>
        <w:rPr>
          <w:b/>
          <w:bCs/>
        </w:rPr>
        <w:t>Solar</w:t>
      </w:r>
      <w:r w:rsidR="008C0398">
        <w:rPr>
          <w:b/>
          <w:bCs/>
        </w:rPr>
        <w:t xml:space="preserve"> Power</w:t>
      </w:r>
    </w:p>
    <w:p w14:paraId="6E64A855" w14:textId="28F2E7A6" w:rsidR="007548EE" w:rsidRDefault="007548EE" w:rsidP="00A91D2B">
      <w:pPr>
        <w:jc w:val="both"/>
      </w:pPr>
      <w:r>
        <w:t xml:space="preserve">Solar energy may be harnessed to power the proposed project facilities through the installation of solar panels for the various project facilities.  Solar energy is more environmentally friendly as there are no emissions and is a more reliable source of electricity.  It may not require any backup power source and personnel to constantly be onsite to monitor.  The use of solar energy will be expensive to install but will have lower operational costs.  The proposed project will avoid procurement of solar panels produced using forced </w:t>
      </w:r>
      <w:r w:rsidR="00BD57B4" w:rsidRPr="00704144">
        <w:t>labour</w:t>
      </w:r>
      <w:r w:rsidR="00EF38FB">
        <w:t>.</w:t>
      </w:r>
    </w:p>
    <w:p w14:paraId="53752CC9" w14:textId="77777777" w:rsidR="0035000B" w:rsidRDefault="0035000B" w:rsidP="000E3225">
      <w:pPr>
        <w:pStyle w:val="Heading2"/>
      </w:pPr>
    </w:p>
    <w:p w14:paraId="38C08DBD" w14:textId="55B31D3A" w:rsidR="00421831" w:rsidRDefault="00421831" w:rsidP="000E3225">
      <w:pPr>
        <w:pStyle w:val="Heading2"/>
      </w:pPr>
      <w:r>
        <w:br w:type="page"/>
      </w:r>
    </w:p>
    <w:p w14:paraId="359F72BC" w14:textId="756AA73B" w:rsidR="00BD57B4" w:rsidRPr="00EC669F" w:rsidRDefault="00BD57B4" w:rsidP="004245B5">
      <w:pPr>
        <w:pStyle w:val="Heading1"/>
        <w:numPr>
          <w:ilvl w:val="0"/>
          <w:numId w:val="137"/>
        </w:numPr>
        <w:rPr>
          <w:sz w:val="32"/>
          <w:lang w:val="en-US"/>
        </w:rPr>
      </w:pPr>
      <w:bookmarkStart w:id="159" w:name="_Toc98702318"/>
      <w:bookmarkStart w:id="160" w:name="_Toc106765497"/>
      <w:r w:rsidRPr="00EC669F">
        <w:t>PROPOSED MITIGATION MEASURES AND</w:t>
      </w:r>
      <w:bookmarkEnd w:id="159"/>
      <w:r w:rsidR="008C0398" w:rsidRPr="00EC669F">
        <w:t xml:space="preserve"> </w:t>
      </w:r>
      <w:r w:rsidR="000F045F" w:rsidRPr="00EC669F">
        <w:t>PRINCIPLES</w:t>
      </w:r>
      <w:bookmarkEnd w:id="160"/>
    </w:p>
    <w:p w14:paraId="41016F03" w14:textId="6ACA6707" w:rsidR="00BD57B4" w:rsidRDefault="00BD57B4" w:rsidP="00A91D2B">
      <w:pPr>
        <w:jc w:val="both"/>
      </w:pPr>
      <w:r>
        <w:t xml:space="preserve">The proposed mitigation measures and/ or options and guidelines have been designed to avoid, minimize and reduce negative environmental and social impacts and these are provided in </w:t>
      </w:r>
      <w:r>
        <w:rPr>
          <w:b/>
          <w:bCs/>
        </w:rPr>
        <w:t xml:space="preserve">Table </w:t>
      </w:r>
      <w:r w:rsidR="0036416F">
        <w:rPr>
          <w:b/>
          <w:bCs/>
        </w:rPr>
        <w:t>6</w:t>
      </w:r>
      <w:r>
        <w:rPr>
          <w:b/>
          <w:bCs/>
        </w:rPr>
        <w:t>-1</w:t>
      </w:r>
      <w:r>
        <w:t>.</w:t>
      </w:r>
    </w:p>
    <w:p w14:paraId="6F0CA253" w14:textId="21E29017" w:rsidR="00BD57B4" w:rsidRDefault="00BD57B4" w:rsidP="00AE3114">
      <w:pPr>
        <w:pStyle w:val="Caption"/>
      </w:pPr>
      <w:bookmarkStart w:id="161" w:name="_Toc106765563"/>
      <w:bookmarkStart w:id="162" w:name="_Toc98702405"/>
      <w:r>
        <w:t xml:space="preserve">Table </w:t>
      </w:r>
      <w:r w:rsidR="0036416F">
        <w:t>6</w:t>
      </w:r>
      <w:r w:rsidR="00C03C29">
        <w:noBreakHyphen/>
      </w:r>
      <w:r w:rsidR="00C03C29">
        <w:fldChar w:fldCharType="begin"/>
      </w:r>
      <w:r w:rsidR="00C03C29">
        <w:instrText xml:space="preserve"> SEQ Table \* ARABIC \s 1 </w:instrText>
      </w:r>
      <w:r w:rsidR="00C03C29">
        <w:fldChar w:fldCharType="separate"/>
      </w:r>
      <w:r w:rsidR="00C03C29">
        <w:rPr>
          <w:noProof/>
        </w:rPr>
        <w:t>1</w:t>
      </w:r>
      <w:r w:rsidR="00C03C29">
        <w:fldChar w:fldCharType="end"/>
      </w:r>
      <w:r>
        <w:t xml:space="preserve">: </w:t>
      </w:r>
      <w:r w:rsidRPr="00F90E93">
        <w:t>Proposed Mitigation Measures</w:t>
      </w:r>
      <w:bookmarkEnd w:id="161"/>
      <w:r>
        <w:tab/>
      </w:r>
      <w:bookmarkEnd w:id="162"/>
    </w:p>
    <w:tbl>
      <w:tblPr>
        <w:tblStyle w:val="TableGrid0"/>
        <w:tblW w:w="9350" w:type="dxa"/>
        <w:tblLayout w:type="fixed"/>
        <w:tblLook w:val="04A0" w:firstRow="1" w:lastRow="0" w:firstColumn="1" w:lastColumn="0" w:noHBand="0" w:noVBand="1"/>
      </w:tblPr>
      <w:tblGrid>
        <w:gridCol w:w="512"/>
        <w:gridCol w:w="1643"/>
        <w:gridCol w:w="4770"/>
        <w:gridCol w:w="1170"/>
        <w:gridCol w:w="1255"/>
      </w:tblGrid>
      <w:tr w:rsidR="00F476C1" w14:paraId="53636197" w14:textId="179799DD" w:rsidTr="00F476C1">
        <w:trPr>
          <w:trHeight w:val="282"/>
          <w:tblHeader/>
        </w:trPr>
        <w:tc>
          <w:tcPr>
            <w:tcW w:w="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C3AFE" w14:textId="77777777" w:rsidR="00692513" w:rsidRDefault="00692513" w:rsidP="00A91D2B">
            <w:pPr>
              <w:jc w:val="both"/>
              <w:rPr>
                <w:rFonts w:eastAsia="Calibri"/>
                <w:b/>
                <w:sz w:val="20"/>
                <w:szCs w:val="20"/>
              </w:rPr>
            </w:pPr>
            <w:r>
              <w:rPr>
                <w:rFonts w:eastAsia="Calibri"/>
                <w:b/>
                <w:sz w:val="20"/>
                <w:szCs w:val="20"/>
              </w:rPr>
              <w:t>No.</w:t>
            </w:r>
          </w:p>
        </w:tc>
        <w:tc>
          <w:tcPr>
            <w:tcW w:w="1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01165" w14:textId="77777777" w:rsidR="00692513" w:rsidRDefault="00692513" w:rsidP="00A91D2B">
            <w:pPr>
              <w:jc w:val="both"/>
              <w:rPr>
                <w:rFonts w:eastAsia="Calibri"/>
                <w:b/>
                <w:sz w:val="20"/>
                <w:szCs w:val="20"/>
              </w:rPr>
            </w:pPr>
            <w:r>
              <w:rPr>
                <w:rFonts w:eastAsia="Calibri"/>
                <w:b/>
                <w:sz w:val="20"/>
                <w:szCs w:val="20"/>
              </w:rPr>
              <w:t xml:space="preserve">Potential impact </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18117B" w14:textId="2BF7774A" w:rsidR="00692513" w:rsidRDefault="00692513" w:rsidP="00BF0D7C">
            <w:pPr>
              <w:ind w:left="162" w:hanging="162"/>
              <w:jc w:val="both"/>
              <w:rPr>
                <w:rFonts w:eastAsia="Calibri"/>
                <w:b/>
                <w:sz w:val="20"/>
                <w:szCs w:val="20"/>
              </w:rPr>
            </w:pPr>
            <w:r>
              <w:rPr>
                <w:rFonts w:eastAsia="Calibri"/>
                <w:b/>
                <w:sz w:val="20"/>
                <w:szCs w:val="20"/>
              </w:rPr>
              <w:t>Mitigation Measures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D8F57" w14:textId="3EFAC56C" w:rsidR="00692513" w:rsidRDefault="00692513" w:rsidP="00A91D2B">
            <w:pPr>
              <w:jc w:val="both"/>
              <w:rPr>
                <w:rFonts w:eastAsia="Calibri"/>
                <w:b/>
                <w:sz w:val="20"/>
                <w:szCs w:val="20"/>
              </w:rPr>
            </w:pPr>
            <w:r>
              <w:rPr>
                <w:rFonts w:eastAsia="Calibri"/>
                <w:b/>
                <w:sz w:val="20"/>
                <w:szCs w:val="20"/>
              </w:rPr>
              <w:t>Responsible</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680EA" w14:textId="4877C5C0" w:rsidR="00692513" w:rsidRDefault="00692513" w:rsidP="00A91D2B">
            <w:pPr>
              <w:jc w:val="both"/>
              <w:rPr>
                <w:rFonts w:eastAsia="Calibri"/>
                <w:b/>
                <w:sz w:val="20"/>
                <w:szCs w:val="20"/>
              </w:rPr>
            </w:pPr>
            <w:r>
              <w:rPr>
                <w:rFonts w:eastAsia="Calibri"/>
                <w:b/>
                <w:sz w:val="20"/>
                <w:szCs w:val="20"/>
              </w:rPr>
              <w:t>Time Frame</w:t>
            </w:r>
          </w:p>
        </w:tc>
      </w:tr>
      <w:tr w:rsidR="00692513" w14:paraId="747FBA2A" w14:textId="1207EC2D" w:rsidTr="00BF0D7C">
        <w:trPr>
          <w:trHeight w:val="359"/>
        </w:trPr>
        <w:tc>
          <w:tcPr>
            <w:tcW w:w="6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3C9C1" w14:textId="0643CE73" w:rsidR="00692513" w:rsidRDefault="000417EA" w:rsidP="00BF0D7C">
            <w:pPr>
              <w:autoSpaceDE w:val="0"/>
              <w:autoSpaceDN w:val="0"/>
              <w:adjustRightInd w:val="0"/>
              <w:ind w:left="162" w:hanging="162"/>
              <w:jc w:val="both"/>
              <w:rPr>
                <w:rFonts w:eastAsia="Calibri"/>
                <w:b/>
                <w:i/>
                <w:sz w:val="20"/>
                <w:szCs w:val="20"/>
              </w:rPr>
            </w:pPr>
            <w:r>
              <w:rPr>
                <w:rFonts w:eastAsia="Calibri"/>
                <w:b/>
                <w:i/>
                <w:sz w:val="20"/>
                <w:szCs w:val="20"/>
              </w:rPr>
              <w:t>Project design and Planning Phase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C8F4D" w14:textId="77777777" w:rsidR="00692513" w:rsidRDefault="00692513" w:rsidP="009C1542">
            <w:pPr>
              <w:autoSpaceDE w:val="0"/>
              <w:autoSpaceDN w:val="0"/>
              <w:adjustRightInd w:val="0"/>
              <w:jc w:val="both"/>
              <w:rPr>
                <w:rFonts w:eastAsia="Calibri"/>
                <w:b/>
                <w:i/>
                <w:sz w:val="20"/>
                <w:szCs w:val="20"/>
              </w:rPr>
            </w:pP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C44AD" w14:textId="77777777" w:rsidR="00692513" w:rsidRDefault="00692513" w:rsidP="009C1542">
            <w:pPr>
              <w:autoSpaceDE w:val="0"/>
              <w:autoSpaceDN w:val="0"/>
              <w:adjustRightInd w:val="0"/>
              <w:jc w:val="both"/>
              <w:rPr>
                <w:rFonts w:eastAsia="Calibri"/>
                <w:b/>
                <w:i/>
                <w:sz w:val="20"/>
                <w:szCs w:val="20"/>
              </w:rPr>
            </w:pPr>
          </w:p>
        </w:tc>
      </w:tr>
      <w:tr w:rsidR="00692513" w14:paraId="23AC1E43" w14:textId="19BB86B8" w:rsidTr="00BF0D7C">
        <w:trPr>
          <w:trHeight w:val="584"/>
        </w:trPr>
        <w:tc>
          <w:tcPr>
            <w:tcW w:w="512" w:type="dxa"/>
            <w:tcBorders>
              <w:top w:val="single" w:sz="4" w:space="0" w:color="auto"/>
              <w:left w:val="single" w:sz="4" w:space="0" w:color="auto"/>
              <w:bottom w:val="single" w:sz="4" w:space="0" w:color="auto"/>
              <w:right w:val="single" w:sz="4" w:space="0" w:color="auto"/>
            </w:tcBorders>
            <w:hideMark/>
          </w:tcPr>
          <w:p w14:paraId="6315E148" w14:textId="77777777" w:rsidR="00692513" w:rsidRDefault="00692513" w:rsidP="009C1542">
            <w:pPr>
              <w:autoSpaceDE w:val="0"/>
              <w:autoSpaceDN w:val="0"/>
              <w:adjustRightInd w:val="0"/>
              <w:jc w:val="both"/>
              <w:rPr>
                <w:rFonts w:eastAsia="Calibri"/>
                <w:sz w:val="20"/>
                <w:szCs w:val="20"/>
              </w:rPr>
            </w:pPr>
            <w:r>
              <w:rPr>
                <w:rFonts w:eastAsia="Calibri"/>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14:paraId="59706318" w14:textId="52081790" w:rsidR="00692513" w:rsidRDefault="009F2B28" w:rsidP="00A87956">
            <w:pPr>
              <w:autoSpaceDE w:val="0"/>
              <w:autoSpaceDN w:val="0"/>
              <w:adjustRightInd w:val="0"/>
              <w:rPr>
                <w:rFonts w:eastAsia="Calibri"/>
                <w:sz w:val="20"/>
                <w:szCs w:val="20"/>
              </w:rPr>
            </w:pPr>
            <w:r>
              <w:rPr>
                <w:rFonts w:eastAsia="Calibri"/>
                <w:sz w:val="20"/>
                <w:szCs w:val="20"/>
              </w:rPr>
              <w:t xml:space="preserve">Discrimination in </w:t>
            </w:r>
            <w:r w:rsidR="00692513">
              <w:rPr>
                <w:rFonts w:eastAsia="Calibri"/>
                <w:sz w:val="20"/>
                <w:szCs w:val="20"/>
              </w:rPr>
              <w:t>labour recruitment and</w:t>
            </w:r>
            <w:r>
              <w:rPr>
                <w:rFonts w:eastAsia="Calibri"/>
                <w:sz w:val="20"/>
                <w:szCs w:val="20"/>
              </w:rPr>
              <w:t xml:space="preserve"> poor</w:t>
            </w:r>
            <w:r w:rsidR="00692513">
              <w:rPr>
                <w:rFonts w:eastAsia="Calibri"/>
                <w:sz w:val="20"/>
                <w:szCs w:val="20"/>
              </w:rPr>
              <w:t xml:space="preserve"> working conditions</w:t>
            </w:r>
          </w:p>
        </w:tc>
        <w:tc>
          <w:tcPr>
            <w:tcW w:w="4770" w:type="dxa"/>
            <w:tcBorders>
              <w:top w:val="single" w:sz="4" w:space="0" w:color="auto"/>
              <w:left w:val="single" w:sz="4" w:space="0" w:color="auto"/>
              <w:bottom w:val="single" w:sz="4" w:space="0" w:color="auto"/>
              <w:right w:val="single" w:sz="4" w:space="0" w:color="auto"/>
            </w:tcBorders>
            <w:hideMark/>
          </w:tcPr>
          <w:p w14:paraId="3BA41F27" w14:textId="1DC8C110" w:rsidR="00692513" w:rsidRPr="00201F0B" w:rsidRDefault="00692513" w:rsidP="00BF0D7C">
            <w:pPr>
              <w:ind w:left="162" w:hanging="162"/>
              <w:rPr>
                <w:sz w:val="20"/>
                <w:szCs w:val="18"/>
              </w:rPr>
            </w:pPr>
          </w:p>
          <w:p w14:paraId="6FA18D06" w14:textId="74A9743A" w:rsidR="00692513" w:rsidRDefault="00692513" w:rsidP="00BF0D7C">
            <w:pPr>
              <w:pStyle w:val="ListParagraph"/>
              <w:numPr>
                <w:ilvl w:val="0"/>
                <w:numId w:val="52"/>
              </w:numPr>
              <w:ind w:left="162" w:hanging="162"/>
              <w:rPr>
                <w:sz w:val="20"/>
                <w:szCs w:val="18"/>
              </w:rPr>
            </w:pPr>
            <w:r>
              <w:rPr>
                <w:sz w:val="20"/>
                <w:szCs w:val="18"/>
              </w:rPr>
              <w:t>Implement provisions in LMP</w:t>
            </w:r>
          </w:p>
        </w:tc>
        <w:tc>
          <w:tcPr>
            <w:tcW w:w="1170" w:type="dxa"/>
            <w:tcBorders>
              <w:top w:val="single" w:sz="4" w:space="0" w:color="auto"/>
              <w:left w:val="single" w:sz="4" w:space="0" w:color="auto"/>
              <w:bottom w:val="single" w:sz="4" w:space="0" w:color="auto"/>
              <w:right w:val="single" w:sz="4" w:space="0" w:color="auto"/>
            </w:tcBorders>
          </w:tcPr>
          <w:p w14:paraId="49A3BBF5" w14:textId="56A7813E" w:rsidR="00692513" w:rsidRPr="00A87956" w:rsidRDefault="00692513" w:rsidP="00A87956">
            <w:pPr>
              <w:jc w:val="both"/>
              <w:rPr>
                <w:sz w:val="20"/>
                <w:szCs w:val="18"/>
              </w:rPr>
            </w:pPr>
            <w:r>
              <w:rPr>
                <w:sz w:val="20"/>
                <w:szCs w:val="18"/>
              </w:rPr>
              <w:t>Contractors</w:t>
            </w:r>
          </w:p>
        </w:tc>
        <w:tc>
          <w:tcPr>
            <w:tcW w:w="1255" w:type="dxa"/>
            <w:tcBorders>
              <w:top w:val="single" w:sz="4" w:space="0" w:color="auto"/>
              <w:left w:val="single" w:sz="4" w:space="0" w:color="auto"/>
              <w:bottom w:val="single" w:sz="4" w:space="0" w:color="auto"/>
              <w:right w:val="single" w:sz="4" w:space="0" w:color="auto"/>
            </w:tcBorders>
          </w:tcPr>
          <w:p w14:paraId="4A2BF452" w14:textId="4B8EF385" w:rsidR="00692513" w:rsidRDefault="00201F0B" w:rsidP="00A87956">
            <w:pPr>
              <w:jc w:val="both"/>
              <w:rPr>
                <w:sz w:val="20"/>
                <w:szCs w:val="18"/>
              </w:rPr>
            </w:pPr>
            <w:r>
              <w:rPr>
                <w:sz w:val="20"/>
                <w:szCs w:val="18"/>
              </w:rPr>
              <w:t>1 month</w:t>
            </w:r>
          </w:p>
        </w:tc>
      </w:tr>
      <w:tr w:rsidR="00692513" w14:paraId="7138A347" w14:textId="577F1133" w:rsidTr="00BF0D7C">
        <w:trPr>
          <w:trHeight w:val="584"/>
        </w:trPr>
        <w:tc>
          <w:tcPr>
            <w:tcW w:w="512" w:type="dxa"/>
            <w:tcBorders>
              <w:top w:val="single" w:sz="4" w:space="0" w:color="auto"/>
              <w:left w:val="single" w:sz="4" w:space="0" w:color="auto"/>
              <w:bottom w:val="single" w:sz="4" w:space="0" w:color="auto"/>
              <w:right w:val="single" w:sz="4" w:space="0" w:color="auto"/>
            </w:tcBorders>
          </w:tcPr>
          <w:p w14:paraId="4266D11F" w14:textId="77777777" w:rsidR="00692513" w:rsidRDefault="00692513" w:rsidP="00C21506">
            <w:pPr>
              <w:autoSpaceDE w:val="0"/>
              <w:autoSpaceDN w:val="0"/>
              <w:adjustRightInd w:val="0"/>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7D717623" w14:textId="0FC2AE15" w:rsidR="00692513" w:rsidRDefault="009F2B28" w:rsidP="00C21506">
            <w:pPr>
              <w:autoSpaceDE w:val="0"/>
              <w:autoSpaceDN w:val="0"/>
              <w:adjustRightInd w:val="0"/>
              <w:rPr>
                <w:rFonts w:eastAsia="Calibri"/>
                <w:sz w:val="20"/>
                <w:szCs w:val="20"/>
              </w:rPr>
            </w:pPr>
            <w:r>
              <w:rPr>
                <w:bCs/>
                <w:sz w:val="20"/>
                <w:szCs w:val="20"/>
              </w:rPr>
              <w:t xml:space="preserve">Exclusion of vulnerable </w:t>
            </w:r>
            <w:r w:rsidR="00692513" w:rsidRPr="008C440D">
              <w:rPr>
                <w:bCs/>
                <w:sz w:val="20"/>
                <w:szCs w:val="20"/>
              </w:rPr>
              <w:t xml:space="preserve">individuals/ beneficiaries </w:t>
            </w:r>
            <w:r>
              <w:rPr>
                <w:bCs/>
                <w:sz w:val="20"/>
                <w:szCs w:val="20"/>
              </w:rPr>
              <w:t xml:space="preserve">in the selection </w:t>
            </w:r>
            <w:r w:rsidR="00692513" w:rsidRPr="008C440D">
              <w:rPr>
                <w:bCs/>
                <w:sz w:val="20"/>
                <w:szCs w:val="20"/>
              </w:rPr>
              <w:t>for ICT training</w:t>
            </w:r>
          </w:p>
        </w:tc>
        <w:tc>
          <w:tcPr>
            <w:tcW w:w="4770" w:type="dxa"/>
            <w:tcBorders>
              <w:top w:val="single" w:sz="4" w:space="0" w:color="auto"/>
              <w:left w:val="single" w:sz="4" w:space="0" w:color="auto"/>
              <w:bottom w:val="single" w:sz="4" w:space="0" w:color="auto"/>
              <w:right w:val="single" w:sz="4" w:space="0" w:color="auto"/>
            </w:tcBorders>
          </w:tcPr>
          <w:p w14:paraId="5C39F0E0" w14:textId="77777777" w:rsidR="0098428F" w:rsidRDefault="004D136C" w:rsidP="00BF0D7C">
            <w:pPr>
              <w:pStyle w:val="ListParagraph"/>
              <w:numPr>
                <w:ilvl w:val="0"/>
                <w:numId w:val="52"/>
              </w:numPr>
              <w:ind w:left="162" w:hanging="162"/>
              <w:rPr>
                <w:sz w:val="20"/>
                <w:szCs w:val="18"/>
              </w:rPr>
            </w:pPr>
            <w:r>
              <w:rPr>
                <w:sz w:val="20"/>
                <w:szCs w:val="18"/>
              </w:rPr>
              <w:t>Clear selection crit</w:t>
            </w:r>
            <w:r w:rsidR="0098428F">
              <w:rPr>
                <w:sz w:val="20"/>
                <w:szCs w:val="18"/>
              </w:rPr>
              <w:t>eria</w:t>
            </w:r>
          </w:p>
          <w:p w14:paraId="04CE21CB" w14:textId="7EA63E3E" w:rsidR="004D136C" w:rsidRDefault="004D136C" w:rsidP="00BF0D7C">
            <w:pPr>
              <w:pStyle w:val="ListParagraph"/>
              <w:numPr>
                <w:ilvl w:val="0"/>
                <w:numId w:val="52"/>
              </w:numPr>
              <w:ind w:left="162" w:hanging="162"/>
              <w:rPr>
                <w:sz w:val="20"/>
                <w:szCs w:val="18"/>
              </w:rPr>
            </w:pPr>
            <w:r w:rsidRPr="004D136C">
              <w:rPr>
                <w:sz w:val="20"/>
                <w:szCs w:val="18"/>
              </w:rPr>
              <w:t xml:space="preserve">considerations for </w:t>
            </w:r>
            <w:r w:rsidR="00C14C4D">
              <w:rPr>
                <w:sz w:val="20"/>
                <w:szCs w:val="18"/>
              </w:rPr>
              <w:t xml:space="preserve">targeting and </w:t>
            </w:r>
            <w:r w:rsidRPr="004D136C">
              <w:rPr>
                <w:sz w:val="20"/>
                <w:szCs w:val="18"/>
              </w:rPr>
              <w:t>differentiated treatment for groups</w:t>
            </w:r>
            <w:r w:rsidR="00C14C4D">
              <w:rPr>
                <w:sz w:val="20"/>
                <w:szCs w:val="18"/>
              </w:rPr>
              <w:t xml:space="preserve"> </w:t>
            </w:r>
            <w:r w:rsidR="00663B1B">
              <w:rPr>
                <w:sz w:val="20"/>
                <w:szCs w:val="18"/>
              </w:rPr>
              <w:t xml:space="preserve">women, persons with disabilities, </w:t>
            </w:r>
            <w:r w:rsidR="004D4BC1">
              <w:rPr>
                <w:sz w:val="20"/>
                <w:szCs w:val="18"/>
              </w:rPr>
              <w:t>youth, beneficiaries from remote areas</w:t>
            </w:r>
            <w:r w:rsidR="002942FC">
              <w:rPr>
                <w:sz w:val="20"/>
                <w:szCs w:val="18"/>
              </w:rPr>
              <w:t>.</w:t>
            </w:r>
          </w:p>
        </w:tc>
        <w:tc>
          <w:tcPr>
            <w:tcW w:w="1170" w:type="dxa"/>
            <w:tcBorders>
              <w:top w:val="single" w:sz="4" w:space="0" w:color="auto"/>
              <w:left w:val="single" w:sz="4" w:space="0" w:color="auto"/>
              <w:bottom w:val="single" w:sz="4" w:space="0" w:color="auto"/>
              <w:right w:val="single" w:sz="4" w:space="0" w:color="auto"/>
            </w:tcBorders>
          </w:tcPr>
          <w:p w14:paraId="72F30CA2" w14:textId="6D4C878B" w:rsidR="00692513" w:rsidRDefault="004B3307" w:rsidP="00C21506">
            <w:pPr>
              <w:jc w:val="both"/>
              <w:rPr>
                <w:sz w:val="20"/>
                <w:szCs w:val="18"/>
              </w:rPr>
            </w:pPr>
            <w:r>
              <w:rPr>
                <w:sz w:val="20"/>
                <w:szCs w:val="18"/>
              </w:rPr>
              <w:t>PIU</w:t>
            </w:r>
          </w:p>
        </w:tc>
        <w:tc>
          <w:tcPr>
            <w:tcW w:w="1255" w:type="dxa"/>
            <w:tcBorders>
              <w:top w:val="single" w:sz="4" w:space="0" w:color="auto"/>
              <w:left w:val="single" w:sz="4" w:space="0" w:color="auto"/>
              <w:bottom w:val="single" w:sz="4" w:space="0" w:color="auto"/>
              <w:right w:val="single" w:sz="4" w:space="0" w:color="auto"/>
            </w:tcBorders>
          </w:tcPr>
          <w:p w14:paraId="40C3C3A5" w14:textId="0B6A7FDB" w:rsidR="00692513" w:rsidRDefault="00201F0B" w:rsidP="00C21506">
            <w:pPr>
              <w:jc w:val="both"/>
              <w:rPr>
                <w:sz w:val="20"/>
                <w:szCs w:val="18"/>
              </w:rPr>
            </w:pPr>
            <w:r>
              <w:rPr>
                <w:sz w:val="20"/>
                <w:szCs w:val="18"/>
              </w:rPr>
              <w:t>1 month</w:t>
            </w:r>
          </w:p>
        </w:tc>
      </w:tr>
      <w:tr w:rsidR="00540F5A" w14:paraId="77AB010C" w14:textId="77777777" w:rsidTr="00BF0D7C">
        <w:trPr>
          <w:trHeight w:val="584"/>
        </w:trPr>
        <w:tc>
          <w:tcPr>
            <w:tcW w:w="512" w:type="dxa"/>
            <w:tcBorders>
              <w:top w:val="single" w:sz="4" w:space="0" w:color="auto"/>
              <w:left w:val="single" w:sz="4" w:space="0" w:color="auto"/>
              <w:bottom w:val="single" w:sz="4" w:space="0" w:color="auto"/>
              <w:right w:val="single" w:sz="4" w:space="0" w:color="auto"/>
            </w:tcBorders>
          </w:tcPr>
          <w:p w14:paraId="67AA1227" w14:textId="77777777" w:rsidR="00540F5A" w:rsidRDefault="00540F5A" w:rsidP="00C21506">
            <w:pPr>
              <w:autoSpaceDE w:val="0"/>
              <w:autoSpaceDN w:val="0"/>
              <w:adjustRightInd w:val="0"/>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02874980" w14:textId="3A9D1BFE" w:rsidR="00540F5A" w:rsidRPr="008C440D" w:rsidRDefault="009F2B28" w:rsidP="00C21506">
            <w:pPr>
              <w:autoSpaceDE w:val="0"/>
              <w:autoSpaceDN w:val="0"/>
              <w:adjustRightInd w:val="0"/>
              <w:rPr>
                <w:bCs/>
                <w:sz w:val="20"/>
                <w:szCs w:val="20"/>
              </w:rPr>
            </w:pPr>
            <w:r>
              <w:rPr>
                <w:bCs/>
                <w:sz w:val="20"/>
                <w:szCs w:val="20"/>
              </w:rPr>
              <w:t>Dispute and discrimination in the s</w:t>
            </w:r>
            <w:r w:rsidR="008B4824">
              <w:rPr>
                <w:bCs/>
                <w:sz w:val="20"/>
                <w:szCs w:val="20"/>
              </w:rPr>
              <w:t>election of institutions</w:t>
            </w:r>
            <w:r w:rsidR="00F64D92">
              <w:rPr>
                <w:bCs/>
                <w:sz w:val="20"/>
                <w:szCs w:val="20"/>
              </w:rPr>
              <w:t xml:space="preserve"> and </w:t>
            </w:r>
            <w:r w:rsidR="00201F0B">
              <w:rPr>
                <w:bCs/>
                <w:sz w:val="20"/>
                <w:szCs w:val="20"/>
              </w:rPr>
              <w:t>communities for</w:t>
            </w:r>
            <w:r w:rsidR="00F64D92">
              <w:rPr>
                <w:bCs/>
                <w:sz w:val="20"/>
                <w:szCs w:val="20"/>
              </w:rPr>
              <w:t xml:space="preserve"> last mile connecti</w:t>
            </w:r>
            <w:r w:rsidR="005C6D32">
              <w:rPr>
                <w:bCs/>
                <w:sz w:val="20"/>
                <w:szCs w:val="20"/>
              </w:rPr>
              <w:t>vity</w:t>
            </w:r>
          </w:p>
        </w:tc>
        <w:tc>
          <w:tcPr>
            <w:tcW w:w="4770" w:type="dxa"/>
            <w:tcBorders>
              <w:top w:val="single" w:sz="4" w:space="0" w:color="auto"/>
              <w:left w:val="single" w:sz="4" w:space="0" w:color="auto"/>
              <w:bottom w:val="single" w:sz="4" w:space="0" w:color="auto"/>
              <w:right w:val="single" w:sz="4" w:space="0" w:color="auto"/>
            </w:tcBorders>
          </w:tcPr>
          <w:p w14:paraId="4F47DFA5" w14:textId="77777777" w:rsidR="00540F5A" w:rsidRDefault="003F0E9C" w:rsidP="00BF0D7C">
            <w:pPr>
              <w:pStyle w:val="ListParagraph"/>
              <w:numPr>
                <w:ilvl w:val="0"/>
                <w:numId w:val="52"/>
              </w:numPr>
              <w:ind w:left="162" w:hanging="162"/>
              <w:rPr>
                <w:sz w:val="20"/>
                <w:szCs w:val="18"/>
              </w:rPr>
            </w:pPr>
            <w:r>
              <w:rPr>
                <w:sz w:val="20"/>
                <w:szCs w:val="18"/>
              </w:rPr>
              <w:t>Clear selection criteria</w:t>
            </w:r>
          </w:p>
          <w:p w14:paraId="1B1B531F" w14:textId="5308A83C" w:rsidR="00201F0B" w:rsidRPr="00201F0B" w:rsidRDefault="00201F0B" w:rsidP="00BF0D7C">
            <w:pPr>
              <w:ind w:left="162" w:hanging="162"/>
              <w:rPr>
                <w:sz w:val="20"/>
                <w:szCs w:val="18"/>
              </w:rPr>
            </w:pPr>
          </w:p>
        </w:tc>
        <w:tc>
          <w:tcPr>
            <w:tcW w:w="1170" w:type="dxa"/>
            <w:tcBorders>
              <w:top w:val="single" w:sz="4" w:space="0" w:color="auto"/>
              <w:left w:val="single" w:sz="4" w:space="0" w:color="auto"/>
              <w:bottom w:val="single" w:sz="4" w:space="0" w:color="auto"/>
              <w:right w:val="single" w:sz="4" w:space="0" w:color="auto"/>
            </w:tcBorders>
          </w:tcPr>
          <w:p w14:paraId="025098C5" w14:textId="77777777" w:rsidR="00540F5A" w:rsidRDefault="00540F5A" w:rsidP="00C21506">
            <w:pPr>
              <w:jc w:val="both"/>
              <w:rPr>
                <w:sz w:val="20"/>
                <w:szCs w:val="18"/>
              </w:rPr>
            </w:pPr>
          </w:p>
        </w:tc>
        <w:tc>
          <w:tcPr>
            <w:tcW w:w="1255" w:type="dxa"/>
            <w:tcBorders>
              <w:top w:val="single" w:sz="4" w:space="0" w:color="auto"/>
              <w:left w:val="single" w:sz="4" w:space="0" w:color="auto"/>
              <w:bottom w:val="single" w:sz="4" w:space="0" w:color="auto"/>
              <w:right w:val="single" w:sz="4" w:space="0" w:color="auto"/>
            </w:tcBorders>
          </w:tcPr>
          <w:p w14:paraId="69017323" w14:textId="62D8F210" w:rsidR="00540F5A" w:rsidRDefault="00201F0B" w:rsidP="00C21506">
            <w:pPr>
              <w:jc w:val="both"/>
              <w:rPr>
                <w:sz w:val="20"/>
                <w:szCs w:val="18"/>
              </w:rPr>
            </w:pPr>
            <w:r>
              <w:rPr>
                <w:sz w:val="20"/>
                <w:szCs w:val="18"/>
              </w:rPr>
              <w:t>1 month</w:t>
            </w:r>
          </w:p>
        </w:tc>
      </w:tr>
      <w:tr w:rsidR="00692513" w14:paraId="26438AE8" w14:textId="4AF08622" w:rsidTr="00BF0D7C">
        <w:trPr>
          <w:trHeight w:val="602"/>
        </w:trPr>
        <w:tc>
          <w:tcPr>
            <w:tcW w:w="512" w:type="dxa"/>
            <w:tcBorders>
              <w:top w:val="single" w:sz="4" w:space="0" w:color="auto"/>
              <w:left w:val="single" w:sz="4" w:space="0" w:color="auto"/>
              <w:bottom w:val="single" w:sz="4" w:space="0" w:color="auto"/>
              <w:right w:val="single" w:sz="4" w:space="0" w:color="auto"/>
            </w:tcBorders>
          </w:tcPr>
          <w:p w14:paraId="38806C51" w14:textId="77777777" w:rsidR="00692513" w:rsidRDefault="00692513" w:rsidP="006C4528">
            <w:pPr>
              <w:autoSpaceDE w:val="0"/>
              <w:autoSpaceDN w:val="0"/>
              <w:adjustRightInd w:val="0"/>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31C82DCD" w14:textId="54E2B9E7" w:rsidR="00692513" w:rsidRDefault="00692513" w:rsidP="006C4528">
            <w:pPr>
              <w:autoSpaceDE w:val="0"/>
              <w:autoSpaceDN w:val="0"/>
              <w:adjustRightInd w:val="0"/>
              <w:rPr>
                <w:rFonts w:eastAsia="Calibri"/>
                <w:sz w:val="20"/>
                <w:szCs w:val="20"/>
              </w:rPr>
            </w:pPr>
            <w:r w:rsidRPr="008C440D">
              <w:rPr>
                <w:bCs/>
                <w:sz w:val="20"/>
                <w:szCs w:val="20"/>
              </w:rPr>
              <w:t xml:space="preserve">Site selection for works </w:t>
            </w:r>
            <w:r w:rsidR="009F2B28">
              <w:rPr>
                <w:bCs/>
                <w:sz w:val="20"/>
                <w:szCs w:val="20"/>
              </w:rPr>
              <w:t>without adequate consideration for E&amp;S risks and impacts</w:t>
            </w:r>
          </w:p>
        </w:tc>
        <w:tc>
          <w:tcPr>
            <w:tcW w:w="4770" w:type="dxa"/>
            <w:tcBorders>
              <w:top w:val="single" w:sz="4" w:space="0" w:color="auto"/>
              <w:left w:val="single" w:sz="4" w:space="0" w:color="auto"/>
              <w:bottom w:val="single" w:sz="4" w:space="0" w:color="auto"/>
              <w:right w:val="single" w:sz="4" w:space="0" w:color="auto"/>
            </w:tcBorders>
          </w:tcPr>
          <w:p w14:paraId="6791EB29" w14:textId="3847BA3D" w:rsidR="00F544D5" w:rsidRPr="00BF0D7C" w:rsidRDefault="00753F53" w:rsidP="00BF0D7C">
            <w:pPr>
              <w:pStyle w:val="ListParagraph"/>
              <w:numPr>
                <w:ilvl w:val="0"/>
                <w:numId w:val="52"/>
              </w:numPr>
              <w:ind w:left="162" w:hanging="162"/>
              <w:rPr>
                <w:sz w:val="20"/>
                <w:szCs w:val="18"/>
              </w:rPr>
            </w:pPr>
            <w:r w:rsidRPr="00753F53">
              <w:rPr>
                <w:sz w:val="20"/>
                <w:szCs w:val="18"/>
              </w:rPr>
              <w:t>Screen any proposed subproject in accordance with the Environmental and Social Management Framework (ESMF) prepared for the Project</w:t>
            </w:r>
          </w:p>
        </w:tc>
        <w:tc>
          <w:tcPr>
            <w:tcW w:w="1170" w:type="dxa"/>
            <w:tcBorders>
              <w:top w:val="single" w:sz="4" w:space="0" w:color="auto"/>
              <w:left w:val="single" w:sz="4" w:space="0" w:color="auto"/>
              <w:bottom w:val="single" w:sz="4" w:space="0" w:color="auto"/>
              <w:right w:val="single" w:sz="4" w:space="0" w:color="auto"/>
            </w:tcBorders>
          </w:tcPr>
          <w:p w14:paraId="63F76DFE" w14:textId="49FF5C05" w:rsidR="00692513" w:rsidRDefault="008D7465" w:rsidP="006C4528">
            <w:pPr>
              <w:jc w:val="both"/>
              <w:rPr>
                <w:sz w:val="20"/>
                <w:szCs w:val="18"/>
              </w:rPr>
            </w:pPr>
            <w:r>
              <w:rPr>
                <w:sz w:val="20"/>
                <w:szCs w:val="18"/>
              </w:rPr>
              <w:t>PIU</w:t>
            </w:r>
          </w:p>
        </w:tc>
        <w:tc>
          <w:tcPr>
            <w:tcW w:w="1255" w:type="dxa"/>
            <w:tcBorders>
              <w:top w:val="single" w:sz="4" w:space="0" w:color="auto"/>
              <w:left w:val="single" w:sz="4" w:space="0" w:color="auto"/>
              <w:bottom w:val="single" w:sz="4" w:space="0" w:color="auto"/>
              <w:right w:val="single" w:sz="4" w:space="0" w:color="auto"/>
            </w:tcBorders>
          </w:tcPr>
          <w:p w14:paraId="08569C00" w14:textId="02EE302A" w:rsidR="00692513" w:rsidRDefault="00201F0B" w:rsidP="006C4528">
            <w:pPr>
              <w:jc w:val="both"/>
              <w:rPr>
                <w:sz w:val="20"/>
                <w:szCs w:val="18"/>
              </w:rPr>
            </w:pPr>
            <w:r>
              <w:rPr>
                <w:sz w:val="20"/>
                <w:szCs w:val="18"/>
              </w:rPr>
              <w:t>1 month</w:t>
            </w:r>
          </w:p>
        </w:tc>
      </w:tr>
      <w:tr w:rsidR="00692513" w14:paraId="1F7C2B2C" w14:textId="48B61947" w:rsidTr="00BF0D7C">
        <w:trPr>
          <w:trHeight w:val="197"/>
        </w:trPr>
        <w:tc>
          <w:tcPr>
            <w:tcW w:w="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05CB8" w14:textId="77777777" w:rsidR="00692513" w:rsidRPr="00EC669F" w:rsidRDefault="00692513" w:rsidP="006C4528">
            <w:pPr>
              <w:autoSpaceDE w:val="0"/>
              <w:autoSpaceDN w:val="0"/>
              <w:adjustRightInd w:val="0"/>
              <w:jc w:val="both"/>
              <w:rPr>
                <w:rFonts w:eastAsia="Calibri"/>
                <w:b/>
                <w:bCs/>
                <w:sz w:val="20"/>
                <w:szCs w:val="20"/>
              </w:rPr>
            </w:pPr>
          </w:p>
        </w:tc>
        <w:tc>
          <w:tcPr>
            <w:tcW w:w="75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1A38C" w14:textId="7465FB53" w:rsidR="00692513" w:rsidRPr="00EC669F" w:rsidRDefault="00692513" w:rsidP="00BF0D7C">
            <w:pPr>
              <w:ind w:left="162" w:hanging="162"/>
              <w:jc w:val="both"/>
              <w:rPr>
                <w:b/>
                <w:bCs/>
                <w:sz w:val="20"/>
                <w:szCs w:val="18"/>
              </w:rPr>
            </w:pPr>
            <w:r w:rsidRPr="00EC669F">
              <w:rPr>
                <w:rFonts w:eastAsia="Calibri"/>
                <w:b/>
                <w:bCs/>
                <w:sz w:val="20"/>
                <w:szCs w:val="20"/>
              </w:rPr>
              <w:t>Preparatory Phase</w:t>
            </w: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490E9" w14:textId="77777777" w:rsidR="00692513" w:rsidRPr="00E11A2C" w:rsidRDefault="00692513" w:rsidP="006C4528">
            <w:pPr>
              <w:jc w:val="both"/>
              <w:rPr>
                <w:rFonts w:eastAsia="Calibri"/>
                <w:sz w:val="20"/>
                <w:szCs w:val="20"/>
              </w:rPr>
            </w:pPr>
          </w:p>
        </w:tc>
      </w:tr>
      <w:tr w:rsidR="00692513" w14:paraId="713B4971" w14:textId="512D741A" w:rsidTr="00BF0D7C">
        <w:trPr>
          <w:trHeight w:val="584"/>
        </w:trPr>
        <w:tc>
          <w:tcPr>
            <w:tcW w:w="512" w:type="dxa"/>
            <w:tcBorders>
              <w:top w:val="single" w:sz="4" w:space="0" w:color="auto"/>
              <w:left w:val="single" w:sz="4" w:space="0" w:color="auto"/>
              <w:bottom w:val="single" w:sz="4" w:space="0" w:color="auto"/>
              <w:right w:val="single" w:sz="4" w:space="0" w:color="auto"/>
            </w:tcBorders>
          </w:tcPr>
          <w:p w14:paraId="789B035A" w14:textId="77777777" w:rsidR="00692513" w:rsidRDefault="00692513" w:rsidP="006C4528">
            <w:pPr>
              <w:autoSpaceDE w:val="0"/>
              <w:autoSpaceDN w:val="0"/>
              <w:adjustRightInd w:val="0"/>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DDC8E33" w14:textId="0E5B5E55" w:rsidR="00692513" w:rsidRDefault="00692513" w:rsidP="006C4528">
            <w:pPr>
              <w:autoSpaceDE w:val="0"/>
              <w:autoSpaceDN w:val="0"/>
              <w:adjustRightInd w:val="0"/>
              <w:rPr>
                <w:rFonts w:eastAsia="Calibri"/>
                <w:sz w:val="20"/>
                <w:szCs w:val="20"/>
              </w:rPr>
            </w:pPr>
            <w:r w:rsidRPr="00E11A2C">
              <w:rPr>
                <w:rFonts w:eastAsia="Calibri"/>
                <w:sz w:val="20"/>
                <w:szCs w:val="20"/>
              </w:rPr>
              <w:t>Occupational health &amp; safety</w:t>
            </w:r>
          </w:p>
        </w:tc>
        <w:tc>
          <w:tcPr>
            <w:tcW w:w="4770" w:type="dxa"/>
            <w:tcBorders>
              <w:top w:val="single" w:sz="4" w:space="0" w:color="auto"/>
              <w:left w:val="single" w:sz="4" w:space="0" w:color="auto"/>
              <w:bottom w:val="single" w:sz="4" w:space="0" w:color="auto"/>
              <w:right w:val="single" w:sz="4" w:space="0" w:color="auto"/>
            </w:tcBorders>
          </w:tcPr>
          <w:p w14:paraId="48392852" w14:textId="77777777" w:rsidR="00692513" w:rsidRPr="00615704" w:rsidRDefault="00692513" w:rsidP="00BF0D7C">
            <w:pPr>
              <w:pStyle w:val="ListParagraph"/>
              <w:numPr>
                <w:ilvl w:val="0"/>
                <w:numId w:val="52"/>
              </w:numPr>
              <w:ind w:left="162" w:hanging="162"/>
              <w:rPr>
                <w:sz w:val="20"/>
                <w:szCs w:val="18"/>
              </w:rPr>
            </w:pPr>
            <w:r w:rsidRPr="00615704">
              <w:rPr>
                <w:sz w:val="20"/>
                <w:szCs w:val="18"/>
              </w:rPr>
              <w:t>Workers/surveyors should wear appropriate PPE such as reflective jackets and safety boots.</w:t>
            </w:r>
          </w:p>
          <w:p w14:paraId="41483A21" w14:textId="53CCB345" w:rsidR="00692513" w:rsidRDefault="00692513" w:rsidP="00BF0D7C">
            <w:pPr>
              <w:pStyle w:val="ListParagraph"/>
              <w:numPr>
                <w:ilvl w:val="0"/>
                <w:numId w:val="52"/>
              </w:numPr>
              <w:ind w:left="162" w:hanging="162"/>
              <w:rPr>
                <w:sz w:val="20"/>
                <w:szCs w:val="18"/>
              </w:rPr>
            </w:pPr>
            <w:r w:rsidRPr="00615704">
              <w:rPr>
                <w:sz w:val="20"/>
                <w:szCs w:val="18"/>
              </w:rPr>
              <w:t>Use warning/caution signs to alert on coming vehicles of the presence of workers.</w:t>
            </w:r>
          </w:p>
        </w:tc>
        <w:tc>
          <w:tcPr>
            <w:tcW w:w="1170" w:type="dxa"/>
            <w:tcBorders>
              <w:top w:val="single" w:sz="4" w:space="0" w:color="auto"/>
              <w:left w:val="single" w:sz="4" w:space="0" w:color="auto"/>
              <w:bottom w:val="single" w:sz="4" w:space="0" w:color="auto"/>
              <w:right w:val="single" w:sz="4" w:space="0" w:color="auto"/>
            </w:tcBorders>
          </w:tcPr>
          <w:p w14:paraId="0AEAEAB8" w14:textId="77777777" w:rsidR="00692513" w:rsidRDefault="00692513" w:rsidP="006C4528">
            <w:pPr>
              <w:jc w:val="both"/>
              <w:rPr>
                <w:sz w:val="20"/>
                <w:szCs w:val="18"/>
              </w:rPr>
            </w:pPr>
          </w:p>
        </w:tc>
        <w:tc>
          <w:tcPr>
            <w:tcW w:w="1255" w:type="dxa"/>
            <w:tcBorders>
              <w:top w:val="single" w:sz="4" w:space="0" w:color="auto"/>
              <w:left w:val="single" w:sz="4" w:space="0" w:color="auto"/>
              <w:bottom w:val="single" w:sz="4" w:space="0" w:color="auto"/>
              <w:right w:val="single" w:sz="4" w:space="0" w:color="auto"/>
            </w:tcBorders>
          </w:tcPr>
          <w:p w14:paraId="57CBD978" w14:textId="78961302" w:rsidR="00692513" w:rsidRDefault="00201F0B" w:rsidP="00201F0B">
            <w:pPr>
              <w:rPr>
                <w:sz w:val="20"/>
                <w:szCs w:val="18"/>
              </w:rPr>
            </w:pPr>
            <w:r>
              <w:rPr>
                <w:sz w:val="20"/>
                <w:szCs w:val="18"/>
              </w:rPr>
              <w:t>Term of project</w:t>
            </w:r>
          </w:p>
        </w:tc>
      </w:tr>
      <w:tr w:rsidR="00201F0B" w14:paraId="30D47680" w14:textId="67D7A976" w:rsidTr="00BF0D7C">
        <w:trPr>
          <w:trHeight w:val="856"/>
        </w:trPr>
        <w:tc>
          <w:tcPr>
            <w:tcW w:w="512" w:type="dxa"/>
            <w:tcBorders>
              <w:top w:val="single" w:sz="4" w:space="0" w:color="auto"/>
              <w:left w:val="single" w:sz="4" w:space="0" w:color="auto"/>
              <w:bottom w:val="single" w:sz="4" w:space="0" w:color="auto"/>
              <w:right w:val="single" w:sz="4" w:space="0" w:color="auto"/>
            </w:tcBorders>
            <w:hideMark/>
          </w:tcPr>
          <w:p w14:paraId="1D11A637" w14:textId="77777777" w:rsidR="00201F0B" w:rsidRDefault="00201F0B" w:rsidP="00201F0B">
            <w:pPr>
              <w:autoSpaceDE w:val="0"/>
              <w:autoSpaceDN w:val="0"/>
              <w:adjustRightInd w:val="0"/>
              <w:jc w:val="both"/>
              <w:rPr>
                <w:rFonts w:eastAsia="Calibri"/>
                <w:sz w:val="20"/>
                <w:szCs w:val="20"/>
                <w:lang w:val="en-US"/>
              </w:rPr>
            </w:pPr>
            <w:r>
              <w:rPr>
                <w:rFonts w:eastAsia="Calibri"/>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14:paraId="49225675" w14:textId="1CF6C97E" w:rsidR="00201F0B" w:rsidRDefault="00201F0B" w:rsidP="00201F0B">
            <w:pPr>
              <w:autoSpaceDE w:val="0"/>
              <w:autoSpaceDN w:val="0"/>
              <w:adjustRightInd w:val="0"/>
              <w:rPr>
                <w:rFonts w:eastAsia="Calibri"/>
                <w:sz w:val="20"/>
                <w:szCs w:val="20"/>
              </w:rPr>
            </w:pPr>
            <w:r>
              <w:rPr>
                <w:rFonts w:eastAsia="Calibri"/>
                <w:sz w:val="20"/>
                <w:szCs w:val="20"/>
              </w:rPr>
              <w:t>Unwillingness/</w:t>
            </w:r>
            <w:r w:rsidR="00756577">
              <w:rPr>
                <w:rFonts w:eastAsia="Calibri"/>
                <w:sz w:val="20"/>
                <w:szCs w:val="20"/>
              </w:rPr>
              <w:t xml:space="preserve"> </w:t>
            </w:r>
            <w:r>
              <w:rPr>
                <w:rFonts w:eastAsia="Calibri"/>
                <w:sz w:val="20"/>
                <w:szCs w:val="20"/>
              </w:rPr>
              <w:t>disputes over land</w:t>
            </w:r>
          </w:p>
        </w:tc>
        <w:tc>
          <w:tcPr>
            <w:tcW w:w="4770" w:type="dxa"/>
            <w:tcBorders>
              <w:top w:val="single" w:sz="4" w:space="0" w:color="auto"/>
              <w:left w:val="single" w:sz="4" w:space="0" w:color="auto"/>
              <w:bottom w:val="single" w:sz="4" w:space="0" w:color="auto"/>
              <w:right w:val="single" w:sz="4" w:space="0" w:color="auto"/>
            </w:tcBorders>
            <w:hideMark/>
          </w:tcPr>
          <w:p w14:paraId="455BB579" w14:textId="5C11EFCA" w:rsidR="00201F0B" w:rsidRDefault="00201F0B" w:rsidP="00BF0D7C">
            <w:pPr>
              <w:pStyle w:val="ListParagraph"/>
              <w:numPr>
                <w:ilvl w:val="0"/>
                <w:numId w:val="52"/>
              </w:numPr>
              <w:ind w:left="162" w:hanging="162"/>
              <w:rPr>
                <w:sz w:val="20"/>
                <w:szCs w:val="18"/>
              </w:rPr>
            </w:pPr>
            <w:r>
              <w:rPr>
                <w:sz w:val="20"/>
                <w:szCs w:val="18"/>
              </w:rPr>
              <w:t>Ensure adequate consultations at the local/traditional levels to confirm ownership and obtain free, prior, and informed consent from landowners.</w:t>
            </w:r>
          </w:p>
          <w:p w14:paraId="6A4DBD2B" w14:textId="77777777" w:rsidR="00201F0B" w:rsidRDefault="00201F0B" w:rsidP="00BF0D7C">
            <w:pPr>
              <w:pStyle w:val="ListParagraph"/>
              <w:numPr>
                <w:ilvl w:val="0"/>
                <w:numId w:val="52"/>
              </w:numPr>
              <w:ind w:left="162" w:hanging="162"/>
              <w:rPr>
                <w:sz w:val="20"/>
                <w:szCs w:val="18"/>
              </w:rPr>
            </w:pPr>
            <w:r>
              <w:rPr>
                <w:sz w:val="20"/>
                <w:szCs w:val="18"/>
              </w:rPr>
              <w:t>Ensure proper acquisition and documentation of land for the project.</w:t>
            </w:r>
          </w:p>
          <w:p w14:paraId="6816F868" w14:textId="77777777" w:rsidR="00201F0B" w:rsidRDefault="00201F0B" w:rsidP="00BF0D7C">
            <w:pPr>
              <w:pStyle w:val="ListParagraph"/>
              <w:numPr>
                <w:ilvl w:val="0"/>
                <w:numId w:val="52"/>
              </w:numPr>
              <w:ind w:left="162" w:hanging="162"/>
              <w:rPr>
                <w:sz w:val="20"/>
                <w:szCs w:val="18"/>
              </w:rPr>
            </w:pPr>
            <w:r>
              <w:rPr>
                <w:sz w:val="20"/>
                <w:szCs w:val="18"/>
              </w:rPr>
              <w:t xml:space="preserve">Put in place an effective grievance redress mechanism. </w:t>
            </w:r>
          </w:p>
          <w:p w14:paraId="435F0F22" w14:textId="20A16561" w:rsidR="00201F0B" w:rsidRDefault="00201F0B" w:rsidP="00BF0D7C">
            <w:pPr>
              <w:pStyle w:val="ListParagraph"/>
              <w:numPr>
                <w:ilvl w:val="0"/>
                <w:numId w:val="52"/>
              </w:numPr>
              <w:ind w:left="162" w:hanging="162"/>
              <w:rPr>
                <w:sz w:val="20"/>
                <w:szCs w:val="18"/>
              </w:rPr>
            </w:pPr>
            <w:r>
              <w:rPr>
                <w:sz w:val="20"/>
                <w:szCs w:val="18"/>
              </w:rPr>
              <w:t>Prepare and implement RAP per provision of ESS5 and project RPF</w:t>
            </w:r>
          </w:p>
        </w:tc>
        <w:tc>
          <w:tcPr>
            <w:tcW w:w="1170" w:type="dxa"/>
            <w:tcBorders>
              <w:top w:val="single" w:sz="4" w:space="0" w:color="auto"/>
              <w:left w:val="single" w:sz="4" w:space="0" w:color="auto"/>
              <w:bottom w:val="single" w:sz="4" w:space="0" w:color="auto"/>
              <w:right w:val="single" w:sz="4" w:space="0" w:color="auto"/>
            </w:tcBorders>
          </w:tcPr>
          <w:p w14:paraId="109862B8" w14:textId="383BE8C9" w:rsidR="00201F0B" w:rsidRPr="00A87956" w:rsidRDefault="00201F0B" w:rsidP="00201F0B">
            <w:pPr>
              <w:jc w:val="both"/>
              <w:rPr>
                <w:sz w:val="20"/>
                <w:szCs w:val="18"/>
              </w:rPr>
            </w:pPr>
            <w:r>
              <w:rPr>
                <w:sz w:val="20"/>
                <w:szCs w:val="18"/>
              </w:rPr>
              <w:t>PCU</w:t>
            </w:r>
          </w:p>
        </w:tc>
        <w:tc>
          <w:tcPr>
            <w:tcW w:w="1255" w:type="dxa"/>
            <w:tcBorders>
              <w:top w:val="single" w:sz="4" w:space="0" w:color="auto"/>
              <w:left w:val="single" w:sz="4" w:space="0" w:color="auto"/>
              <w:bottom w:val="single" w:sz="4" w:space="0" w:color="auto"/>
              <w:right w:val="single" w:sz="4" w:space="0" w:color="auto"/>
            </w:tcBorders>
          </w:tcPr>
          <w:p w14:paraId="578D06F5" w14:textId="5B0BF96C" w:rsidR="00201F0B" w:rsidRDefault="00201F0B" w:rsidP="00201F0B">
            <w:pPr>
              <w:rPr>
                <w:sz w:val="20"/>
                <w:szCs w:val="18"/>
              </w:rPr>
            </w:pPr>
            <w:r w:rsidRPr="00A01E42">
              <w:rPr>
                <w:sz w:val="20"/>
                <w:szCs w:val="18"/>
              </w:rPr>
              <w:t>Term of project</w:t>
            </w:r>
          </w:p>
        </w:tc>
      </w:tr>
      <w:tr w:rsidR="00201F0B" w14:paraId="7165BA16" w14:textId="6547DC77" w:rsidTr="00BF0D7C">
        <w:trPr>
          <w:trHeight w:val="265"/>
        </w:trPr>
        <w:tc>
          <w:tcPr>
            <w:tcW w:w="6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2DC99" w14:textId="32C07D45" w:rsidR="00201F0B" w:rsidRDefault="00201F0B" w:rsidP="00BF0D7C">
            <w:pPr>
              <w:autoSpaceDE w:val="0"/>
              <w:autoSpaceDN w:val="0"/>
              <w:adjustRightInd w:val="0"/>
              <w:ind w:left="162" w:hanging="162"/>
              <w:rPr>
                <w:rFonts w:eastAsia="Calibri"/>
                <w:b/>
                <w:i/>
                <w:sz w:val="20"/>
                <w:szCs w:val="20"/>
                <w:lang w:val="en-US"/>
              </w:rPr>
            </w:pPr>
            <w:r>
              <w:rPr>
                <w:rFonts w:eastAsia="Calibri"/>
                <w:b/>
                <w:i/>
                <w:sz w:val="20"/>
                <w:szCs w:val="20"/>
              </w:rPr>
              <w:t>Construction Phase</w:t>
            </w:r>
          </w:p>
        </w:tc>
        <w:tc>
          <w:tcPr>
            <w:tcW w:w="1170" w:type="dxa"/>
            <w:tcBorders>
              <w:top w:val="single" w:sz="4" w:space="0" w:color="auto"/>
              <w:left w:val="single" w:sz="4" w:space="0" w:color="auto"/>
              <w:bottom w:val="single" w:sz="4" w:space="0" w:color="auto"/>
              <w:right w:val="single" w:sz="4" w:space="0" w:color="auto"/>
            </w:tcBorders>
          </w:tcPr>
          <w:p w14:paraId="1B1A4493" w14:textId="77777777" w:rsidR="00201F0B" w:rsidRDefault="00201F0B" w:rsidP="00201F0B">
            <w:pPr>
              <w:autoSpaceDE w:val="0"/>
              <w:autoSpaceDN w:val="0"/>
              <w:adjustRightInd w:val="0"/>
              <w:jc w:val="both"/>
              <w:rPr>
                <w:rFonts w:eastAsia="Calibri"/>
                <w:b/>
                <w:i/>
                <w:sz w:val="20"/>
                <w:szCs w:val="20"/>
              </w:rPr>
            </w:pPr>
          </w:p>
        </w:tc>
        <w:tc>
          <w:tcPr>
            <w:tcW w:w="1255" w:type="dxa"/>
            <w:tcBorders>
              <w:top w:val="single" w:sz="4" w:space="0" w:color="auto"/>
              <w:left w:val="single" w:sz="4" w:space="0" w:color="auto"/>
              <w:bottom w:val="single" w:sz="4" w:space="0" w:color="auto"/>
              <w:right w:val="single" w:sz="4" w:space="0" w:color="auto"/>
            </w:tcBorders>
          </w:tcPr>
          <w:p w14:paraId="10E1B5D2" w14:textId="77777777" w:rsidR="00201F0B" w:rsidRDefault="00201F0B" w:rsidP="00201F0B">
            <w:pPr>
              <w:autoSpaceDE w:val="0"/>
              <w:autoSpaceDN w:val="0"/>
              <w:adjustRightInd w:val="0"/>
              <w:jc w:val="both"/>
              <w:rPr>
                <w:rFonts w:eastAsia="Calibri"/>
                <w:b/>
                <w:i/>
                <w:sz w:val="20"/>
                <w:szCs w:val="20"/>
              </w:rPr>
            </w:pPr>
          </w:p>
        </w:tc>
      </w:tr>
      <w:tr w:rsidR="00201F0B" w14:paraId="787CF2E8" w14:textId="2CFD2B57" w:rsidTr="00BF0D7C">
        <w:trPr>
          <w:trHeight w:val="981"/>
        </w:trPr>
        <w:tc>
          <w:tcPr>
            <w:tcW w:w="512" w:type="dxa"/>
            <w:tcBorders>
              <w:top w:val="single" w:sz="4" w:space="0" w:color="auto"/>
              <w:left w:val="single" w:sz="4" w:space="0" w:color="auto"/>
              <w:bottom w:val="single" w:sz="4" w:space="0" w:color="auto"/>
              <w:right w:val="single" w:sz="4" w:space="0" w:color="auto"/>
            </w:tcBorders>
            <w:hideMark/>
          </w:tcPr>
          <w:p w14:paraId="66A0DC65" w14:textId="77777777" w:rsidR="00201F0B" w:rsidRDefault="00201F0B" w:rsidP="00201F0B">
            <w:pPr>
              <w:autoSpaceDE w:val="0"/>
              <w:autoSpaceDN w:val="0"/>
              <w:adjustRightInd w:val="0"/>
              <w:jc w:val="both"/>
              <w:rPr>
                <w:rFonts w:eastAsia="Calibri"/>
                <w:sz w:val="20"/>
                <w:szCs w:val="20"/>
              </w:rPr>
            </w:pPr>
            <w:r>
              <w:rPr>
                <w:rFonts w:eastAsia="Calibri"/>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14:paraId="4433F904" w14:textId="77777777" w:rsidR="00201F0B" w:rsidRDefault="00201F0B" w:rsidP="00201F0B">
            <w:pPr>
              <w:autoSpaceDE w:val="0"/>
              <w:autoSpaceDN w:val="0"/>
              <w:adjustRightInd w:val="0"/>
              <w:rPr>
                <w:rFonts w:eastAsia="Calibri"/>
                <w:sz w:val="20"/>
                <w:szCs w:val="20"/>
              </w:rPr>
            </w:pPr>
            <w:r>
              <w:rPr>
                <w:rFonts w:eastAsia="Calibri"/>
                <w:sz w:val="20"/>
                <w:szCs w:val="20"/>
              </w:rPr>
              <w:t>Loss of vegetation and impacts on flora and fauna</w:t>
            </w:r>
          </w:p>
        </w:tc>
        <w:tc>
          <w:tcPr>
            <w:tcW w:w="4770" w:type="dxa"/>
            <w:tcBorders>
              <w:top w:val="single" w:sz="4" w:space="0" w:color="auto"/>
              <w:left w:val="single" w:sz="4" w:space="0" w:color="auto"/>
              <w:bottom w:val="single" w:sz="4" w:space="0" w:color="auto"/>
              <w:right w:val="single" w:sz="4" w:space="0" w:color="auto"/>
            </w:tcBorders>
            <w:hideMark/>
          </w:tcPr>
          <w:p w14:paraId="18E4DEA1" w14:textId="77777777" w:rsidR="00201F0B" w:rsidRDefault="00201F0B" w:rsidP="00BF0D7C">
            <w:pPr>
              <w:pStyle w:val="ListParagraph"/>
              <w:numPr>
                <w:ilvl w:val="0"/>
                <w:numId w:val="53"/>
              </w:numPr>
              <w:ind w:left="162" w:hanging="162"/>
              <w:rPr>
                <w:sz w:val="20"/>
                <w:szCs w:val="20"/>
              </w:rPr>
            </w:pPr>
            <w:r>
              <w:rPr>
                <w:sz w:val="20"/>
                <w:szCs w:val="20"/>
              </w:rPr>
              <w:t>Limit vegetation clearance to the width of the trenches.</w:t>
            </w:r>
          </w:p>
          <w:p w14:paraId="1F3D879A" w14:textId="77777777" w:rsidR="00201F0B" w:rsidRDefault="00201F0B" w:rsidP="00BF0D7C">
            <w:pPr>
              <w:pStyle w:val="ListParagraph"/>
              <w:numPr>
                <w:ilvl w:val="0"/>
                <w:numId w:val="53"/>
              </w:numPr>
              <w:ind w:left="162" w:hanging="162"/>
              <w:rPr>
                <w:sz w:val="20"/>
                <w:szCs w:val="20"/>
              </w:rPr>
            </w:pPr>
            <w:r>
              <w:rPr>
                <w:sz w:val="20"/>
                <w:szCs w:val="20"/>
              </w:rPr>
              <w:t>Allow regrowth of vegetation in per-urban areas after construction works.</w:t>
            </w:r>
          </w:p>
          <w:p w14:paraId="1687F2DE" w14:textId="77777777" w:rsidR="00201F0B" w:rsidRDefault="00201F0B" w:rsidP="00BF0D7C">
            <w:pPr>
              <w:pStyle w:val="ListParagraph"/>
              <w:numPr>
                <w:ilvl w:val="0"/>
                <w:numId w:val="53"/>
              </w:numPr>
              <w:ind w:left="162" w:hanging="162"/>
              <w:rPr>
                <w:sz w:val="20"/>
                <w:szCs w:val="20"/>
              </w:rPr>
            </w:pPr>
            <w:r>
              <w:rPr>
                <w:sz w:val="20"/>
                <w:szCs w:val="20"/>
              </w:rPr>
              <w:t xml:space="preserve">Burning should not be used for vegetation clearance along major highways prior to trenching.   </w:t>
            </w:r>
          </w:p>
        </w:tc>
        <w:tc>
          <w:tcPr>
            <w:tcW w:w="1170" w:type="dxa"/>
            <w:tcBorders>
              <w:top w:val="single" w:sz="4" w:space="0" w:color="auto"/>
              <w:left w:val="single" w:sz="4" w:space="0" w:color="auto"/>
              <w:bottom w:val="single" w:sz="4" w:space="0" w:color="auto"/>
              <w:right w:val="single" w:sz="4" w:space="0" w:color="auto"/>
            </w:tcBorders>
          </w:tcPr>
          <w:p w14:paraId="06162118" w14:textId="355B76E5"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07747D34" w14:textId="756C8F27" w:rsidR="00201F0B" w:rsidRDefault="00201F0B" w:rsidP="00201F0B">
            <w:pPr>
              <w:rPr>
                <w:sz w:val="20"/>
                <w:szCs w:val="20"/>
              </w:rPr>
            </w:pPr>
            <w:r w:rsidRPr="00A01E42">
              <w:rPr>
                <w:sz w:val="20"/>
                <w:szCs w:val="18"/>
              </w:rPr>
              <w:t>Term of project</w:t>
            </w:r>
          </w:p>
        </w:tc>
      </w:tr>
      <w:tr w:rsidR="00201F0B" w14:paraId="135BA8CE" w14:textId="7674E9A1" w:rsidTr="00BF0D7C">
        <w:trPr>
          <w:trHeight w:val="1170"/>
        </w:trPr>
        <w:tc>
          <w:tcPr>
            <w:tcW w:w="512" w:type="dxa"/>
            <w:tcBorders>
              <w:top w:val="single" w:sz="4" w:space="0" w:color="auto"/>
              <w:left w:val="single" w:sz="4" w:space="0" w:color="auto"/>
              <w:bottom w:val="single" w:sz="4" w:space="0" w:color="auto"/>
              <w:right w:val="single" w:sz="4" w:space="0" w:color="auto"/>
            </w:tcBorders>
            <w:hideMark/>
          </w:tcPr>
          <w:p w14:paraId="6C7F9A53" w14:textId="77777777" w:rsidR="00201F0B" w:rsidRDefault="00201F0B" w:rsidP="00201F0B">
            <w:pPr>
              <w:autoSpaceDE w:val="0"/>
              <w:autoSpaceDN w:val="0"/>
              <w:adjustRightInd w:val="0"/>
              <w:jc w:val="both"/>
              <w:rPr>
                <w:rFonts w:eastAsia="Calibri"/>
                <w:sz w:val="20"/>
                <w:szCs w:val="20"/>
                <w:lang w:val="en-US"/>
              </w:rPr>
            </w:pPr>
            <w:r>
              <w:rPr>
                <w:rFonts w:eastAsia="Calibri"/>
                <w:sz w:val="20"/>
                <w:szCs w:val="20"/>
              </w:rPr>
              <w:t xml:space="preserve">4. </w:t>
            </w:r>
          </w:p>
        </w:tc>
        <w:tc>
          <w:tcPr>
            <w:tcW w:w="1643" w:type="dxa"/>
            <w:tcBorders>
              <w:top w:val="single" w:sz="4" w:space="0" w:color="auto"/>
              <w:left w:val="single" w:sz="4" w:space="0" w:color="auto"/>
              <w:bottom w:val="single" w:sz="4" w:space="0" w:color="auto"/>
              <w:right w:val="single" w:sz="4" w:space="0" w:color="auto"/>
            </w:tcBorders>
            <w:hideMark/>
          </w:tcPr>
          <w:p w14:paraId="76505FA7" w14:textId="77777777" w:rsidR="00201F0B" w:rsidRDefault="00201F0B" w:rsidP="00201F0B">
            <w:pPr>
              <w:autoSpaceDE w:val="0"/>
              <w:autoSpaceDN w:val="0"/>
              <w:adjustRightInd w:val="0"/>
              <w:rPr>
                <w:rFonts w:eastAsia="Calibri"/>
                <w:sz w:val="20"/>
                <w:szCs w:val="20"/>
              </w:rPr>
            </w:pPr>
            <w:r>
              <w:rPr>
                <w:rFonts w:eastAsia="Calibri"/>
                <w:sz w:val="20"/>
                <w:szCs w:val="20"/>
              </w:rPr>
              <w:t>Impacts to soil and sediment transport</w:t>
            </w:r>
          </w:p>
        </w:tc>
        <w:tc>
          <w:tcPr>
            <w:tcW w:w="4770" w:type="dxa"/>
            <w:tcBorders>
              <w:top w:val="single" w:sz="4" w:space="0" w:color="auto"/>
              <w:left w:val="single" w:sz="4" w:space="0" w:color="auto"/>
              <w:bottom w:val="single" w:sz="4" w:space="0" w:color="auto"/>
              <w:right w:val="single" w:sz="4" w:space="0" w:color="auto"/>
            </w:tcBorders>
            <w:hideMark/>
          </w:tcPr>
          <w:p w14:paraId="04729377" w14:textId="77777777" w:rsidR="00201F0B" w:rsidRDefault="00201F0B" w:rsidP="00BF0D7C">
            <w:pPr>
              <w:pStyle w:val="ListParagraph"/>
              <w:numPr>
                <w:ilvl w:val="0"/>
                <w:numId w:val="53"/>
              </w:numPr>
              <w:ind w:left="162" w:hanging="162"/>
              <w:rPr>
                <w:sz w:val="20"/>
                <w:szCs w:val="20"/>
              </w:rPr>
            </w:pPr>
            <w:r>
              <w:rPr>
                <w:sz w:val="20"/>
                <w:szCs w:val="20"/>
              </w:rPr>
              <w:t>Organize deployment of project infrastructure into sections and complete one section (trenching, laying of cables and covering) before moving to another.</w:t>
            </w:r>
          </w:p>
          <w:p w14:paraId="3A8FF135" w14:textId="77777777" w:rsidR="00201F0B" w:rsidRDefault="00201F0B" w:rsidP="00BF0D7C">
            <w:pPr>
              <w:pStyle w:val="ListParagraph"/>
              <w:numPr>
                <w:ilvl w:val="0"/>
                <w:numId w:val="53"/>
              </w:numPr>
              <w:ind w:left="162" w:hanging="162"/>
              <w:rPr>
                <w:sz w:val="20"/>
                <w:szCs w:val="20"/>
              </w:rPr>
            </w:pPr>
            <w:r>
              <w:rPr>
                <w:sz w:val="20"/>
                <w:szCs w:val="20"/>
              </w:rPr>
              <w:t>Reuse piled up soil for backfilling of trenches.</w:t>
            </w:r>
          </w:p>
          <w:p w14:paraId="3F2541D7" w14:textId="77777777" w:rsidR="00201F0B" w:rsidRDefault="00201F0B" w:rsidP="00BF0D7C">
            <w:pPr>
              <w:pStyle w:val="ListParagraph"/>
              <w:numPr>
                <w:ilvl w:val="0"/>
                <w:numId w:val="53"/>
              </w:numPr>
              <w:ind w:left="162" w:hanging="162"/>
              <w:rPr>
                <w:sz w:val="20"/>
                <w:szCs w:val="20"/>
              </w:rPr>
            </w:pPr>
            <w:r>
              <w:rPr>
                <w:sz w:val="20"/>
                <w:szCs w:val="20"/>
              </w:rPr>
              <w:t>Covered trenches should be properly compacted.</w:t>
            </w:r>
          </w:p>
        </w:tc>
        <w:tc>
          <w:tcPr>
            <w:tcW w:w="1170" w:type="dxa"/>
            <w:tcBorders>
              <w:top w:val="single" w:sz="4" w:space="0" w:color="auto"/>
              <w:left w:val="single" w:sz="4" w:space="0" w:color="auto"/>
              <w:bottom w:val="single" w:sz="4" w:space="0" w:color="auto"/>
              <w:right w:val="single" w:sz="4" w:space="0" w:color="auto"/>
            </w:tcBorders>
          </w:tcPr>
          <w:p w14:paraId="1A3B1B5D" w14:textId="4A3D1A01"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7E33C7EF" w14:textId="60BCD316" w:rsidR="00201F0B" w:rsidRDefault="00201F0B" w:rsidP="00BF0D7C">
            <w:pPr>
              <w:rPr>
                <w:sz w:val="20"/>
                <w:szCs w:val="20"/>
              </w:rPr>
            </w:pPr>
            <w:r w:rsidRPr="00A01E42">
              <w:rPr>
                <w:sz w:val="20"/>
                <w:szCs w:val="18"/>
              </w:rPr>
              <w:t>Term of project</w:t>
            </w:r>
          </w:p>
        </w:tc>
      </w:tr>
      <w:tr w:rsidR="00201F0B" w14:paraId="6B6CD190" w14:textId="4DC00FE7" w:rsidTr="00BF0D7C">
        <w:trPr>
          <w:trHeight w:val="1440"/>
        </w:trPr>
        <w:tc>
          <w:tcPr>
            <w:tcW w:w="512" w:type="dxa"/>
            <w:tcBorders>
              <w:top w:val="single" w:sz="4" w:space="0" w:color="auto"/>
              <w:left w:val="single" w:sz="4" w:space="0" w:color="auto"/>
              <w:bottom w:val="single" w:sz="4" w:space="0" w:color="auto"/>
              <w:right w:val="single" w:sz="4" w:space="0" w:color="auto"/>
            </w:tcBorders>
            <w:hideMark/>
          </w:tcPr>
          <w:p w14:paraId="3E679631" w14:textId="77777777" w:rsidR="00201F0B" w:rsidRDefault="00201F0B" w:rsidP="00201F0B">
            <w:pPr>
              <w:jc w:val="both"/>
              <w:rPr>
                <w:rFonts w:eastAsia="Calibri"/>
                <w:sz w:val="20"/>
                <w:szCs w:val="20"/>
                <w:lang w:val="en-US"/>
              </w:rPr>
            </w:pPr>
            <w:r>
              <w:rPr>
                <w:rFonts w:eastAsia="Calibri"/>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14:paraId="26F9A7D9" w14:textId="77777777" w:rsidR="00201F0B" w:rsidRDefault="00201F0B" w:rsidP="00201F0B">
            <w:pPr>
              <w:rPr>
                <w:rFonts w:eastAsia="Calibri"/>
                <w:sz w:val="20"/>
                <w:szCs w:val="20"/>
              </w:rPr>
            </w:pPr>
            <w:r>
              <w:rPr>
                <w:rFonts w:eastAsia="Calibri"/>
                <w:sz w:val="20"/>
                <w:szCs w:val="20"/>
              </w:rPr>
              <w:t>Generation and disposal of waste</w:t>
            </w:r>
          </w:p>
        </w:tc>
        <w:tc>
          <w:tcPr>
            <w:tcW w:w="4770" w:type="dxa"/>
            <w:tcBorders>
              <w:top w:val="single" w:sz="4" w:space="0" w:color="auto"/>
              <w:left w:val="single" w:sz="4" w:space="0" w:color="auto"/>
              <w:bottom w:val="single" w:sz="4" w:space="0" w:color="auto"/>
              <w:right w:val="single" w:sz="4" w:space="0" w:color="auto"/>
            </w:tcBorders>
            <w:hideMark/>
          </w:tcPr>
          <w:p w14:paraId="52A905B3" w14:textId="77777777" w:rsidR="00201F0B" w:rsidRDefault="00201F0B" w:rsidP="00BF0D7C">
            <w:pPr>
              <w:pStyle w:val="ListParagraph"/>
              <w:numPr>
                <w:ilvl w:val="0"/>
                <w:numId w:val="53"/>
              </w:numPr>
              <w:ind w:left="162" w:hanging="162"/>
              <w:rPr>
                <w:sz w:val="20"/>
                <w:szCs w:val="20"/>
              </w:rPr>
            </w:pPr>
            <w:r>
              <w:rPr>
                <w:sz w:val="20"/>
                <w:szCs w:val="20"/>
              </w:rPr>
              <w:t>The contractor should develop and implement a waste management plan during the construction phase.</w:t>
            </w:r>
          </w:p>
          <w:p w14:paraId="394C8403" w14:textId="77777777" w:rsidR="00201F0B" w:rsidRDefault="00201F0B" w:rsidP="00BF0D7C">
            <w:pPr>
              <w:pStyle w:val="ListParagraph"/>
              <w:numPr>
                <w:ilvl w:val="0"/>
                <w:numId w:val="53"/>
              </w:numPr>
              <w:ind w:left="162" w:hanging="162"/>
              <w:rPr>
                <w:sz w:val="20"/>
                <w:szCs w:val="20"/>
              </w:rPr>
            </w:pPr>
            <w:r>
              <w:rPr>
                <w:sz w:val="20"/>
                <w:szCs w:val="20"/>
              </w:rPr>
              <w:t>Excavated soil should be reused for backfilling.</w:t>
            </w:r>
          </w:p>
          <w:p w14:paraId="477134B7" w14:textId="77777777" w:rsidR="00201F0B" w:rsidRDefault="00201F0B" w:rsidP="00BF0D7C">
            <w:pPr>
              <w:pStyle w:val="ListParagraph"/>
              <w:numPr>
                <w:ilvl w:val="0"/>
                <w:numId w:val="53"/>
              </w:numPr>
              <w:ind w:left="162" w:hanging="162"/>
              <w:rPr>
                <w:sz w:val="20"/>
                <w:szCs w:val="20"/>
              </w:rPr>
            </w:pPr>
            <w:r>
              <w:rPr>
                <w:sz w:val="20"/>
                <w:szCs w:val="20"/>
              </w:rPr>
              <w:t xml:space="preserve">Concrete debris should be collected and disposed at approved dumpsite. </w:t>
            </w:r>
          </w:p>
          <w:p w14:paraId="5D003136" w14:textId="77777777" w:rsidR="00201F0B" w:rsidRDefault="00201F0B" w:rsidP="00BF0D7C">
            <w:pPr>
              <w:pStyle w:val="ListParagraph"/>
              <w:numPr>
                <w:ilvl w:val="0"/>
                <w:numId w:val="53"/>
              </w:numPr>
              <w:ind w:left="162" w:hanging="162"/>
              <w:rPr>
                <w:sz w:val="20"/>
                <w:szCs w:val="20"/>
              </w:rPr>
            </w:pPr>
            <w:r>
              <w:rPr>
                <w:sz w:val="20"/>
                <w:szCs w:val="20"/>
              </w:rPr>
              <w:t>Plastic waste such as used polythene bags and drinking water sachets should be temporarily collected in bins on site and disposed of at approved dumpsites.</w:t>
            </w:r>
          </w:p>
        </w:tc>
        <w:tc>
          <w:tcPr>
            <w:tcW w:w="1170" w:type="dxa"/>
            <w:tcBorders>
              <w:top w:val="single" w:sz="4" w:space="0" w:color="auto"/>
              <w:left w:val="single" w:sz="4" w:space="0" w:color="auto"/>
              <w:bottom w:val="single" w:sz="4" w:space="0" w:color="auto"/>
              <w:right w:val="single" w:sz="4" w:space="0" w:color="auto"/>
            </w:tcBorders>
          </w:tcPr>
          <w:p w14:paraId="474D7186" w14:textId="77D71028"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5C2EE25D" w14:textId="46FAE003" w:rsidR="00201F0B" w:rsidRDefault="00201F0B" w:rsidP="00BF0D7C">
            <w:pPr>
              <w:rPr>
                <w:sz w:val="20"/>
                <w:szCs w:val="20"/>
              </w:rPr>
            </w:pPr>
            <w:r w:rsidRPr="00A01E42">
              <w:rPr>
                <w:sz w:val="20"/>
                <w:szCs w:val="18"/>
              </w:rPr>
              <w:t>Term of project</w:t>
            </w:r>
          </w:p>
        </w:tc>
      </w:tr>
      <w:tr w:rsidR="00201F0B" w14:paraId="02F81D03" w14:textId="6F024AAD" w:rsidTr="00BF0D7C">
        <w:trPr>
          <w:trHeight w:val="132"/>
        </w:trPr>
        <w:tc>
          <w:tcPr>
            <w:tcW w:w="512" w:type="dxa"/>
            <w:tcBorders>
              <w:top w:val="single" w:sz="4" w:space="0" w:color="auto"/>
              <w:left w:val="single" w:sz="4" w:space="0" w:color="auto"/>
              <w:bottom w:val="single" w:sz="4" w:space="0" w:color="auto"/>
              <w:right w:val="single" w:sz="4" w:space="0" w:color="auto"/>
            </w:tcBorders>
            <w:hideMark/>
          </w:tcPr>
          <w:p w14:paraId="48B05F33" w14:textId="77777777" w:rsidR="00201F0B" w:rsidRDefault="00201F0B" w:rsidP="00201F0B">
            <w:pPr>
              <w:jc w:val="both"/>
              <w:rPr>
                <w:rFonts w:eastAsia="Calibri"/>
                <w:sz w:val="20"/>
                <w:szCs w:val="20"/>
                <w:lang w:val="en-US"/>
              </w:rPr>
            </w:pPr>
            <w:r>
              <w:rPr>
                <w:rFonts w:eastAsia="Calibri"/>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14:paraId="3140F1EF" w14:textId="77777777" w:rsidR="00201F0B" w:rsidRDefault="00201F0B" w:rsidP="00201F0B">
            <w:pPr>
              <w:rPr>
                <w:rFonts w:eastAsia="Calibri"/>
                <w:sz w:val="20"/>
                <w:szCs w:val="20"/>
              </w:rPr>
            </w:pPr>
            <w:r>
              <w:rPr>
                <w:rFonts w:eastAsia="Calibri"/>
                <w:sz w:val="20"/>
                <w:szCs w:val="20"/>
              </w:rPr>
              <w:t>Occupational Health &amp; Safety (OHS) issues</w:t>
            </w:r>
          </w:p>
        </w:tc>
        <w:tc>
          <w:tcPr>
            <w:tcW w:w="4770" w:type="dxa"/>
            <w:tcBorders>
              <w:top w:val="single" w:sz="4" w:space="0" w:color="auto"/>
              <w:left w:val="single" w:sz="4" w:space="0" w:color="auto"/>
              <w:bottom w:val="single" w:sz="4" w:space="0" w:color="auto"/>
              <w:right w:val="single" w:sz="4" w:space="0" w:color="auto"/>
            </w:tcBorders>
            <w:hideMark/>
          </w:tcPr>
          <w:p w14:paraId="238E1F77" w14:textId="77777777" w:rsidR="00201F0B" w:rsidRDefault="00201F0B" w:rsidP="00BF0D7C">
            <w:pPr>
              <w:pStyle w:val="ListParagraph"/>
              <w:numPr>
                <w:ilvl w:val="0"/>
                <w:numId w:val="53"/>
              </w:numPr>
              <w:ind w:left="162" w:hanging="162"/>
              <w:rPr>
                <w:sz w:val="20"/>
                <w:szCs w:val="20"/>
              </w:rPr>
            </w:pPr>
            <w:r>
              <w:rPr>
                <w:sz w:val="20"/>
                <w:szCs w:val="20"/>
              </w:rPr>
              <w:t>The contractor should adopt a health &amp; safety policy which should be implemented during the construction works.</w:t>
            </w:r>
          </w:p>
          <w:p w14:paraId="1E59D034" w14:textId="77777777" w:rsidR="00201F0B" w:rsidRDefault="00201F0B" w:rsidP="00BF0D7C">
            <w:pPr>
              <w:pStyle w:val="ListParagraph"/>
              <w:numPr>
                <w:ilvl w:val="0"/>
                <w:numId w:val="53"/>
              </w:numPr>
              <w:ind w:left="162" w:hanging="162"/>
              <w:rPr>
                <w:sz w:val="20"/>
                <w:szCs w:val="20"/>
              </w:rPr>
            </w:pPr>
            <w:r>
              <w:rPr>
                <w:sz w:val="20"/>
                <w:szCs w:val="20"/>
              </w:rPr>
              <w:t>All active construction areas should be marked with high visibility tapes to reduce the risk of accident involving pedestrians and vehicles</w:t>
            </w:r>
          </w:p>
          <w:p w14:paraId="769528AA" w14:textId="77777777" w:rsidR="00201F0B" w:rsidRDefault="00201F0B" w:rsidP="00BF0D7C">
            <w:pPr>
              <w:pStyle w:val="ListParagraph"/>
              <w:numPr>
                <w:ilvl w:val="0"/>
                <w:numId w:val="53"/>
              </w:numPr>
              <w:ind w:left="162" w:hanging="162"/>
              <w:rPr>
                <w:sz w:val="20"/>
                <w:szCs w:val="20"/>
              </w:rPr>
            </w:pPr>
            <w:r>
              <w:rPr>
                <w:sz w:val="20"/>
                <w:szCs w:val="20"/>
              </w:rPr>
              <w:t>Prepare an emergency response plan for works.</w:t>
            </w:r>
          </w:p>
          <w:p w14:paraId="5345F06D" w14:textId="77777777" w:rsidR="00201F0B" w:rsidRDefault="00201F0B" w:rsidP="00BF0D7C">
            <w:pPr>
              <w:pStyle w:val="ListParagraph"/>
              <w:numPr>
                <w:ilvl w:val="0"/>
                <w:numId w:val="53"/>
              </w:numPr>
              <w:ind w:left="162" w:hanging="162"/>
              <w:rPr>
                <w:sz w:val="20"/>
                <w:szCs w:val="20"/>
              </w:rPr>
            </w:pPr>
            <w:r>
              <w:rPr>
                <w:sz w:val="20"/>
                <w:szCs w:val="20"/>
              </w:rPr>
              <w:t>Experienced personnel should be engaged for the construction works.</w:t>
            </w:r>
          </w:p>
          <w:p w14:paraId="3D256A60" w14:textId="77777777" w:rsidR="00201F0B" w:rsidRDefault="00201F0B" w:rsidP="00BF0D7C">
            <w:pPr>
              <w:pStyle w:val="ListParagraph"/>
              <w:numPr>
                <w:ilvl w:val="0"/>
                <w:numId w:val="53"/>
              </w:numPr>
              <w:ind w:left="162" w:hanging="162"/>
              <w:rPr>
                <w:sz w:val="20"/>
                <w:szCs w:val="20"/>
              </w:rPr>
            </w:pPr>
            <w:r>
              <w:rPr>
                <w:sz w:val="20"/>
                <w:szCs w:val="20"/>
              </w:rPr>
              <w:t>Training/induction should be provided for all workers.</w:t>
            </w:r>
          </w:p>
          <w:p w14:paraId="5F6ECA7A" w14:textId="77777777" w:rsidR="00201F0B" w:rsidRDefault="00201F0B" w:rsidP="00BF0D7C">
            <w:pPr>
              <w:pStyle w:val="ListParagraph"/>
              <w:numPr>
                <w:ilvl w:val="0"/>
                <w:numId w:val="53"/>
              </w:numPr>
              <w:ind w:left="162" w:hanging="162"/>
              <w:rPr>
                <w:sz w:val="20"/>
                <w:szCs w:val="20"/>
              </w:rPr>
            </w:pPr>
            <w:r>
              <w:rPr>
                <w:sz w:val="20"/>
                <w:szCs w:val="20"/>
              </w:rPr>
              <w:t xml:space="preserve">Proper supervision and monitoring should be ensured at site. </w:t>
            </w:r>
          </w:p>
          <w:p w14:paraId="385A8FD9" w14:textId="77777777" w:rsidR="00201F0B" w:rsidRDefault="00201F0B" w:rsidP="00BF0D7C">
            <w:pPr>
              <w:pStyle w:val="ListParagraph"/>
              <w:numPr>
                <w:ilvl w:val="0"/>
                <w:numId w:val="53"/>
              </w:numPr>
              <w:ind w:left="162" w:hanging="162"/>
              <w:rPr>
                <w:sz w:val="20"/>
                <w:szCs w:val="20"/>
              </w:rPr>
            </w:pPr>
            <w:r>
              <w:rPr>
                <w:sz w:val="20"/>
                <w:szCs w:val="20"/>
              </w:rPr>
              <w:t>Provide first aid kits on site and train supervisors on administering first aid.</w:t>
            </w:r>
          </w:p>
          <w:p w14:paraId="054D5665" w14:textId="77777777" w:rsidR="00201F0B" w:rsidRDefault="00201F0B" w:rsidP="00BF0D7C">
            <w:pPr>
              <w:pStyle w:val="ListParagraph"/>
              <w:numPr>
                <w:ilvl w:val="0"/>
                <w:numId w:val="53"/>
              </w:numPr>
              <w:ind w:left="162" w:hanging="162"/>
              <w:rPr>
                <w:sz w:val="20"/>
                <w:szCs w:val="20"/>
              </w:rPr>
            </w:pPr>
            <w:r>
              <w:rPr>
                <w:sz w:val="20"/>
                <w:szCs w:val="20"/>
              </w:rPr>
              <w:t>Appropriate PPE should be provided for workers and its use enforced.</w:t>
            </w:r>
          </w:p>
        </w:tc>
        <w:tc>
          <w:tcPr>
            <w:tcW w:w="1170" w:type="dxa"/>
            <w:tcBorders>
              <w:top w:val="single" w:sz="4" w:space="0" w:color="auto"/>
              <w:left w:val="single" w:sz="4" w:space="0" w:color="auto"/>
              <w:bottom w:val="single" w:sz="4" w:space="0" w:color="auto"/>
              <w:right w:val="single" w:sz="4" w:space="0" w:color="auto"/>
            </w:tcBorders>
          </w:tcPr>
          <w:p w14:paraId="4E0DECDD" w14:textId="780FACB9"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45F7CBC1" w14:textId="2170B7F2" w:rsidR="00201F0B" w:rsidRDefault="00201F0B" w:rsidP="00BF0D7C">
            <w:pPr>
              <w:rPr>
                <w:sz w:val="20"/>
                <w:szCs w:val="20"/>
              </w:rPr>
            </w:pPr>
            <w:r w:rsidRPr="00A01E42">
              <w:rPr>
                <w:sz w:val="20"/>
                <w:szCs w:val="18"/>
              </w:rPr>
              <w:t>Term of project</w:t>
            </w:r>
          </w:p>
        </w:tc>
      </w:tr>
      <w:tr w:rsidR="00201F0B" w14:paraId="18ADA15C" w14:textId="6EA60FD2" w:rsidTr="00BF0D7C">
        <w:trPr>
          <w:trHeight w:val="2248"/>
        </w:trPr>
        <w:tc>
          <w:tcPr>
            <w:tcW w:w="512" w:type="dxa"/>
            <w:tcBorders>
              <w:top w:val="single" w:sz="4" w:space="0" w:color="auto"/>
              <w:left w:val="single" w:sz="4" w:space="0" w:color="auto"/>
              <w:bottom w:val="single" w:sz="4" w:space="0" w:color="auto"/>
              <w:right w:val="single" w:sz="4" w:space="0" w:color="auto"/>
            </w:tcBorders>
            <w:hideMark/>
          </w:tcPr>
          <w:p w14:paraId="037DB809" w14:textId="77777777" w:rsidR="00201F0B" w:rsidRDefault="00201F0B" w:rsidP="00201F0B">
            <w:pPr>
              <w:jc w:val="both"/>
              <w:rPr>
                <w:rFonts w:eastAsia="Calibri"/>
                <w:sz w:val="20"/>
                <w:szCs w:val="20"/>
                <w:lang w:val="en-US"/>
              </w:rPr>
            </w:pPr>
            <w:r>
              <w:rPr>
                <w:rFonts w:eastAsia="Calibri"/>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14:paraId="0909F0BD" w14:textId="77777777" w:rsidR="00201F0B" w:rsidRDefault="00201F0B" w:rsidP="00201F0B">
            <w:pPr>
              <w:rPr>
                <w:rFonts w:eastAsia="Calibri"/>
                <w:sz w:val="20"/>
                <w:szCs w:val="20"/>
              </w:rPr>
            </w:pPr>
            <w:r>
              <w:rPr>
                <w:rFonts w:eastAsia="Calibri"/>
                <w:sz w:val="20"/>
                <w:szCs w:val="20"/>
              </w:rPr>
              <w:t>Public safety and traffic issues</w:t>
            </w:r>
          </w:p>
        </w:tc>
        <w:tc>
          <w:tcPr>
            <w:tcW w:w="4770" w:type="dxa"/>
            <w:tcBorders>
              <w:top w:val="single" w:sz="4" w:space="0" w:color="auto"/>
              <w:left w:val="single" w:sz="4" w:space="0" w:color="auto"/>
              <w:bottom w:val="single" w:sz="4" w:space="0" w:color="auto"/>
              <w:right w:val="single" w:sz="4" w:space="0" w:color="auto"/>
            </w:tcBorders>
            <w:hideMark/>
          </w:tcPr>
          <w:p w14:paraId="5D65475C" w14:textId="77777777" w:rsidR="00201F0B" w:rsidRDefault="00201F0B" w:rsidP="00BF0D7C">
            <w:pPr>
              <w:pStyle w:val="ListParagraph"/>
              <w:numPr>
                <w:ilvl w:val="0"/>
                <w:numId w:val="53"/>
              </w:numPr>
              <w:ind w:left="162" w:hanging="162"/>
              <w:rPr>
                <w:sz w:val="20"/>
                <w:szCs w:val="20"/>
              </w:rPr>
            </w:pPr>
            <w:r>
              <w:rPr>
                <w:sz w:val="20"/>
                <w:szCs w:val="20"/>
              </w:rPr>
              <w:t>Sensitize the public, especially traders within the RoW of the upcoming works prior to construction activities.</w:t>
            </w:r>
          </w:p>
          <w:p w14:paraId="116F74A9" w14:textId="77777777" w:rsidR="00201F0B" w:rsidRDefault="00201F0B" w:rsidP="00BF0D7C">
            <w:pPr>
              <w:pStyle w:val="ListParagraph"/>
              <w:numPr>
                <w:ilvl w:val="0"/>
                <w:numId w:val="53"/>
              </w:numPr>
              <w:ind w:left="162" w:hanging="162"/>
              <w:rPr>
                <w:sz w:val="20"/>
                <w:szCs w:val="20"/>
              </w:rPr>
            </w:pPr>
            <w:r>
              <w:rPr>
                <w:sz w:val="20"/>
                <w:szCs w:val="20"/>
              </w:rPr>
              <w:t>Organize works into sections and complete each section before the next section to ensure trenches are covered within the shortest possible time.</w:t>
            </w:r>
          </w:p>
          <w:p w14:paraId="7BDB3AFA" w14:textId="36FEA46A" w:rsidR="00201F0B" w:rsidRDefault="00201F0B" w:rsidP="00BF0D7C">
            <w:pPr>
              <w:pStyle w:val="ListParagraph"/>
              <w:numPr>
                <w:ilvl w:val="0"/>
                <w:numId w:val="53"/>
              </w:numPr>
              <w:ind w:left="162" w:hanging="162"/>
              <w:rPr>
                <w:sz w:val="20"/>
                <w:szCs w:val="20"/>
              </w:rPr>
            </w:pPr>
            <w:r>
              <w:rPr>
                <w:sz w:val="20"/>
                <w:szCs w:val="20"/>
              </w:rPr>
              <w:t>Carry out deployment of metro fibre network at off peak periods such as at night or weekends where possible.</w:t>
            </w:r>
          </w:p>
          <w:p w14:paraId="247282E1" w14:textId="77777777" w:rsidR="00201F0B" w:rsidRDefault="00201F0B" w:rsidP="00BF0D7C">
            <w:pPr>
              <w:pStyle w:val="ListParagraph"/>
              <w:numPr>
                <w:ilvl w:val="0"/>
                <w:numId w:val="53"/>
              </w:numPr>
              <w:ind w:left="162" w:hanging="162"/>
              <w:rPr>
                <w:sz w:val="20"/>
                <w:szCs w:val="20"/>
              </w:rPr>
            </w:pPr>
            <w:r>
              <w:rPr>
                <w:sz w:val="20"/>
                <w:szCs w:val="20"/>
              </w:rPr>
              <w:t>Cordon off all trenches and excavations with caution tapes and use warning signs at vantage points to indicate ongoing construction works.</w:t>
            </w:r>
          </w:p>
          <w:p w14:paraId="5813C788" w14:textId="77777777" w:rsidR="00201F0B" w:rsidRDefault="00201F0B" w:rsidP="00BF0D7C">
            <w:pPr>
              <w:pStyle w:val="ListParagraph"/>
              <w:numPr>
                <w:ilvl w:val="0"/>
                <w:numId w:val="53"/>
              </w:numPr>
              <w:ind w:left="162" w:hanging="162"/>
              <w:rPr>
                <w:sz w:val="20"/>
                <w:szCs w:val="20"/>
              </w:rPr>
            </w:pPr>
            <w:r>
              <w:rPr>
                <w:sz w:val="20"/>
                <w:szCs w:val="20"/>
              </w:rPr>
              <w:t>Prevent entry of unauthorized persons to the construction site.</w:t>
            </w:r>
          </w:p>
          <w:p w14:paraId="09DA856D" w14:textId="77777777" w:rsidR="00201F0B" w:rsidRDefault="00201F0B" w:rsidP="00BF0D7C">
            <w:pPr>
              <w:pStyle w:val="ListParagraph"/>
              <w:numPr>
                <w:ilvl w:val="0"/>
                <w:numId w:val="53"/>
              </w:numPr>
              <w:ind w:left="162" w:hanging="162"/>
              <w:rPr>
                <w:sz w:val="20"/>
                <w:szCs w:val="20"/>
              </w:rPr>
            </w:pPr>
            <w:r>
              <w:rPr>
                <w:sz w:val="20"/>
                <w:szCs w:val="20"/>
              </w:rPr>
              <w:t>Engage staff of Motor Traffic and Transport Directorate (MTTD) to direct traffic to reduce traffic congestions.</w:t>
            </w:r>
          </w:p>
          <w:p w14:paraId="1F3D51FC" w14:textId="1D928201" w:rsidR="00201F0B" w:rsidRDefault="00201F0B" w:rsidP="00BF0D7C">
            <w:pPr>
              <w:pStyle w:val="ListParagraph"/>
              <w:numPr>
                <w:ilvl w:val="0"/>
                <w:numId w:val="53"/>
              </w:numPr>
              <w:ind w:left="162" w:hanging="162"/>
              <w:rPr>
                <w:sz w:val="20"/>
                <w:szCs w:val="20"/>
              </w:rPr>
            </w:pPr>
            <w:r>
              <w:rPr>
                <w:sz w:val="20"/>
                <w:szCs w:val="20"/>
              </w:rPr>
              <w:t xml:space="preserve">Where necessary in extreme cases, provide alternative routes during road diversions with the assistance of the Sierra Leone Police Force or the Road Safety Corps. </w:t>
            </w:r>
          </w:p>
          <w:p w14:paraId="0E7EEA8B" w14:textId="77777777" w:rsidR="00201F0B" w:rsidRDefault="00201F0B" w:rsidP="00BF0D7C">
            <w:pPr>
              <w:pStyle w:val="ListParagraph"/>
              <w:numPr>
                <w:ilvl w:val="0"/>
                <w:numId w:val="53"/>
              </w:numPr>
              <w:ind w:left="162" w:hanging="162"/>
              <w:rPr>
                <w:sz w:val="20"/>
                <w:szCs w:val="20"/>
              </w:rPr>
            </w:pPr>
            <w:r>
              <w:rPr>
                <w:sz w:val="20"/>
                <w:szCs w:val="20"/>
              </w:rPr>
              <w:t>Organize awareness creation and sensitization for workers and the public on prevention of HIV/AIDS and other sexually transmitted diseases.</w:t>
            </w:r>
          </w:p>
          <w:p w14:paraId="35F8A09A" w14:textId="77777777" w:rsidR="00201F0B" w:rsidRDefault="00201F0B" w:rsidP="00BF0D7C">
            <w:pPr>
              <w:pStyle w:val="ListParagraph"/>
              <w:numPr>
                <w:ilvl w:val="0"/>
                <w:numId w:val="53"/>
              </w:numPr>
              <w:ind w:left="162" w:hanging="162"/>
              <w:rPr>
                <w:sz w:val="20"/>
                <w:szCs w:val="20"/>
              </w:rPr>
            </w:pPr>
            <w:r>
              <w:rPr>
                <w:sz w:val="20"/>
                <w:szCs w:val="20"/>
              </w:rPr>
              <w:t>Engage experienced drivers and machine operators and provide training especially for less experienced drivers/operators.</w:t>
            </w:r>
          </w:p>
          <w:p w14:paraId="1E360013" w14:textId="77777777" w:rsidR="00201F0B" w:rsidRDefault="00201F0B" w:rsidP="00BF0D7C">
            <w:pPr>
              <w:pStyle w:val="ListParagraph"/>
              <w:numPr>
                <w:ilvl w:val="0"/>
                <w:numId w:val="53"/>
              </w:numPr>
              <w:ind w:left="162" w:hanging="162"/>
              <w:rPr>
                <w:sz w:val="20"/>
                <w:szCs w:val="20"/>
              </w:rPr>
            </w:pPr>
            <w:r>
              <w:rPr>
                <w:sz w:val="20"/>
                <w:szCs w:val="20"/>
              </w:rPr>
              <w:t>Ensure that all covid-19 precautionary measures are duly observed by both workers and the public accessing the facility.</w:t>
            </w:r>
          </w:p>
        </w:tc>
        <w:tc>
          <w:tcPr>
            <w:tcW w:w="1170" w:type="dxa"/>
            <w:tcBorders>
              <w:top w:val="single" w:sz="4" w:space="0" w:color="auto"/>
              <w:left w:val="single" w:sz="4" w:space="0" w:color="auto"/>
              <w:bottom w:val="single" w:sz="4" w:space="0" w:color="auto"/>
              <w:right w:val="single" w:sz="4" w:space="0" w:color="auto"/>
            </w:tcBorders>
          </w:tcPr>
          <w:p w14:paraId="709CB9D2" w14:textId="05D52959"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73B9DF47" w14:textId="7C4D851E" w:rsidR="00201F0B" w:rsidRDefault="00201F0B" w:rsidP="00201F0B">
            <w:pPr>
              <w:jc w:val="both"/>
              <w:rPr>
                <w:sz w:val="20"/>
                <w:szCs w:val="20"/>
              </w:rPr>
            </w:pPr>
            <w:r w:rsidRPr="00A01E42">
              <w:rPr>
                <w:sz w:val="20"/>
                <w:szCs w:val="18"/>
              </w:rPr>
              <w:t>Term of project</w:t>
            </w:r>
          </w:p>
        </w:tc>
      </w:tr>
      <w:tr w:rsidR="00201F0B" w14:paraId="63E5549B" w14:textId="166AC70C" w:rsidTr="00BF0D7C">
        <w:trPr>
          <w:trHeight w:val="680"/>
        </w:trPr>
        <w:tc>
          <w:tcPr>
            <w:tcW w:w="512" w:type="dxa"/>
            <w:tcBorders>
              <w:top w:val="single" w:sz="4" w:space="0" w:color="auto"/>
              <w:left w:val="single" w:sz="4" w:space="0" w:color="auto"/>
              <w:bottom w:val="single" w:sz="4" w:space="0" w:color="auto"/>
              <w:right w:val="single" w:sz="4" w:space="0" w:color="auto"/>
            </w:tcBorders>
            <w:hideMark/>
          </w:tcPr>
          <w:p w14:paraId="581412B3" w14:textId="77777777" w:rsidR="00201F0B" w:rsidRDefault="00201F0B" w:rsidP="00201F0B">
            <w:pPr>
              <w:jc w:val="both"/>
              <w:rPr>
                <w:rFonts w:eastAsia="Calibri"/>
                <w:sz w:val="20"/>
                <w:szCs w:val="20"/>
                <w:lang w:val="en-US"/>
              </w:rPr>
            </w:pPr>
            <w:r>
              <w:rPr>
                <w:rFonts w:eastAsia="Calibri"/>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14:paraId="151E336C" w14:textId="77777777" w:rsidR="00201F0B" w:rsidRDefault="00201F0B" w:rsidP="00201F0B">
            <w:pPr>
              <w:rPr>
                <w:rFonts w:eastAsia="Calibri"/>
                <w:sz w:val="20"/>
                <w:szCs w:val="20"/>
              </w:rPr>
            </w:pPr>
            <w:r>
              <w:rPr>
                <w:rFonts w:eastAsia="Calibri"/>
                <w:sz w:val="20"/>
                <w:szCs w:val="20"/>
              </w:rPr>
              <w:t>Sanitation and hygiene</w:t>
            </w:r>
          </w:p>
        </w:tc>
        <w:tc>
          <w:tcPr>
            <w:tcW w:w="4770" w:type="dxa"/>
            <w:tcBorders>
              <w:top w:val="single" w:sz="4" w:space="0" w:color="auto"/>
              <w:left w:val="single" w:sz="4" w:space="0" w:color="auto"/>
              <w:bottom w:val="single" w:sz="4" w:space="0" w:color="auto"/>
              <w:right w:val="single" w:sz="4" w:space="0" w:color="auto"/>
            </w:tcBorders>
            <w:hideMark/>
          </w:tcPr>
          <w:p w14:paraId="42A77A45" w14:textId="77777777" w:rsidR="00201F0B" w:rsidRDefault="00201F0B" w:rsidP="00BF0D7C">
            <w:pPr>
              <w:pStyle w:val="ListParagraph"/>
              <w:numPr>
                <w:ilvl w:val="0"/>
                <w:numId w:val="53"/>
              </w:numPr>
              <w:ind w:left="162" w:hanging="162"/>
              <w:rPr>
                <w:sz w:val="20"/>
                <w:szCs w:val="20"/>
              </w:rPr>
            </w:pPr>
            <w:r>
              <w:rPr>
                <w:sz w:val="20"/>
                <w:szCs w:val="20"/>
              </w:rPr>
              <w:t>Provide bins for temporary collection of litter (including polythene bags, drinking water sachets, etc.) for disposal at approved dumpsites.</w:t>
            </w:r>
          </w:p>
          <w:p w14:paraId="2E0A8036" w14:textId="77777777" w:rsidR="00201F0B" w:rsidRDefault="00201F0B" w:rsidP="00BF0D7C">
            <w:pPr>
              <w:pStyle w:val="ListParagraph"/>
              <w:numPr>
                <w:ilvl w:val="0"/>
                <w:numId w:val="53"/>
              </w:numPr>
              <w:ind w:left="162" w:hanging="162"/>
              <w:rPr>
                <w:sz w:val="20"/>
                <w:szCs w:val="20"/>
              </w:rPr>
            </w:pPr>
            <w:r>
              <w:rPr>
                <w:sz w:val="20"/>
                <w:szCs w:val="20"/>
              </w:rPr>
              <w:t xml:space="preserve">Provide toilet facilities for use by workers at every site. </w:t>
            </w:r>
          </w:p>
        </w:tc>
        <w:tc>
          <w:tcPr>
            <w:tcW w:w="1170" w:type="dxa"/>
            <w:tcBorders>
              <w:top w:val="single" w:sz="4" w:space="0" w:color="auto"/>
              <w:left w:val="single" w:sz="4" w:space="0" w:color="auto"/>
              <w:bottom w:val="single" w:sz="4" w:space="0" w:color="auto"/>
              <w:right w:val="single" w:sz="4" w:space="0" w:color="auto"/>
            </w:tcBorders>
          </w:tcPr>
          <w:p w14:paraId="38976518" w14:textId="698D9870" w:rsidR="00201F0B" w:rsidRPr="00A87956" w:rsidRDefault="00201F0B" w:rsidP="00201F0B">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1962CA8A" w14:textId="44F8D7AB" w:rsidR="00201F0B" w:rsidRDefault="00201F0B" w:rsidP="00201F0B">
            <w:pPr>
              <w:jc w:val="both"/>
              <w:rPr>
                <w:sz w:val="20"/>
                <w:szCs w:val="20"/>
              </w:rPr>
            </w:pPr>
            <w:r w:rsidRPr="00A01E42">
              <w:rPr>
                <w:sz w:val="20"/>
                <w:szCs w:val="18"/>
              </w:rPr>
              <w:t>Term of project</w:t>
            </w:r>
          </w:p>
        </w:tc>
      </w:tr>
      <w:tr w:rsidR="00692513" w14:paraId="6CFE3134" w14:textId="2CC3210C" w:rsidTr="00BF0D7C">
        <w:trPr>
          <w:trHeight w:val="1653"/>
        </w:trPr>
        <w:tc>
          <w:tcPr>
            <w:tcW w:w="512" w:type="dxa"/>
            <w:tcBorders>
              <w:top w:val="single" w:sz="4" w:space="0" w:color="auto"/>
              <w:left w:val="single" w:sz="4" w:space="0" w:color="auto"/>
              <w:bottom w:val="single" w:sz="4" w:space="0" w:color="auto"/>
              <w:right w:val="single" w:sz="4" w:space="0" w:color="auto"/>
            </w:tcBorders>
            <w:hideMark/>
          </w:tcPr>
          <w:p w14:paraId="6FEBB8F7" w14:textId="77777777" w:rsidR="00692513" w:rsidRDefault="00692513" w:rsidP="006C4528">
            <w:pPr>
              <w:jc w:val="both"/>
              <w:rPr>
                <w:rFonts w:eastAsia="Calibri"/>
                <w:sz w:val="20"/>
                <w:szCs w:val="20"/>
                <w:lang w:val="en-US"/>
              </w:rPr>
            </w:pPr>
            <w:r>
              <w:rPr>
                <w:rFonts w:eastAsia="Calibri"/>
                <w:sz w:val="20"/>
                <w:szCs w:val="20"/>
              </w:rPr>
              <w:t>9.</w:t>
            </w:r>
          </w:p>
        </w:tc>
        <w:tc>
          <w:tcPr>
            <w:tcW w:w="1643" w:type="dxa"/>
            <w:tcBorders>
              <w:top w:val="single" w:sz="4" w:space="0" w:color="auto"/>
              <w:left w:val="single" w:sz="4" w:space="0" w:color="auto"/>
              <w:bottom w:val="single" w:sz="4" w:space="0" w:color="auto"/>
              <w:right w:val="single" w:sz="4" w:space="0" w:color="auto"/>
            </w:tcBorders>
            <w:hideMark/>
          </w:tcPr>
          <w:p w14:paraId="4123C2D5" w14:textId="18923436" w:rsidR="00692513" w:rsidRDefault="00692513" w:rsidP="006C4528">
            <w:pPr>
              <w:rPr>
                <w:rFonts w:eastAsia="Calibri"/>
                <w:sz w:val="20"/>
                <w:szCs w:val="20"/>
              </w:rPr>
            </w:pPr>
            <w:r>
              <w:rPr>
                <w:rFonts w:eastAsia="Calibri"/>
                <w:sz w:val="20"/>
                <w:szCs w:val="20"/>
              </w:rPr>
              <w:t>persons and properties</w:t>
            </w:r>
            <w:r w:rsidR="00756577">
              <w:rPr>
                <w:rFonts w:eastAsia="Calibri"/>
                <w:sz w:val="20"/>
                <w:szCs w:val="20"/>
              </w:rPr>
              <w:t xml:space="preserve"> Affected by land acquisition or restrictions on land use</w:t>
            </w:r>
          </w:p>
        </w:tc>
        <w:tc>
          <w:tcPr>
            <w:tcW w:w="4770" w:type="dxa"/>
            <w:tcBorders>
              <w:top w:val="single" w:sz="4" w:space="0" w:color="auto"/>
              <w:left w:val="single" w:sz="4" w:space="0" w:color="auto"/>
              <w:bottom w:val="single" w:sz="4" w:space="0" w:color="auto"/>
              <w:right w:val="single" w:sz="4" w:space="0" w:color="auto"/>
            </w:tcBorders>
            <w:hideMark/>
          </w:tcPr>
          <w:p w14:paraId="13F63CD3" w14:textId="6D1F47C0" w:rsidR="00692513" w:rsidRDefault="00692513" w:rsidP="00BF0D7C">
            <w:pPr>
              <w:pStyle w:val="ListParagraph"/>
              <w:numPr>
                <w:ilvl w:val="0"/>
                <w:numId w:val="53"/>
              </w:numPr>
              <w:ind w:left="162" w:hanging="162"/>
              <w:rPr>
                <w:sz w:val="20"/>
                <w:szCs w:val="20"/>
              </w:rPr>
            </w:pPr>
            <w:r>
              <w:rPr>
                <w:sz w:val="20"/>
                <w:szCs w:val="20"/>
              </w:rPr>
              <w:t xml:space="preserve">Engage affected persons prior to construction works to discuss and agree on affected property and reinstatement works. Free, </w:t>
            </w:r>
            <w:r w:rsidR="002B3481">
              <w:rPr>
                <w:sz w:val="20"/>
                <w:szCs w:val="20"/>
              </w:rPr>
              <w:t>prior,</w:t>
            </w:r>
            <w:r>
              <w:rPr>
                <w:sz w:val="20"/>
                <w:szCs w:val="20"/>
              </w:rPr>
              <w:t xml:space="preserve"> and informed consent should be obtained before construction begins.</w:t>
            </w:r>
          </w:p>
          <w:p w14:paraId="68881D27" w14:textId="77777777" w:rsidR="00692513" w:rsidRDefault="00692513" w:rsidP="00BF0D7C">
            <w:pPr>
              <w:pStyle w:val="ListParagraph"/>
              <w:numPr>
                <w:ilvl w:val="0"/>
                <w:numId w:val="53"/>
              </w:numPr>
              <w:ind w:left="162" w:hanging="162"/>
              <w:rPr>
                <w:sz w:val="20"/>
                <w:szCs w:val="20"/>
              </w:rPr>
            </w:pPr>
            <w:r>
              <w:rPr>
                <w:sz w:val="20"/>
                <w:szCs w:val="20"/>
              </w:rPr>
              <w:t>All affected properties should be reinstated immediately to their original or improved state and in the process obtain photographs of all affected and reinstated properties (before and after status) for evidence.</w:t>
            </w:r>
          </w:p>
          <w:p w14:paraId="48D34B57" w14:textId="77777777" w:rsidR="00692513" w:rsidRDefault="00692513" w:rsidP="00BF0D7C">
            <w:pPr>
              <w:pStyle w:val="ListParagraph"/>
              <w:numPr>
                <w:ilvl w:val="0"/>
                <w:numId w:val="53"/>
              </w:numPr>
              <w:ind w:left="162" w:hanging="162"/>
              <w:rPr>
                <w:sz w:val="20"/>
                <w:szCs w:val="20"/>
              </w:rPr>
            </w:pPr>
            <w:r>
              <w:rPr>
                <w:sz w:val="20"/>
                <w:szCs w:val="20"/>
              </w:rPr>
              <w:t>In cases where affected crops are affected, appropriate compensation should be paid.</w:t>
            </w:r>
          </w:p>
        </w:tc>
        <w:tc>
          <w:tcPr>
            <w:tcW w:w="1170" w:type="dxa"/>
            <w:tcBorders>
              <w:top w:val="single" w:sz="4" w:space="0" w:color="auto"/>
              <w:left w:val="single" w:sz="4" w:space="0" w:color="auto"/>
              <w:bottom w:val="single" w:sz="4" w:space="0" w:color="auto"/>
              <w:right w:val="single" w:sz="4" w:space="0" w:color="auto"/>
            </w:tcBorders>
          </w:tcPr>
          <w:p w14:paraId="6E0CF26C" w14:textId="416A636D" w:rsidR="00692513" w:rsidRPr="00A87956" w:rsidRDefault="00692513" w:rsidP="006C4528">
            <w:pPr>
              <w:jc w:val="both"/>
              <w:rPr>
                <w:sz w:val="20"/>
                <w:szCs w:val="20"/>
              </w:rPr>
            </w:pPr>
            <w:r>
              <w:rPr>
                <w:sz w:val="20"/>
                <w:szCs w:val="20"/>
              </w:rPr>
              <w:t>PCU, Contractors</w:t>
            </w:r>
          </w:p>
        </w:tc>
        <w:tc>
          <w:tcPr>
            <w:tcW w:w="1255" w:type="dxa"/>
            <w:tcBorders>
              <w:top w:val="single" w:sz="4" w:space="0" w:color="auto"/>
              <w:left w:val="single" w:sz="4" w:space="0" w:color="auto"/>
              <w:bottom w:val="single" w:sz="4" w:space="0" w:color="auto"/>
              <w:right w:val="single" w:sz="4" w:space="0" w:color="auto"/>
            </w:tcBorders>
          </w:tcPr>
          <w:p w14:paraId="54D783E1" w14:textId="1599460D" w:rsidR="00692513" w:rsidRDefault="00201F0B" w:rsidP="006C4528">
            <w:pPr>
              <w:jc w:val="both"/>
              <w:rPr>
                <w:sz w:val="20"/>
                <w:szCs w:val="20"/>
              </w:rPr>
            </w:pPr>
            <w:r>
              <w:rPr>
                <w:sz w:val="20"/>
                <w:szCs w:val="20"/>
              </w:rPr>
              <w:t>3 months</w:t>
            </w:r>
          </w:p>
        </w:tc>
      </w:tr>
      <w:tr w:rsidR="00692513" w14:paraId="44815AE2" w14:textId="7A514EE9" w:rsidTr="00BF0D7C">
        <w:trPr>
          <w:trHeight w:val="1326"/>
        </w:trPr>
        <w:tc>
          <w:tcPr>
            <w:tcW w:w="512" w:type="dxa"/>
            <w:tcBorders>
              <w:top w:val="single" w:sz="4" w:space="0" w:color="auto"/>
              <w:left w:val="single" w:sz="4" w:space="0" w:color="auto"/>
              <w:bottom w:val="single" w:sz="4" w:space="0" w:color="auto"/>
              <w:right w:val="single" w:sz="4" w:space="0" w:color="auto"/>
            </w:tcBorders>
            <w:hideMark/>
          </w:tcPr>
          <w:p w14:paraId="6EB2879B" w14:textId="77777777" w:rsidR="00692513" w:rsidRDefault="00692513" w:rsidP="006C4528">
            <w:pPr>
              <w:jc w:val="both"/>
              <w:rPr>
                <w:rFonts w:eastAsia="Calibri"/>
                <w:sz w:val="20"/>
                <w:szCs w:val="20"/>
                <w:lang w:val="en-US"/>
              </w:rPr>
            </w:pPr>
            <w:r>
              <w:rPr>
                <w:rFonts w:eastAsia="Calibri"/>
                <w:sz w:val="20"/>
                <w:szCs w:val="20"/>
              </w:rPr>
              <w:t>10.</w:t>
            </w:r>
          </w:p>
        </w:tc>
        <w:tc>
          <w:tcPr>
            <w:tcW w:w="1643" w:type="dxa"/>
            <w:tcBorders>
              <w:top w:val="single" w:sz="4" w:space="0" w:color="auto"/>
              <w:left w:val="single" w:sz="4" w:space="0" w:color="auto"/>
              <w:bottom w:val="single" w:sz="4" w:space="0" w:color="auto"/>
              <w:right w:val="single" w:sz="4" w:space="0" w:color="auto"/>
            </w:tcBorders>
            <w:hideMark/>
          </w:tcPr>
          <w:p w14:paraId="52093EEB" w14:textId="77777777" w:rsidR="00692513" w:rsidRDefault="00692513" w:rsidP="006C4528">
            <w:pPr>
              <w:rPr>
                <w:rFonts w:eastAsia="Calibri"/>
                <w:sz w:val="20"/>
                <w:szCs w:val="20"/>
              </w:rPr>
            </w:pPr>
            <w:r>
              <w:rPr>
                <w:rFonts w:eastAsia="Calibri"/>
                <w:sz w:val="20"/>
                <w:szCs w:val="20"/>
              </w:rPr>
              <w:t>Impacts from visual intrusion</w:t>
            </w:r>
          </w:p>
        </w:tc>
        <w:tc>
          <w:tcPr>
            <w:tcW w:w="4770" w:type="dxa"/>
            <w:tcBorders>
              <w:top w:val="single" w:sz="4" w:space="0" w:color="auto"/>
              <w:left w:val="single" w:sz="4" w:space="0" w:color="auto"/>
              <w:bottom w:val="single" w:sz="4" w:space="0" w:color="auto"/>
              <w:right w:val="single" w:sz="4" w:space="0" w:color="auto"/>
            </w:tcBorders>
            <w:hideMark/>
          </w:tcPr>
          <w:p w14:paraId="47BF8FB8" w14:textId="77777777" w:rsidR="00692513" w:rsidRDefault="00692513" w:rsidP="00BF0D7C">
            <w:pPr>
              <w:pStyle w:val="ListParagraph"/>
              <w:numPr>
                <w:ilvl w:val="0"/>
                <w:numId w:val="53"/>
              </w:numPr>
              <w:ind w:left="162" w:hanging="162"/>
              <w:rPr>
                <w:sz w:val="20"/>
                <w:szCs w:val="20"/>
              </w:rPr>
            </w:pPr>
            <w:r>
              <w:rPr>
                <w:sz w:val="20"/>
                <w:szCs w:val="20"/>
              </w:rPr>
              <w:t>Reinstate all trenched areas to their original or improved state.</w:t>
            </w:r>
          </w:p>
          <w:p w14:paraId="1AF95139" w14:textId="77777777" w:rsidR="00692513" w:rsidRDefault="00692513" w:rsidP="00BF0D7C">
            <w:pPr>
              <w:pStyle w:val="ListParagraph"/>
              <w:numPr>
                <w:ilvl w:val="0"/>
                <w:numId w:val="53"/>
              </w:numPr>
              <w:ind w:left="162" w:hanging="162"/>
              <w:rPr>
                <w:sz w:val="20"/>
                <w:szCs w:val="20"/>
              </w:rPr>
            </w:pPr>
            <w:r>
              <w:rPr>
                <w:sz w:val="20"/>
                <w:szCs w:val="20"/>
              </w:rPr>
              <w:t>Complete one section of work (trenching, laying of cables and reinstatement) before moving to the next section.</w:t>
            </w:r>
          </w:p>
          <w:p w14:paraId="69ADC734" w14:textId="77777777" w:rsidR="00692513" w:rsidRDefault="00692513" w:rsidP="00BF0D7C">
            <w:pPr>
              <w:pStyle w:val="ListParagraph"/>
              <w:numPr>
                <w:ilvl w:val="0"/>
                <w:numId w:val="53"/>
              </w:numPr>
              <w:ind w:left="162" w:hanging="162"/>
              <w:rPr>
                <w:sz w:val="20"/>
                <w:szCs w:val="20"/>
              </w:rPr>
            </w:pPr>
            <w:r>
              <w:rPr>
                <w:sz w:val="20"/>
                <w:szCs w:val="20"/>
              </w:rPr>
              <w:t>Proper housekeeping should be ensured at the construction sites.</w:t>
            </w:r>
          </w:p>
          <w:p w14:paraId="4AC00B61" w14:textId="77777777" w:rsidR="00692513" w:rsidRDefault="00692513" w:rsidP="00BF0D7C">
            <w:pPr>
              <w:pStyle w:val="ListParagraph"/>
              <w:numPr>
                <w:ilvl w:val="0"/>
                <w:numId w:val="53"/>
              </w:numPr>
              <w:ind w:left="162" w:hanging="162"/>
              <w:rPr>
                <w:sz w:val="20"/>
                <w:szCs w:val="20"/>
              </w:rPr>
            </w:pPr>
            <w:r>
              <w:rPr>
                <w:sz w:val="20"/>
                <w:szCs w:val="20"/>
              </w:rPr>
              <w:t xml:space="preserve">All waste that cannot be reused should be collected and properly disposed of at an approved dumpsite. </w:t>
            </w:r>
          </w:p>
        </w:tc>
        <w:tc>
          <w:tcPr>
            <w:tcW w:w="1170" w:type="dxa"/>
            <w:tcBorders>
              <w:top w:val="single" w:sz="4" w:space="0" w:color="auto"/>
              <w:left w:val="single" w:sz="4" w:space="0" w:color="auto"/>
              <w:bottom w:val="single" w:sz="4" w:space="0" w:color="auto"/>
              <w:right w:val="single" w:sz="4" w:space="0" w:color="auto"/>
            </w:tcBorders>
          </w:tcPr>
          <w:p w14:paraId="4F0149F3" w14:textId="48F2D23E"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1C4D47F8" w14:textId="5EA53F68" w:rsidR="00692513" w:rsidRDefault="00201F0B" w:rsidP="006C4528">
            <w:pPr>
              <w:jc w:val="both"/>
              <w:rPr>
                <w:sz w:val="20"/>
                <w:szCs w:val="20"/>
              </w:rPr>
            </w:pPr>
            <w:r>
              <w:rPr>
                <w:sz w:val="20"/>
                <w:szCs w:val="20"/>
              </w:rPr>
              <w:t>2 months</w:t>
            </w:r>
          </w:p>
        </w:tc>
      </w:tr>
      <w:tr w:rsidR="00692513" w14:paraId="1048266A" w14:textId="73129EE1" w:rsidTr="00BF0D7C">
        <w:trPr>
          <w:trHeight w:val="1266"/>
        </w:trPr>
        <w:tc>
          <w:tcPr>
            <w:tcW w:w="512" w:type="dxa"/>
            <w:tcBorders>
              <w:top w:val="single" w:sz="4" w:space="0" w:color="auto"/>
              <w:left w:val="single" w:sz="4" w:space="0" w:color="auto"/>
              <w:bottom w:val="single" w:sz="4" w:space="0" w:color="auto"/>
              <w:right w:val="single" w:sz="4" w:space="0" w:color="auto"/>
            </w:tcBorders>
            <w:hideMark/>
          </w:tcPr>
          <w:p w14:paraId="3188775B" w14:textId="77777777" w:rsidR="00692513" w:rsidRDefault="00692513" w:rsidP="006C4528">
            <w:pPr>
              <w:jc w:val="both"/>
              <w:rPr>
                <w:rFonts w:eastAsia="Calibri"/>
                <w:sz w:val="20"/>
                <w:szCs w:val="20"/>
                <w:lang w:val="en-US"/>
              </w:rPr>
            </w:pPr>
            <w:r>
              <w:rPr>
                <w:rFonts w:eastAsia="Calibri"/>
                <w:sz w:val="20"/>
                <w:szCs w:val="20"/>
              </w:rPr>
              <w:t>11.</w:t>
            </w:r>
          </w:p>
        </w:tc>
        <w:tc>
          <w:tcPr>
            <w:tcW w:w="1643" w:type="dxa"/>
            <w:tcBorders>
              <w:top w:val="single" w:sz="4" w:space="0" w:color="auto"/>
              <w:left w:val="single" w:sz="4" w:space="0" w:color="auto"/>
              <w:bottom w:val="single" w:sz="4" w:space="0" w:color="auto"/>
              <w:right w:val="single" w:sz="4" w:space="0" w:color="auto"/>
            </w:tcBorders>
            <w:hideMark/>
          </w:tcPr>
          <w:p w14:paraId="5B579D12" w14:textId="77777777" w:rsidR="00692513" w:rsidRDefault="00692513" w:rsidP="006C4528">
            <w:pPr>
              <w:rPr>
                <w:rFonts w:eastAsia="Calibri"/>
                <w:sz w:val="20"/>
                <w:szCs w:val="20"/>
              </w:rPr>
            </w:pPr>
            <w:r>
              <w:rPr>
                <w:rFonts w:eastAsia="Calibri"/>
                <w:sz w:val="20"/>
                <w:szCs w:val="20"/>
              </w:rPr>
              <w:t>Dust and noise nuisance</w:t>
            </w:r>
          </w:p>
        </w:tc>
        <w:tc>
          <w:tcPr>
            <w:tcW w:w="4770" w:type="dxa"/>
            <w:tcBorders>
              <w:top w:val="single" w:sz="4" w:space="0" w:color="auto"/>
              <w:left w:val="single" w:sz="4" w:space="0" w:color="auto"/>
              <w:bottom w:val="single" w:sz="4" w:space="0" w:color="auto"/>
              <w:right w:val="single" w:sz="4" w:space="0" w:color="auto"/>
            </w:tcBorders>
            <w:hideMark/>
          </w:tcPr>
          <w:p w14:paraId="4B31B286" w14:textId="77777777" w:rsidR="00692513" w:rsidRDefault="00692513" w:rsidP="00BF0D7C">
            <w:pPr>
              <w:pStyle w:val="ListParagraph"/>
              <w:numPr>
                <w:ilvl w:val="0"/>
                <w:numId w:val="53"/>
              </w:numPr>
              <w:ind w:left="162" w:hanging="162"/>
              <w:rPr>
                <w:sz w:val="20"/>
                <w:szCs w:val="20"/>
              </w:rPr>
            </w:pPr>
            <w:r>
              <w:rPr>
                <w:sz w:val="20"/>
                <w:szCs w:val="20"/>
              </w:rPr>
              <w:t>Use dust abatement techniques such as wetting ground surfaces and untarred roads, covering soil delivery trucks and limiting operations during windy periods.</w:t>
            </w:r>
          </w:p>
          <w:p w14:paraId="4C9AA99A" w14:textId="77777777" w:rsidR="00692513" w:rsidRDefault="00692513" w:rsidP="00BF0D7C">
            <w:pPr>
              <w:pStyle w:val="ListParagraph"/>
              <w:numPr>
                <w:ilvl w:val="0"/>
                <w:numId w:val="53"/>
              </w:numPr>
              <w:ind w:left="162" w:hanging="162"/>
              <w:rPr>
                <w:sz w:val="20"/>
                <w:szCs w:val="20"/>
              </w:rPr>
            </w:pPr>
            <w:r>
              <w:rPr>
                <w:sz w:val="20"/>
                <w:szCs w:val="20"/>
              </w:rPr>
              <w:t xml:space="preserve">Ensure delivery trucks and other vehicles reduce speed on untarred roads to reduce airborne dust. </w:t>
            </w:r>
          </w:p>
          <w:p w14:paraId="64695A80" w14:textId="77777777" w:rsidR="00692513" w:rsidRDefault="00692513" w:rsidP="00BF0D7C">
            <w:pPr>
              <w:pStyle w:val="ListParagraph"/>
              <w:numPr>
                <w:ilvl w:val="0"/>
                <w:numId w:val="53"/>
              </w:numPr>
              <w:ind w:left="162" w:hanging="162"/>
              <w:rPr>
                <w:lang w:val="en-US"/>
              </w:rPr>
            </w:pPr>
            <w:r>
              <w:rPr>
                <w:sz w:val="20"/>
                <w:szCs w:val="20"/>
              </w:rPr>
              <w:t>Ensure engines of vehicles/trucks and earth moving equipment are switched off when not in use.</w:t>
            </w:r>
          </w:p>
          <w:p w14:paraId="38C1CD5F" w14:textId="4E8BD9E3" w:rsidR="00692513" w:rsidRDefault="00692513" w:rsidP="00BF0D7C">
            <w:pPr>
              <w:pStyle w:val="ListParagraph"/>
              <w:numPr>
                <w:ilvl w:val="0"/>
                <w:numId w:val="53"/>
              </w:numPr>
              <w:ind w:left="162" w:hanging="162"/>
              <w:rPr>
                <w:sz w:val="20"/>
                <w:szCs w:val="20"/>
              </w:rPr>
            </w:pPr>
            <w:r>
              <w:rPr>
                <w:sz w:val="20"/>
                <w:szCs w:val="20"/>
              </w:rPr>
              <w:t>Use road worthy vehicles and ensure regular maintenance of vehicles, equipment, and machinery to reduce noise.</w:t>
            </w:r>
          </w:p>
          <w:p w14:paraId="7DF08C6D" w14:textId="77777777" w:rsidR="00692513" w:rsidRDefault="00692513" w:rsidP="00BF0D7C">
            <w:pPr>
              <w:pStyle w:val="ListParagraph"/>
              <w:numPr>
                <w:ilvl w:val="0"/>
                <w:numId w:val="53"/>
              </w:numPr>
              <w:ind w:left="162" w:hanging="162"/>
              <w:rPr>
                <w:sz w:val="20"/>
                <w:szCs w:val="20"/>
              </w:rPr>
            </w:pPr>
            <w:r>
              <w:rPr>
                <w:sz w:val="20"/>
                <w:szCs w:val="20"/>
              </w:rPr>
              <w:t>Keep work within working hours of the day.</w:t>
            </w:r>
          </w:p>
        </w:tc>
        <w:tc>
          <w:tcPr>
            <w:tcW w:w="1170" w:type="dxa"/>
            <w:tcBorders>
              <w:top w:val="single" w:sz="4" w:space="0" w:color="auto"/>
              <w:left w:val="single" w:sz="4" w:space="0" w:color="auto"/>
              <w:bottom w:val="single" w:sz="4" w:space="0" w:color="auto"/>
              <w:right w:val="single" w:sz="4" w:space="0" w:color="auto"/>
            </w:tcBorders>
          </w:tcPr>
          <w:p w14:paraId="3C6C9E4B" w14:textId="11204879"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2C661B52" w14:textId="459296E3" w:rsidR="00692513" w:rsidRDefault="00201F0B" w:rsidP="006C4528">
            <w:pPr>
              <w:jc w:val="both"/>
              <w:rPr>
                <w:sz w:val="20"/>
                <w:szCs w:val="20"/>
              </w:rPr>
            </w:pPr>
            <w:r>
              <w:rPr>
                <w:sz w:val="20"/>
                <w:szCs w:val="20"/>
              </w:rPr>
              <w:t>1 month</w:t>
            </w:r>
          </w:p>
        </w:tc>
      </w:tr>
      <w:tr w:rsidR="00692513" w14:paraId="6503B961" w14:textId="01C42237" w:rsidTr="00BF0D7C">
        <w:trPr>
          <w:trHeight w:val="1259"/>
        </w:trPr>
        <w:tc>
          <w:tcPr>
            <w:tcW w:w="512" w:type="dxa"/>
            <w:tcBorders>
              <w:top w:val="single" w:sz="4" w:space="0" w:color="auto"/>
              <w:left w:val="single" w:sz="4" w:space="0" w:color="auto"/>
              <w:bottom w:val="single" w:sz="4" w:space="0" w:color="auto"/>
              <w:right w:val="single" w:sz="4" w:space="0" w:color="auto"/>
            </w:tcBorders>
            <w:hideMark/>
          </w:tcPr>
          <w:p w14:paraId="3AF66AE1" w14:textId="77777777" w:rsidR="00692513" w:rsidRDefault="00692513" w:rsidP="006C4528">
            <w:pPr>
              <w:jc w:val="both"/>
              <w:rPr>
                <w:rFonts w:eastAsia="Calibri"/>
                <w:sz w:val="20"/>
                <w:szCs w:val="20"/>
                <w:lang w:val="en-US"/>
              </w:rPr>
            </w:pPr>
            <w:r>
              <w:rPr>
                <w:rFonts w:eastAsia="Calibri"/>
                <w:sz w:val="20"/>
                <w:szCs w:val="20"/>
              </w:rPr>
              <w:t>12.</w:t>
            </w:r>
          </w:p>
        </w:tc>
        <w:tc>
          <w:tcPr>
            <w:tcW w:w="1643" w:type="dxa"/>
            <w:tcBorders>
              <w:top w:val="single" w:sz="4" w:space="0" w:color="auto"/>
              <w:left w:val="single" w:sz="4" w:space="0" w:color="auto"/>
              <w:bottom w:val="single" w:sz="4" w:space="0" w:color="auto"/>
              <w:right w:val="single" w:sz="4" w:space="0" w:color="auto"/>
            </w:tcBorders>
            <w:hideMark/>
          </w:tcPr>
          <w:p w14:paraId="1A6F0053" w14:textId="77777777" w:rsidR="00692513" w:rsidRDefault="00692513" w:rsidP="006C4528">
            <w:pPr>
              <w:rPr>
                <w:rFonts w:eastAsia="Calibri"/>
                <w:sz w:val="20"/>
                <w:szCs w:val="20"/>
              </w:rPr>
            </w:pPr>
            <w:r>
              <w:rPr>
                <w:rFonts w:eastAsia="Calibri"/>
                <w:sz w:val="20"/>
                <w:szCs w:val="20"/>
              </w:rPr>
              <w:t>Disruption of utility service</w:t>
            </w:r>
          </w:p>
        </w:tc>
        <w:tc>
          <w:tcPr>
            <w:tcW w:w="4770" w:type="dxa"/>
            <w:tcBorders>
              <w:top w:val="single" w:sz="4" w:space="0" w:color="auto"/>
              <w:left w:val="single" w:sz="4" w:space="0" w:color="auto"/>
              <w:bottom w:val="single" w:sz="4" w:space="0" w:color="auto"/>
              <w:right w:val="single" w:sz="4" w:space="0" w:color="auto"/>
            </w:tcBorders>
            <w:hideMark/>
          </w:tcPr>
          <w:p w14:paraId="2F6C27AD" w14:textId="6632A8E3" w:rsidR="00692513" w:rsidRDefault="00692513" w:rsidP="00BF0D7C">
            <w:pPr>
              <w:pStyle w:val="ListParagraph"/>
              <w:numPr>
                <w:ilvl w:val="0"/>
                <w:numId w:val="53"/>
              </w:numPr>
              <w:ind w:left="162" w:hanging="162"/>
              <w:rPr>
                <w:sz w:val="20"/>
                <w:szCs w:val="20"/>
              </w:rPr>
            </w:pPr>
            <w:r>
              <w:rPr>
                <w:sz w:val="20"/>
                <w:szCs w:val="20"/>
              </w:rPr>
              <w:t>Ensure all cables are laid strictly within the mandatory road reservation with assistance from the Sierra Leone Roads Authority, as appropriate.</w:t>
            </w:r>
          </w:p>
          <w:p w14:paraId="633AE22D" w14:textId="77777777" w:rsidR="00692513" w:rsidRDefault="00692513" w:rsidP="00BF0D7C">
            <w:pPr>
              <w:pStyle w:val="ListParagraph"/>
              <w:numPr>
                <w:ilvl w:val="0"/>
                <w:numId w:val="53"/>
              </w:numPr>
              <w:ind w:left="162" w:hanging="162"/>
              <w:rPr>
                <w:sz w:val="20"/>
                <w:szCs w:val="20"/>
              </w:rPr>
            </w:pPr>
            <w:r>
              <w:rPr>
                <w:sz w:val="20"/>
                <w:szCs w:val="20"/>
              </w:rPr>
              <w:t xml:space="preserve">Liaise with utility service providers and telecommunication companies with service lines within the RoW to prevent the destruction of their lines. </w:t>
            </w:r>
          </w:p>
        </w:tc>
        <w:tc>
          <w:tcPr>
            <w:tcW w:w="1170" w:type="dxa"/>
            <w:tcBorders>
              <w:top w:val="single" w:sz="4" w:space="0" w:color="auto"/>
              <w:left w:val="single" w:sz="4" w:space="0" w:color="auto"/>
              <w:bottom w:val="single" w:sz="4" w:space="0" w:color="auto"/>
              <w:right w:val="single" w:sz="4" w:space="0" w:color="auto"/>
            </w:tcBorders>
          </w:tcPr>
          <w:p w14:paraId="071AA9D8" w14:textId="67E6EA2C"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5C614589" w14:textId="52D8A563" w:rsidR="00692513" w:rsidRDefault="00201F0B" w:rsidP="006C4528">
            <w:pPr>
              <w:jc w:val="both"/>
              <w:rPr>
                <w:sz w:val="20"/>
                <w:szCs w:val="20"/>
              </w:rPr>
            </w:pPr>
            <w:r>
              <w:rPr>
                <w:sz w:val="20"/>
                <w:szCs w:val="20"/>
              </w:rPr>
              <w:t>1 week</w:t>
            </w:r>
          </w:p>
        </w:tc>
      </w:tr>
      <w:tr w:rsidR="00692513" w14:paraId="55C954FC" w14:textId="535BD52A" w:rsidTr="00BF0D7C">
        <w:trPr>
          <w:trHeight w:val="1522"/>
        </w:trPr>
        <w:tc>
          <w:tcPr>
            <w:tcW w:w="512" w:type="dxa"/>
            <w:tcBorders>
              <w:top w:val="single" w:sz="4" w:space="0" w:color="auto"/>
              <w:left w:val="single" w:sz="4" w:space="0" w:color="auto"/>
              <w:bottom w:val="single" w:sz="4" w:space="0" w:color="auto"/>
              <w:right w:val="single" w:sz="4" w:space="0" w:color="auto"/>
            </w:tcBorders>
            <w:hideMark/>
          </w:tcPr>
          <w:p w14:paraId="5AEBA0B1" w14:textId="77777777" w:rsidR="00692513" w:rsidRDefault="00692513" w:rsidP="006C4528">
            <w:pPr>
              <w:jc w:val="both"/>
              <w:rPr>
                <w:rFonts w:eastAsia="Calibri"/>
                <w:sz w:val="20"/>
                <w:szCs w:val="20"/>
                <w:lang w:val="en-US"/>
              </w:rPr>
            </w:pPr>
            <w:r>
              <w:rPr>
                <w:rFonts w:eastAsia="Calibri"/>
                <w:sz w:val="20"/>
                <w:szCs w:val="20"/>
              </w:rPr>
              <w:t>13.</w:t>
            </w:r>
          </w:p>
        </w:tc>
        <w:tc>
          <w:tcPr>
            <w:tcW w:w="1643" w:type="dxa"/>
            <w:tcBorders>
              <w:top w:val="single" w:sz="4" w:space="0" w:color="auto"/>
              <w:left w:val="single" w:sz="4" w:space="0" w:color="auto"/>
              <w:bottom w:val="single" w:sz="4" w:space="0" w:color="auto"/>
              <w:right w:val="single" w:sz="4" w:space="0" w:color="auto"/>
            </w:tcBorders>
            <w:hideMark/>
          </w:tcPr>
          <w:p w14:paraId="1C809A11" w14:textId="77777777" w:rsidR="00692513" w:rsidRDefault="00692513" w:rsidP="006C4528">
            <w:pPr>
              <w:rPr>
                <w:rFonts w:eastAsia="Calibri"/>
                <w:sz w:val="20"/>
                <w:szCs w:val="20"/>
              </w:rPr>
            </w:pPr>
            <w:r>
              <w:rPr>
                <w:rFonts w:eastAsia="Calibri"/>
                <w:sz w:val="20"/>
                <w:szCs w:val="20"/>
              </w:rPr>
              <w:t>Fire risks</w:t>
            </w:r>
          </w:p>
        </w:tc>
        <w:tc>
          <w:tcPr>
            <w:tcW w:w="4770" w:type="dxa"/>
            <w:tcBorders>
              <w:top w:val="single" w:sz="4" w:space="0" w:color="auto"/>
              <w:left w:val="single" w:sz="4" w:space="0" w:color="auto"/>
              <w:bottom w:val="single" w:sz="4" w:space="0" w:color="auto"/>
              <w:right w:val="single" w:sz="4" w:space="0" w:color="auto"/>
            </w:tcBorders>
            <w:hideMark/>
          </w:tcPr>
          <w:p w14:paraId="0CA34A02" w14:textId="77777777" w:rsidR="00692513" w:rsidRDefault="00692513" w:rsidP="00BF0D7C">
            <w:pPr>
              <w:pStyle w:val="ListParagraph"/>
              <w:numPr>
                <w:ilvl w:val="0"/>
                <w:numId w:val="53"/>
              </w:numPr>
              <w:ind w:left="162" w:hanging="162"/>
              <w:rPr>
                <w:sz w:val="20"/>
                <w:szCs w:val="20"/>
              </w:rPr>
            </w:pPr>
            <w:r>
              <w:rPr>
                <w:sz w:val="20"/>
                <w:szCs w:val="20"/>
              </w:rPr>
              <w:t>Educate workers and the public on the effects of fire on the project.</w:t>
            </w:r>
          </w:p>
          <w:p w14:paraId="6F5ADB4E" w14:textId="77777777" w:rsidR="00692513" w:rsidRDefault="00692513" w:rsidP="00BF0D7C">
            <w:pPr>
              <w:pStyle w:val="ListParagraph"/>
              <w:numPr>
                <w:ilvl w:val="0"/>
                <w:numId w:val="53"/>
              </w:numPr>
              <w:ind w:left="162" w:hanging="162"/>
              <w:rPr>
                <w:sz w:val="20"/>
                <w:szCs w:val="20"/>
              </w:rPr>
            </w:pPr>
            <w:r>
              <w:rPr>
                <w:sz w:val="20"/>
                <w:szCs w:val="20"/>
              </w:rPr>
              <w:t>Prevent entry of unauthorized persons to construction sites through the use of caution tapes.</w:t>
            </w:r>
          </w:p>
          <w:p w14:paraId="0B9C4277" w14:textId="77777777" w:rsidR="00692513" w:rsidRDefault="00692513" w:rsidP="00BF0D7C">
            <w:pPr>
              <w:pStyle w:val="ListParagraph"/>
              <w:numPr>
                <w:ilvl w:val="0"/>
                <w:numId w:val="53"/>
              </w:numPr>
              <w:ind w:left="162" w:hanging="162"/>
              <w:rPr>
                <w:sz w:val="20"/>
                <w:szCs w:val="20"/>
              </w:rPr>
            </w:pPr>
            <w:r>
              <w:rPr>
                <w:sz w:val="20"/>
                <w:szCs w:val="20"/>
              </w:rPr>
              <w:t>Provide fire extinguishers at construction sites.</w:t>
            </w:r>
          </w:p>
          <w:p w14:paraId="04AE7DEA" w14:textId="77777777" w:rsidR="00692513" w:rsidRDefault="00692513" w:rsidP="00BF0D7C">
            <w:pPr>
              <w:pStyle w:val="ListParagraph"/>
              <w:numPr>
                <w:ilvl w:val="0"/>
                <w:numId w:val="53"/>
              </w:numPr>
              <w:ind w:left="162" w:hanging="162"/>
              <w:rPr>
                <w:sz w:val="20"/>
                <w:szCs w:val="20"/>
              </w:rPr>
            </w:pPr>
            <w:r>
              <w:rPr>
                <w:sz w:val="20"/>
                <w:szCs w:val="20"/>
              </w:rPr>
              <w:t>Provide fire emergency contact numbers at construction sites.</w:t>
            </w:r>
          </w:p>
          <w:p w14:paraId="352133B4" w14:textId="77777777" w:rsidR="00692513" w:rsidRDefault="00692513" w:rsidP="00BF0D7C">
            <w:pPr>
              <w:pStyle w:val="ListParagraph"/>
              <w:numPr>
                <w:ilvl w:val="0"/>
                <w:numId w:val="53"/>
              </w:numPr>
              <w:ind w:left="162" w:hanging="162"/>
              <w:rPr>
                <w:sz w:val="20"/>
                <w:szCs w:val="20"/>
              </w:rPr>
            </w:pPr>
            <w:r>
              <w:rPr>
                <w:sz w:val="20"/>
                <w:szCs w:val="20"/>
              </w:rPr>
              <w:t>The contractor should prepare and implement a fire preparedness/emergency plan.</w:t>
            </w:r>
          </w:p>
        </w:tc>
        <w:tc>
          <w:tcPr>
            <w:tcW w:w="1170" w:type="dxa"/>
            <w:tcBorders>
              <w:top w:val="single" w:sz="4" w:space="0" w:color="auto"/>
              <w:left w:val="single" w:sz="4" w:space="0" w:color="auto"/>
              <w:bottom w:val="single" w:sz="4" w:space="0" w:color="auto"/>
              <w:right w:val="single" w:sz="4" w:space="0" w:color="auto"/>
            </w:tcBorders>
          </w:tcPr>
          <w:p w14:paraId="05FAA5E2" w14:textId="5FC3620A"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050D8281" w14:textId="2C56AC39" w:rsidR="00692513" w:rsidRDefault="00201F0B" w:rsidP="006C4528">
            <w:pPr>
              <w:jc w:val="both"/>
              <w:rPr>
                <w:sz w:val="20"/>
                <w:szCs w:val="20"/>
              </w:rPr>
            </w:pPr>
            <w:r>
              <w:rPr>
                <w:sz w:val="20"/>
                <w:szCs w:val="20"/>
              </w:rPr>
              <w:t>1 week</w:t>
            </w:r>
          </w:p>
        </w:tc>
      </w:tr>
      <w:tr w:rsidR="00692513" w14:paraId="1FEA75AF" w14:textId="1480586F" w:rsidTr="00BF0D7C">
        <w:trPr>
          <w:trHeight w:val="1814"/>
        </w:trPr>
        <w:tc>
          <w:tcPr>
            <w:tcW w:w="512" w:type="dxa"/>
            <w:tcBorders>
              <w:top w:val="single" w:sz="4" w:space="0" w:color="auto"/>
              <w:left w:val="single" w:sz="4" w:space="0" w:color="auto"/>
              <w:bottom w:val="single" w:sz="4" w:space="0" w:color="auto"/>
              <w:right w:val="single" w:sz="4" w:space="0" w:color="auto"/>
            </w:tcBorders>
            <w:hideMark/>
          </w:tcPr>
          <w:p w14:paraId="27CE2429" w14:textId="77777777" w:rsidR="00692513" w:rsidRDefault="00692513" w:rsidP="006C4528">
            <w:pPr>
              <w:jc w:val="both"/>
              <w:rPr>
                <w:rFonts w:eastAsia="Calibri"/>
                <w:sz w:val="20"/>
                <w:szCs w:val="20"/>
                <w:lang w:val="en-US"/>
              </w:rPr>
            </w:pPr>
            <w:r>
              <w:rPr>
                <w:rFonts w:eastAsia="Calibri"/>
                <w:sz w:val="20"/>
                <w:szCs w:val="20"/>
              </w:rPr>
              <w:t>14.</w:t>
            </w:r>
          </w:p>
        </w:tc>
        <w:tc>
          <w:tcPr>
            <w:tcW w:w="1643" w:type="dxa"/>
            <w:tcBorders>
              <w:top w:val="single" w:sz="4" w:space="0" w:color="auto"/>
              <w:left w:val="single" w:sz="4" w:space="0" w:color="auto"/>
              <w:bottom w:val="single" w:sz="4" w:space="0" w:color="auto"/>
              <w:right w:val="single" w:sz="4" w:space="0" w:color="auto"/>
            </w:tcBorders>
            <w:hideMark/>
          </w:tcPr>
          <w:p w14:paraId="2A4DFFDA" w14:textId="77777777" w:rsidR="00692513" w:rsidRDefault="00692513" w:rsidP="006C4528">
            <w:pPr>
              <w:rPr>
                <w:rFonts w:eastAsia="Calibri"/>
                <w:sz w:val="20"/>
                <w:szCs w:val="20"/>
              </w:rPr>
            </w:pPr>
            <w:r>
              <w:rPr>
                <w:rFonts w:eastAsia="Calibri"/>
                <w:sz w:val="20"/>
                <w:szCs w:val="20"/>
              </w:rPr>
              <w:t>Conflicts/public agitation</w:t>
            </w:r>
          </w:p>
        </w:tc>
        <w:tc>
          <w:tcPr>
            <w:tcW w:w="4770" w:type="dxa"/>
            <w:tcBorders>
              <w:top w:val="single" w:sz="4" w:space="0" w:color="auto"/>
              <w:left w:val="single" w:sz="4" w:space="0" w:color="auto"/>
              <w:bottom w:val="single" w:sz="4" w:space="0" w:color="auto"/>
              <w:right w:val="single" w:sz="4" w:space="0" w:color="auto"/>
            </w:tcBorders>
            <w:hideMark/>
          </w:tcPr>
          <w:p w14:paraId="0D5D2890" w14:textId="77777777" w:rsidR="00692513" w:rsidRDefault="00692513" w:rsidP="00BF0D7C">
            <w:pPr>
              <w:pStyle w:val="ListParagraph"/>
              <w:numPr>
                <w:ilvl w:val="0"/>
                <w:numId w:val="53"/>
              </w:numPr>
              <w:ind w:left="162" w:hanging="162"/>
              <w:rPr>
                <w:sz w:val="20"/>
                <w:szCs w:val="20"/>
              </w:rPr>
            </w:pPr>
            <w:r>
              <w:rPr>
                <w:sz w:val="20"/>
                <w:szCs w:val="20"/>
              </w:rPr>
              <w:t>Continuously sensitize the public on the construction works throughout the construction period.</w:t>
            </w:r>
          </w:p>
          <w:p w14:paraId="49E9D209" w14:textId="4085FAFC" w:rsidR="00692513" w:rsidRDefault="00692513" w:rsidP="00BF0D7C">
            <w:pPr>
              <w:pStyle w:val="ListParagraph"/>
              <w:numPr>
                <w:ilvl w:val="0"/>
                <w:numId w:val="53"/>
              </w:numPr>
              <w:ind w:left="162" w:hanging="162"/>
              <w:rPr>
                <w:sz w:val="20"/>
                <w:szCs w:val="20"/>
              </w:rPr>
            </w:pPr>
            <w:r>
              <w:rPr>
                <w:sz w:val="20"/>
                <w:szCs w:val="20"/>
              </w:rPr>
              <w:t>Consult and seek the free, prior, and informed consent of affected persons before construction works.</w:t>
            </w:r>
          </w:p>
          <w:p w14:paraId="2A2B862D" w14:textId="77777777" w:rsidR="00692513" w:rsidRDefault="00692513" w:rsidP="00BF0D7C">
            <w:pPr>
              <w:pStyle w:val="ListParagraph"/>
              <w:numPr>
                <w:ilvl w:val="0"/>
                <w:numId w:val="53"/>
              </w:numPr>
              <w:ind w:left="162" w:hanging="162"/>
              <w:rPr>
                <w:sz w:val="20"/>
                <w:szCs w:val="20"/>
              </w:rPr>
            </w:pPr>
            <w:r>
              <w:rPr>
                <w:sz w:val="20"/>
                <w:szCs w:val="20"/>
              </w:rPr>
              <w:t>Reinstate any affected property immediately to its original or improved state.</w:t>
            </w:r>
          </w:p>
          <w:p w14:paraId="62C73D32" w14:textId="3BE9B8E9" w:rsidR="00692513" w:rsidRDefault="00692513" w:rsidP="00BF0D7C">
            <w:pPr>
              <w:pStyle w:val="ListParagraph"/>
              <w:numPr>
                <w:ilvl w:val="0"/>
                <w:numId w:val="53"/>
              </w:numPr>
              <w:ind w:left="162" w:hanging="162"/>
              <w:rPr>
                <w:sz w:val="20"/>
                <w:szCs w:val="20"/>
              </w:rPr>
            </w:pPr>
            <w:r>
              <w:rPr>
                <w:sz w:val="20"/>
                <w:szCs w:val="20"/>
              </w:rPr>
              <w:t>Provide alternative routes w</w:t>
            </w:r>
            <w:r w:rsidR="000E3225">
              <w:rPr>
                <w:sz w:val="20"/>
                <w:szCs w:val="20"/>
              </w:rPr>
              <w:t>h</w:t>
            </w:r>
            <w:r>
              <w:rPr>
                <w:sz w:val="20"/>
                <w:szCs w:val="20"/>
              </w:rPr>
              <w:t>ere necessary to ease impact on road users.</w:t>
            </w:r>
          </w:p>
          <w:p w14:paraId="108380A2" w14:textId="6EFA6C50" w:rsidR="00692513" w:rsidRDefault="00692513" w:rsidP="00BF0D7C">
            <w:pPr>
              <w:pStyle w:val="ListParagraph"/>
              <w:numPr>
                <w:ilvl w:val="0"/>
                <w:numId w:val="53"/>
              </w:numPr>
              <w:ind w:left="162" w:hanging="162"/>
              <w:rPr>
                <w:sz w:val="20"/>
                <w:szCs w:val="20"/>
              </w:rPr>
            </w:pPr>
            <w:r>
              <w:rPr>
                <w:sz w:val="20"/>
                <w:szCs w:val="20"/>
              </w:rPr>
              <w:t xml:space="preserve">Engage staff of the Road Safety Corps to direct traffic to avoid traffic congestion. </w:t>
            </w:r>
          </w:p>
        </w:tc>
        <w:tc>
          <w:tcPr>
            <w:tcW w:w="1170" w:type="dxa"/>
            <w:tcBorders>
              <w:top w:val="single" w:sz="4" w:space="0" w:color="auto"/>
              <w:left w:val="single" w:sz="4" w:space="0" w:color="auto"/>
              <w:bottom w:val="single" w:sz="4" w:space="0" w:color="auto"/>
              <w:right w:val="single" w:sz="4" w:space="0" w:color="auto"/>
            </w:tcBorders>
          </w:tcPr>
          <w:p w14:paraId="3AE5D3D2" w14:textId="18753741"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1ACD5645" w14:textId="2F969B81" w:rsidR="00692513" w:rsidRDefault="00201F0B" w:rsidP="006C4528">
            <w:pPr>
              <w:jc w:val="both"/>
              <w:rPr>
                <w:sz w:val="20"/>
                <w:szCs w:val="20"/>
              </w:rPr>
            </w:pPr>
            <w:r>
              <w:rPr>
                <w:sz w:val="20"/>
                <w:szCs w:val="18"/>
              </w:rPr>
              <w:t>Term of project</w:t>
            </w:r>
          </w:p>
        </w:tc>
      </w:tr>
      <w:tr w:rsidR="00692513" w14:paraId="66BAD9FB" w14:textId="719E4F84" w:rsidTr="00BF0D7C">
        <w:trPr>
          <w:trHeight w:val="1119"/>
        </w:trPr>
        <w:tc>
          <w:tcPr>
            <w:tcW w:w="512" w:type="dxa"/>
            <w:tcBorders>
              <w:top w:val="single" w:sz="4" w:space="0" w:color="auto"/>
              <w:left w:val="single" w:sz="4" w:space="0" w:color="auto"/>
              <w:bottom w:val="single" w:sz="4" w:space="0" w:color="auto"/>
              <w:right w:val="single" w:sz="4" w:space="0" w:color="auto"/>
            </w:tcBorders>
            <w:hideMark/>
          </w:tcPr>
          <w:p w14:paraId="00B18236" w14:textId="77777777" w:rsidR="00692513" w:rsidRDefault="00692513" w:rsidP="006C4528">
            <w:pPr>
              <w:jc w:val="both"/>
              <w:rPr>
                <w:rFonts w:eastAsia="Calibri"/>
                <w:sz w:val="20"/>
                <w:szCs w:val="20"/>
                <w:lang w:val="en-US"/>
              </w:rPr>
            </w:pPr>
            <w:r>
              <w:rPr>
                <w:rFonts w:eastAsia="Calibri"/>
                <w:sz w:val="20"/>
                <w:szCs w:val="20"/>
              </w:rPr>
              <w:t>15.</w:t>
            </w:r>
          </w:p>
        </w:tc>
        <w:tc>
          <w:tcPr>
            <w:tcW w:w="1643" w:type="dxa"/>
            <w:tcBorders>
              <w:top w:val="single" w:sz="4" w:space="0" w:color="auto"/>
              <w:left w:val="single" w:sz="4" w:space="0" w:color="auto"/>
              <w:bottom w:val="single" w:sz="4" w:space="0" w:color="auto"/>
              <w:right w:val="single" w:sz="4" w:space="0" w:color="auto"/>
            </w:tcBorders>
            <w:hideMark/>
          </w:tcPr>
          <w:p w14:paraId="34DCF79B" w14:textId="77777777" w:rsidR="00692513" w:rsidRDefault="00692513" w:rsidP="006C4528">
            <w:pPr>
              <w:rPr>
                <w:rFonts w:eastAsia="Calibri"/>
                <w:sz w:val="20"/>
                <w:szCs w:val="20"/>
              </w:rPr>
            </w:pPr>
            <w:r>
              <w:rPr>
                <w:rFonts w:eastAsia="Calibri"/>
                <w:sz w:val="20"/>
                <w:szCs w:val="20"/>
              </w:rPr>
              <w:t>Disruption of livelihoods</w:t>
            </w:r>
          </w:p>
        </w:tc>
        <w:tc>
          <w:tcPr>
            <w:tcW w:w="4770" w:type="dxa"/>
            <w:tcBorders>
              <w:top w:val="single" w:sz="4" w:space="0" w:color="auto"/>
              <w:left w:val="single" w:sz="4" w:space="0" w:color="auto"/>
              <w:bottom w:val="single" w:sz="4" w:space="0" w:color="auto"/>
              <w:right w:val="single" w:sz="4" w:space="0" w:color="auto"/>
            </w:tcBorders>
            <w:hideMark/>
          </w:tcPr>
          <w:p w14:paraId="1C13D2AC" w14:textId="77777777" w:rsidR="00692513" w:rsidRDefault="00692513" w:rsidP="00BF0D7C">
            <w:pPr>
              <w:pStyle w:val="ListParagraph"/>
              <w:numPr>
                <w:ilvl w:val="0"/>
                <w:numId w:val="53"/>
              </w:numPr>
              <w:ind w:left="162" w:hanging="162"/>
              <w:rPr>
                <w:sz w:val="20"/>
                <w:szCs w:val="20"/>
              </w:rPr>
            </w:pPr>
            <w:r>
              <w:rPr>
                <w:sz w:val="20"/>
                <w:szCs w:val="20"/>
              </w:rPr>
              <w:t xml:space="preserve">Consult affected persons on suitable times to carry out construction works which should be factored into the scheduling of construction works. </w:t>
            </w:r>
          </w:p>
          <w:p w14:paraId="3F85DBE6" w14:textId="77777777" w:rsidR="00692513" w:rsidRDefault="00692513" w:rsidP="00BF0D7C">
            <w:pPr>
              <w:pStyle w:val="ListParagraph"/>
              <w:numPr>
                <w:ilvl w:val="0"/>
                <w:numId w:val="53"/>
              </w:numPr>
              <w:ind w:left="162" w:hanging="162"/>
              <w:rPr>
                <w:sz w:val="20"/>
                <w:szCs w:val="20"/>
              </w:rPr>
            </w:pPr>
            <w:r>
              <w:rPr>
                <w:sz w:val="20"/>
                <w:szCs w:val="20"/>
              </w:rPr>
              <w:t>Sensitize affected traders on the schedule of construction works.</w:t>
            </w:r>
          </w:p>
          <w:p w14:paraId="0D51ECB9" w14:textId="41473A13" w:rsidR="00692513" w:rsidRDefault="00692513" w:rsidP="00BF0D7C">
            <w:pPr>
              <w:pStyle w:val="ListParagraph"/>
              <w:numPr>
                <w:ilvl w:val="0"/>
                <w:numId w:val="53"/>
              </w:numPr>
              <w:ind w:left="162" w:hanging="162"/>
              <w:rPr>
                <w:sz w:val="20"/>
                <w:szCs w:val="20"/>
              </w:rPr>
            </w:pPr>
            <w:r>
              <w:rPr>
                <w:sz w:val="20"/>
                <w:szCs w:val="20"/>
              </w:rPr>
              <w:t>Reinstate affected entrances to shops immediately after deploying metro fibre network at that section.</w:t>
            </w:r>
          </w:p>
          <w:p w14:paraId="1AF32F0E" w14:textId="181A1FF1" w:rsidR="00692513" w:rsidRDefault="00692513" w:rsidP="00BF0D7C">
            <w:pPr>
              <w:pStyle w:val="ListParagraph"/>
              <w:numPr>
                <w:ilvl w:val="0"/>
                <w:numId w:val="53"/>
              </w:numPr>
              <w:ind w:left="162" w:hanging="162"/>
              <w:rPr>
                <w:sz w:val="20"/>
                <w:szCs w:val="20"/>
              </w:rPr>
            </w:pPr>
            <w:r>
              <w:rPr>
                <w:sz w:val="20"/>
                <w:szCs w:val="20"/>
              </w:rPr>
              <w:t>Help traders who may have to temporarily move their wares and stores.</w:t>
            </w:r>
          </w:p>
          <w:p w14:paraId="7E60E840" w14:textId="77777777" w:rsidR="00692513" w:rsidRDefault="00692513" w:rsidP="00BF0D7C">
            <w:pPr>
              <w:pStyle w:val="ListParagraph"/>
              <w:numPr>
                <w:ilvl w:val="0"/>
                <w:numId w:val="53"/>
              </w:numPr>
              <w:ind w:left="162" w:hanging="162"/>
              <w:rPr>
                <w:sz w:val="20"/>
                <w:szCs w:val="20"/>
              </w:rPr>
            </w:pPr>
            <w:r>
              <w:rPr>
                <w:sz w:val="20"/>
                <w:szCs w:val="20"/>
              </w:rPr>
              <w:t>Consider undertaking certain construction activities on weekends (Sundays) when commercial activities are less intense</w:t>
            </w:r>
          </w:p>
        </w:tc>
        <w:tc>
          <w:tcPr>
            <w:tcW w:w="1170" w:type="dxa"/>
            <w:tcBorders>
              <w:top w:val="single" w:sz="4" w:space="0" w:color="auto"/>
              <w:left w:val="single" w:sz="4" w:space="0" w:color="auto"/>
              <w:bottom w:val="single" w:sz="4" w:space="0" w:color="auto"/>
              <w:right w:val="single" w:sz="4" w:space="0" w:color="auto"/>
            </w:tcBorders>
          </w:tcPr>
          <w:p w14:paraId="66073EDE" w14:textId="147AA434" w:rsidR="00692513" w:rsidRPr="00A87956" w:rsidRDefault="00692513" w:rsidP="006C4528">
            <w:pPr>
              <w:jc w:val="both"/>
              <w:rPr>
                <w:sz w:val="20"/>
                <w:szCs w:val="20"/>
              </w:rPr>
            </w:pPr>
            <w:r>
              <w:rPr>
                <w:sz w:val="20"/>
                <w:szCs w:val="20"/>
              </w:rPr>
              <w:t>PCU, Contractors</w:t>
            </w:r>
          </w:p>
        </w:tc>
        <w:tc>
          <w:tcPr>
            <w:tcW w:w="1255" w:type="dxa"/>
            <w:tcBorders>
              <w:top w:val="single" w:sz="4" w:space="0" w:color="auto"/>
              <w:left w:val="single" w:sz="4" w:space="0" w:color="auto"/>
              <w:bottom w:val="single" w:sz="4" w:space="0" w:color="auto"/>
              <w:right w:val="single" w:sz="4" w:space="0" w:color="auto"/>
            </w:tcBorders>
          </w:tcPr>
          <w:p w14:paraId="615D5EC2" w14:textId="679B4E03" w:rsidR="00692513" w:rsidRDefault="00201F0B" w:rsidP="006C4528">
            <w:pPr>
              <w:jc w:val="both"/>
              <w:rPr>
                <w:sz w:val="20"/>
                <w:szCs w:val="20"/>
              </w:rPr>
            </w:pPr>
            <w:r>
              <w:rPr>
                <w:sz w:val="20"/>
                <w:szCs w:val="20"/>
              </w:rPr>
              <w:t>3 months</w:t>
            </w:r>
          </w:p>
        </w:tc>
      </w:tr>
      <w:tr w:rsidR="00692513" w14:paraId="5236CF1F" w14:textId="45352688" w:rsidTr="00BF0D7C">
        <w:trPr>
          <w:trHeight w:val="416"/>
        </w:trPr>
        <w:tc>
          <w:tcPr>
            <w:tcW w:w="512" w:type="dxa"/>
            <w:tcBorders>
              <w:top w:val="single" w:sz="4" w:space="0" w:color="auto"/>
              <w:left w:val="single" w:sz="4" w:space="0" w:color="auto"/>
              <w:bottom w:val="single" w:sz="4" w:space="0" w:color="auto"/>
              <w:right w:val="single" w:sz="4" w:space="0" w:color="auto"/>
            </w:tcBorders>
            <w:hideMark/>
          </w:tcPr>
          <w:p w14:paraId="29496068" w14:textId="77777777" w:rsidR="00692513" w:rsidRDefault="00692513" w:rsidP="006C4528">
            <w:pPr>
              <w:jc w:val="both"/>
              <w:rPr>
                <w:rFonts w:eastAsia="Calibri"/>
                <w:sz w:val="20"/>
                <w:szCs w:val="20"/>
                <w:lang w:val="en-US"/>
              </w:rPr>
            </w:pPr>
            <w:r>
              <w:rPr>
                <w:rFonts w:eastAsia="Calibri"/>
                <w:sz w:val="20"/>
                <w:szCs w:val="20"/>
              </w:rPr>
              <w:t>16.</w:t>
            </w:r>
          </w:p>
        </w:tc>
        <w:tc>
          <w:tcPr>
            <w:tcW w:w="1643" w:type="dxa"/>
            <w:tcBorders>
              <w:top w:val="single" w:sz="4" w:space="0" w:color="auto"/>
              <w:left w:val="single" w:sz="4" w:space="0" w:color="auto"/>
              <w:bottom w:val="single" w:sz="4" w:space="0" w:color="auto"/>
              <w:right w:val="single" w:sz="4" w:space="0" w:color="auto"/>
            </w:tcBorders>
            <w:hideMark/>
          </w:tcPr>
          <w:p w14:paraId="7F0430AC" w14:textId="4B8E218D" w:rsidR="00692513" w:rsidRDefault="00692513" w:rsidP="006C4528">
            <w:pPr>
              <w:rPr>
                <w:rFonts w:eastAsia="Calibri"/>
                <w:sz w:val="20"/>
                <w:szCs w:val="20"/>
              </w:rPr>
            </w:pPr>
            <w:r>
              <w:rPr>
                <w:rFonts w:eastAsia="Calibri"/>
                <w:sz w:val="20"/>
                <w:szCs w:val="20"/>
              </w:rPr>
              <w:t>Chance find</w:t>
            </w:r>
            <w:r w:rsidR="00756577">
              <w:rPr>
                <w:rFonts w:eastAsia="Calibri"/>
                <w:sz w:val="20"/>
                <w:szCs w:val="20"/>
              </w:rPr>
              <w:t>s</w:t>
            </w:r>
            <w:r>
              <w:rPr>
                <w:rFonts w:eastAsia="Calibri"/>
                <w:sz w:val="20"/>
                <w:szCs w:val="20"/>
              </w:rPr>
              <w:t>/ cultural heritage and archaeological interest as well as on sociocultural norms</w:t>
            </w:r>
          </w:p>
        </w:tc>
        <w:tc>
          <w:tcPr>
            <w:tcW w:w="4770" w:type="dxa"/>
            <w:tcBorders>
              <w:top w:val="single" w:sz="4" w:space="0" w:color="auto"/>
              <w:left w:val="single" w:sz="4" w:space="0" w:color="auto"/>
              <w:bottom w:val="single" w:sz="4" w:space="0" w:color="auto"/>
              <w:right w:val="single" w:sz="4" w:space="0" w:color="auto"/>
            </w:tcBorders>
            <w:hideMark/>
          </w:tcPr>
          <w:p w14:paraId="5ECC2DD8" w14:textId="77777777" w:rsidR="00692513" w:rsidRDefault="00692513" w:rsidP="00BF0D7C">
            <w:pPr>
              <w:pStyle w:val="ListParagraph"/>
              <w:numPr>
                <w:ilvl w:val="0"/>
                <w:numId w:val="53"/>
              </w:numPr>
              <w:ind w:left="162" w:hanging="162"/>
              <w:rPr>
                <w:sz w:val="20"/>
                <w:szCs w:val="20"/>
              </w:rPr>
            </w:pPr>
            <w:r>
              <w:rPr>
                <w:sz w:val="20"/>
                <w:szCs w:val="20"/>
              </w:rPr>
              <w:t>Identify cultural heritage resources and existing ecologically sensitive areas and avoid them as much as practicable.</w:t>
            </w:r>
          </w:p>
          <w:p w14:paraId="5A079EF2" w14:textId="3D48232A" w:rsidR="00692513" w:rsidRDefault="00692513" w:rsidP="00BF0D7C">
            <w:pPr>
              <w:pStyle w:val="ListParagraph"/>
              <w:numPr>
                <w:ilvl w:val="0"/>
                <w:numId w:val="53"/>
              </w:numPr>
              <w:ind w:left="162" w:hanging="162"/>
              <w:rPr>
                <w:sz w:val="20"/>
                <w:szCs w:val="20"/>
              </w:rPr>
            </w:pPr>
            <w:r>
              <w:rPr>
                <w:sz w:val="20"/>
                <w:szCs w:val="20"/>
              </w:rPr>
              <w:t xml:space="preserve">The Project should implement a chance find procedure in line with ESS8 requirements </w:t>
            </w:r>
            <w:r w:rsidRPr="00B7374D">
              <w:rPr>
                <w:sz w:val="20"/>
                <w:szCs w:val="20"/>
              </w:rPr>
              <w:t>(</w:t>
            </w:r>
            <w:r w:rsidRPr="00B7374D">
              <w:rPr>
                <w:b/>
                <w:bCs/>
                <w:sz w:val="20"/>
                <w:szCs w:val="20"/>
              </w:rPr>
              <w:t>see Appendix 7-1</w:t>
            </w:r>
            <w:r w:rsidRPr="00B7374D">
              <w:rPr>
                <w:sz w:val="20"/>
                <w:szCs w:val="20"/>
              </w:rPr>
              <w:t>),</w:t>
            </w:r>
            <w:r>
              <w:rPr>
                <w:sz w:val="20"/>
                <w:szCs w:val="20"/>
              </w:rPr>
              <w:t xml:space="preserve"> national laws and reporting system to be used by contractors if a cultural heritage feature or ecologically sensitive item/issue is encountered.</w:t>
            </w:r>
          </w:p>
          <w:p w14:paraId="71697DD5" w14:textId="0661B35A" w:rsidR="00692513" w:rsidRDefault="00692513" w:rsidP="00BF0D7C">
            <w:pPr>
              <w:pStyle w:val="ListParagraph"/>
              <w:numPr>
                <w:ilvl w:val="0"/>
                <w:numId w:val="53"/>
              </w:numPr>
              <w:ind w:left="162" w:hanging="162"/>
              <w:rPr>
                <w:sz w:val="20"/>
                <w:szCs w:val="20"/>
              </w:rPr>
            </w:pPr>
            <w:r>
              <w:rPr>
                <w:sz w:val="20"/>
                <w:szCs w:val="20"/>
              </w:rPr>
              <w:t xml:space="preserve">Any antiquity found during the construction phase will be made known to the Monuments and Relics Commission as required. </w:t>
            </w:r>
          </w:p>
          <w:p w14:paraId="770D3F00" w14:textId="69B85C6B" w:rsidR="00692513" w:rsidRDefault="00692513" w:rsidP="00BF0D7C">
            <w:pPr>
              <w:pStyle w:val="ListParagraph"/>
              <w:numPr>
                <w:ilvl w:val="0"/>
                <w:numId w:val="53"/>
              </w:numPr>
              <w:ind w:left="162" w:hanging="162"/>
              <w:rPr>
                <w:sz w:val="20"/>
                <w:szCs w:val="20"/>
                <w:lang w:val="en-US"/>
              </w:rPr>
            </w:pPr>
            <w:r>
              <w:rPr>
                <w:sz w:val="20"/>
                <w:szCs w:val="20"/>
              </w:rPr>
              <w:t xml:space="preserve">Where the observance of traditional and cultural norms </w:t>
            </w:r>
            <w:r w:rsidR="002B3481">
              <w:rPr>
                <w:sz w:val="20"/>
                <w:szCs w:val="20"/>
              </w:rPr>
              <w:t>about</w:t>
            </w:r>
            <w:r>
              <w:rPr>
                <w:sz w:val="20"/>
                <w:szCs w:val="20"/>
              </w:rPr>
              <w:t xml:space="preserve"> restricted noise making during festivals will conflict with the timelines of the sub- projects, the PCU will engage the traditional authorities for exemptions if possible.</w:t>
            </w:r>
          </w:p>
        </w:tc>
        <w:tc>
          <w:tcPr>
            <w:tcW w:w="1170" w:type="dxa"/>
            <w:tcBorders>
              <w:top w:val="single" w:sz="4" w:space="0" w:color="auto"/>
              <w:left w:val="single" w:sz="4" w:space="0" w:color="auto"/>
              <w:bottom w:val="single" w:sz="4" w:space="0" w:color="auto"/>
              <w:right w:val="single" w:sz="4" w:space="0" w:color="auto"/>
            </w:tcBorders>
          </w:tcPr>
          <w:p w14:paraId="0A9ED784" w14:textId="6BFD40C7"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23141982" w14:textId="6CE903B5" w:rsidR="00692513" w:rsidRDefault="00201F0B" w:rsidP="006C4528">
            <w:pPr>
              <w:jc w:val="both"/>
              <w:rPr>
                <w:sz w:val="20"/>
                <w:szCs w:val="20"/>
              </w:rPr>
            </w:pPr>
            <w:r>
              <w:rPr>
                <w:sz w:val="20"/>
                <w:szCs w:val="20"/>
              </w:rPr>
              <w:t>3 months</w:t>
            </w:r>
          </w:p>
        </w:tc>
      </w:tr>
      <w:tr w:rsidR="00692513" w14:paraId="152A8EFB" w14:textId="0B679DD6" w:rsidTr="00BF0D7C">
        <w:trPr>
          <w:trHeight w:val="416"/>
        </w:trPr>
        <w:tc>
          <w:tcPr>
            <w:tcW w:w="512" w:type="dxa"/>
            <w:tcBorders>
              <w:top w:val="single" w:sz="4" w:space="0" w:color="auto"/>
              <w:left w:val="single" w:sz="4" w:space="0" w:color="auto"/>
              <w:bottom w:val="single" w:sz="4" w:space="0" w:color="auto"/>
              <w:right w:val="single" w:sz="4" w:space="0" w:color="auto"/>
            </w:tcBorders>
          </w:tcPr>
          <w:p w14:paraId="71F82A73" w14:textId="77777777" w:rsidR="00692513" w:rsidRDefault="00692513" w:rsidP="006C4528">
            <w:pPr>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58818181" w14:textId="2BDD68DF" w:rsidR="00692513" w:rsidRDefault="00692513" w:rsidP="006C4528">
            <w:pPr>
              <w:rPr>
                <w:rFonts w:eastAsia="Calibri"/>
                <w:sz w:val="20"/>
                <w:szCs w:val="20"/>
              </w:rPr>
            </w:pPr>
            <w:r w:rsidRPr="00856DFE">
              <w:rPr>
                <w:rFonts w:eastAsia="Calibri"/>
                <w:sz w:val="20"/>
                <w:szCs w:val="20"/>
              </w:rPr>
              <w:t>Water Quality</w:t>
            </w:r>
          </w:p>
        </w:tc>
        <w:tc>
          <w:tcPr>
            <w:tcW w:w="4770" w:type="dxa"/>
            <w:tcBorders>
              <w:top w:val="single" w:sz="4" w:space="0" w:color="auto"/>
              <w:left w:val="single" w:sz="4" w:space="0" w:color="auto"/>
              <w:bottom w:val="single" w:sz="4" w:space="0" w:color="auto"/>
              <w:right w:val="single" w:sz="4" w:space="0" w:color="auto"/>
            </w:tcBorders>
          </w:tcPr>
          <w:p w14:paraId="76CB1A87" w14:textId="77777777" w:rsidR="00692513" w:rsidRDefault="00692513" w:rsidP="00BF0D7C">
            <w:pPr>
              <w:pStyle w:val="ListParagraph"/>
              <w:numPr>
                <w:ilvl w:val="0"/>
                <w:numId w:val="53"/>
              </w:numPr>
              <w:ind w:left="162" w:hanging="162"/>
              <w:rPr>
                <w:sz w:val="20"/>
                <w:szCs w:val="20"/>
              </w:rPr>
            </w:pPr>
            <w:r>
              <w:rPr>
                <w:sz w:val="20"/>
                <w:szCs w:val="20"/>
              </w:rPr>
              <w:t>The contractor should develop and apply measures for waste management to reduce risks to water bodies in the surrounding.</w:t>
            </w:r>
          </w:p>
          <w:p w14:paraId="7B5208DA" w14:textId="161F3A4E" w:rsidR="00692513" w:rsidRDefault="00692513" w:rsidP="00BF0D7C">
            <w:pPr>
              <w:pStyle w:val="ListParagraph"/>
              <w:numPr>
                <w:ilvl w:val="0"/>
                <w:numId w:val="53"/>
              </w:numPr>
              <w:ind w:left="162" w:hanging="162"/>
              <w:rPr>
                <w:sz w:val="20"/>
                <w:szCs w:val="20"/>
              </w:rPr>
            </w:pPr>
            <w:r>
              <w:rPr>
                <w:sz w:val="20"/>
                <w:szCs w:val="20"/>
              </w:rPr>
              <w:t>Proper supervision and monitoring should be maintained during construction activities</w:t>
            </w:r>
          </w:p>
        </w:tc>
        <w:tc>
          <w:tcPr>
            <w:tcW w:w="1170" w:type="dxa"/>
            <w:tcBorders>
              <w:top w:val="single" w:sz="4" w:space="0" w:color="auto"/>
              <w:left w:val="single" w:sz="4" w:space="0" w:color="auto"/>
              <w:bottom w:val="single" w:sz="4" w:space="0" w:color="auto"/>
              <w:right w:val="single" w:sz="4" w:space="0" w:color="auto"/>
            </w:tcBorders>
          </w:tcPr>
          <w:p w14:paraId="4CD7490C" w14:textId="2224BF52"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211EC335" w14:textId="35BE87BB" w:rsidR="00692513" w:rsidRDefault="00201F0B" w:rsidP="006C4528">
            <w:pPr>
              <w:jc w:val="both"/>
              <w:rPr>
                <w:sz w:val="20"/>
                <w:szCs w:val="20"/>
              </w:rPr>
            </w:pPr>
            <w:r>
              <w:rPr>
                <w:sz w:val="20"/>
                <w:szCs w:val="20"/>
              </w:rPr>
              <w:t>3 months</w:t>
            </w:r>
          </w:p>
        </w:tc>
      </w:tr>
      <w:tr w:rsidR="00692513" w14:paraId="7EC259DF" w14:textId="4038F4E3" w:rsidTr="00BF0D7C">
        <w:trPr>
          <w:trHeight w:val="282"/>
        </w:trPr>
        <w:tc>
          <w:tcPr>
            <w:tcW w:w="6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4B64D" w14:textId="77777777" w:rsidR="00692513" w:rsidRDefault="00692513" w:rsidP="00BF0D7C">
            <w:pPr>
              <w:autoSpaceDE w:val="0"/>
              <w:autoSpaceDN w:val="0"/>
              <w:adjustRightInd w:val="0"/>
              <w:ind w:left="162" w:hanging="162"/>
              <w:rPr>
                <w:rFonts w:eastAsia="Calibri"/>
                <w:b/>
                <w:i/>
                <w:sz w:val="20"/>
                <w:szCs w:val="20"/>
              </w:rPr>
            </w:pPr>
            <w:r>
              <w:rPr>
                <w:rFonts w:eastAsia="Calibri"/>
                <w:b/>
                <w:i/>
                <w:sz w:val="20"/>
                <w:szCs w:val="20"/>
              </w:rPr>
              <w:t>Operational Phase</w:t>
            </w:r>
          </w:p>
        </w:tc>
        <w:tc>
          <w:tcPr>
            <w:tcW w:w="1170" w:type="dxa"/>
            <w:tcBorders>
              <w:top w:val="single" w:sz="4" w:space="0" w:color="auto"/>
              <w:left w:val="single" w:sz="4" w:space="0" w:color="auto"/>
              <w:bottom w:val="single" w:sz="4" w:space="0" w:color="auto"/>
              <w:right w:val="single" w:sz="4" w:space="0" w:color="auto"/>
            </w:tcBorders>
          </w:tcPr>
          <w:p w14:paraId="580C5FCE" w14:textId="77777777" w:rsidR="00692513" w:rsidRDefault="00692513" w:rsidP="006C4528">
            <w:pPr>
              <w:autoSpaceDE w:val="0"/>
              <w:autoSpaceDN w:val="0"/>
              <w:adjustRightInd w:val="0"/>
              <w:jc w:val="both"/>
              <w:rPr>
                <w:rFonts w:eastAsia="Calibri"/>
                <w:b/>
                <w:i/>
                <w:sz w:val="20"/>
                <w:szCs w:val="20"/>
              </w:rPr>
            </w:pPr>
          </w:p>
        </w:tc>
        <w:tc>
          <w:tcPr>
            <w:tcW w:w="1255" w:type="dxa"/>
            <w:tcBorders>
              <w:top w:val="single" w:sz="4" w:space="0" w:color="auto"/>
              <w:left w:val="single" w:sz="4" w:space="0" w:color="auto"/>
              <w:bottom w:val="single" w:sz="4" w:space="0" w:color="auto"/>
              <w:right w:val="single" w:sz="4" w:space="0" w:color="auto"/>
            </w:tcBorders>
          </w:tcPr>
          <w:p w14:paraId="6417872C" w14:textId="77777777" w:rsidR="00692513" w:rsidRDefault="00692513" w:rsidP="006C4528">
            <w:pPr>
              <w:autoSpaceDE w:val="0"/>
              <w:autoSpaceDN w:val="0"/>
              <w:adjustRightInd w:val="0"/>
              <w:jc w:val="both"/>
              <w:rPr>
                <w:rFonts w:eastAsia="Calibri"/>
                <w:b/>
                <w:i/>
                <w:sz w:val="20"/>
                <w:szCs w:val="20"/>
              </w:rPr>
            </w:pPr>
          </w:p>
        </w:tc>
      </w:tr>
      <w:tr w:rsidR="00692513" w14:paraId="5D532581" w14:textId="0D1A1475" w:rsidTr="00BF0D7C">
        <w:trPr>
          <w:trHeight w:val="286"/>
        </w:trPr>
        <w:tc>
          <w:tcPr>
            <w:tcW w:w="512" w:type="dxa"/>
            <w:tcBorders>
              <w:top w:val="single" w:sz="4" w:space="0" w:color="auto"/>
              <w:left w:val="single" w:sz="4" w:space="0" w:color="auto"/>
              <w:bottom w:val="single" w:sz="4" w:space="0" w:color="auto"/>
              <w:right w:val="single" w:sz="4" w:space="0" w:color="auto"/>
            </w:tcBorders>
            <w:hideMark/>
          </w:tcPr>
          <w:p w14:paraId="00FEBF2B" w14:textId="77777777" w:rsidR="00692513" w:rsidRDefault="00692513" w:rsidP="006C4528">
            <w:pPr>
              <w:jc w:val="both"/>
              <w:rPr>
                <w:rFonts w:eastAsia="Calibri"/>
                <w:sz w:val="20"/>
                <w:szCs w:val="20"/>
              </w:rPr>
            </w:pPr>
            <w:r>
              <w:rPr>
                <w:rFonts w:eastAsia="Calibri"/>
                <w:sz w:val="20"/>
                <w:szCs w:val="20"/>
              </w:rPr>
              <w:t>17.</w:t>
            </w:r>
          </w:p>
        </w:tc>
        <w:tc>
          <w:tcPr>
            <w:tcW w:w="1643" w:type="dxa"/>
            <w:tcBorders>
              <w:top w:val="single" w:sz="4" w:space="0" w:color="auto"/>
              <w:left w:val="single" w:sz="4" w:space="0" w:color="auto"/>
              <w:bottom w:val="single" w:sz="4" w:space="0" w:color="auto"/>
              <w:right w:val="single" w:sz="4" w:space="0" w:color="auto"/>
            </w:tcBorders>
            <w:hideMark/>
          </w:tcPr>
          <w:p w14:paraId="47F8918A" w14:textId="77777777" w:rsidR="00692513" w:rsidRDefault="00692513" w:rsidP="006C4528">
            <w:pPr>
              <w:rPr>
                <w:rFonts w:eastAsia="Calibri"/>
                <w:sz w:val="20"/>
                <w:szCs w:val="20"/>
              </w:rPr>
            </w:pPr>
            <w:r>
              <w:rPr>
                <w:rFonts w:eastAsia="Calibri"/>
                <w:sz w:val="20"/>
                <w:szCs w:val="20"/>
              </w:rPr>
              <w:t>Occupational health &amp; safety</w:t>
            </w:r>
          </w:p>
        </w:tc>
        <w:tc>
          <w:tcPr>
            <w:tcW w:w="4770" w:type="dxa"/>
            <w:tcBorders>
              <w:top w:val="single" w:sz="4" w:space="0" w:color="auto"/>
              <w:left w:val="single" w:sz="4" w:space="0" w:color="auto"/>
              <w:bottom w:val="single" w:sz="4" w:space="0" w:color="auto"/>
              <w:right w:val="single" w:sz="4" w:space="0" w:color="auto"/>
            </w:tcBorders>
            <w:hideMark/>
          </w:tcPr>
          <w:p w14:paraId="25F42876" w14:textId="77777777" w:rsidR="00692513" w:rsidRDefault="00692513" w:rsidP="00BF0D7C">
            <w:pPr>
              <w:pStyle w:val="ListParagraph"/>
              <w:numPr>
                <w:ilvl w:val="0"/>
                <w:numId w:val="53"/>
              </w:numPr>
              <w:ind w:left="162" w:hanging="162"/>
              <w:rPr>
                <w:sz w:val="20"/>
                <w:szCs w:val="20"/>
              </w:rPr>
            </w:pPr>
            <w:r>
              <w:rPr>
                <w:sz w:val="20"/>
                <w:szCs w:val="20"/>
              </w:rPr>
              <w:t>The operator should develop and implement standards operating procedures (SOPs) which should include monitoring and maintenance of the facilities.</w:t>
            </w:r>
          </w:p>
          <w:p w14:paraId="22C10731" w14:textId="77777777" w:rsidR="00692513" w:rsidRDefault="00692513" w:rsidP="00BF0D7C">
            <w:pPr>
              <w:pStyle w:val="ListParagraph"/>
              <w:numPr>
                <w:ilvl w:val="0"/>
                <w:numId w:val="53"/>
              </w:numPr>
              <w:ind w:left="162" w:hanging="162"/>
              <w:rPr>
                <w:sz w:val="20"/>
                <w:szCs w:val="20"/>
              </w:rPr>
            </w:pPr>
            <w:r>
              <w:rPr>
                <w:sz w:val="20"/>
                <w:szCs w:val="20"/>
              </w:rPr>
              <w:t>The operator should adopt a health &amp; safety policy including an emergency response plan, which should be implemented.</w:t>
            </w:r>
          </w:p>
          <w:p w14:paraId="623DB1D9" w14:textId="77777777" w:rsidR="00692513" w:rsidRDefault="00692513" w:rsidP="00BF0D7C">
            <w:pPr>
              <w:pStyle w:val="ListParagraph"/>
              <w:numPr>
                <w:ilvl w:val="0"/>
                <w:numId w:val="53"/>
              </w:numPr>
              <w:ind w:left="162" w:hanging="162"/>
              <w:rPr>
                <w:sz w:val="20"/>
                <w:szCs w:val="20"/>
              </w:rPr>
            </w:pPr>
            <w:r>
              <w:rPr>
                <w:sz w:val="20"/>
                <w:szCs w:val="20"/>
              </w:rPr>
              <w:t>Experienced personnel should be engaged in the construction works.</w:t>
            </w:r>
          </w:p>
          <w:p w14:paraId="73DCC3DF" w14:textId="77777777" w:rsidR="00692513" w:rsidRDefault="00692513" w:rsidP="00BF0D7C">
            <w:pPr>
              <w:pStyle w:val="ListParagraph"/>
              <w:numPr>
                <w:ilvl w:val="0"/>
                <w:numId w:val="53"/>
              </w:numPr>
              <w:ind w:left="162" w:hanging="162"/>
              <w:rPr>
                <w:sz w:val="20"/>
                <w:szCs w:val="20"/>
              </w:rPr>
            </w:pPr>
            <w:r>
              <w:rPr>
                <w:sz w:val="20"/>
                <w:szCs w:val="20"/>
              </w:rPr>
              <w:t>Health &amp; safety induction should be carried out for all new employees and periodic training conducted for all staff.</w:t>
            </w:r>
          </w:p>
          <w:p w14:paraId="77532D62" w14:textId="77777777" w:rsidR="00692513" w:rsidRDefault="00692513" w:rsidP="00BF0D7C">
            <w:pPr>
              <w:pStyle w:val="ListParagraph"/>
              <w:numPr>
                <w:ilvl w:val="0"/>
                <w:numId w:val="53"/>
              </w:numPr>
              <w:ind w:left="162" w:hanging="162"/>
              <w:rPr>
                <w:sz w:val="20"/>
                <w:szCs w:val="20"/>
              </w:rPr>
            </w:pPr>
            <w:r>
              <w:rPr>
                <w:sz w:val="20"/>
                <w:szCs w:val="20"/>
              </w:rPr>
              <w:t>Cordon off maintenance sites with caution tapes and use warning signs to alert the public of ongoing maintenance works.</w:t>
            </w:r>
          </w:p>
          <w:p w14:paraId="4D00EDAE" w14:textId="77777777" w:rsidR="00692513" w:rsidRDefault="00692513" w:rsidP="00BF0D7C">
            <w:pPr>
              <w:pStyle w:val="ListParagraph"/>
              <w:numPr>
                <w:ilvl w:val="0"/>
                <w:numId w:val="53"/>
              </w:numPr>
              <w:ind w:left="162" w:hanging="162"/>
              <w:rPr>
                <w:sz w:val="20"/>
                <w:szCs w:val="20"/>
              </w:rPr>
            </w:pPr>
            <w:r>
              <w:rPr>
                <w:sz w:val="20"/>
                <w:szCs w:val="20"/>
              </w:rPr>
              <w:t>Proper supervision and monitoring should be ensured during maintenance activities.</w:t>
            </w:r>
          </w:p>
          <w:p w14:paraId="37AB0766" w14:textId="77777777" w:rsidR="00692513" w:rsidRDefault="00692513" w:rsidP="00BF0D7C">
            <w:pPr>
              <w:pStyle w:val="ListParagraph"/>
              <w:numPr>
                <w:ilvl w:val="0"/>
                <w:numId w:val="53"/>
              </w:numPr>
              <w:ind w:left="162" w:hanging="162"/>
              <w:rPr>
                <w:sz w:val="20"/>
                <w:szCs w:val="20"/>
              </w:rPr>
            </w:pPr>
            <w:r>
              <w:rPr>
                <w:sz w:val="20"/>
                <w:szCs w:val="20"/>
              </w:rPr>
              <w:t>Provide first aid kits on-site and train supervisors on administering first aid.</w:t>
            </w:r>
          </w:p>
          <w:p w14:paraId="3747B011" w14:textId="77777777" w:rsidR="00692513" w:rsidRDefault="00692513" w:rsidP="00BF0D7C">
            <w:pPr>
              <w:pStyle w:val="ListParagraph"/>
              <w:numPr>
                <w:ilvl w:val="0"/>
                <w:numId w:val="53"/>
              </w:numPr>
              <w:ind w:left="162" w:hanging="162"/>
              <w:rPr>
                <w:sz w:val="20"/>
                <w:szCs w:val="20"/>
              </w:rPr>
            </w:pPr>
            <w:r>
              <w:rPr>
                <w:sz w:val="20"/>
                <w:szCs w:val="20"/>
              </w:rPr>
              <w:t>Provide health insurance for all staff.</w:t>
            </w:r>
          </w:p>
          <w:p w14:paraId="543A581D" w14:textId="77777777" w:rsidR="00692513" w:rsidRDefault="00692513" w:rsidP="00BF0D7C">
            <w:pPr>
              <w:pStyle w:val="ListParagraph"/>
              <w:numPr>
                <w:ilvl w:val="0"/>
                <w:numId w:val="53"/>
              </w:numPr>
              <w:ind w:left="162" w:hanging="162"/>
              <w:rPr>
                <w:sz w:val="20"/>
                <w:szCs w:val="20"/>
              </w:rPr>
            </w:pPr>
            <w:r>
              <w:rPr>
                <w:sz w:val="20"/>
                <w:szCs w:val="20"/>
              </w:rPr>
              <w:t>Appropriate PPE should be provided for workers and its use enforced.</w:t>
            </w:r>
          </w:p>
        </w:tc>
        <w:tc>
          <w:tcPr>
            <w:tcW w:w="1170" w:type="dxa"/>
            <w:tcBorders>
              <w:top w:val="single" w:sz="4" w:space="0" w:color="auto"/>
              <w:left w:val="single" w:sz="4" w:space="0" w:color="auto"/>
              <w:bottom w:val="single" w:sz="4" w:space="0" w:color="auto"/>
              <w:right w:val="single" w:sz="4" w:space="0" w:color="auto"/>
            </w:tcBorders>
          </w:tcPr>
          <w:p w14:paraId="1B073AF9" w14:textId="113645EC"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3C8F811B" w14:textId="48DA206B" w:rsidR="00692513" w:rsidRDefault="00201F0B" w:rsidP="006C4528">
            <w:pPr>
              <w:jc w:val="both"/>
              <w:rPr>
                <w:sz w:val="20"/>
                <w:szCs w:val="20"/>
              </w:rPr>
            </w:pPr>
            <w:r>
              <w:rPr>
                <w:sz w:val="20"/>
                <w:szCs w:val="20"/>
              </w:rPr>
              <w:t>3 months</w:t>
            </w:r>
          </w:p>
        </w:tc>
      </w:tr>
      <w:tr w:rsidR="00692513" w14:paraId="78D5A17E" w14:textId="1250868C" w:rsidTr="00BF0D7C">
        <w:trPr>
          <w:trHeight w:val="2229"/>
        </w:trPr>
        <w:tc>
          <w:tcPr>
            <w:tcW w:w="512" w:type="dxa"/>
            <w:tcBorders>
              <w:top w:val="single" w:sz="4" w:space="0" w:color="auto"/>
              <w:left w:val="single" w:sz="4" w:space="0" w:color="auto"/>
              <w:bottom w:val="single" w:sz="4" w:space="0" w:color="auto"/>
              <w:right w:val="single" w:sz="4" w:space="0" w:color="auto"/>
            </w:tcBorders>
            <w:hideMark/>
          </w:tcPr>
          <w:p w14:paraId="59D29EF4" w14:textId="77777777" w:rsidR="00692513" w:rsidRDefault="00692513" w:rsidP="006C4528">
            <w:pPr>
              <w:autoSpaceDE w:val="0"/>
              <w:autoSpaceDN w:val="0"/>
              <w:adjustRightInd w:val="0"/>
              <w:jc w:val="both"/>
              <w:rPr>
                <w:rFonts w:eastAsia="Calibri"/>
                <w:sz w:val="20"/>
                <w:szCs w:val="20"/>
                <w:lang w:val="en-US"/>
              </w:rPr>
            </w:pPr>
            <w:r>
              <w:rPr>
                <w:rFonts w:eastAsia="Calibri"/>
                <w:sz w:val="20"/>
                <w:szCs w:val="20"/>
              </w:rPr>
              <w:t>18.</w:t>
            </w:r>
          </w:p>
        </w:tc>
        <w:tc>
          <w:tcPr>
            <w:tcW w:w="1643" w:type="dxa"/>
            <w:tcBorders>
              <w:top w:val="single" w:sz="4" w:space="0" w:color="auto"/>
              <w:left w:val="single" w:sz="4" w:space="0" w:color="auto"/>
              <w:bottom w:val="single" w:sz="4" w:space="0" w:color="auto"/>
              <w:right w:val="single" w:sz="4" w:space="0" w:color="auto"/>
            </w:tcBorders>
            <w:hideMark/>
          </w:tcPr>
          <w:p w14:paraId="0028CF5C" w14:textId="77777777" w:rsidR="00692513" w:rsidRDefault="00692513" w:rsidP="006C4528">
            <w:pPr>
              <w:rPr>
                <w:rFonts w:eastAsia="Calibri"/>
                <w:sz w:val="20"/>
                <w:szCs w:val="20"/>
              </w:rPr>
            </w:pPr>
            <w:r>
              <w:rPr>
                <w:rFonts w:eastAsia="Calibri"/>
                <w:sz w:val="20"/>
                <w:szCs w:val="20"/>
              </w:rPr>
              <w:t xml:space="preserve">Public health &amp; safety </w:t>
            </w:r>
          </w:p>
        </w:tc>
        <w:tc>
          <w:tcPr>
            <w:tcW w:w="4770" w:type="dxa"/>
            <w:tcBorders>
              <w:top w:val="single" w:sz="4" w:space="0" w:color="auto"/>
              <w:left w:val="single" w:sz="4" w:space="0" w:color="auto"/>
              <w:bottom w:val="single" w:sz="4" w:space="0" w:color="auto"/>
              <w:right w:val="single" w:sz="4" w:space="0" w:color="auto"/>
            </w:tcBorders>
            <w:hideMark/>
          </w:tcPr>
          <w:p w14:paraId="38A7B24C" w14:textId="77777777" w:rsidR="00692513" w:rsidRDefault="00692513" w:rsidP="00BF0D7C">
            <w:pPr>
              <w:pStyle w:val="ListParagraph"/>
              <w:numPr>
                <w:ilvl w:val="0"/>
                <w:numId w:val="53"/>
              </w:numPr>
              <w:ind w:left="162" w:hanging="162"/>
              <w:rPr>
                <w:sz w:val="20"/>
                <w:szCs w:val="20"/>
              </w:rPr>
            </w:pPr>
            <w:r>
              <w:rPr>
                <w:sz w:val="20"/>
                <w:szCs w:val="20"/>
              </w:rPr>
              <w:t xml:space="preserve">Cordon off maintenance sites with caution tapes and prevent entry of unauthorized persons to the maintenance site. </w:t>
            </w:r>
          </w:p>
          <w:p w14:paraId="146FD818" w14:textId="77777777" w:rsidR="00692513" w:rsidRDefault="00692513" w:rsidP="00BF0D7C">
            <w:pPr>
              <w:pStyle w:val="ListParagraph"/>
              <w:numPr>
                <w:ilvl w:val="0"/>
                <w:numId w:val="53"/>
              </w:numPr>
              <w:ind w:left="162" w:hanging="162"/>
              <w:rPr>
                <w:sz w:val="20"/>
                <w:szCs w:val="20"/>
              </w:rPr>
            </w:pPr>
            <w:r>
              <w:rPr>
                <w:sz w:val="20"/>
                <w:szCs w:val="20"/>
              </w:rPr>
              <w:t>Use warning signs at vantage points to warn the public of ongoing maintenance works.</w:t>
            </w:r>
          </w:p>
          <w:p w14:paraId="21C1C159" w14:textId="77777777" w:rsidR="00692513" w:rsidRDefault="00692513" w:rsidP="00BF0D7C">
            <w:pPr>
              <w:pStyle w:val="ListParagraph"/>
              <w:numPr>
                <w:ilvl w:val="0"/>
                <w:numId w:val="53"/>
              </w:numPr>
              <w:ind w:left="162" w:hanging="162"/>
              <w:rPr>
                <w:sz w:val="20"/>
                <w:szCs w:val="20"/>
              </w:rPr>
            </w:pPr>
            <w:r>
              <w:rPr>
                <w:sz w:val="20"/>
                <w:szCs w:val="20"/>
              </w:rPr>
              <w:t>Engage staff of MTTD to direct traffic to reduce traffic congestion.</w:t>
            </w:r>
          </w:p>
          <w:p w14:paraId="212348C1" w14:textId="10678C74" w:rsidR="00692513" w:rsidRDefault="00692513" w:rsidP="00BF0D7C">
            <w:pPr>
              <w:pStyle w:val="ListParagraph"/>
              <w:numPr>
                <w:ilvl w:val="0"/>
                <w:numId w:val="53"/>
              </w:numPr>
              <w:ind w:left="162" w:hanging="162"/>
              <w:rPr>
                <w:sz w:val="20"/>
                <w:szCs w:val="20"/>
              </w:rPr>
            </w:pPr>
            <w:r>
              <w:rPr>
                <w:sz w:val="20"/>
                <w:szCs w:val="20"/>
              </w:rPr>
              <w:t xml:space="preserve">Where necessary in extreme cases, provide alternative routes during road diversions with the assistance of traffic wardens. </w:t>
            </w:r>
          </w:p>
          <w:p w14:paraId="61AACA49" w14:textId="77777777" w:rsidR="00692513" w:rsidRDefault="00692513" w:rsidP="00BF0D7C">
            <w:pPr>
              <w:pStyle w:val="ListParagraph"/>
              <w:numPr>
                <w:ilvl w:val="0"/>
                <w:numId w:val="53"/>
              </w:numPr>
              <w:ind w:left="162" w:hanging="162"/>
              <w:rPr>
                <w:sz w:val="20"/>
                <w:szCs w:val="20"/>
              </w:rPr>
            </w:pPr>
            <w:r>
              <w:rPr>
                <w:sz w:val="20"/>
                <w:szCs w:val="20"/>
              </w:rPr>
              <w:t>Awareness creation sessions and meetings with community leaderships including women, elderly and PwDs shall be carried out along the cable laying route.</w:t>
            </w:r>
          </w:p>
          <w:p w14:paraId="701F38DE" w14:textId="77777777" w:rsidR="00692513" w:rsidRDefault="00692513" w:rsidP="00BF0D7C">
            <w:pPr>
              <w:pStyle w:val="ListParagraph"/>
              <w:numPr>
                <w:ilvl w:val="0"/>
                <w:numId w:val="53"/>
              </w:numPr>
              <w:ind w:left="162" w:hanging="162"/>
              <w:rPr>
                <w:lang w:val="en-US"/>
              </w:rPr>
            </w:pPr>
            <w:r>
              <w:rPr>
                <w:sz w:val="20"/>
                <w:szCs w:val="20"/>
              </w:rPr>
              <w:t>Covid-19 protocols should be adhered to/observed during public engagements and project implementations</w:t>
            </w:r>
            <w:r>
              <w:rPr>
                <w:szCs w:val="20"/>
              </w:rPr>
              <w:t>.</w:t>
            </w:r>
          </w:p>
        </w:tc>
        <w:tc>
          <w:tcPr>
            <w:tcW w:w="1170" w:type="dxa"/>
            <w:tcBorders>
              <w:top w:val="single" w:sz="4" w:space="0" w:color="auto"/>
              <w:left w:val="single" w:sz="4" w:space="0" w:color="auto"/>
              <w:bottom w:val="single" w:sz="4" w:space="0" w:color="auto"/>
              <w:right w:val="single" w:sz="4" w:space="0" w:color="auto"/>
            </w:tcBorders>
          </w:tcPr>
          <w:p w14:paraId="3E3DB8A2" w14:textId="32B594DC" w:rsidR="00692513" w:rsidRPr="00A87956" w:rsidRDefault="00692513" w:rsidP="006C4528">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36466627" w14:textId="55A6BC75" w:rsidR="00692513" w:rsidRDefault="00201F0B" w:rsidP="006C4528">
            <w:pPr>
              <w:jc w:val="both"/>
              <w:rPr>
                <w:sz w:val="20"/>
                <w:szCs w:val="20"/>
              </w:rPr>
            </w:pPr>
            <w:r>
              <w:rPr>
                <w:sz w:val="20"/>
                <w:szCs w:val="20"/>
              </w:rPr>
              <w:t>1 month</w:t>
            </w:r>
          </w:p>
        </w:tc>
      </w:tr>
      <w:tr w:rsidR="00146A20" w14:paraId="0B45A0C5" w14:textId="77777777" w:rsidTr="00F476C1">
        <w:trPr>
          <w:trHeight w:val="2229"/>
        </w:trPr>
        <w:tc>
          <w:tcPr>
            <w:tcW w:w="512" w:type="dxa"/>
            <w:tcBorders>
              <w:top w:val="single" w:sz="4" w:space="0" w:color="auto"/>
              <w:left w:val="single" w:sz="4" w:space="0" w:color="auto"/>
              <w:bottom w:val="single" w:sz="4" w:space="0" w:color="auto"/>
              <w:right w:val="single" w:sz="4" w:space="0" w:color="auto"/>
            </w:tcBorders>
          </w:tcPr>
          <w:p w14:paraId="03847DE7" w14:textId="77777777" w:rsidR="00146A20" w:rsidRDefault="00146A20" w:rsidP="00146A20">
            <w:pPr>
              <w:autoSpaceDE w:val="0"/>
              <w:autoSpaceDN w:val="0"/>
              <w:adjustRightInd w:val="0"/>
              <w:jc w:val="both"/>
              <w:rPr>
                <w:rFonts w:eastAsia="Calibri"/>
                <w:sz w:val="20"/>
                <w:szCs w:val="20"/>
              </w:rPr>
            </w:pPr>
          </w:p>
        </w:tc>
        <w:tc>
          <w:tcPr>
            <w:tcW w:w="1643" w:type="dxa"/>
            <w:tcBorders>
              <w:top w:val="single" w:sz="4" w:space="0" w:color="auto"/>
              <w:left w:val="single" w:sz="4" w:space="0" w:color="auto"/>
              <w:bottom w:val="single" w:sz="4" w:space="0" w:color="auto"/>
              <w:right w:val="single" w:sz="4" w:space="0" w:color="auto"/>
            </w:tcBorders>
          </w:tcPr>
          <w:p w14:paraId="0CDEC57D" w14:textId="0FC0F8B7" w:rsidR="00146A20" w:rsidRDefault="00146A20" w:rsidP="00146A20">
            <w:pPr>
              <w:rPr>
                <w:rFonts w:eastAsia="Calibri"/>
                <w:sz w:val="20"/>
                <w:szCs w:val="20"/>
              </w:rPr>
            </w:pPr>
            <w:r>
              <w:rPr>
                <w:rFonts w:eastAsia="Calibri"/>
                <w:sz w:val="20"/>
                <w:szCs w:val="20"/>
              </w:rPr>
              <w:t>Sexual Exploitation and Abuse and Sexual Harassment</w:t>
            </w:r>
          </w:p>
        </w:tc>
        <w:tc>
          <w:tcPr>
            <w:tcW w:w="4770" w:type="dxa"/>
            <w:tcBorders>
              <w:top w:val="single" w:sz="4" w:space="0" w:color="auto"/>
              <w:left w:val="single" w:sz="4" w:space="0" w:color="auto"/>
              <w:bottom w:val="single" w:sz="4" w:space="0" w:color="auto"/>
              <w:right w:val="single" w:sz="4" w:space="0" w:color="auto"/>
            </w:tcBorders>
          </w:tcPr>
          <w:p w14:paraId="79122C0A" w14:textId="77777777" w:rsidR="00146A20" w:rsidRDefault="00146A20" w:rsidP="00146A20">
            <w:pPr>
              <w:pStyle w:val="ListParagraph"/>
              <w:numPr>
                <w:ilvl w:val="0"/>
                <w:numId w:val="53"/>
              </w:numPr>
              <w:ind w:left="162" w:hanging="162"/>
              <w:rPr>
                <w:sz w:val="20"/>
                <w:szCs w:val="20"/>
              </w:rPr>
            </w:pPr>
            <w:r>
              <w:rPr>
                <w:sz w:val="20"/>
                <w:szCs w:val="20"/>
              </w:rPr>
              <w:t>Project will prepare and GBV Action Plan</w:t>
            </w:r>
            <w:r w:rsidRPr="00146A20">
              <w:rPr>
                <w:sz w:val="20"/>
                <w:szCs w:val="20"/>
              </w:rPr>
              <w:t xml:space="preserve"> </w:t>
            </w:r>
          </w:p>
          <w:p w14:paraId="4930783D" w14:textId="77777777" w:rsidR="00146A20" w:rsidRDefault="00146A20" w:rsidP="00146A20">
            <w:pPr>
              <w:pStyle w:val="ListParagraph"/>
              <w:numPr>
                <w:ilvl w:val="0"/>
                <w:numId w:val="53"/>
              </w:numPr>
              <w:ind w:left="162" w:hanging="162"/>
              <w:rPr>
                <w:sz w:val="20"/>
                <w:szCs w:val="20"/>
              </w:rPr>
            </w:pPr>
            <w:r w:rsidRPr="00146A20">
              <w:rPr>
                <w:sz w:val="20"/>
                <w:szCs w:val="20"/>
              </w:rPr>
              <w:t>rollout of GBV-sensitive procedures for the GRM,</w:t>
            </w:r>
          </w:p>
          <w:p w14:paraId="638198B2" w14:textId="77777777" w:rsidR="00146A20" w:rsidRDefault="00146A20" w:rsidP="00146A20">
            <w:pPr>
              <w:pStyle w:val="ListParagraph"/>
              <w:numPr>
                <w:ilvl w:val="0"/>
                <w:numId w:val="53"/>
              </w:numPr>
              <w:ind w:left="162" w:hanging="162"/>
              <w:rPr>
                <w:sz w:val="20"/>
                <w:szCs w:val="20"/>
              </w:rPr>
            </w:pPr>
            <w:r w:rsidRPr="00146A20">
              <w:rPr>
                <w:sz w:val="20"/>
                <w:szCs w:val="20"/>
              </w:rPr>
              <w:t xml:space="preserve">code of conduct, </w:t>
            </w:r>
          </w:p>
          <w:p w14:paraId="7DCBCB03" w14:textId="77777777" w:rsidR="00146A20" w:rsidRDefault="00146A20" w:rsidP="00146A20">
            <w:pPr>
              <w:pStyle w:val="ListParagraph"/>
              <w:numPr>
                <w:ilvl w:val="0"/>
                <w:numId w:val="53"/>
              </w:numPr>
              <w:ind w:left="162" w:hanging="162"/>
              <w:rPr>
                <w:sz w:val="20"/>
                <w:szCs w:val="20"/>
              </w:rPr>
            </w:pPr>
            <w:r w:rsidRPr="00146A20">
              <w:rPr>
                <w:sz w:val="20"/>
                <w:szCs w:val="20"/>
              </w:rPr>
              <w:t xml:space="preserve">worker and community training, </w:t>
            </w:r>
          </w:p>
          <w:p w14:paraId="0E3836F1" w14:textId="77777777" w:rsidR="00146A20" w:rsidRDefault="00146A20" w:rsidP="00146A20">
            <w:pPr>
              <w:pStyle w:val="ListParagraph"/>
              <w:numPr>
                <w:ilvl w:val="0"/>
                <w:numId w:val="53"/>
              </w:numPr>
              <w:ind w:left="162" w:hanging="162"/>
              <w:rPr>
                <w:sz w:val="20"/>
                <w:szCs w:val="20"/>
              </w:rPr>
            </w:pPr>
            <w:r w:rsidRPr="00146A20">
              <w:rPr>
                <w:sz w:val="20"/>
                <w:szCs w:val="20"/>
              </w:rPr>
              <w:t xml:space="preserve">service provider mapping and referral pathway to service providers and accountability and response framework. </w:t>
            </w:r>
          </w:p>
          <w:p w14:paraId="594AF339" w14:textId="1DA070FA" w:rsidR="00146A20" w:rsidRDefault="00146A20" w:rsidP="00146A20">
            <w:pPr>
              <w:pStyle w:val="ListParagraph"/>
              <w:numPr>
                <w:ilvl w:val="0"/>
                <w:numId w:val="53"/>
              </w:numPr>
              <w:ind w:left="162" w:hanging="162"/>
              <w:rPr>
                <w:sz w:val="20"/>
                <w:szCs w:val="20"/>
              </w:rPr>
            </w:pPr>
            <w:r w:rsidRPr="00146A20">
              <w:rPr>
                <w:sz w:val="20"/>
                <w:szCs w:val="20"/>
              </w:rPr>
              <w:t>Contractor ESMPs will assess site specific SEA/SH risk as part of ESMP and material measures for addressing such risks will be well costed and included in ESMPs for implementation.</w:t>
            </w:r>
          </w:p>
        </w:tc>
        <w:tc>
          <w:tcPr>
            <w:tcW w:w="1170" w:type="dxa"/>
            <w:tcBorders>
              <w:top w:val="single" w:sz="4" w:space="0" w:color="auto"/>
              <w:left w:val="single" w:sz="4" w:space="0" w:color="auto"/>
              <w:bottom w:val="single" w:sz="4" w:space="0" w:color="auto"/>
              <w:right w:val="single" w:sz="4" w:space="0" w:color="auto"/>
            </w:tcBorders>
          </w:tcPr>
          <w:p w14:paraId="2B61AEFF" w14:textId="4AD6E473" w:rsidR="00146A20" w:rsidRDefault="00146A20" w:rsidP="00146A20">
            <w:pPr>
              <w:jc w:val="both"/>
              <w:rPr>
                <w:sz w:val="20"/>
                <w:szCs w:val="20"/>
              </w:rPr>
            </w:pPr>
            <w:r>
              <w:rPr>
                <w:sz w:val="20"/>
                <w:szCs w:val="20"/>
              </w:rPr>
              <w:t>PIU/ Contractor</w:t>
            </w:r>
          </w:p>
        </w:tc>
        <w:tc>
          <w:tcPr>
            <w:tcW w:w="1255" w:type="dxa"/>
            <w:tcBorders>
              <w:top w:val="single" w:sz="4" w:space="0" w:color="auto"/>
              <w:left w:val="single" w:sz="4" w:space="0" w:color="auto"/>
              <w:bottom w:val="single" w:sz="4" w:space="0" w:color="auto"/>
              <w:right w:val="single" w:sz="4" w:space="0" w:color="auto"/>
            </w:tcBorders>
          </w:tcPr>
          <w:p w14:paraId="5D832595" w14:textId="7D1DDB2B" w:rsidR="00146A20" w:rsidRDefault="00577E5F" w:rsidP="00146A20">
            <w:pPr>
              <w:jc w:val="both"/>
              <w:rPr>
                <w:sz w:val="20"/>
                <w:szCs w:val="20"/>
              </w:rPr>
            </w:pPr>
            <w:r>
              <w:rPr>
                <w:sz w:val="20"/>
                <w:szCs w:val="20"/>
              </w:rPr>
              <w:t>Throughout project duration</w:t>
            </w:r>
          </w:p>
        </w:tc>
      </w:tr>
      <w:tr w:rsidR="00146A20" w14:paraId="5B701D63" w14:textId="309F43D8" w:rsidTr="00BF0D7C">
        <w:trPr>
          <w:trHeight w:val="2088"/>
        </w:trPr>
        <w:tc>
          <w:tcPr>
            <w:tcW w:w="512" w:type="dxa"/>
            <w:tcBorders>
              <w:top w:val="single" w:sz="4" w:space="0" w:color="auto"/>
              <w:left w:val="single" w:sz="4" w:space="0" w:color="auto"/>
              <w:bottom w:val="single" w:sz="4" w:space="0" w:color="auto"/>
              <w:right w:val="single" w:sz="4" w:space="0" w:color="auto"/>
            </w:tcBorders>
            <w:hideMark/>
          </w:tcPr>
          <w:p w14:paraId="36A160ED" w14:textId="77777777" w:rsidR="00146A20" w:rsidRDefault="00146A20" w:rsidP="00146A20">
            <w:pPr>
              <w:autoSpaceDE w:val="0"/>
              <w:autoSpaceDN w:val="0"/>
              <w:adjustRightInd w:val="0"/>
              <w:jc w:val="both"/>
              <w:rPr>
                <w:rFonts w:eastAsia="Calibri"/>
                <w:sz w:val="20"/>
                <w:szCs w:val="20"/>
              </w:rPr>
            </w:pPr>
            <w:r>
              <w:rPr>
                <w:rFonts w:eastAsia="Calibri"/>
                <w:sz w:val="20"/>
                <w:szCs w:val="20"/>
              </w:rPr>
              <w:t>19.</w:t>
            </w:r>
          </w:p>
        </w:tc>
        <w:tc>
          <w:tcPr>
            <w:tcW w:w="1643" w:type="dxa"/>
            <w:tcBorders>
              <w:top w:val="single" w:sz="4" w:space="0" w:color="auto"/>
              <w:left w:val="single" w:sz="4" w:space="0" w:color="auto"/>
              <w:bottom w:val="single" w:sz="4" w:space="0" w:color="auto"/>
              <w:right w:val="single" w:sz="4" w:space="0" w:color="auto"/>
            </w:tcBorders>
            <w:hideMark/>
          </w:tcPr>
          <w:p w14:paraId="68102B34" w14:textId="77777777" w:rsidR="00146A20" w:rsidRDefault="00146A20" w:rsidP="00146A20">
            <w:pPr>
              <w:rPr>
                <w:rFonts w:eastAsia="Calibri"/>
                <w:sz w:val="20"/>
                <w:szCs w:val="20"/>
              </w:rPr>
            </w:pPr>
            <w:r>
              <w:rPr>
                <w:rFonts w:eastAsia="Calibri"/>
                <w:sz w:val="20"/>
                <w:szCs w:val="20"/>
              </w:rPr>
              <w:t xml:space="preserve">Electric and magnetic fields </w:t>
            </w:r>
          </w:p>
        </w:tc>
        <w:tc>
          <w:tcPr>
            <w:tcW w:w="4770" w:type="dxa"/>
            <w:tcBorders>
              <w:top w:val="single" w:sz="4" w:space="0" w:color="auto"/>
              <w:left w:val="single" w:sz="4" w:space="0" w:color="auto"/>
              <w:bottom w:val="single" w:sz="4" w:space="0" w:color="auto"/>
              <w:right w:val="single" w:sz="4" w:space="0" w:color="auto"/>
            </w:tcBorders>
            <w:hideMark/>
          </w:tcPr>
          <w:p w14:paraId="4F565231" w14:textId="77777777" w:rsidR="00146A20" w:rsidRDefault="00146A20" w:rsidP="00BF0D7C">
            <w:pPr>
              <w:pStyle w:val="ListParagraph"/>
              <w:numPr>
                <w:ilvl w:val="0"/>
                <w:numId w:val="53"/>
              </w:numPr>
              <w:ind w:left="162" w:hanging="162"/>
              <w:rPr>
                <w:sz w:val="20"/>
                <w:szCs w:val="20"/>
              </w:rPr>
            </w:pPr>
            <w:r>
              <w:rPr>
                <w:sz w:val="20"/>
                <w:szCs w:val="20"/>
              </w:rPr>
              <w:t>Follow good engineering practice in siting and installation of directional links (e.g., microwave links) to avoid building structures.</w:t>
            </w:r>
          </w:p>
          <w:p w14:paraId="3D9BF5A5" w14:textId="6D2A3B11" w:rsidR="00146A20" w:rsidRDefault="00146A20" w:rsidP="00BF0D7C">
            <w:pPr>
              <w:pStyle w:val="ListParagraph"/>
              <w:numPr>
                <w:ilvl w:val="0"/>
                <w:numId w:val="53"/>
              </w:numPr>
              <w:ind w:left="162" w:hanging="162"/>
              <w:rPr>
                <w:sz w:val="20"/>
                <w:szCs w:val="20"/>
              </w:rPr>
            </w:pPr>
            <w:r>
              <w:rPr>
                <w:sz w:val="20"/>
                <w:szCs w:val="20"/>
              </w:rPr>
              <w:t>Consider public perception about electromagnetic frequency issues by consulting with local communities during the siting process of radiation emitting equipment.</w:t>
            </w:r>
          </w:p>
          <w:p w14:paraId="232B9E99" w14:textId="22D6DCE3" w:rsidR="00146A20" w:rsidRDefault="00146A20" w:rsidP="00BF0D7C">
            <w:pPr>
              <w:pStyle w:val="ListParagraph"/>
              <w:numPr>
                <w:ilvl w:val="0"/>
                <w:numId w:val="53"/>
              </w:numPr>
              <w:ind w:left="162" w:hanging="162"/>
              <w:rPr>
                <w:sz w:val="20"/>
                <w:szCs w:val="20"/>
              </w:rPr>
            </w:pPr>
            <w:r>
              <w:rPr>
                <w:sz w:val="20"/>
                <w:szCs w:val="20"/>
              </w:rPr>
              <w:t>Evaluate potential exposure to the public against the reference levels developed by the Nuclear Safety and Radiation Protection Authority. Average and peak exposure levels should be below the ICNIRP recommendation for general public exposure.</w:t>
            </w:r>
          </w:p>
        </w:tc>
        <w:tc>
          <w:tcPr>
            <w:tcW w:w="1170" w:type="dxa"/>
            <w:tcBorders>
              <w:top w:val="single" w:sz="4" w:space="0" w:color="auto"/>
              <w:left w:val="single" w:sz="4" w:space="0" w:color="auto"/>
              <w:bottom w:val="single" w:sz="4" w:space="0" w:color="auto"/>
              <w:right w:val="single" w:sz="4" w:space="0" w:color="auto"/>
            </w:tcBorders>
          </w:tcPr>
          <w:p w14:paraId="3183720B" w14:textId="3A128978" w:rsidR="00146A20" w:rsidRPr="00A87956" w:rsidRDefault="00146A20" w:rsidP="00146A20">
            <w:pPr>
              <w:jc w:val="both"/>
              <w:rPr>
                <w:sz w:val="20"/>
                <w:szCs w:val="20"/>
              </w:rPr>
            </w:pPr>
            <w:r>
              <w:rPr>
                <w:sz w:val="20"/>
                <w:szCs w:val="20"/>
              </w:rPr>
              <w:t>Contractors</w:t>
            </w:r>
          </w:p>
        </w:tc>
        <w:tc>
          <w:tcPr>
            <w:tcW w:w="1255" w:type="dxa"/>
            <w:tcBorders>
              <w:top w:val="single" w:sz="4" w:space="0" w:color="auto"/>
              <w:left w:val="single" w:sz="4" w:space="0" w:color="auto"/>
              <w:bottom w:val="single" w:sz="4" w:space="0" w:color="auto"/>
              <w:right w:val="single" w:sz="4" w:space="0" w:color="auto"/>
            </w:tcBorders>
          </w:tcPr>
          <w:p w14:paraId="68FA803F" w14:textId="343712DB" w:rsidR="00146A20" w:rsidRDefault="00146A20" w:rsidP="00146A20">
            <w:pPr>
              <w:jc w:val="both"/>
              <w:rPr>
                <w:sz w:val="20"/>
                <w:szCs w:val="20"/>
              </w:rPr>
            </w:pPr>
            <w:r>
              <w:rPr>
                <w:sz w:val="20"/>
                <w:szCs w:val="20"/>
              </w:rPr>
              <w:t>1 month</w:t>
            </w:r>
          </w:p>
        </w:tc>
      </w:tr>
      <w:tr w:rsidR="00146A20" w14:paraId="19C3CDE8" w14:textId="5E39C763" w:rsidTr="00BF0D7C">
        <w:trPr>
          <w:trHeight w:val="878"/>
        </w:trPr>
        <w:tc>
          <w:tcPr>
            <w:tcW w:w="512" w:type="dxa"/>
            <w:tcBorders>
              <w:top w:val="single" w:sz="4" w:space="0" w:color="auto"/>
              <w:left w:val="single" w:sz="4" w:space="0" w:color="auto"/>
              <w:bottom w:val="single" w:sz="4" w:space="0" w:color="auto"/>
              <w:right w:val="single" w:sz="4" w:space="0" w:color="auto"/>
            </w:tcBorders>
            <w:hideMark/>
          </w:tcPr>
          <w:p w14:paraId="77243594" w14:textId="01A8F3E9" w:rsidR="00146A20" w:rsidRDefault="00146A20" w:rsidP="00146A20">
            <w:pPr>
              <w:autoSpaceDE w:val="0"/>
              <w:autoSpaceDN w:val="0"/>
              <w:adjustRightInd w:val="0"/>
              <w:jc w:val="both"/>
              <w:rPr>
                <w:rFonts w:eastAsia="Calibri"/>
                <w:sz w:val="20"/>
                <w:szCs w:val="20"/>
                <w:lang w:val="en-US"/>
              </w:rPr>
            </w:pPr>
            <w:r>
              <w:rPr>
                <w:rFonts w:eastAsia="Calibri"/>
                <w:sz w:val="20"/>
                <w:szCs w:val="20"/>
              </w:rPr>
              <w:t>20.</w:t>
            </w:r>
          </w:p>
        </w:tc>
        <w:tc>
          <w:tcPr>
            <w:tcW w:w="1643" w:type="dxa"/>
            <w:tcBorders>
              <w:top w:val="single" w:sz="4" w:space="0" w:color="auto"/>
              <w:left w:val="single" w:sz="4" w:space="0" w:color="auto"/>
              <w:bottom w:val="single" w:sz="4" w:space="0" w:color="auto"/>
              <w:right w:val="single" w:sz="4" w:space="0" w:color="auto"/>
            </w:tcBorders>
            <w:hideMark/>
          </w:tcPr>
          <w:p w14:paraId="43286E12" w14:textId="77777777" w:rsidR="00146A20" w:rsidRDefault="00146A20" w:rsidP="00146A20">
            <w:pPr>
              <w:rPr>
                <w:rFonts w:eastAsia="Calibri"/>
                <w:sz w:val="20"/>
                <w:szCs w:val="20"/>
              </w:rPr>
            </w:pPr>
            <w:r>
              <w:rPr>
                <w:rFonts w:eastAsia="Calibri"/>
                <w:sz w:val="20"/>
                <w:szCs w:val="20"/>
              </w:rPr>
              <w:t>Generation and disposal of waste including e-waste</w:t>
            </w:r>
          </w:p>
        </w:tc>
        <w:tc>
          <w:tcPr>
            <w:tcW w:w="4770" w:type="dxa"/>
            <w:tcBorders>
              <w:top w:val="single" w:sz="4" w:space="0" w:color="auto"/>
              <w:left w:val="single" w:sz="4" w:space="0" w:color="auto"/>
              <w:bottom w:val="single" w:sz="4" w:space="0" w:color="auto"/>
              <w:right w:val="single" w:sz="4" w:space="0" w:color="auto"/>
            </w:tcBorders>
            <w:hideMark/>
          </w:tcPr>
          <w:p w14:paraId="01137366" w14:textId="680AED51" w:rsidR="00146A20" w:rsidRDefault="00146A20" w:rsidP="00BF0D7C">
            <w:pPr>
              <w:pStyle w:val="ListParagraph"/>
              <w:numPr>
                <w:ilvl w:val="0"/>
                <w:numId w:val="53"/>
              </w:numPr>
              <w:ind w:left="162" w:hanging="162"/>
              <w:rPr>
                <w:sz w:val="20"/>
                <w:szCs w:val="20"/>
              </w:rPr>
            </w:pPr>
            <w:r>
              <w:rPr>
                <w:sz w:val="20"/>
                <w:szCs w:val="20"/>
              </w:rPr>
              <w:t xml:space="preserve">The Project should implement an e-waste management </w:t>
            </w:r>
            <w:r w:rsidRPr="00663917">
              <w:rPr>
                <w:sz w:val="20"/>
                <w:szCs w:val="20"/>
              </w:rPr>
              <w:t>procedure in line with requirements of ESS3 (</w:t>
            </w:r>
            <w:r w:rsidRPr="00663917">
              <w:rPr>
                <w:b/>
                <w:bCs/>
                <w:sz w:val="20"/>
                <w:szCs w:val="20"/>
              </w:rPr>
              <w:t>see Appendix 7-2</w:t>
            </w:r>
            <w:r w:rsidRPr="00663917">
              <w:rPr>
                <w:sz w:val="20"/>
                <w:szCs w:val="20"/>
              </w:rPr>
              <w:t>)</w:t>
            </w:r>
            <w:r>
              <w:rPr>
                <w:sz w:val="20"/>
                <w:szCs w:val="20"/>
              </w:rPr>
              <w:t xml:space="preserve"> and </w:t>
            </w:r>
            <w:r w:rsidRPr="00AA070A">
              <w:rPr>
                <w:sz w:val="20"/>
                <w:szCs w:val="20"/>
              </w:rPr>
              <w:t>S</w:t>
            </w:r>
            <w:r>
              <w:rPr>
                <w:sz w:val="20"/>
                <w:szCs w:val="20"/>
              </w:rPr>
              <w:t xml:space="preserve">ierra Leone’s </w:t>
            </w:r>
            <w:r w:rsidRPr="00AA070A">
              <w:rPr>
                <w:sz w:val="20"/>
                <w:szCs w:val="20"/>
              </w:rPr>
              <w:t>EPA requirements</w:t>
            </w:r>
            <w:r>
              <w:rPr>
                <w:sz w:val="20"/>
                <w:szCs w:val="20"/>
              </w:rPr>
              <w:t>.</w:t>
            </w:r>
          </w:p>
          <w:p w14:paraId="623EAEC6" w14:textId="77777777" w:rsidR="00146A20" w:rsidRDefault="00146A20" w:rsidP="00BF0D7C">
            <w:pPr>
              <w:pStyle w:val="ListParagraph"/>
              <w:numPr>
                <w:ilvl w:val="0"/>
                <w:numId w:val="53"/>
              </w:numPr>
              <w:ind w:left="162" w:hanging="162"/>
              <w:rPr>
                <w:sz w:val="20"/>
                <w:szCs w:val="20"/>
              </w:rPr>
            </w:pPr>
            <w:r>
              <w:rPr>
                <w:sz w:val="20"/>
                <w:szCs w:val="20"/>
              </w:rPr>
              <w:t>Food and plastic waste should be separated as much as possible for disposal by accredited third party contractors at designated metropolitan, municipal or district assembly disposal site</w:t>
            </w:r>
          </w:p>
        </w:tc>
        <w:tc>
          <w:tcPr>
            <w:tcW w:w="1170" w:type="dxa"/>
            <w:tcBorders>
              <w:top w:val="single" w:sz="4" w:space="0" w:color="auto"/>
              <w:left w:val="single" w:sz="4" w:space="0" w:color="auto"/>
              <w:bottom w:val="single" w:sz="4" w:space="0" w:color="auto"/>
              <w:right w:val="single" w:sz="4" w:space="0" w:color="auto"/>
            </w:tcBorders>
          </w:tcPr>
          <w:p w14:paraId="0DFA5BD1" w14:textId="515ED4EE" w:rsidR="00146A20" w:rsidRPr="00201F0B" w:rsidRDefault="00146A20" w:rsidP="00146A20">
            <w:pPr>
              <w:jc w:val="both"/>
              <w:rPr>
                <w:sz w:val="20"/>
                <w:szCs w:val="20"/>
              </w:rPr>
            </w:pPr>
            <w:r>
              <w:rPr>
                <w:sz w:val="20"/>
                <w:szCs w:val="20"/>
              </w:rPr>
              <w:t>Contractors/Third party</w:t>
            </w:r>
          </w:p>
        </w:tc>
        <w:tc>
          <w:tcPr>
            <w:tcW w:w="1255" w:type="dxa"/>
            <w:tcBorders>
              <w:top w:val="single" w:sz="4" w:space="0" w:color="auto"/>
              <w:left w:val="single" w:sz="4" w:space="0" w:color="auto"/>
              <w:bottom w:val="single" w:sz="4" w:space="0" w:color="auto"/>
              <w:right w:val="single" w:sz="4" w:space="0" w:color="auto"/>
            </w:tcBorders>
          </w:tcPr>
          <w:p w14:paraId="69A2FE06" w14:textId="5A82AA09" w:rsidR="00146A20" w:rsidRPr="00201F0B" w:rsidRDefault="00146A20" w:rsidP="00146A20">
            <w:pPr>
              <w:rPr>
                <w:sz w:val="20"/>
                <w:szCs w:val="20"/>
              </w:rPr>
            </w:pPr>
            <w:r>
              <w:rPr>
                <w:sz w:val="20"/>
                <w:szCs w:val="20"/>
              </w:rPr>
              <w:t>Period of construction</w:t>
            </w:r>
          </w:p>
        </w:tc>
      </w:tr>
    </w:tbl>
    <w:p w14:paraId="724D7B80" w14:textId="07BEF269" w:rsidR="00421831" w:rsidRDefault="00BD57B4" w:rsidP="00A91D2B">
      <w:pPr>
        <w:jc w:val="both"/>
        <w:rPr>
          <w:rFonts w:eastAsiaTheme="majorEastAsia" w:cstheme="majorBidi"/>
          <w:b/>
          <w:sz w:val="30"/>
          <w:szCs w:val="32"/>
        </w:rPr>
      </w:pPr>
      <w:r>
        <w:t xml:space="preserve"> </w:t>
      </w:r>
      <w:r w:rsidR="00421831">
        <w:br w:type="page"/>
      </w:r>
    </w:p>
    <w:p w14:paraId="5F76E46B" w14:textId="4FA8129F" w:rsidR="0004642C" w:rsidRDefault="0004642C" w:rsidP="004245B5">
      <w:pPr>
        <w:pStyle w:val="Heading1"/>
        <w:numPr>
          <w:ilvl w:val="0"/>
          <w:numId w:val="137"/>
        </w:numPr>
      </w:pPr>
      <w:bookmarkStart w:id="163" w:name="_Toc98702319"/>
      <w:bookmarkStart w:id="164" w:name="_Toc106765498"/>
      <w:r>
        <w:t xml:space="preserve">ENVIRONMENTAL AND SOCIAL MANAGEMENT </w:t>
      </w:r>
      <w:bookmarkEnd w:id="163"/>
      <w:r w:rsidR="00532DA6">
        <w:t>PROCESS</w:t>
      </w:r>
      <w:bookmarkEnd w:id="164"/>
    </w:p>
    <w:p w14:paraId="62097F0C" w14:textId="77777777" w:rsidR="00604030" w:rsidRDefault="00604030" w:rsidP="00B3617B">
      <w:pPr>
        <w:jc w:val="both"/>
      </w:pPr>
    </w:p>
    <w:p w14:paraId="59341BD8" w14:textId="465E661A" w:rsidR="00604030" w:rsidRDefault="00604030">
      <w:pPr>
        <w:jc w:val="both"/>
      </w:pPr>
      <w:r w:rsidRPr="00604030">
        <w:t>Th</w:t>
      </w:r>
      <w:r w:rsidR="00A91D2B">
        <w:t>e</w:t>
      </w:r>
      <w:r w:rsidRPr="00604030">
        <w:t xml:space="preserve"> ESMF incorporates an overall environmental and social management process for the </w:t>
      </w:r>
      <w:r>
        <w:t>SL DTP</w:t>
      </w:r>
      <w:r w:rsidRPr="00604030">
        <w:t xml:space="preserve"> and </w:t>
      </w:r>
      <w:r>
        <w:t>proposed</w:t>
      </w:r>
      <w:r w:rsidRPr="00604030">
        <w:t xml:space="preserve"> subprojects. The process involves steps and associated activities </w:t>
      </w:r>
      <w:r w:rsidR="004E0DF7" w:rsidRPr="004E0DF7">
        <w:rPr>
          <w:lang w:val="en-US"/>
        </w:rPr>
        <w:t>for the Borrower to carry out the environment and social assessment (ESA) of projects</w:t>
      </w:r>
      <w:r w:rsidR="004E0DF7">
        <w:rPr>
          <w:lang w:val="en-US"/>
        </w:rPr>
        <w:t xml:space="preserve"> in</w:t>
      </w:r>
      <w:r w:rsidRPr="00604030">
        <w:t xml:space="preserve"> line with the objectives of the ESMF</w:t>
      </w:r>
      <w:r w:rsidR="00C93AE7">
        <w:t xml:space="preserve"> and </w:t>
      </w:r>
      <w:r w:rsidR="00C93AE7">
        <w:rPr>
          <w:lang w:val="en-US"/>
        </w:rPr>
        <w:t>d</w:t>
      </w:r>
      <w:r w:rsidR="00C93AE7" w:rsidRPr="00C93AE7">
        <w:rPr>
          <w:lang w:val="en-US"/>
        </w:rPr>
        <w:t>evelop an Environmental and Social Management Framework Guidelines for the mitigation of the potential negative impacts and for monitoring compliance with the relevant Environment and Social Standards (ESSs) of the ESF</w:t>
      </w:r>
      <w:r w:rsidR="00C93AE7">
        <w:rPr>
          <w:lang w:val="en-US"/>
        </w:rPr>
        <w:t xml:space="preserve">. </w:t>
      </w:r>
      <w:r w:rsidRPr="00604030">
        <w:t xml:space="preserve">The management process will help identify the </w:t>
      </w:r>
      <w:r w:rsidR="003E472A" w:rsidRPr="003E472A">
        <w:t xml:space="preserve">procedures to assess the environmental and social risks and impacts. </w:t>
      </w:r>
      <w:r w:rsidRPr="00604030">
        <w:t xml:space="preserve">associated with </w:t>
      </w:r>
      <w:r w:rsidR="009352C8">
        <w:t>the project</w:t>
      </w:r>
      <w:r w:rsidR="009352C8" w:rsidRPr="00604030">
        <w:t xml:space="preserve"> and</w:t>
      </w:r>
      <w:r w:rsidRPr="00604030">
        <w:t xml:space="preserve"> ensure that positive impacts are </w:t>
      </w:r>
      <w:r w:rsidR="009352C8" w:rsidRPr="00604030">
        <w:t>optimized,</w:t>
      </w:r>
      <w:r w:rsidRPr="00604030">
        <w:t xml:space="preserve"> and negative impacts are minimized or mitigated. </w:t>
      </w:r>
    </w:p>
    <w:p w14:paraId="5F01D106" w14:textId="77777777" w:rsidR="002D4C58" w:rsidRDefault="002D4C58">
      <w:pPr>
        <w:jc w:val="both"/>
      </w:pPr>
    </w:p>
    <w:p w14:paraId="59381793" w14:textId="07DAFF55" w:rsidR="002D4C58" w:rsidRDefault="0004642C" w:rsidP="00BF0D7C">
      <w:pPr>
        <w:pStyle w:val="Heading2"/>
        <w:numPr>
          <w:ilvl w:val="1"/>
          <w:numId w:val="137"/>
        </w:numPr>
      </w:pPr>
      <w:bookmarkStart w:id="165" w:name="_Toc98702320"/>
      <w:bookmarkStart w:id="166" w:name="_Toc106765499"/>
      <w:r>
        <w:t xml:space="preserve">EIA Procedure to be followed by </w:t>
      </w:r>
      <w:bookmarkEnd w:id="165"/>
      <w:r>
        <w:t>SL DTP</w:t>
      </w:r>
      <w:bookmarkEnd w:id="166"/>
    </w:p>
    <w:p w14:paraId="551F4D9F" w14:textId="77777777" w:rsidR="002D4C58" w:rsidRPr="002D4C58" w:rsidRDefault="002D4C58" w:rsidP="00B3617B">
      <w:pPr>
        <w:jc w:val="both"/>
      </w:pPr>
    </w:p>
    <w:p w14:paraId="595D98C8" w14:textId="691AE24F" w:rsidR="0004642C" w:rsidRDefault="0004642C" w:rsidP="00B3617B">
      <w:pPr>
        <w:jc w:val="both"/>
      </w:pPr>
      <w:r>
        <w:t xml:space="preserve">The World Bank ESS 1 provides guidance on the environmental assessment procedures for WB funded projects.  The </w:t>
      </w:r>
      <w:r w:rsidR="002D4C58">
        <w:t>Environment Protection Agency (EPA)</w:t>
      </w:r>
      <w:r>
        <w:t xml:space="preserve"> has also established an acceptable process to screen and evaluate all developments, undertakings, </w:t>
      </w:r>
      <w:r w:rsidR="002D4C58">
        <w:t>projects,</w:t>
      </w:r>
      <w:r>
        <w:t xml:space="preserve"> and programs which have the potential to give rise to significant environmental impacts.  The two processes are largely similar, and the procedures are therefore summarized in the following sections and will mostly be followed by the proposed SL DTP.</w:t>
      </w:r>
    </w:p>
    <w:p w14:paraId="421E0E7F" w14:textId="161EEA6B" w:rsidR="002D4C58" w:rsidRDefault="002D4C58" w:rsidP="00A91D2B">
      <w:pPr>
        <w:jc w:val="both"/>
      </w:pPr>
    </w:p>
    <w:p w14:paraId="204423A8" w14:textId="22905405" w:rsidR="00B423F1" w:rsidRDefault="00B423F1" w:rsidP="00A63407">
      <w:pPr>
        <w:jc w:val="both"/>
        <w:rPr>
          <w:iCs/>
        </w:rPr>
      </w:pPr>
      <w:r w:rsidRPr="00B423F1">
        <w:rPr>
          <w:iCs/>
        </w:rPr>
        <w:t xml:space="preserve">The environmental and social management procedure to be followed shall include the following </w:t>
      </w:r>
      <w:r w:rsidR="009729AF">
        <w:rPr>
          <w:iCs/>
        </w:rPr>
        <w:t xml:space="preserve">ten (10) </w:t>
      </w:r>
      <w:r w:rsidRPr="00B423F1">
        <w:rPr>
          <w:iCs/>
        </w:rPr>
        <w:t>steps:</w:t>
      </w:r>
    </w:p>
    <w:p w14:paraId="316EB83A" w14:textId="77777777" w:rsidR="00B423F1" w:rsidRPr="00B423F1" w:rsidRDefault="00B423F1" w:rsidP="00A63407">
      <w:pPr>
        <w:jc w:val="both"/>
        <w:rPr>
          <w:iCs/>
        </w:rPr>
      </w:pPr>
    </w:p>
    <w:p w14:paraId="64AAE77F" w14:textId="39927F84" w:rsidR="009729AF" w:rsidRDefault="002D4C58" w:rsidP="00B423F1">
      <w:pPr>
        <w:jc w:val="both"/>
        <w:rPr>
          <w:i/>
        </w:rPr>
      </w:pPr>
      <w:r w:rsidRPr="00B4282B">
        <w:rPr>
          <w:i/>
        </w:rPr>
        <w:t xml:space="preserve">Step 1: </w:t>
      </w:r>
      <w:r w:rsidR="009729AF">
        <w:rPr>
          <w:i/>
        </w:rPr>
        <w:t xml:space="preserve">Screening </w:t>
      </w:r>
    </w:p>
    <w:p w14:paraId="44B5BD0C" w14:textId="0373648A" w:rsidR="009729AF" w:rsidRDefault="009729AF" w:rsidP="00B423F1">
      <w:pPr>
        <w:jc w:val="both"/>
        <w:rPr>
          <w:iCs/>
        </w:rPr>
      </w:pPr>
      <w:r>
        <w:rPr>
          <w:iCs/>
        </w:rPr>
        <w:t xml:space="preserve">This process is meant to categorize the assessment in terms of whether a full-blown ESIA is needed or an ESMP. The considerations for categorising projects include </w:t>
      </w:r>
      <w:r w:rsidRPr="00A82525">
        <w:rPr>
          <w:iCs/>
        </w:rPr>
        <w:t xml:space="preserve">those presented in table </w:t>
      </w:r>
      <w:r w:rsidR="002B3481">
        <w:rPr>
          <w:iCs/>
        </w:rPr>
        <w:t>7</w:t>
      </w:r>
      <w:r w:rsidR="00A82525" w:rsidRPr="00A82525">
        <w:rPr>
          <w:iCs/>
        </w:rPr>
        <w:t>-1</w:t>
      </w:r>
      <w:r w:rsidRPr="00A82525">
        <w:rPr>
          <w:iCs/>
        </w:rPr>
        <w:t>.</w:t>
      </w:r>
    </w:p>
    <w:p w14:paraId="4B37F929" w14:textId="3D5E7EC0" w:rsidR="009729AF" w:rsidRDefault="009729AF" w:rsidP="00B423F1">
      <w:pPr>
        <w:jc w:val="both"/>
        <w:rPr>
          <w:iCs/>
        </w:rPr>
      </w:pPr>
    </w:p>
    <w:p w14:paraId="22463D85" w14:textId="24EEFBBA" w:rsidR="009729AF" w:rsidRPr="00A87956" w:rsidRDefault="009729AF" w:rsidP="009729AF">
      <w:pPr>
        <w:spacing w:line="22" w:lineRule="atLeast"/>
        <w:rPr>
          <w:b/>
          <w:sz w:val="21"/>
          <w:szCs w:val="21"/>
        </w:rPr>
      </w:pPr>
      <w:r w:rsidRPr="00A87956">
        <w:rPr>
          <w:b/>
          <w:sz w:val="21"/>
          <w:szCs w:val="21"/>
        </w:rPr>
        <w:t xml:space="preserve">Table </w:t>
      </w:r>
      <w:r w:rsidR="0036416F">
        <w:rPr>
          <w:b/>
          <w:sz w:val="21"/>
          <w:szCs w:val="21"/>
        </w:rPr>
        <w:t>7</w:t>
      </w:r>
      <w:r w:rsidR="00A82525">
        <w:rPr>
          <w:b/>
          <w:sz w:val="21"/>
          <w:szCs w:val="21"/>
        </w:rPr>
        <w:t>-1</w:t>
      </w:r>
      <w:r w:rsidRPr="00A87956">
        <w:rPr>
          <w:b/>
          <w:sz w:val="21"/>
          <w:szCs w:val="21"/>
        </w:rPr>
        <w:t>: EPA’s categorisation of projects</w:t>
      </w:r>
    </w:p>
    <w:p w14:paraId="5F4F8520" w14:textId="77777777" w:rsidR="009729AF" w:rsidRPr="00B4282B" w:rsidRDefault="009729AF" w:rsidP="009729AF">
      <w:pPr>
        <w:spacing w:line="22" w:lineRule="atLeast"/>
        <w:rPr>
          <w:b/>
        </w:rPr>
      </w:pPr>
    </w:p>
    <w:tbl>
      <w:tblPr>
        <w:tblStyle w:val="TableGrid"/>
        <w:tblW w:w="8910" w:type="dxa"/>
        <w:tblInd w:w="85" w:type="dxa"/>
        <w:tblLook w:val="04A0" w:firstRow="1" w:lastRow="0" w:firstColumn="1" w:lastColumn="0" w:noHBand="0" w:noVBand="1"/>
      </w:tblPr>
      <w:tblGrid>
        <w:gridCol w:w="6930"/>
        <w:gridCol w:w="1980"/>
      </w:tblGrid>
      <w:tr w:rsidR="009729AF" w:rsidRPr="00B4282B" w14:paraId="1B850834" w14:textId="77777777" w:rsidTr="00BF0D7C">
        <w:trPr>
          <w:tblHeader/>
        </w:trPr>
        <w:tc>
          <w:tcPr>
            <w:tcW w:w="6930" w:type="dxa"/>
            <w:shd w:val="clear" w:color="auto" w:fill="D9D9D9" w:themeFill="background1" w:themeFillShade="D9"/>
          </w:tcPr>
          <w:p w14:paraId="7BB2D7E7" w14:textId="77777777" w:rsidR="009729AF" w:rsidRPr="00A87956" w:rsidRDefault="009729AF" w:rsidP="004D1DFD">
            <w:pPr>
              <w:spacing w:line="22" w:lineRule="atLeast"/>
              <w:rPr>
                <w:sz w:val="20"/>
                <w:szCs w:val="20"/>
                <w:u w:val="single"/>
              </w:rPr>
            </w:pPr>
            <w:r w:rsidRPr="00A87956">
              <w:rPr>
                <w:sz w:val="20"/>
                <w:szCs w:val="20"/>
                <w:u w:val="single"/>
              </w:rPr>
              <w:t>CATEGORY</w:t>
            </w:r>
          </w:p>
        </w:tc>
        <w:tc>
          <w:tcPr>
            <w:tcW w:w="1980" w:type="dxa"/>
            <w:shd w:val="clear" w:color="auto" w:fill="D9D9D9" w:themeFill="background1" w:themeFillShade="D9"/>
          </w:tcPr>
          <w:p w14:paraId="1711A8CA" w14:textId="77777777" w:rsidR="009729AF" w:rsidRPr="00A87956" w:rsidRDefault="009729AF" w:rsidP="004D1DFD">
            <w:pPr>
              <w:spacing w:line="22" w:lineRule="atLeast"/>
              <w:rPr>
                <w:sz w:val="20"/>
                <w:szCs w:val="20"/>
                <w:u w:val="single"/>
              </w:rPr>
            </w:pPr>
            <w:r w:rsidRPr="00A87956">
              <w:rPr>
                <w:sz w:val="20"/>
                <w:szCs w:val="20"/>
                <w:u w:val="single"/>
              </w:rPr>
              <w:t>TYPE OF ENVIRONMENTAL REPORT REQUIRED</w:t>
            </w:r>
          </w:p>
        </w:tc>
      </w:tr>
      <w:tr w:rsidR="009729AF" w:rsidRPr="00B4282B" w14:paraId="2CCCED82" w14:textId="77777777" w:rsidTr="00BF0D7C">
        <w:tc>
          <w:tcPr>
            <w:tcW w:w="6930" w:type="dxa"/>
          </w:tcPr>
          <w:p w14:paraId="59987CEB" w14:textId="77777777" w:rsidR="009729AF" w:rsidRPr="00A87956" w:rsidRDefault="009729AF" w:rsidP="004D1DFD">
            <w:pPr>
              <w:spacing w:line="22" w:lineRule="atLeast"/>
              <w:rPr>
                <w:sz w:val="20"/>
                <w:szCs w:val="20"/>
                <w:u w:val="single"/>
              </w:rPr>
            </w:pPr>
            <w:r w:rsidRPr="00A87956">
              <w:rPr>
                <w:sz w:val="20"/>
                <w:szCs w:val="20"/>
                <w:u w:val="single"/>
              </w:rPr>
              <w:t>A</w:t>
            </w:r>
          </w:p>
          <w:p w14:paraId="49FD2EE5" w14:textId="77777777" w:rsidR="009729AF" w:rsidRPr="00A87956" w:rsidRDefault="009729AF" w:rsidP="004D1DFD">
            <w:pPr>
              <w:spacing w:line="22" w:lineRule="atLeast"/>
              <w:rPr>
                <w:sz w:val="20"/>
                <w:szCs w:val="20"/>
              </w:rPr>
            </w:pPr>
            <w:r w:rsidRPr="00A87956">
              <w:rPr>
                <w:sz w:val="20"/>
                <w:szCs w:val="20"/>
              </w:rPr>
              <w:t>Category A: A proposed project is classified as Category A if it is likely to have significant adverse environmental impacts that are sensitive,7 diverse, or unprecedented. These projects may affect an area broader than the sites or facilities subject to physical works.</w:t>
            </w:r>
          </w:p>
          <w:p w14:paraId="10FCD3C5" w14:textId="77777777" w:rsidR="009729AF" w:rsidRPr="00A87956" w:rsidRDefault="009729AF" w:rsidP="004D1DFD">
            <w:pPr>
              <w:spacing w:line="22" w:lineRule="atLeast"/>
              <w:rPr>
                <w:sz w:val="20"/>
                <w:szCs w:val="20"/>
                <w:u w:val="single"/>
              </w:rPr>
            </w:pPr>
            <w:r w:rsidRPr="00A87956">
              <w:rPr>
                <w:sz w:val="20"/>
                <w:szCs w:val="20"/>
              </w:rPr>
              <w:t>If large, the project is more likely to be a Category A project. A potential impact is considered “sensitive” if it may be irreversible (e.g., lead to loss of a major natural habitat), affect vulnerable groups or ethnic minorities, involve involuntary displacement and resettlement, or affect significant cultural heritage sites.</w:t>
            </w:r>
          </w:p>
        </w:tc>
        <w:tc>
          <w:tcPr>
            <w:tcW w:w="1980" w:type="dxa"/>
          </w:tcPr>
          <w:p w14:paraId="4E54F878" w14:textId="77777777" w:rsidR="009729AF" w:rsidRPr="00A87956" w:rsidRDefault="009729AF" w:rsidP="00A87956">
            <w:pPr>
              <w:spacing w:after="120" w:line="22" w:lineRule="atLeast"/>
              <w:jc w:val="both"/>
              <w:rPr>
                <w:sz w:val="20"/>
                <w:szCs w:val="20"/>
                <w:u w:val="single"/>
              </w:rPr>
            </w:pPr>
            <w:r w:rsidRPr="00A87956">
              <w:rPr>
                <w:sz w:val="20"/>
                <w:szCs w:val="20"/>
                <w:u w:val="single"/>
              </w:rPr>
              <w:t>ESIA + ESMP</w:t>
            </w:r>
          </w:p>
        </w:tc>
      </w:tr>
      <w:tr w:rsidR="009729AF" w:rsidRPr="00B4282B" w14:paraId="7B2AA6AF" w14:textId="77777777" w:rsidTr="00BF0D7C">
        <w:tc>
          <w:tcPr>
            <w:tcW w:w="6930" w:type="dxa"/>
          </w:tcPr>
          <w:p w14:paraId="4CC06CDE" w14:textId="77777777" w:rsidR="009729AF" w:rsidRPr="00A87956" w:rsidRDefault="009729AF" w:rsidP="004D1DFD">
            <w:pPr>
              <w:spacing w:line="22" w:lineRule="atLeast"/>
              <w:rPr>
                <w:sz w:val="20"/>
                <w:szCs w:val="20"/>
              </w:rPr>
            </w:pPr>
            <w:r w:rsidRPr="00A87956">
              <w:rPr>
                <w:sz w:val="20"/>
                <w:szCs w:val="20"/>
                <w:u w:val="single"/>
              </w:rPr>
              <w:t>B</w:t>
            </w:r>
            <w:r w:rsidRPr="00A87956">
              <w:rPr>
                <w:sz w:val="20"/>
                <w:szCs w:val="20"/>
              </w:rPr>
              <w:t xml:space="preserve">: </w:t>
            </w:r>
          </w:p>
          <w:p w14:paraId="0D1D55EC" w14:textId="77777777" w:rsidR="009729AF" w:rsidRPr="00A87956" w:rsidRDefault="009729AF" w:rsidP="004D1DFD">
            <w:pPr>
              <w:spacing w:line="22" w:lineRule="atLeast"/>
              <w:rPr>
                <w:sz w:val="20"/>
                <w:szCs w:val="20"/>
                <w:u w:val="single"/>
              </w:rPr>
            </w:pPr>
            <w:r w:rsidRPr="00A87956">
              <w:rPr>
                <w:sz w:val="20"/>
                <w:szCs w:val="20"/>
              </w:rPr>
              <w:t>A proposed project is classified as Category B if its potential adverse environmental impacts on human populations or environmentally important areas – including wetlands, forests, grasslands, and other natural habitats – are less adverse than those of Category A projects. These impacts are site-specific; few if any of them are irreversible; and in most cases mitigation measures can be designed more readily than for Category A projects.</w:t>
            </w:r>
          </w:p>
        </w:tc>
        <w:tc>
          <w:tcPr>
            <w:tcW w:w="1980" w:type="dxa"/>
          </w:tcPr>
          <w:p w14:paraId="3975E6F9" w14:textId="77777777" w:rsidR="009729AF" w:rsidRPr="00A87956" w:rsidRDefault="009729AF" w:rsidP="004D1DFD">
            <w:pPr>
              <w:spacing w:line="22" w:lineRule="atLeast"/>
              <w:rPr>
                <w:sz w:val="20"/>
                <w:szCs w:val="20"/>
                <w:u w:val="single"/>
              </w:rPr>
            </w:pPr>
            <w:r w:rsidRPr="00A87956">
              <w:rPr>
                <w:sz w:val="20"/>
                <w:szCs w:val="20"/>
                <w:u w:val="single"/>
              </w:rPr>
              <w:t>ESIA +ESMP (Restricted)</w:t>
            </w:r>
          </w:p>
        </w:tc>
      </w:tr>
      <w:tr w:rsidR="009729AF" w:rsidRPr="00B4282B" w14:paraId="6055488D" w14:textId="77777777" w:rsidTr="00BF0D7C">
        <w:tc>
          <w:tcPr>
            <w:tcW w:w="6930" w:type="dxa"/>
          </w:tcPr>
          <w:p w14:paraId="2E498BAD" w14:textId="77777777" w:rsidR="009729AF" w:rsidRPr="00A87956" w:rsidRDefault="009729AF" w:rsidP="004D1DFD">
            <w:pPr>
              <w:spacing w:line="22" w:lineRule="atLeast"/>
              <w:rPr>
                <w:sz w:val="20"/>
                <w:szCs w:val="20"/>
                <w:u w:val="single"/>
              </w:rPr>
            </w:pPr>
            <w:r w:rsidRPr="00A87956">
              <w:rPr>
                <w:sz w:val="20"/>
                <w:szCs w:val="20"/>
                <w:u w:val="single"/>
              </w:rPr>
              <w:t>C</w:t>
            </w:r>
          </w:p>
          <w:p w14:paraId="56802850" w14:textId="77777777" w:rsidR="009729AF" w:rsidRPr="00A87956" w:rsidRDefault="009729AF" w:rsidP="004D1DFD">
            <w:pPr>
              <w:spacing w:line="22" w:lineRule="atLeast"/>
              <w:rPr>
                <w:sz w:val="20"/>
                <w:szCs w:val="20"/>
                <w:u w:val="single"/>
              </w:rPr>
            </w:pPr>
            <w:r w:rsidRPr="00A87956">
              <w:rPr>
                <w:sz w:val="20"/>
                <w:szCs w:val="20"/>
              </w:rPr>
              <w:t>A proposed project is classified as Category C if it is likely to have minimal or no adverse environmental impacts.</w:t>
            </w:r>
          </w:p>
        </w:tc>
        <w:tc>
          <w:tcPr>
            <w:tcW w:w="1980" w:type="dxa"/>
          </w:tcPr>
          <w:p w14:paraId="0D97754F" w14:textId="77777777" w:rsidR="009729AF" w:rsidRPr="00A87956" w:rsidRDefault="009729AF" w:rsidP="004D1DFD">
            <w:pPr>
              <w:spacing w:line="22" w:lineRule="atLeast"/>
              <w:rPr>
                <w:sz w:val="20"/>
                <w:szCs w:val="20"/>
              </w:rPr>
            </w:pPr>
          </w:p>
          <w:p w14:paraId="067C0EED" w14:textId="3A53D798" w:rsidR="009729AF" w:rsidRPr="00A87956" w:rsidRDefault="2CD842BE" w:rsidP="004D1DFD">
            <w:pPr>
              <w:spacing w:line="22" w:lineRule="atLeast"/>
              <w:rPr>
                <w:sz w:val="20"/>
                <w:szCs w:val="20"/>
                <w:u w:val="single"/>
              </w:rPr>
            </w:pPr>
            <w:r w:rsidRPr="4EF5EAF6">
              <w:rPr>
                <w:sz w:val="20"/>
                <w:szCs w:val="20"/>
                <w:u w:val="single"/>
              </w:rPr>
              <w:t>ESMP</w:t>
            </w:r>
          </w:p>
        </w:tc>
      </w:tr>
    </w:tbl>
    <w:p w14:paraId="6D3151F5" w14:textId="77777777" w:rsidR="009729AF" w:rsidRPr="00A87956" w:rsidRDefault="009729AF" w:rsidP="00B423F1">
      <w:pPr>
        <w:jc w:val="both"/>
        <w:rPr>
          <w:iCs/>
        </w:rPr>
      </w:pPr>
    </w:p>
    <w:p w14:paraId="7EF5F3F3" w14:textId="692C68DD" w:rsidR="002D4C58" w:rsidRPr="00B4282B" w:rsidRDefault="009729AF" w:rsidP="00B423F1">
      <w:pPr>
        <w:jc w:val="both"/>
        <w:rPr>
          <w:i/>
        </w:rPr>
      </w:pPr>
      <w:r>
        <w:rPr>
          <w:i/>
        </w:rPr>
        <w:t xml:space="preserve">Step 2: </w:t>
      </w:r>
      <w:r w:rsidR="002D4C58" w:rsidRPr="00B4282B">
        <w:rPr>
          <w:i/>
        </w:rPr>
        <w:t xml:space="preserve">Scoping </w:t>
      </w:r>
    </w:p>
    <w:p w14:paraId="3C9CAEC8" w14:textId="75BAE9B6" w:rsidR="002D4C58" w:rsidRDefault="002D4C58" w:rsidP="00B423F1">
      <w:pPr>
        <w:jc w:val="both"/>
      </w:pPr>
      <w:r w:rsidRPr="00B4282B">
        <w:t xml:space="preserve">This process is intended to define the scope of the environmental </w:t>
      </w:r>
      <w:r w:rsidR="00567DCF">
        <w:t xml:space="preserve">and social </w:t>
      </w:r>
      <w:r w:rsidRPr="00B4282B">
        <w:t xml:space="preserve">assessment. Issues relevant for ESIA will be identified and the appropriate studies and assessment method to be used will be prescribed and agreed upon. Also important is the agreement between the regulator and the PMU on the study area, so that the assessment activities are focused on the area </w:t>
      </w:r>
      <w:r w:rsidR="0051458E">
        <w:t>of influence</w:t>
      </w:r>
      <w:r w:rsidRPr="00B4282B">
        <w:t xml:space="preserve"> which can be further classified as direct impact area, secondary impact area, and regional impact area. Terms of Reference (ToR) for the ESIA study is normally prepared as an output of the scoping exercise. The ToR needs to be approved by EPA-SL</w:t>
      </w:r>
      <w:r>
        <w:t>.</w:t>
      </w:r>
    </w:p>
    <w:p w14:paraId="61F8B4E7" w14:textId="77777777" w:rsidR="002D4C58" w:rsidRPr="00B4282B" w:rsidRDefault="002D4C58" w:rsidP="00B423F1">
      <w:pPr>
        <w:jc w:val="both"/>
      </w:pPr>
    </w:p>
    <w:p w14:paraId="61EA1216" w14:textId="1379C818" w:rsidR="002D4C58" w:rsidRPr="00B4282B" w:rsidRDefault="002D4C58" w:rsidP="00B423F1">
      <w:pPr>
        <w:jc w:val="both"/>
        <w:rPr>
          <w:i/>
        </w:rPr>
      </w:pPr>
      <w:r w:rsidRPr="00B4282B">
        <w:rPr>
          <w:i/>
        </w:rPr>
        <w:t xml:space="preserve">Step </w:t>
      </w:r>
      <w:r w:rsidR="009729AF">
        <w:rPr>
          <w:i/>
        </w:rPr>
        <w:t>3</w:t>
      </w:r>
      <w:r w:rsidRPr="00B4282B">
        <w:rPr>
          <w:i/>
        </w:rPr>
        <w:t xml:space="preserve">: Baseline Data Collection </w:t>
      </w:r>
    </w:p>
    <w:p w14:paraId="6BC4B141" w14:textId="41FDFF49" w:rsidR="002D4C58" w:rsidRDefault="008B1EA6" w:rsidP="00B423F1">
      <w:pPr>
        <w:jc w:val="both"/>
      </w:pPr>
      <w:r w:rsidRPr="008B1EA6">
        <w:rPr>
          <w:lang w:val="en-US"/>
        </w:rPr>
        <w:t xml:space="preserve">Baseline data information is an important </w:t>
      </w:r>
      <w:r w:rsidR="001A3B68">
        <w:rPr>
          <w:lang w:val="en-US"/>
        </w:rPr>
        <w:t>process</w:t>
      </w:r>
      <w:r w:rsidRPr="008B1EA6">
        <w:rPr>
          <w:lang w:val="en-US"/>
        </w:rPr>
        <w:t xml:space="preserve"> in preparing the ESMP. The term "baseline" refers to the collection of background information on the biophysical, </w:t>
      </w:r>
      <w:r w:rsidR="00B856A4" w:rsidRPr="008B1EA6">
        <w:rPr>
          <w:lang w:val="en-US"/>
        </w:rPr>
        <w:t>social,</w:t>
      </w:r>
      <w:r w:rsidRPr="008B1EA6">
        <w:rPr>
          <w:lang w:val="en-US"/>
        </w:rPr>
        <w:t xml:space="preserve"> and economic settings of the proposed subproject area. </w:t>
      </w:r>
      <w:r w:rsidR="002D4C58" w:rsidRPr="00B4282B">
        <w:t xml:space="preserve">It is essential that the current environmental condition in the Project site be characterized prior to any works. To do this, baseline data collection, both primary and secondary (physical, biological, socio-economic, and so on) should be collected following an agreed methodology and time frame. There are standard methodologies available and survey specialists for the various environment assessment parameters, such as for air, water, soil, noise, biodiversity, and socioeconomics. </w:t>
      </w:r>
    </w:p>
    <w:p w14:paraId="6B220053" w14:textId="77777777" w:rsidR="002D4C58" w:rsidRPr="00B4282B" w:rsidRDefault="002D4C58" w:rsidP="00B423F1">
      <w:pPr>
        <w:jc w:val="both"/>
      </w:pPr>
    </w:p>
    <w:p w14:paraId="73D0ED97" w14:textId="483760B2" w:rsidR="002D4C58" w:rsidRPr="00B4282B" w:rsidRDefault="002D4C58" w:rsidP="00B423F1">
      <w:pPr>
        <w:jc w:val="both"/>
        <w:rPr>
          <w:i/>
        </w:rPr>
      </w:pPr>
      <w:r w:rsidRPr="00B4282B">
        <w:rPr>
          <w:i/>
        </w:rPr>
        <w:t xml:space="preserve">Step </w:t>
      </w:r>
      <w:r w:rsidR="009729AF">
        <w:rPr>
          <w:i/>
        </w:rPr>
        <w:t>4</w:t>
      </w:r>
      <w:r w:rsidRPr="00B4282B">
        <w:rPr>
          <w:i/>
        </w:rPr>
        <w:t>: Identif</w:t>
      </w:r>
      <w:r w:rsidR="00086F8C">
        <w:rPr>
          <w:i/>
        </w:rPr>
        <w:t>ication</w:t>
      </w:r>
      <w:r w:rsidRPr="00B4282B">
        <w:rPr>
          <w:i/>
        </w:rPr>
        <w:t xml:space="preserve"> Environmental and social</w:t>
      </w:r>
      <w:r w:rsidR="00086F8C">
        <w:rPr>
          <w:i/>
        </w:rPr>
        <w:t xml:space="preserve"> Risks and </w:t>
      </w:r>
      <w:r w:rsidRPr="00B4282B">
        <w:rPr>
          <w:i/>
        </w:rPr>
        <w:t xml:space="preserve">Impacts </w:t>
      </w:r>
    </w:p>
    <w:p w14:paraId="17EC5BA2" w14:textId="0F8569F4" w:rsidR="009729AF" w:rsidRPr="00B4282B" w:rsidRDefault="002D4C58" w:rsidP="00B423F1">
      <w:pPr>
        <w:jc w:val="both"/>
      </w:pPr>
      <w:r w:rsidRPr="00B4282B">
        <w:t xml:space="preserve">The ESIA exercise will identify potential impacts and assess their significance. To do this, the data gathered should first be processed, analysed, and interpreted. The identified impacts, be they direct or indirect, are assessed based on their permanence, magnitude, reversibility, and occurrence. Categories of impacts, direct, </w:t>
      </w:r>
      <w:r w:rsidR="001F7465" w:rsidRPr="00B4282B">
        <w:t>indirect,</w:t>
      </w:r>
      <w:r w:rsidRPr="00B4282B">
        <w:t xml:space="preserve"> or cumulative, should be indicated. </w:t>
      </w:r>
    </w:p>
    <w:p w14:paraId="76584135" w14:textId="77777777" w:rsidR="007D4249" w:rsidRDefault="007D4249" w:rsidP="00B423F1">
      <w:pPr>
        <w:jc w:val="both"/>
        <w:rPr>
          <w:i/>
        </w:rPr>
      </w:pPr>
    </w:p>
    <w:p w14:paraId="419EE68F" w14:textId="52254C21" w:rsidR="002D4C58" w:rsidRPr="00B4282B" w:rsidRDefault="002D4C58" w:rsidP="00B423F1">
      <w:pPr>
        <w:jc w:val="both"/>
        <w:rPr>
          <w:i/>
        </w:rPr>
      </w:pPr>
      <w:r w:rsidRPr="00B4282B">
        <w:rPr>
          <w:i/>
        </w:rPr>
        <w:t xml:space="preserve">Step </w:t>
      </w:r>
      <w:r w:rsidR="009729AF">
        <w:rPr>
          <w:i/>
        </w:rPr>
        <w:t>5</w:t>
      </w:r>
      <w:r w:rsidRPr="00B4282B">
        <w:rPr>
          <w:i/>
        </w:rPr>
        <w:t xml:space="preserve">: Design Mitigation </w:t>
      </w:r>
      <w:r w:rsidR="003B75D3">
        <w:rPr>
          <w:i/>
        </w:rPr>
        <w:t>and Monitoring Proposals</w:t>
      </w:r>
      <w:r w:rsidR="003B75D3" w:rsidRPr="00B4282B">
        <w:rPr>
          <w:i/>
        </w:rPr>
        <w:t xml:space="preserve"> </w:t>
      </w:r>
    </w:p>
    <w:p w14:paraId="07FFD45E" w14:textId="54EF9835" w:rsidR="002D4C58" w:rsidRDefault="002D4C58" w:rsidP="00B423F1">
      <w:pPr>
        <w:jc w:val="both"/>
      </w:pPr>
      <w:r w:rsidRPr="00B4282B">
        <w:t xml:space="preserve">Efforts should be taken to avoid or minimize adverse environmental impacts whenever possible. Appropriate mitigation measures need to be proposed to address these impacts and a monitoring plan needs to be in-place to check on the performance of these measures. Social impacts such as physical, economic, or even cultural displacement will be addressed by other instruments such as RAP/ARAP, Gender Action Plan (GAP) etc. While negative impacts need to be mitigated, positive ones do need to be enhanced. These enhancement measures should also be taken into consideration in the planning process. </w:t>
      </w:r>
    </w:p>
    <w:p w14:paraId="18E27E52" w14:textId="77777777" w:rsidR="002D4C58" w:rsidRPr="00B4282B" w:rsidRDefault="002D4C58" w:rsidP="00B423F1">
      <w:pPr>
        <w:jc w:val="both"/>
      </w:pPr>
    </w:p>
    <w:p w14:paraId="7C82DA82" w14:textId="7BE66D72" w:rsidR="002D4C58" w:rsidRPr="00B4282B" w:rsidRDefault="002D4C58" w:rsidP="00B423F1">
      <w:pPr>
        <w:jc w:val="both"/>
        <w:rPr>
          <w:i/>
        </w:rPr>
      </w:pPr>
      <w:r w:rsidRPr="00B4282B">
        <w:rPr>
          <w:i/>
        </w:rPr>
        <w:t xml:space="preserve">Step </w:t>
      </w:r>
      <w:r w:rsidR="009729AF">
        <w:rPr>
          <w:i/>
        </w:rPr>
        <w:t>6</w:t>
      </w:r>
      <w:r w:rsidRPr="00B4282B">
        <w:rPr>
          <w:i/>
        </w:rPr>
        <w:t>: Public Consultation and Participation</w:t>
      </w:r>
      <w:r w:rsidR="00A0096D">
        <w:rPr>
          <w:i/>
        </w:rPr>
        <w:t xml:space="preserve"> Process</w:t>
      </w:r>
    </w:p>
    <w:p w14:paraId="4305AE8E" w14:textId="1A5272BC" w:rsidR="002D4C58" w:rsidRDefault="002D4C58" w:rsidP="00B423F1">
      <w:pPr>
        <w:jc w:val="both"/>
      </w:pPr>
      <w:r w:rsidRPr="00B4282B">
        <w:t xml:space="preserve">Consistent with the Bank’s transparency policy in all its projects, </w:t>
      </w:r>
      <w:r w:rsidR="001F7465">
        <w:t xml:space="preserve">and the SEP for the project that has been disclosed, </w:t>
      </w:r>
      <w:r w:rsidRPr="00B4282B">
        <w:t xml:space="preserve">it is essential that meaningful public participation is observed in the ESIA process. The most popular way of obtaining public participation is through Public Consultation meetings. Early in the project planning process, local stakeholders need to be informed of the project, and their support and cooperation solicited. This concern (participation) is even more relevant in the event of physical, economic, and cultural displacement of local people. It is essential that affected households and their leaders participate in planning for their future such as compensation for affected assets, suitable relocation site, livelihood and income restoration, employment opportunities in the construction project, etc. </w:t>
      </w:r>
    </w:p>
    <w:p w14:paraId="10236733" w14:textId="77777777" w:rsidR="002D4C58" w:rsidRPr="00B4282B" w:rsidRDefault="002D4C58" w:rsidP="00B423F1">
      <w:pPr>
        <w:jc w:val="both"/>
      </w:pPr>
    </w:p>
    <w:p w14:paraId="4C0644D8" w14:textId="6543AE74" w:rsidR="002D4C58" w:rsidRPr="00B4282B" w:rsidRDefault="002D4C58" w:rsidP="00B423F1">
      <w:pPr>
        <w:jc w:val="both"/>
        <w:rPr>
          <w:i/>
        </w:rPr>
      </w:pPr>
      <w:r w:rsidRPr="00B4282B">
        <w:rPr>
          <w:i/>
        </w:rPr>
        <w:t xml:space="preserve">Step </w:t>
      </w:r>
      <w:r w:rsidR="009729AF">
        <w:rPr>
          <w:i/>
        </w:rPr>
        <w:t>7</w:t>
      </w:r>
      <w:r w:rsidRPr="00B4282B">
        <w:rPr>
          <w:i/>
        </w:rPr>
        <w:t xml:space="preserve">: </w:t>
      </w:r>
      <w:r w:rsidR="004B69DA">
        <w:rPr>
          <w:i/>
        </w:rPr>
        <w:t>Preparation of</w:t>
      </w:r>
      <w:r w:rsidR="004B69DA" w:rsidRPr="00B4282B">
        <w:rPr>
          <w:i/>
        </w:rPr>
        <w:t xml:space="preserve"> </w:t>
      </w:r>
      <w:r w:rsidRPr="00B4282B">
        <w:rPr>
          <w:i/>
        </w:rPr>
        <w:t xml:space="preserve">Environmental and Social </w:t>
      </w:r>
      <w:r w:rsidR="004B69DA">
        <w:rPr>
          <w:i/>
        </w:rPr>
        <w:t>Safeguard Instruments</w:t>
      </w:r>
      <w:r w:rsidRPr="00B4282B">
        <w:rPr>
          <w:i/>
        </w:rPr>
        <w:t xml:space="preserve"> </w:t>
      </w:r>
    </w:p>
    <w:p w14:paraId="278BE258" w14:textId="58508155" w:rsidR="002D4C58" w:rsidRDefault="004B69DA" w:rsidP="00B423F1">
      <w:pPr>
        <w:jc w:val="both"/>
      </w:pPr>
      <w:r>
        <w:rPr>
          <w:lang w:val="en-US"/>
        </w:rPr>
        <w:t>An</w:t>
      </w:r>
      <w:r w:rsidRPr="00B4282B">
        <w:t xml:space="preserve"> ESIA report is prepared </w:t>
      </w:r>
      <w:r w:rsidR="003B75D3">
        <w:t xml:space="preserve">by a qualified consultant </w:t>
      </w:r>
      <w:r w:rsidRPr="00B4282B">
        <w:t>following the standard report format prescribed by the World Bank and contain</w:t>
      </w:r>
      <w:r>
        <w:t>ing</w:t>
      </w:r>
      <w:r w:rsidRPr="00B4282B">
        <w:t xml:space="preserve"> the elements described in th</w:t>
      </w:r>
      <w:r>
        <w:t>e</w:t>
      </w:r>
      <w:r w:rsidRPr="00B4282B">
        <w:t xml:space="preserve"> steps above. </w:t>
      </w:r>
      <w:r>
        <w:rPr>
          <w:lang w:val="en-US"/>
        </w:rPr>
        <w:t xml:space="preserve">The report </w:t>
      </w:r>
      <w:r w:rsidR="00192C86" w:rsidRPr="00192C86">
        <w:rPr>
          <w:lang w:val="en-US"/>
        </w:rPr>
        <w:t>specif</w:t>
      </w:r>
      <w:r>
        <w:rPr>
          <w:lang w:val="en-US"/>
        </w:rPr>
        <w:t>ies</w:t>
      </w:r>
      <w:r w:rsidR="00192C86" w:rsidRPr="00192C86">
        <w:rPr>
          <w:lang w:val="en-US"/>
        </w:rPr>
        <w:t xml:space="preserve"> </w:t>
      </w:r>
      <w:r>
        <w:rPr>
          <w:lang w:val="en-US"/>
        </w:rPr>
        <w:t xml:space="preserve">E&amp;S </w:t>
      </w:r>
      <w:r w:rsidR="00192C86" w:rsidRPr="00192C86">
        <w:rPr>
          <w:lang w:val="en-US"/>
        </w:rPr>
        <w:t xml:space="preserve">standards for </w:t>
      </w:r>
      <w:r>
        <w:rPr>
          <w:lang w:val="en-US"/>
        </w:rPr>
        <w:t>each</w:t>
      </w:r>
      <w:r w:rsidRPr="00192C86">
        <w:rPr>
          <w:lang w:val="en-US"/>
        </w:rPr>
        <w:t xml:space="preserve"> </w:t>
      </w:r>
      <w:r w:rsidR="00192C86" w:rsidRPr="00192C86">
        <w:rPr>
          <w:lang w:val="en-US"/>
        </w:rPr>
        <w:t>subproject to ensure environmental sustainability and social acceptability.</w:t>
      </w:r>
      <w:r w:rsidR="002D4C58" w:rsidRPr="00B4282B">
        <w:t xml:space="preserve"> </w:t>
      </w:r>
      <w:r>
        <w:t>It also includes</w:t>
      </w:r>
      <w:r w:rsidRPr="00B4282B">
        <w:t xml:space="preserve"> </w:t>
      </w:r>
      <w:r w:rsidR="002D4C58" w:rsidRPr="00B4282B">
        <w:t xml:space="preserve">mitigation and enhancement measures to address anticipated adverse and positive </w:t>
      </w:r>
      <w:r w:rsidR="002B3481" w:rsidRPr="00B4282B">
        <w:t>impacts, arranged</w:t>
      </w:r>
      <w:r w:rsidR="002D4C58" w:rsidRPr="00B4282B">
        <w:t xml:space="preserve"> </w:t>
      </w:r>
      <w:r w:rsidR="00B856A4">
        <w:t>by</w:t>
      </w:r>
      <w:r w:rsidR="002D4C58" w:rsidRPr="00B4282B">
        <w:t xml:space="preserve"> project phase (i.e. Pre-Construction; Construction; and Operations), as well as</w:t>
      </w:r>
      <w:r w:rsidR="00B856A4">
        <w:t xml:space="preserve"> elements of</w:t>
      </w:r>
      <w:r w:rsidR="002D4C58" w:rsidRPr="00B4282B">
        <w:t xml:space="preserve"> the affected environment (i.e. </w:t>
      </w:r>
      <w:r w:rsidR="00B856A4">
        <w:t>p</w:t>
      </w:r>
      <w:r w:rsidR="002D4C58" w:rsidRPr="00B4282B">
        <w:t xml:space="preserve">hysical, </w:t>
      </w:r>
      <w:r w:rsidR="00B856A4">
        <w:t>b</w:t>
      </w:r>
      <w:r w:rsidR="002D4C58" w:rsidRPr="00B4282B">
        <w:t>iological</w:t>
      </w:r>
      <w:r w:rsidR="00B856A4">
        <w:t>, chemical, or so</w:t>
      </w:r>
      <w:r w:rsidR="002D4C58" w:rsidRPr="00B4282B">
        <w:t>cio-</w:t>
      </w:r>
      <w:r w:rsidR="00B856A4">
        <w:t>e</w:t>
      </w:r>
      <w:r w:rsidR="002D4C58" w:rsidRPr="00B4282B">
        <w:t>conomic). This plan</w:t>
      </w:r>
      <w:r w:rsidR="00B856A4">
        <w:t xml:space="preserve"> (the Environmental and Social Management Plan)</w:t>
      </w:r>
      <w:r w:rsidR="002D4C58" w:rsidRPr="00B4282B">
        <w:t xml:space="preserve"> is subject to review and approval by the </w:t>
      </w:r>
      <w:r w:rsidR="00B856A4">
        <w:t>proponent</w:t>
      </w:r>
      <w:r w:rsidR="002D4C58" w:rsidRPr="00B4282B">
        <w:t xml:space="preserve"> and the World Bank as part of the ESIA or as a stand-alon</w:t>
      </w:r>
      <w:r w:rsidR="00B856A4">
        <w:t>e</w:t>
      </w:r>
      <w:r w:rsidR="002D4C58" w:rsidRPr="00B4282B">
        <w:t xml:space="preserve"> document, prior to its inclusion into the bidding documents, and implementation. </w:t>
      </w:r>
    </w:p>
    <w:p w14:paraId="117F1834" w14:textId="77777777" w:rsidR="002D4C58" w:rsidRPr="00B4282B" w:rsidRDefault="002D4C58" w:rsidP="00B423F1">
      <w:pPr>
        <w:jc w:val="both"/>
      </w:pPr>
    </w:p>
    <w:p w14:paraId="3C771592" w14:textId="6A88FD20" w:rsidR="002D4C58" w:rsidRPr="00B4282B" w:rsidRDefault="002D4C58" w:rsidP="00B423F1">
      <w:pPr>
        <w:jc w:val="both"/>
        <w:rPr>
          <w:i/>
        </w:rPr>
      </w:pPr>
      <w:r w:rsidRPr="00B4282B">
        <w:rPr>
          <w:i/>
        </w:rPr>
        <w:t xml:space="preserve">Step </w:t>
      </w:r>
      <w:r w:rsidR="009729AF">
        <w:rPr>
          <w:i/>
        </w:rPr>
        <w:t>8</w:t>
      </w:r>
      <w:r w:rsidRPr="00B4282B">
        <w:rPr>
          <w:i/>
        </w:rPr>
        <w:t xml:space="preserve">: </w:t>
      </w:r>
      <w:r w:rsidR="004B69DA">
        <w:rPr>
          <w:i/>
        </w:rPr>
        <w:t>Disclosure of Safeguard Instruments</w:t>
      </w:r>
      <w:r w:rsidRPr="00B4282B">
        <w:rPr>
          <w:i/>
        </w:rPr>
        <w:t xml:space="preserve"> </w:t>
      </w:r>
    </w:p>
    <w:p w14:paraId="3F836671" w14:textId="1716F992" w:rsidR="002D4C58" w:rsidRDefault="00B856A4" w:rsidP="00B423F1">
      <w:pPr>
        <w:jc w:val="both"/>
      </w:pPr>
      <w:r>
        <w:t xml:space="preserve">Once reviewed and approved by the </w:t>
      </w:r>
      <w:r w:rsidR="003B75D3">
        <w:t xml:space="preserve">proponent and Bank, the report is </w:t>
      </w:r>
      <w:r w:rsidR="002D4C58" w:rsidRPr="00B4282B">
        <w:t>posted on the WB’s website</w:t>
      </w:r>
      <w:r w:rsidR="003B75D3">
        <w:t xml:space="preserve"> and appropriate sites managed by the contractor (proponent) </w:t>
      </w:r>
      <w:r w:rsidR="002D4C58" w:rsidRPr="00B4282B">
        <w:t>in accordance with</w:t>
      </w:r>
      <w:r w:rsidR="003B75D3">
        <w:t xml:space="preserve"> the Bank’s</w:t>
      </w:r>
      <w:r w:rsidR="002D4C58" w:rsidRPr="00B4282B">
        <w:t xml:space="preserve"> transparency policy . </w:t>
      </w:r>
      <w:r w:rsidR="00F25F75">
        <w:t>The report is also disclosed to all those affected or that will be potentially affected by the project</w:t>
      </w:r>
      <w:r w:rsidR="003F6D86">
        <w:t>, to raise risk awareness and elicit participation in implementing and monitoring measures for management and mitigation.</w:t>
      </w:r>
    </w:p>
    <w:p w14:paraId="1CF71593" w14:textId="4E03580E" w:rsidR="00A65AF4" w:rsidRDefault="00A65AF4" w:rsidP="00B423F1">
      <w:pPr>
        <w:jc w:val="both"/>
      </w:pPr>
    </w:p>
    <w:p w14:paraId="2EFDE62D" w14:textId="05F53CC6" w:rsidR="002D4C58" w:rsidRPr="00B4282B" w:rsidRDefault="002D4C58" w:rsidP="00B423F1">
      <w:pPr>
        <w:jc w:val="both"/>
        <w:rPr>
          <w:i/>
        </w:rPr>
      </w:pPr>
      <w:r w:rsidRPr="00B4282B">
        <w:rPr>
          <w:i/>
        </w:rPr>
        <w:t xml:space="preserve">Step </w:t>
      </w:r>
      <w:r w:rsidR="009729AF">
        <w:rPr>
          <w:i/>
        </w:rPr>
        <w:t>9</w:t>
      </w:r>
      <w:r w:rsidRPr="00B4282B">
        <w:rPr>
          <w:i/>
        </w:rPr>
        <w:t xml:space="preserve">: </w:t>
      </w:r>
      <w:r w:rsidR="003F6D86">
        <w:rPr>
          <w:i/>
        </w:rPr>
        <w:t>Incorporation of ESMP into Construction Bid Document</w:t>
      </w:r>
      <w:r w:rsidR="003F6D86" w:rsidRPr="00B4282B">
        <w:rPr>
          <w:i/>
        </w:rPr>
        <w:t xml:space="preserve"> </w:t>
      </w:r>
    </w:p>
    <w:p w14:paraId="460177AA" w14:textId="2AE13815" w:rsidR="00C006FD" w:rsidRDefault="005B69DD" w:rsidP="00B423F1">
      <w:pPr>
        <w:jc w:val="both"/>
      </w:pPr>
      <w:r w:rsidRPr="005B69DD">
        <w:t>Th</w:t>
      </w:r>
      <w:r>
        <w:t>e</w:t>
      </w:r>
      <w:r w:rsidRPr="005B69DD">
        <w:t xml:space="preserve"> ESMP requirements should be captured into bidding and contract documents to ensure that obligations are clearly communicated to contractors and implemented.</w:t>
      </w:r>
      <w:r>
        <w:t xml:space="preserve"> </w:t>
      </w:r>
      <w:r w:rsidR="00C006FD" w:rsidRPr="00C006FD">
        <w:t xml:space="preserve">The ESMP shall be implemented by the construction contractor under the supervision of the </w:t>
      </w:r>
      <w:r>
        <w:t>PCU</w:t>
      </w:r>
      <w:r w:rsidR="00C006FD" w:rsidRPr="00C006FD">
        <w:t xml:space="preserve"> Environment and Social</w:t>
      </w:r>
      <w:r w:rsidR="00415BD9">
        <w:t xml:space="preserve"> Specialist</w:t>
      </w:r>
      <w:r w:rsidR="00C006FD" w:rsidRPr="00C006FD">
        <w:t xml:space="preserve">. </w:t>
      </w:r>
      <w:r w:rsidR="00415BD9">
        <w:t>T</w:t>
      </w:r>
      <w:r w:rsidR="00C006FD" w:rsidRPr="00C006FD">
        <w:t xml:space="preserve">he ESMP should be incorporated into the construction bidding documents to enable the bidding contractors appropriately and adequately budget and plan towards its implementation. </w:t>
      </w:r>
      <w:r>
        <w:t xml:space="preserve"> </w:t>
      </w:r>
      <w:r w:rsidR="00C006FD" w:rsidRPr="00C006FD">
        <w:t xml:space="preserve">Contractors shall be required to implement the ESMP as well as a site-specific Contractors’ ESMP to be supervised by the </w:t>
      </w:r>
      <w:r w:rsidR="00D033C4">
        <w:t xml:space="preserve">supervising </w:t>
      </w:r>
      <w:r w:rsidR="00E13225">
        <w:t>team</w:t>
      </w:r>
      <w:r w:rsidR="00C006FD" w:rsidRPr="00C006FD">
        <w:t xml:space="preserve"> responsible. The World Bank as well as the </w:t>
      </w:r>
      <w:r w:rsidR="00E13225">
        <w:t>P</w:t>
      </w:r>
      <w:r w:rsidR="00591CD7">
        <w:t>C</w:t>
      </w:r>
      <w:r w:rsidR="00E13225">
        <w:t>U</w:t>
      </w:r>
      <w:r w:rsidR="00C006FD" w:rsidRPr="00C006FD">
        <w:t xml:space="preserve"> will carry out supervision missions to ensure compliance.</w:t>
      </w:r>
    </w:p>
    <w:p w14:paraId="48A4E9D4" w14:textId="79AB3EC2" w:rsidR="008E41A0" w:rsidRDefault="008E41A0" w:rsidP="00B423F1">
      <w:pPr>
        <w:jc w:val="both"/>
      </w:pPr>
    </w:p>
    <w:p w14:paraId="4176F99C" w14:textId="05882979" w:rsidR="00B84785" w:rsidRDefault="003F6D86" w:rsidP="00B423F1">
      <w:pPr>
        <w:jc w:val="both"/>
      </w:pPr>
      <w:r w:rsidRPr="00B4282B">
        <w:rPr>
          <w:i/>
        </w:rPr>
        <w:t xml:space="preserve">Step </w:t>
      </w:r>
      <w:r w:rsidR="009729AF">
        <w:rPr>
          <w:i/>
        </w:rPr>
        <w:t>10</w:t>
      </w:r>
      <w:r w:rsidRPr="00B4282B">
        <w:rPr>
          <w:i/>
        </w:rPr>
        <w:t xml:space="preserve">: </w:t>
      </w:r>
      <w:r>
        <w:rPr>
          <w:i/>
        </w:rPr>
        <w:t xml:space="preserve">ESIA/ESMP Reviews </w:t>
      </w:r>
    </w:p>
    <w:p w14:paraId="591E9D8A" w14:textId="458BE71E" w:rsidR="00B84785" w:rsidRDefault="00B84785" w:rsidP="00B84785">
      <w:pPr>
        <w:jc w:val="both"/>
      </w:pPr>
      <w:r>
        <w:t>All ESMPs</w:t>
      </w:r>
      <w:r w:rsidR="003F6D86">
        <w:t xml:space="preserve"> (whether generic or contractor-specific)</w:t>
      </w:r>
      <w:r>
        <w:t xml:space="preserve"> shall be reviewed and cleared </w:t>
      </w:r>
      <w:r w:rsidR="003F6D86">
        <w:t xml:space="preserve">from time to time </w:t>
      </w:r>
      <w:r>
        <w:t>by the World Bank to ensure compliance with ESS1 and other relevant policies, procedures and guidelines.</w:t>
      </w:r>
      <w:r w:rsidR="003F6D86">
        <w:t xml:space="preserve"> These reviews </w:t>
      </w:r>
      <w:r w:rsidR="00EC3D9A">
        <w:t>will support</w:t>
      </w:r>
      <w:r w:rsidR="003F6D86">
        <w:t xml:space="preserve"> the</w:t>
      </w:r>
      <w:r>
        <w:t xml:space="preserve"> preparation of standardized environmental and social safeguards documents for the appraisal and implementation of the subprojects. </w:t>
      </w:r>
      <w:r w:rsidRPr="00A87956">
        <w:t>A</w:t>
      </w:r>
      <w:r w:rsidR="00455893" w:rsidRPr="00A87956">
        <w:t>ppendix 1</w:t>
      </w:r>
      <w:r w:rsidR="002B3481">
        <w:t>5</w:t>
      </w:r>
      <w:r w:rsidR="00455893" w:rsidRPr="00A87956">
        <w:t>-1</w:t>
      </w:r>
      <w:r w:rsidRPr="00455893">
        <w:t xml:space="preserve"> p</w:t>
      </w:r>
      <w:r>
        <w:t xml:space="preserve">resents an Environmental &amp; Social Screening checklist consistent with the </w:t>
      </w:r>
      <w:r w:rsidR="003842D4">
        <w:t>SL</w:t>
      </w:r>
      <w:r>
        <w:t xml:space="preserve"> EIA Laws and World Bank </w:t>
      </w:r>
      <w:r w:rsidR="003842D4">
        <w:t>standards</w:t>
      </w:r>
      <w:r>
        <w:t xml:space="preserve"> requirements.</w:t>
      </w:r>
    </w:p>
    <w:p w14:paraId="1E17105F" w14:textId="2B84D33A" w:rsidR="0004642C" w:rsidRDefault="0004642C" w:rsidP="00A87956">
      <w:r>
        <w:t xml:space="preserve">  </w:t>
      </w:r>
    </w:p>
    <w:p w14:paraId="75DBE047" w14:textId="77777777" w:rsidR="0004642C" w:rsidRDefault="0004642C" w:rsidP="000E3225">
      <w:pPr>
        <w:pStyle w:val="Heading2"/>
        <w:numPr>
          <w:ilvl w:val="1"/>
          <w:numId w:val="137"/>
        </w:numPr>
      </w:pPr>
      <w:bookmarkStart w:id="167" w:name="_Toc98702321"/>
      <w:bookmarkStart w:id="168" w:name="_Toc106765500"/>
      <w:r>
        <w:t>Summary of Major Environmental and Social Reporting Requirements</w:t>
      </w:r>
      <w:bookmarkEnd w:id="167"/>
      <w:bookmarkEnd w:id="168"/>
    </w:p>
    <w:p w14:paraId="0F3806D9" w14:textId="79D4DC87" w:rsidR="0004642C" w:rsidRDefault="0004642C" w:rsidP="00B423F1">
      <w:pPr>
        <w:jc w:val="both"/>
        <w:rPr>
          <w:b/>
          <w:bCs/>
        </w:rPr>
      </w:pPr>
      <w:r>
        <w:t xml:space="preserve">A summary of the major environmental and social reporting requirement is provided in </w:t>
      </w:r>
      <w:r>
        <w:rPr>
          <w:b/>
          <w:bCs/>
        </w:rPr>
        <w:t xml:space="preserve">Table </w:t>
      </w:r>
      <w:r w:rsidR="00D46C24">
        <w:rPr>
          <w:b/>
          <w:bCs/>
        </w:rPr>
        <w:t>7</w:t>
      </w:r>
      <w:r>
        <w:rPr>
          <w:b/>
          <w:bCs/>
        </w:rPr>
        <w:t>-</w:t>
      </w:r>
      <w:r w:rsidR="00A82525">
        <w:rPr>
          <w:b/>
          <w:bCs/>
        </w:rPr>
        <w:t>2</w:t>
      </w:r>
      <w:r>
        <w:rPr>
          <w:b/>
          <w:bCs/>
        </w:rPr>
        <w:t>.</w:t>
      </w:r>
    </w:p>
    <w:p w14:paraId="40262A01" w14:textId="77777777" w:rsidR="00643F12" w:rsidRDefault="00643F12" w:rsidP="00B423F1">
      <w:pPr>
        <w:jc w:val="both"/>
        <w:rPr>
          <w:b/>
          <w:bCs/>
        </w:rPr>
      </w:pPr>
    </w:p>
    <w:p w14:paraId="736B5A77" w14:textId="5643DB65" w:rsidR="0004642C" w:rsidRDefault="00197CD3" w:rsidP="00AE3114">
      <w:pPr>
        <w:pStyle w:val="Caption"/>
      </w:pPr>
      <w:bookmarkStart w:id="169" w:name="_Toc98702406"/>
      <w:r>
        <w:t xml:space="preserve">Table </w:t>
      </w:r>
      <w:r w:rsidR="00D46C24">
        <w:t>7</w:t>
      </w:r>
      <w:r w:rsidR="00C03C29">
        <w:noBreakHyphen/>
      </w:r>
      <w:r w:rsidR="00A82525">
        <w:t>2</w:t>
      </w:r>
      <w:r>
        <w:t xml:space="preserve">: </w:t>
      </w:r>
      <w:r w:rsidRPr="0060585B">
        <w:t>Summary of Major Environmental and Social Reporting Requirements</w:t>
      </w:r>
      <w:r w:rsidR="0004642C">
        <w:tab/>
      </w:r>
      <w:bookmarkEnd w:id="169"/>
    </w:p>
    <w:tbl>
      <w:tblPr>
        <w:tblStyle w:val="TableGrid0"/>
        <w:tblW w:w="10023" w:type="dxa"/>
        <w:jc w:val="center"/>
        <w:tblLook w:val="04A0" w:firstRow="1" w:lastRow="0" w:firstColumn="1" w:lastColumn="0" w:noHBand="0" w:noVBand="1"/>
      </w:tblPr>
      <w:tblGrid>
        <w:gridCol w:w="627"/>
        <w:gridCol w:w="1750"/>
        <w:gridCol w:w="2118"/>
        <w:gridCol w:w="5528"/>
      </w:tblGrid>
      <w:tr w:rsidR="0004642C" w14:paraId="6EC6CEF6" w14:textId="77777777" w:rsidTr="00BF0D7C">
        <w:trPr>
          <w:trHeight w:val="258"/>
          <w:jc w:val="center"/>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A8ACD" w14:textId="77777777" w:rsidR="0004642C" w:rsidRDefault="0004642C" w:rsidP="00B423F1">
            <w:pPr>
              <w:jc w:val="both"/>
              <w:rPr>
                <w:b/>
                <w:sz w:val="20"/>
                <w:szCs w:val="20"/>
              </w:rPr>
            </w:pPr>
            <w:r>
              <w:rPr>
                <w:b/>
                <w:sz w:val="20"/>
                <w:szCs w:val="20"/>
              </w:rPr>
              <w:t>No.</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BD92E" w14:textId="77777777" w:rsidR="0004642C" w:rsidRDefault="0004642C" w:rsidP="00B423F1">
            <w:pPr>
              <w:jc w:val="both"/>
              <w:rPr>
                <w:b/>
                <w:sz w:val="20"/>
                <w:szCs w:val="20"/>
              </w:rPr>
            </w:pPr>
            <w:r>
              <w:rPr>
                <w:b/>
                <w:sz w:val="20"/>
                <w:szCs w:val="20"/>
              </w:rPr>
              <w:t>Report/Document</w:t>
            </w:r>
          </w:p>
        </w:tc>
        <w:tc>
          <w:tcPr>
            <w:tcW w:w="2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7732D" w14:textId="77777777" w:rsidR="0004642C" w:rsidRDefault="0004642C" w:rsidP="00BF0D7C">
            <w:pPr>
              <w:rPr>
                <w:b/>
                <w:sz w:val="20"/>
                <w:szCs w:val="20"/>
              </w:rPr>
            </w:pPr>
            <w:r>
              <w:rPr>
                <w:b/>
                <w:sz w:val="20"/>
                <w:szCs w:val="20"/>
              </w:rPr>
              <w:t>National and or World Bank</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A91C3" w14:textId="77777777" w:rsidR="0004642C" w:rsidRDefault="0004642C" w:rsidP="00B423F1">
            <w:pPr>
              <w:jc w:val="both"/>
              <w:rPr>
                <w:b/>
                <w:sz w:val="20"/>
                <w:szCs w:val="20"/>
              </w:rPr>
            </w:pPr>
            <w:r>
              <w:rPr>
                <w:b/>
                <w:sz w:val="20"/>
                <w:szCs w:val="20"/>
              </w:rPr>
              <w:t>Objective</w:t>
            </w:r>
          </w:p>
        </w:tc>
      </w:tr>
      <w:tr w:rsidR="0004642C" w14:paraId="0E79226A" w14:textId="77777777" w:rsidTr="00BF0D7C">
        <w:trPr>
          <w:trHeight w:val="359"/>
          <w:jc w:val="center"/>
        </w:trPr>
        <w:tc>
          <w:tcPr>
            <w:tcW w:w="627" w:type="dxa"/>
            <w:tcBorders>
              <w:top w:val="single" w:sz="4" w:space="0" w:color="auto"/>
              <w:left w:val="single" w:sz="4" w:space="0" w:color="auto"/>
              <w:bottom w:val="single" w:sz="4" w:space="0" w:color="auto"/>
              <w:right w:val="single" w:sz="4" w:space="0" w:color="auto"/>
            </w:tcBorders>
            <w:hideMark/>
          </w:tcPr>
          <w:p w14:paraId="5BFEAD80" w14:textId="77777777" w:rsidR="0004642C" w:rsidRDefault="0004642C" w:rsidP="004260D9">
            <w:pPr>
              <w:jc w:val="both"/>
              <w:rPr>
                <w:sz w:val="20"/>
                <w:szCs w:val="20"/>
              </w:rPr>
            </w:pPr>
            <w:r>
              <w:rPr>
                <w:sz w:val="20"/>
                <w:szCs w:val="20"/>
              </w:rPr>
              <w:t>1</w:t>
            </w:r>
          </w:p>
        </w:tc>
        <w:tc>
          <w:tcPr>
            <w:tcW w:w="1750" w:type="dxa"/>
            <w:tcBorders>
              <w:top w:val="single" w:sz="4" w:space="0" w:color="auto"/>
              <w:left w:val="single" w:sz="4" w:space="0" w:color="auto"/>
              <w:bottom w:val="single" w:sz="4" w:space="0" w:color="auto"/>
              <w:right w:val="single" w:sz="4" w:space="0" w:color="auto"/>
            </w:tcBorders>
            <w:hideMark/>
          </w:tcPr>
          <w:p w14:paraId="5452E456" w14:textId="77777777" w:rsidR="0004642C" w:rsidRDefault="0004642C" w:rsidP="004260D9">
            <w:pPr>
              <w:jc w:val="both"/>
              <w:rPr>
                <w:sz w:val="20"/>
                <w:szCs w:val="20"/>
              </w:rPr>
            </w:pPr>
            <w:r>
              <w:rPr>
                <w:sz w:val="20"/>
                <w:szCs w:val="20"/>
              </w:rPr>
              <w:t>ESMF</w:t>
            </w:r>
          </w:p>
        </w:tc>
        <w:tc>
          <w:tcPr>
            <w:tcW w:w="2118" w:type="dxa"/>
            <w:tcBorders>
              <w:top w:val="single" w:sz="4" w:space="0" w:color="auto"/>
              <w:left w:val="single" w:sz="4" w:space="0" w:color="auto"/>
              <w:bottom w:val="single" w:sz="4" w:space="0" w:color="auto"/>
              <w:right w:val="single" w:sz="4" w:space="0" w:color="auto"/>
            </w:tcBorders>
            <w:hideMark/>
          </w:tcPr>
          <w:p w14:paraId="0B0E931C" w14:textId="2106F633" w:rsidR="0004642C" w:rsidRDefault="0004642C" w:rsidP="00BF0D7C">
            <w:pPr>
              <w:rPr>
                <w:sz w:val="20"/>
                <w:szCs w:val="20"/>
              </w:rPr>
            </w:pPr>
            <w:r>
              <w:rPr>
                <w:sz w:val="20"/>
                <w:szCs w:val="20"/>
              </w:rPr>
              <w:t>EPA/ M</w:t>
            </w:r>
            <w:r w:rsidR="00342171">
              <w:rPr>
                <w:sz w:val="20"/>
                <w:szCs w:val="20"/>
              </w:rPr>
              <w:t>I</w:t>
            </w:r>
            <w:r>
              <w:rPr>
                <w:sz w:val="20"/>
                <w:szCs w:val="20"/>
              </w:rPr>
              <w:t>C/ World Bank</w:t>
            </w:r>
          </w:p>
        </w:tc>
        <w:tc>
          <w:tcPr>
            <w:tcW w:w="5528" w:type="dxa"/>
            <w:tcBorders>
              <w:top w:val="single" w:sz="4" w:space="0" w:color="auto"/>
              <w:left w:val="single" w:sz="4" w:space="0" w:color="auto"/>
              <w:bottom w:val="single" w:sz="4" w:space="0" w:color="auto"/>
              <w:right w:val="single" w:sz="4" w:space="0" w:color="auto"/>
            </w:tcBorders>
            <w:hideMark/>
          </w:tcPr>
          <w:p w14:paraId="492E40CF" w14:textId="77777777" w:rsidR="0004642C" w:rsidRDefault="0004642C" w:rsidP="004260D9">
            <w:pPr>
              <w:jc w:val="both"/>
              <w:rPr>
                <w:sz w:val="20"/>
                <w:szCs w:val="20"/>
              </w:rPr>
            </w:pPr>
            <w:r>
              <w:rPr>
                <w:sz w:val="20"/>
                <w:szCs w:val="20"/>
              </w:rPr>
              <w:t>To guide environmental and social screening, scoping and management processes</w:t>
            </w:r>
          </w:p>
        </w:tc>
      </w:tr>
      <w:tr w:rsidR="0004642C" w14:paraId="130ECC0E" w14:textId="77777777" w:rsidTr="00BF0D7C">
        <w:trPr>
          <w:trHeight w:val="417"/>
          <w:jc w:val="center"/>
        </w:trPr>
        <w:tc>
          <w:tcPr>
            <w:tcW w:w="627" w:type="dxa"/>
            <w:tcBorders>
              <w:top w:val="single" w:sz="4" w:space="0" w:color="auto"/>
              <w:left w:val="single" w:sz="4" w:space="0" w:color="auto"/>
              <w:bottom w:val="single" w:sz="4" w:space="0" w:color="auto"/>
              <w:right w:val="single" w:sz="4" w:space="0" w:color="auto"/>
            </w:tcBorders>
            <w:hideMark/>
          </w:tcPr>
          <w:p w14:paraId="5829EE7C" w14:textId="77777777" w:rsidR="0004642C" w:rsidRDefault="0004642C" w:rsidP="004260D9">
            <w:pPr>
              <w:jc w:val="both"/>
              <w:rPr>
                <w:sz w:val="20"/>
                <w:szCs w:val="20"/>
              </w:rPr>
            </w:pPr>
            <w:r>
              <w:rPr>
                <w:sz w:val="20"/>
                <w:szCs w:val="20"/>
              </w:rPr>
              <w:t>2</w:t>
            </w:r>
          </w:p>
        </w:tc>
        <w:tc>
          <w:tcPr>
            <w:tcW w:w="1750" w:type="dxa"/>
            <w:tcBorders>
              <w:top w:val="single" w:sz="4" w:space="0" w:color="auto"/>
              <w:left w:val="single" w:sz="4" w:space="0" w:color="auto"/>
              <w:bottom w:val="single" w:sz="4" w:space="0" w:color="auto"/>
              <w:right w:val="single" w:sz="4" w:space="0" w:color="auto"/>
            </w:tcBorders>
            <w:hideMark/>
          </w:tcPr>
          <w:p w14:paraId="5BAEEACE" w14:textId="2552409A" w:rsidR="0004642C" w:rsidRDefault="0004642C" w:rsidP="004260D9">
            <w:pPr>
              <w:jc w:val="both"/>
              <w:rPr>
                <w:sz w:val="20"/>
                <w:szCs w:val="20"/>
              </w:rPr>
            </w:pPr>
            <w:r>
              <w:rPr>
                <w:sz w:val="20"/>
                <w:szCs w:val="20"/>
              </w:rPr>
              <w:t xml:space="preserve">ESIA/EIA </w:t>
            </w:r>
          </w:p>
        </w:tc>
        <w:tc>
          <w:tcPr>
            <w:tcW w:w="2118" w:type="dxa"/>
            <w:tcBorders>
              <w:top w:val="single" w:sz="4" w:space="0" w:color="auto"/>
              <w:left w:val="single" w:sz="4" w:space="0" w:color="auto"/>
              <w:bottom w:val="single" w:sz="4" w:space="0" w:color="auto"/>
              <w:right w:val="single" w:sz="4" w:space="0" w:color="auto"/>
            </w:tcBorders>
            <w:hideMark/>
          </w:tcPr>
          <w:p w14:paraId="6072BFEB" w14:textId="4C076FAA" w:rsidR="0004642C" w:rsidRDefault="0004642C" w:rsidP="00BF0D7C">
            <w:pPr>
              <w:rPr>
                <w:sz w:val="20"/>
                <w:szCs w:val="20"/>
              </w:rPr>
            </w:pPr>
            <w:r>
              <w:rPr>
                <w:sz w:val="20"/>
                <w:szCs w:val="20"/>
              </w:rPr>
              <w:t xml:space="preserve">EPA/ </w:t>
            </w:r>
            <w:r w:rsidR="00342171">
              <w:rPr>
                <w:sz w:val="20"/>
                <w:szCs w:val="20"/>
              </w:rPr>
              <w:t xml:space="preserve">MIC </w:t>
            </w:r>
            <w:r>
              <w:rPr>
                <w:sz w:val="20"/>
                <w:szCs w:val="20"/>
              </w:rPr>
              <w:t>/ World Bank</w:t>
            </w:r>
          </w:p>
        </w:tc>
        <w:tc>
          <w:tcPr>
            <w:tcW w:w="5528" w:type="dxa"/>
            <w:tcBorders>
              <w:top w:val="single" w:sz="4" w:space="0" w:color="auto"/>
              <w:left w:val="single" w:sz="4" w:space="0" w:color="auto"/>
              <w:bottom w:val="single" w:sz="4" w:space="0" w:color="auto"/>
              <w:right w:val="single" w:sz="4" w:space="0" w:color="auto"/>
            </w:tcBorders>
            <w:hideMark/>
          </w:tcPr>
          <w:p w14:paraId="2D398778" w14:textId="119677C5" w:rsidR="0004642C" w:rsidRDefault="0004642C" w:rsidP="004260D9">
            <w:pPr>
              <w:jc w:val="both"/>
              <w:rPr>
                <w:sz w:val="20"/>
                <w:szCs w:val="20"/>
              </w:rPr>
            </w:pPr>
            <w:r>
              <w:rPr>
                <w:sz w:val="20"/>
                <w:szCs w:val="20"/>
              </w:rPr>
              <w:t>To obtain environmental approval for project implementation</w:t>
            </w:r>
          </w:p>
        </w:tc>
      </w:tr>
      <w:tr w:rsidR="0004642C" w14:paraId="3CBE2938" w14:textId="77777777" w:rsidTr="00BF0D7C">
        <w:trPr>
          <w:trHeight w:val="558"/>
          <w:jc w:val="center"/>
        </w:trPr>
        <w:tc>
          <w:tcPr>
            <w:tcW w:w="627" w:type="dxa"/>
            <w:tcBorders>
              <w:top w:val="single" w:sz="4" w:space="0" w:color="auto"/>
              <w:left w:val="single" w:sz="4" w:space="0" w:color="auto"/>
              <w:bottom w:val="single" w:sz="4" w:space="0" w:color="auto"/>
              <w:right w:val="single" w:sz="4" w:space="0" w:color="auto"/>
            </w:tcBorders>
            <w:hideMark/>
          </w:tcPr>
          <w:p w14:paraId="39B6F72C" w14:textId="77777777" w:rsidR="0004642C" w:rsidRDefault="0004642C" w:rsidP="004260D9">
            <w:pPr>
              <w:jc w:val="both"/>
              <w:rPr>
                <w:sz w:val="20"/>
                <w:szCs w:val="20"/>
              </w:rPr>
            </w:pPr>
            <w:r>
              <w:rPr>
                <w:sz w:val="20"/>
                <w:szCs w:val="20"/>
              </w:rPr>
              <w:t>3</w:t>
            </w:r>
          </w:p>
        </w:tc>
        <w:tc>
          <w:tcPr>
            <w:tcW w:w="1750" w:type="dxa"/>
            <w:tcBorders>
              <w:top w:val="single" w:sz="4" w:space="0" w:color="auto"/>
              <w:left w:val="single" w:sz="4" w:space="0" w:color="auto"/>
              <w:bottom w:val="single" w:sz="4" w:space="0" w:color="auto"/>
              <w:right w:val="single" w:sz="4" w:space="0" w:color="auto"/>
            </w:tcBorders>
            <w:hideMark/>
          </w:tcPr>
          <w:p w14:paraId="3B3534C4" w14:textId="77777777" w:rsidR="0004642C" w:rsidRDefault="0004642C" w:rsidP="004260D9">
            <w:pPr>
              <w:jc w:val="both"/>
              <w:rPr>
                <w:sz w:val="20"/>
                <w:szCs w:val="20"/>
              </w:rPr>
            </w:pPr>
            <w:r>
              <w:rPr>
                <w:sz w:val="20"/>
                <w:szCs w:val="20"/>
              </w:rPr>
              <w:t>ESMP</w:t>
            </w:r>
          </w:p>
        </w:tc>
        <w:tc>
          <w:tcPr>
            <w:tcW w:w="2118" w:type="dxa"/>
            <w:tcBorders>
              <w:top w:val="single" w:sz="4" w:space="0" w:color="auto"/>
              <w:left w:val="single" w:sz="4" w:space="0" w:color="auto"/>
              <w:bottom w:val="single" w:sz="4" w:space="0" w:color="auto"/>
              <w:right w:val="single" w:sz="4" w:space="0" w:color="auto"/>
            </w:tcBorders>
            <w:hideMark/>
          </w:tcPr>
          <w:p w14:paraId="03361E9F" w14:textId="33AC2164" w:rsidR="0004642C" w:rsidRDefault="0004642C" w:rsidP="00BF0D7C">
            <w:pPr>
              <w:rPr>
                <w:sz w:val="20"/>
                <w:szCs w:val="20"/>
              </w:rPr>
            </w:pPr>
            <w:r>
              <w:rPr>
                <w:sz w:val="20"/>
                <w:szCs w:val="20"/>
              </w:rPr>
              <w:t xml:space="preserve">EPA/ </w:t>
            </w:r>
            <w:r w:rsidR="00342171">
              <w:rPr>
                <w:sz w:val="20"/>
                <w:szCs w:val="20"/>
              </w:rPr>
              <w:t xml:space="preserve">MIC </w:t>
            </w:r>
            <w:r>
              <w:rPr>
                <w:sz w:val="20"/>
                <w:szCs w:val="20"/>
              </w:rPr>
              <w:t>/ World Bank</w:t>
            </w:r>
          </w:p>
        </w:tc>
        <w:tc>
          <w:tcPr>
            <w:tcW w:w="5528" w:type="dxa"/>
            <w:tcBorders>
              <w:top w:val="single" w:sz="4" w:space="0" w:color="auto"/>
              <w:left w:val="single" w:sz="4" w:space="0" w:color="auto"/>
              <w:bottom w:val="single" w:sz="4" w:space="0" w:color="auto"/>
              <w:right w:val="single" w:sz="4" w:space="0" w:color="auto"/>
            </w:tcBorders>
            <w:hideMark/>
          </w:tcPr>
          <w:p w14:paraId="4E415DF4" w14:textId="237E7644" w:rsidR="0004642C" w:rsidRDefault="0004642C" w:rsidP="004260D9">
            <w:pPr>
              <w:jc w:val="both"/>
              <w:rPr>
                <w:sz w:val="20"/>
                <w:szCs w:val="20"/>
              </w:rPr>
            </w:pPr>
            <w:r>
              <w:rPr>
                <w:sz w:val="20"/>
                <w:szCs w:val="20"/>
              </w:rPr>
              <w:t xml:space="preserve">To provide </w:t>
            </w:r>
            <w:r w:rsidR="003F6D86">
              <w:rPr>
                <w:sz w:val="20"/>
                <w:szCs w:val="20"/>
              </w:rPr>
              <w:t xml:space="preserve">a </w:t>
            </w:r>
            <w:r>
              <w:rPr>
                <w:sz w:val="20"/>
                <w:szCs w:val="20"/>
              </w:rPr>
              <w:t xml:space="preserve">detailed plan to address specific construction and operational issues and impacts </w:t>
            </w:r>
          </w:p>
        </w:tc>
      </w:tr>
    </w:tbl>
    <w:p w14:paraId="66401013" w14:textId="77777777" w:rsidR="0004642C" w:rsidRDefault="0004642C" w:rsidP="004260D9">
      <w:pPr>
        <w:jc w:val="both"/>
      </w:pPr>
    </w:p>
    <w:p w14:paraId="42B594B9" w14:textId="77777777" w:rsidR="0004642C" w:rsidRDefault="0004642C" w:rsidP="000E3225">
      <w:pPr>
        <w:pStyle w:val="Heading2"/>
        <w:numPr>
          <w:ilvl w:val="1"/>
          <w:numId w:val="137"/>
        </w:numPr>
      </w:pPr>
      <w:bookmarkStart w:id="170" w:name="_Toc505187940"/>
      <w:bookmarkStart w:id="171" w:name="_Toc33105159"/>
      <w:bookmarkStart w:id="172" w:name="_Toc98476682"/>
      <w:bookmarkStart w:id="173" w:name="_Toc98702322"/>
      <w:bookmarkStart w:id="174" w:name="_Toc106765501"/>
      <w:r>
        <w:t>Summary of Major National Permitting and Approval Requirements</w:t>
      </w:r>
      <w:bookmarkEnd w:id="170"/>
      <w:bookmarkEnd w:id="171"/>
      <w:bookmarkEnd w:id="172"/>
      <w:bookmarkEnd w:id="173"/>
      <w:bookmarkEnd w:id="174"/>
    </w:p>
    <w:p w14:paraId="4B1765A8" w14:textId="57729201" w:rsidR="0004642C" w:rsidRDefault="0004642C" w:rsidP="004260D9">
      <w:pPr>
        <w:jc w:val="both"/>
      </w:pPr>
      <w:r>
        <w:t xml:space="preserve">A summary of the major national permitting and approval requirements is provided in </w:t>
      </w:r>
      <w:r>
        <w:rPr>
          <w:b/>
        </w:rPr>
        <w:t xml:space="preserve">Table </w:t>
      </w:r>
      <w:r w:rsidR="00D46C24">
        <w:rPr>
          <w:b/>
        </w:rPr>
        <w:t>7</w:t>
      </w:r>
      <w:r>
        <w:rPr>
          <w:b/>
        </w:rPr>
        <w:t>-</w:t>
      </w:r>
      <w:r w:rsidR="00A82525">
        <w:rPr>
          <w:b/>
        </w:rPr>
        <w:t>3</w:t>
      </w:r>
      <w:r>
        <w:t>.</w:t>
      </w:r>
    </w:p>
    <w:p w14:paraId="5BA3BFD0" w14:textId="77777777" w:rsidR="0004642C" w:rsidRDefault="0004642C" w:rsidP="004260D9">
      <w:pPr>
        <w:jc w:val="both"/>
      </w:pPr>
    </w:p>
    <w:p w14:paraId="340269FA" w14:textId="28C9D2B6" w:rsidR="0004642C" w:rsidRDefault="00197CD3" w:rsidP="00AE3114">
      <w:pPr>
        <w:pStyle w:val="Caption"/>
      </w:pPr>
      <w:bookmarkStart w:id="175" w:name="_Toc505188005"/>
      <w:bookmarkStart w:id="176" w:name="_Toc33105208"/>
      <w:bookmarkStart w:id="177" w:name="_Toc96956742"/>
      <w:bookmarkStart w:id="178" w:name="_Toc98702407"/>
      <w:r>
        <w:t xml:space="preserve">Table </w:t>
      </w:r>
      <w:r w:rsidR="00D46C24">
        <w:t>7</w:t>
      </w:r>
      <w:r w:rsidR="00C03C29">
        <w:noBreakHyphen/>
      </w:r>
      <w:r w:rsidR="00D46C24">
        <w:t>3</w:t>
      </w:r>
      <w:r>
        <w:t xml:space="preserve">: </w:t>
      </w:r>
      <w:r w:rsidRPr="000258AF">
        <w:t>Summary of Major National Permitting and Approval Requirements</w:t>
      </w:r>
      <w:r w:rsidR="0004642C">
        <w:tab/>
      </w:r>
      <w:bookmarkEnd w:id="175"/>
      <w:bookmarkEnd w:id="176"/>
      <w:bookmarkEnd w:id="177"/>
      <w:bookmarkEnd w:id="178"/>
    </w:p>
    <w:tbl>
      <w:tblPr>
        <w:tblStyle w:val="TableGrid0"/>
        <w:tblW w:w="9895" w:type="dxa"/>
        <w:jc w:val="center"/>
        <w:tblLayout w:type="fixed"/>
        <w:tblLook w:val="04A0" w:firstRow="1" w:lastRow="0" w:firstColumn="1" w:lastColumn="0" w:noHBand="0" w:noVBand="1"/>
      </w:tblPr>
      <w:tblGrid>
        <w:gridCol w:w="562"/>
        <w:gridCol w:w="1773"/>
        <w:gridCol w:w="2520"/>
        <w:gridCol w:w="1142"/>
        <w:gridCol w:w="1605"/>
        <w:gridCol w:w="2293"/>
      </w:tblGrid>
      <w:tr w:rsidR="0004642C" w:rsidRPr="0072057C" w14:paraId="3723CD3E" w14:textId="77777777" w:rsidTr="00BF0D7C">
        <w:trPr>
          <w:trHeight w:val="367"/>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8665F" w14:textId="77777777" w:rsidR="0004642C" w:rsidRPr="0072057C" w:rsidRDefault="0004642C" w:rsidP="004260D9">
            <w:pPr>
              <w:jc w:val="both"/>
              <w:rPr>
                <w:b/>
                <w:sz w:val="20"/>
                <w:szCs w:val="20"/>
              </w:rPr>
            </w:pPr>
            <w:r w:rsidRPr="0072057C">
              <w:rPr>
                <w:b/>
                <w:sz w:val="20"/>
                <w:szCs w:val="20"/>
              </w:rPr>
              <w:t xml:space="preserve">No. </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C4072" w14:textId="77777777" w:rsidR="0004642C" w:rsidRPr="0072057C" w:rsidRDefault="0004642C" w:rsidP="004260D9">
            <w:pPr>
              <w:jc w:val="both"/>
              <w:rPr>
                <w:b/>
                <w:sz w:val="20"/>
                <w:szCs w:val="20"/>
              </w:rPr>
            </w:pPr>
            <w:r w:rsidRPr="0072057C">
              <w:rPr>
                <w:b/>
                <w:sz w:val="20"/>
                <w:szCs w:val="20"/>
              </w:rPr>
              <w:t xml:space="preserve">Regulatory body </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151DE" w14:textId="77777777" w:rsidR="0004642C" w:rsidRPr="0072057C" w:rsidRDefault="0004642C" w:rsidP="00BF0D7C">
            <w:pPr>
              <w:rPr>
                <w:b/>
                <w:sz w:val="20"/>
                <w:szCs w:val="20"/>
              </w:rPr>
            </w:pPr>
            <w:r w:rsidRPr="0072057C">
              <w:rPr>
                <w:b/>
                <w:sz w:val="20"/>
                <w:szCs w:val="20"/>
              </w:rPr>
              <w:t>Permits/licenses and certificates</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EA68A" w14:textId="77777777" w:rsidR="0004642C" w:rsidRPr="0072057C" w:rsidRDefault="0004642C" w:rsidP="004260D9">
            <w:pPr>
              <w:jc w:val="both"/>
              <w:rPr>
                <w:b/>
                <w:sz w:val="20"/>
                <w:szCs w:val="20"/>
              </w:rPr>
            </w:pPr>
            <w:r w:rsidRPr="0072057C">
              <w:rPr>
                <w:b/>
                <w:sz w:val="20"/>
                <w:szCs w:val="20"/>
              </w:rPr>
              <w:t xml:space="preserve">Applicable </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A7BD65" w14:textId="77777777" w:rsidR="0004642C" w:rsidRPr="0072057C" w:rsidRDefault="0004642C" w:rsidP="004260D9">
            <w:pPr>
              <w:jc w:val="both"/>
              <w:rPr>
                <w:b/>
                <w:sz w:val="20"/>
                <w:szCs w:val="20"/>
              </w:rPr>
            </w:pPr>
            <w:r w:rsidRPr="0072057C">
              <w:rPr>
                <w:b/>
                <w:sz w:val="20"/>
                <w:szCs w:val="20"/>
              </w:rPr>
              <w:t>Project Phase</w:t>
            </w:r>
          </w:p>
        </w:tc>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9AD8D" w14:textId="77777777" w:rsidR="0004642C" w:rsidRPr="0072057C" w:rsidRDefault="0004642C" w:rsidP="004260D9">
            <w:pPr>
              <w:jc w:val="both"/>
              <w:rPr>
                <w:b/>
                <w:sz w:val="20"/>
                <w:szCs w:val="20"/>
              </w:rPr>
            </w:pPr>
            <w:r w:rsidRPr="0072057C">
              <w:rPr>
                <w:b/>
                <w:sz w:val="20"/>
                <w:szCs w:val="20"/>
              </w:rPr>
              <w:t xml:space="preserve">Remarks /Status </w:t>
            </w:r>
          </w:p>
        </w:tc>
      </w:tr>
      <w:tr w:rsidR="0004642C" w:rsidRPr="0072057C" w14:paraId="6500B974" w14:textId="77777777" w:rsidTr="00BF0D7C">
        <w:trPr>
          <w:trHeight w:val="63"/>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7385A740" w14:textId="77777777" w:rsidR="0004642C" w:rsidRPr="0072057C" w:rsidRDefault="0004642C" w:rsidP="004A3F21">
            <w:pPr>
              <w:jc w:val="both"/>
              <w:rPr>
                <w:sz w:val="20"/>
                <w:szCs w:val="20"/>
              </w:rPr>
            </w:pPr>
            <w:r w:rsidRPr="0072057C">
              <w:rPr>
                <w:sz w:val="20"/>
                <w:szCs w:val="20"/>
              </w:rPr>
              <w:t>1</w:t>
            </w:r>
          </w:p>
        </w:tc>
        <w:tc>
          <w:tcPr>
            <w:tcW w:w="1773" w:type="dxa"/>
            <w:vMerge w:val="restart"/>
            <w:tcBorders>
              <w:top w:val="single" w:sz="4" w:space="0" w:color="auto"/>
              <w:left w:val="single" w:sz="4" w:space="0" w:color="auto"/>
              <w:bottom w:val="single" w:sz="4" w:space="0" w:color="auto"/>
              <w:right w:val="single" w:sz="4" w:space="0" w:color="auto"/>
            </w:tcBorders>
            <w:hideMark/>
          </w:tcPr>
          <w:p w14:paraId="696E3962" w14:textId="77777777" w:rsidR="0004642C" w:rsidRPr="0072057C" w:rsidRDefault="0004642C" w:rsidP="004A3F21">
            <w:pPr>
              <w:jc w:val="both"/>
              <w:rPr>
                <w:sz w:val="20"/>
                <w:szCs w:val="20"/>
              </w:rPr>
            </w:pPr>
            <w:r w:rsidRPr="0072057C">
              <w:rPr>
                <w:sz w:val="20"/>
                <w:szCs w:val="20"/>
              </w:rPr>
              <w:t>EPA</w:t>
            </w:r>
          </w:p>
        </w:tc>
        <w:tc>
          <w:tcPr>
            <w:tcW w:w="2520" w:type="dxa"/>
            <w:tcBorders>
              <w:top w:val="single" w:sz="4" w:space="0" w:color="auto"/>
              <w:left w:val="single" w:sz="4" w:space="0" w:color="auto"/>
              <w:bottom w:val="single" w:sz="4" w:space="0" w:color="auto"/>
              <w:right w:val="single" w:sz="4" w:space="0" w:color="auto"/>
            </w:tcBorders>
            <w:hideMark/>
          </w:tcPr>
          <w:p w14:paraId="449C5D9C" w14:textId="77777777" w:rsidR="0004642C" w:rsidRPr="0072057C" w:rsidRDefault="0004642C" w:rsidP="004A3F21">
            <w:pPr>
              <w:jc w:val="both"/>
              <w:rPr>
                <w:sz w:val="20"/>
                <w:szCs w:val="20"/>
              </w:rPr>
            </w:pPr>
            <w:r w:rsidRPr="0072057C">
              <w:rPr>
                <w:sz w:val="20"/>
                <w:szCs w:val="20"/>
              </w:rPr>
              <w:t xml:space="preserve">Environmental Permit </w:t>
            </w:r>
          </w:p>
        </w:tc>
        <w:tc>
          <w:tcPr>
            <w:tcW w:w="1142" w:type="dxa"/>
            <w:tcBorders>
              <w:top w:val="single" w:sz="4" w:space="0" w:color="auto"/>
              <w:left w:val="single" w:sz="4" w:space="0" w:color="auto"/>
              <w:bottom w:val="single" w:sz="4" w:space="0" w:color="auto"/>
              <w:right w:val="single" w:sz="4" w:space="0" w:color="auto"/>
            </w:tcBorders>
            <w:hideMark/>
          </w:tcPr>
          <w:p w14:paraId="3DC010EC"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0C56131E" w14:textId="77777777" w:rsidR="0004642C" w:rsidRPr="0072057C" w:rsidRDefault="0004642C" w:rsidP="004A3F21">
            <w:pPr>
              <w:jc w:val="both"/>
              <w:rPr>
                <w:sz w:val="20"/>
                <w:szCs w:val="20"/>
              </w:rPr>
            </w:pPr>
            <w:r w:rsidRPr="0072057C">
              <w:rPr>
                <w:sz w:val="20"/>
                <w:szCs w:val="20"/>
              </w:rPr>
              <w:t>Before Construction</w:t>
            </w:r>
          </w:p>
        </w:tc>
        <w:tc>
          <w:tcPr>
            <w:tcW w:w="2293" w:type="dxa"/>
            <w:tcBorders>
              <w:top w:val="single" w:sz="4" w:space="0" w:color="auto"/>
              <w:left w:val="single" w:sz="4" w:space="0" w:color="auto"/>
              <w:bottom w:val="single" w:sz="4" w:space="0" w:color="auto"/>
              <w:right w:val="single" w:sz="4" w:space="0" w:color="auto"/>
            </w:tcBorders>
            <w:hideMark/>
          </w:tcPr>
          <w:p w14:paraId="5D281028" w14:textId="77777777" w:rsidR="0004642C" w:rsidRPr="0072057C" w:rsidRDefault="0004642C" w:rsidP="004A3F21">
            <w:pPr>
              <w:jc w:val="both"/>
              <w:rPr>
                <w:sz w:val="20"/>
                <w:szCs w:val="20"/>
              </w:rPr>
            </w:pPr>
            <w:r w:rsidRPr="0072057C">
              <w:rPr>
                <w:sz w:val="20"/>
                <w:szCs w:val="20"/>
              </w:rPr>
              <w:t>-</w:t>
            </w:r>
          </w:p>
        </w:tc>
      </w:tr>
      <w:tr w:rsidR="0004642C" w:rsidRPr="0072057C" w14:paraId="05AFBA90" w14:textId="77777777" w:rsidTr="00BF0D7C">
        <w:trPr>
          <w:trHeight w:val="46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7D778B2" w14:textId="77777777" w:rsidR="0004642C" w:rsidRPr="0072057C" w:rsidRDefault="0004642C" w:rsidP="00A444CC">
            <w:pPr>
              <w:jc w:val="both"/>
              <w:rPr>
                <w:sz w:val="20"/>
                <w:szCs w:val="20"/>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503E3189" w14:textId="77777777" w:rsidR="0004642C" w:rsidRPr="0072057C" w:rsidRDefault="0004642C" w:rsidP="00A444CC">
            <w:pPr>
              <w:jc w:val="both"/>
              <w:rPr>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14:paraId="7CFF2BAF" w14:textId="77777777" w:rsidR="0004642C" w:rsidRPr="0072057C" w:rsidRDefault="0004642C" w:rsidP="00A444CC">
            <w:pPr>
              <w:jc w:val="both"/>
              <w:rPr>
                <w:sz w:val="20"/>
                <w:szCs w:val="20"/>
              </w:rPr>
            </w:pPr>
            <w:r w:rsidRPr="0072057C">
              <w:rPr>
                <w:sz w:val="20"/>
                <w:szCs w:val="20"/>
              </w:rPr>
              <w:t>Environmental Certificate</w:t>
            </w:r>
          </w:p>
        </w:tc>
        <w:tc>
          <w:tcPr>
            <w:tcW w:w="1142" w:type="dxa"/>
            <w:tcBorders>
              <w:top w:val="single" w:sz="4" w:space="0" w:color="auto"/>
              <w:left w:val="single" w:sz="4" w:space="0" w:color="auto"/>
              <w:bottom w:val="single" w:sz="4" w:space="0" w:color="auto"/>
              <w:right w:val="single" w:sz="4" w:space="0" w:color="auto"/>
            </w:tcBorders>
            <w:hideMark/>
          </w:tcPr>
          <w:p w14:paraId="643BCD63" w14:textId="77777777" w:rsidR="0004642C" w:rsidRPr="0072057C" w:rsidRDefault="0004642C" w:rsidP="00A444CC">
            <w:pPr>
              <w:jc w:val="both"/>
              <w:rPr>
                <w:sz w:val="20"/>
                <w:szCs w:val="20"/>
              </w:rPr>
            </w:pPr>
            <w:r w:rsidRPr="0072057C">
              <w:rPr>
                <w:sz w:val="20"/>
                <w:szCs w:val="20"/>
              </w:rPr>
              <w:t xml:space="preserve">Yes </w:t>
            </w:r>
          </w:p>
        </w:tc>
        <w:tc>
          <w:tcPr>
            <w:tcW w:w="1605" w:type="dxa"/>
            <w:tcBorders>
              <w:top w:val="single" w:sz="4" w:space="0" w:color="auto"/>
              <w:left w:val="single" w:sz="4" w:space="0" w:color="auto"/>
              <w:bottom w:val="single" w:sz="4" w:space="0" w:color="auto"/>
              <w:right w:val="single" w:sz="4" w:space="0" w:color="auto"/>
            </w:tcBorders>
            <w:hideMark/>
          </w:tcPr>
          <w:p w14:paraId="65432FB2" w14:textId="77777777" w:rsidR="0004642C" w:rsidRPr="0072057C" w:rsidRDefault="0004642C" w:rsidP="00A444CC">
            <w:pPr>
              <w:jc w:val="both"/>
              <w:rPr>
                <w:sz w:val="20"/>
                <w:szCs w:val="20"/>
              </w:rPr>
            </w:pPr>
            <w:r w:rsidRPr="0072057C">
              <w:rPr>
                <w:sz w:val="20"/>
                <w:szCs w:val="20"/>
              </w:rPr>
              <w:t>During Operation</w:t>
            </w:r>
          </w:p>
        </w:tc>
        <w:tc>
          <w:tcPr>
            <w:tcW w:w="2293" w:type="dxa"/>
            <w:tcBorders>
              <w:top w:val="single" w:sz="4" w:space="0" w:color="auto"/>
              <w:left w:val="single" w:sz="4" w:space="0" w:color="auto"/>
              <w:bottom w:val="single" w:sz="4" w:space="0" w:color="auto"/>
              <w:right w:val="single" w:sz="4" w:space="0" w:color="auto"/>
            </w:tcBorders>
            <w:hideMark/>
          </w:tcPr>
          <w:p w14:paraId="5D89AC9C" w14:textId="77777777" w:rsidR="0004642C" w:rsidRPr="0072057C" w:rsidRDefault="0004642C" w:rsidP="00A444CC">
            <w:pPr>
              <w:jc w:val="both"/>
              <w:rPr>
                <w:sz w:val="20"/>
                <w:szCs w:val="20"/>
              </w:rPr>
            </w:pPr>
            <w:r w:rsidRPr="0072057C">
              <w:rPr>
                <w:sz w:val="20"/>
                <w:szCs w:val="20"/>
              </w:rPr>
              <w:t>-</w:t>
            </w:r>
          </w:p>
        </w:tc>
      </w:tr>
      <w:tr w:rsidR="0004642C" w:rsidRPr="0072057C" w14:paraId="0AC176E5" w14:textId="77777777" w:rsidTr="00BF0D7C">
        <w:trPr>
          <w:trHeight w:val="457"/>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4194CA47" w14:textId="77777777" w:rsidR="0004642C" w:rsidRPr="0072057C" w:rsidRDefault="0004642C" w:rsidP="004A3F21">
            <w:pPr>
              <w:jc w:val="both"/>
              <w:rPr>
                <w:sz w:val="20"/>
                <w:szCs w:val="20"/>
              </w:rPr>
            </w:pPr>
            <w:r w:rsidRPr="0072057C">
              <w:rPr>
                <w:sz w:val="20"/>
                <w:szCs w:val="20"/>
              </w:rPr>
              <w:t>2</w:t>
            </w:r>
          </w:p>
        </w:tc>
        <w:tc>
          <w:tcPr>
            <w:tcW w:w="1773" w:type="dxa"/>
            <w:vMerge w:val="restart"/>
            <w:tcBorders>
              <w:top w:val="single" w:sz="4" w:space="0" w:color="auto"/>
              <w:left w:val="single" w:sz="4" w:space="0" w:color="auto"/>
              <w:bottom w:val="single" w:sz="4" w:space="0" w:color="auto"/>
              <w:right w:val="single" w:sz="4" w:space="0" w:color="auto"/>
            </w:tcBorders>
            <w:hideMark/>
          </w:tcPr>
          <w:p w14:paraId="0420E6D4" w14:textId="7DF89D85" w:rsidR="0004642C" w:rsidRPr="0072057C" w:rsidRDefault="00121170" w:rsidP="00BF0D7C">
            <w:pPr>
              <w:rPr>
                <w:sz w:val="20"/>
                <w:szCs w:val="20"/>
              </w:rPr>
            </w:pPr>
            <w:r w:rsidRPr="0072057C">
              <w:rPr>
                <w:sz w:val="20"/>
                <w:szCs w:val="20"/>
              </w:rPr>
              <w:t>S</w:t>
            </w:r>
            <w:r w:rsidR="0072057C" w:rsidRPr="0072057C">
              <w:rPr>
                <w:sz w:val="20"/>
                <w:szCs w:val="20"/>
              </w:rPr>
              <w:t xml:space="preserve">ierra Leone </w:t>
            </w:r>
            <w:r w:rsidR="0004642C" w:rsidRPr="0072057C">
              <w:rPr>
                <w:sz w:val="20"/>
                <w:szCs w:val="20"/>
              </w:rPr>
              <w:t>National Fire Service</w:t>
            </w:r>
          </w:p>
        </w:tc>
        <w:tc>
          <w:tcPr>
            <w:tcW w:w="2520" w:type="dxa"/>
            <w:tcBorders>
              <w:top w:val="single" w:sz="4" w:space="0" w:color="auto"/>
              <w:left w:val="single" w:sz="4" w:space="0" w:color="auto"/>
              <w:bottom w:val="single" w:sz="4" w:space="0" w:color="auto"/>
              <w:right w:val="single" w:sz="4" w:space="0" w:color="auto"/>
            </w:tcBorders>
            <w:hideMark/>
          </w:tcPr>
          <w:p w14:paraId="7D440F1B" w14:textId="77777777" w:rsidR="0004642C" w:rsidRPr="0072057C" w:rsidRDefault="0004642C" w:rsidP="004A3F21">
            <w:pPr>
              <w:jc w:val="both"/>
              <w:rPr>
                <w:sz w:val="20"/>
                <w:szCs w:val="20"/>
              </w:rPr>
            </w:pPr>
            <w:r w:rsidRPr="0072057C">
              <w:rPr>
                <w:sz w:val="20"/>
                <w:szCs w:val="20"/>
              </w:rPr>
              <w:t>Fire Permit</w:t>
            </w:r>
          </w:p>
        </w:tc>
        <w:tc>
          <w:tcPr>
            <w:tcW w:w="1142" w:type="dxa"/>
            <w:tcBorders>
              <w:top w:val="single" w:sz="4" w:space="0" w:color="auto"/>
              <w:left w:val="single" w:sz="4" w:space="0" w:color="auto"/>
              <w:bottom w:val="single" w:sz="4" w:space="0" w:color="auto"/>
              <w:right w:val="single" w:sz="4" w:space="0" w:color="auto"/>
            </w:tcBorders>
            <w:hideMark/>
          </w:tcPr>
          <w:p w14:paraId="37047293"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40AC3D4E" w14:textId="77777777" w:rsidR="0004642C" w:rsidRPr="0072057C" w:rsidRDefault="0004642C" w:rsidP="004A3F21">
            <w:pPr>
              <w:jc w:val="both"/>
              <w:rPr>
                <w:sz w:val="20"/>
                <w:szCs w:val="20"/>
              </w:rPr>
            </w:pPr>
            <w:r w:rsidRPr="0072057C">
              <w:rPr>
                <w:sz w:val="20"/>
                <w:szCs w:val="20"/>
              </w:rPr>
              <w:t>Construction Stage</w:t>
            </w:r>
          </w:p>
        </w:tc>
        <w:tc>
          <w:tcPr>
            <w:tcW w:w="2293" w:type="dxa"/>
            <w:tcBorders>
              <w:top w:val="single" w:sz="4" w:space="0" w:color="auto"/>
              <w:left w:val="single" w:sz="4" w:space="0" w:color="auto"/>
              <w:bottom w:val="single" w:sz="4" w:space="0" w:color="auto"/>
              <w:right w:val="single" w:sz="4" w:space="0" w:color="auto"/>
            </w:tcBorders>
            <w:hideMark/>
          </w:tcPr>
          <w:p w14:paraId="2AB8B340" w14:textId="77777777" w:rsidR="0004642C" w:rsidRPr="0072057C" w:rsidRDefault="0004642C" w:rsidP="004A3F21">
            <w:pPr>
              <w:jc w:val="both"/>
              <w:rPr>
                <w:sz w:val="20"/>
                <w:szCs w:val="20"/>
              </w:rPr>
            </w:pPr>
            <w:r w:rsidRPr="0072057C">
              <w:rPr>
                <w:sz w:val="20"/>
                <w:szCs w:val="20"/>
              </w:rPr>
              <w:t>-</w:t>
            </w:r>
          </w:p>
        </w:tc>
      </w:tr>
      <w:tr w:rsidR="0004642C" w:rsidRPr="0072057C" w14:paraId="79635185" w14:textId="77777777" w:rsidTr="00BF0D7C">
        <w:trPr>
          <w:trHeight w:val="18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FADE19" w14:textId="77777777" w:rsidR="0004642C" w:rsidRPr="0072057C" w:rsidRDefault="0004642C" w:rsidP="00A444CC">
            <w:pPr>
              <w:jc w:val="both"/>
              <w:rPr>
                <w:sz w:val="20"/>
                <w:szCs w:val="20"/>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452733AF" w14:textId="77777777" w:rsidR="0004642C" w:rsidRPr="0072057C" w:rsidRDefault="0004642C" w:rsidP="00BF0D7C">
            <w:pPr>
              <w:rPr>
                <w:sz w:val="20"/>
                <w:szCs w:val="20"/>
              </w:rPr>
            </w:pPr>
          </w:p>
        </w:tc>
        <w:tc>
          <w:tcPr>
            <w:tcW w:w="2520" w:type="dxa"/>
            <w:tcBorders>
              <w:top w:val="single" w:sz="4" w:space="0" w:color="auto"/>
              <w:left w:val="single" w:sz="4" w:space="0" w:color="auto"/>
              <w:bottom w:val="single" w:sz="4" w:space="0" w:color="auto"/>
              <w:right w:val="single" w:sz="4" w:space="0" w:color="auto"/>
            </w:tcBorders>
            <w:hideMark/>
          </w:tcPr>
          <w:p w14:paraId="0BF688CF" w14:textId="77777777" w:rsidR="0004642C" w:rsidRPr="0072057C" w:rsidRDefault="0004642C" w:rsidP="00A444CC">
            <w:pPr>
              <w:jc w:val="both"/>
              <w:rPr>
                <w:sz w:val="20"/>
                <w:szCs w:val="20"/>
              </w:rPr>
            </w:pPr>
            <w:r w:rsidRPr="0072057C">
              <w:rPr>
                <w:sz w:val="20"/>
                <w:szCs w:val="20"/>
              </w:rPr>
              <w:t>Fire Certificate</w:t>
            </w:r>
          </w:p>
        </w:tc>
        <w:tc>
          <w:tcPr>
            <w:tcW w:w="1142" w:type="dxa"/>
            <w:tcBorders>
              <w:top w:val="single" w:sz="4" w:space="0" w:color="auto"/>
              <w:left w:val="single" w:sz="4" w:space="0" w:color="auto"/>
              <w:bottom w:val="single" w:sz="4" w:space="0" w:color="auto"/>
              <w:right w:val="single" w:sz="4" w:space="0" w:color="auto"/>
            </w:tcBorders>
            <w:hideMark/>
          </w:tcPr>
          <w:p w14:paraId="0BEB2493" w14:textId="77777777" w:rsidR="0004642C" w:rsidRPr="0072057C" w:rsidRDefault="0004642C" w:rsidP="00A444CC">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56E6D7CB" w14:textId="77777777" w:rsidR="0004642C" w:rsidRPr="0072057C" w:rsidRDefault="0004642C" w:rsidP="00A444CC">
            <w:pPr>
              <w:jc w:val="both"/>
              <w:rPr>
                <w:sz w:val="20"/>
                <w:szCs w:val="20"/>
              </w:rPr>
            </w:pPr>
            <w:r w:rsidRPr="0072057C">
              <w:rPr>
                <w:sz w:val="20"/>
                <w:szCs w:val="20"/>
              </w:rPr>
              <w:t>During operation</w:t>
            </w:r>
          </w:p>
        </w:tc>
        <w:tc>
          <w:tcPr>
            <w:tcW w:w="2293" w:type="dxa"/>
            <w:tcBorders>
              <w:top w:val="single" w:sz="4" w:space="0" w:color="auto"/>
              <w:left w:val="single" w:sz="4" w:space="0" w:color="auto"/>
              <w:bottom w:val="single" w:sz="4" w:space="0" w:color="auto"/>
              <w:right w:val="single" w:sz="4" w:space="0" w:color="auto"/>
            </w:tcBorders>
            <w:hideMark/>
          </w:tcPr>
          <w:p w14:paraId="70F17005" w14:textId="77777777" w:rsidR="0004642C" w:rsidRPr="0072057C" w:rsidRDefault="0004642C" w:rsidP="00A444CC">
            <w:pPr>
              <w:jc w:val="both"/>
              <w:rPr>
                <w:sz w:val="20"/>
                <w:szCs w:val="20"/>
              </w:rPr>
            </w:pPr>
            <w:r w:rsidRPr="0072057C">
              <w:rPr>
                <w:sz w:val="20"/>
                <w:szCs w:val="20"/>
              </w:rPr>
              <w:t>-</w:t>
            </w:r>
          </w:p>
        </w:tc>
      </w:tr>
      <w:tr w:rsidR="0004642C" w:rsidRPr="0072057C" w14:paraId="47451763" w14:textId="77777777" w:rsidTr="00BF0D7C">
        <w:trPr>
          <w:trHeight w:val="227"/>
          <w:jc w:val="center"/>
        </w:trPr>
        <w:tc>
          <w:tcPr>
            <w:tcW w:w="562" w:type="dxa"/>
            <w:tcBorders>
              <w:top w:val="single" w:sz="4" w:space="0" w:color="auto"/>
              <w:left w:val="single" w:sz="4" w:space="0" w:color="auto"/>
              <w:bottom w:val="single" w:sz="4" w:space="0" w:color="auto"/>
              <w:right w:val="single" w:sz="4" w:space="0" w:color="auto"/>
            </w:tcBorders>
            <w:hideMark/>
          </w:tcPr>
          <w:p w14:paraId="723B561F" w14:textId="77777777" w:rsidR="0004642C" w:rsidRPr="0072057C" w:rsidRDefault="0004642C" w:rsidP="004A3F21">
            <w:pPr>
              <w:jc w:val="both"/>
              <w:rPr>
                <w:sz w:val="20"/>
                <w:szCs w:val="20"/>
              </w:rPr>
            </w:pPr>
            <w:r w:rsidRPr="0072057C">
              <w:rPr>
                <w:sz w:val="20"/>
                <w:szCs w:val="20"/>
              </w:rPr>
              <w:t>3</w:t>
            </w:r>
          </w:p>
        </w:tc>
        <w:tc>
          <w:tcPr>
            <w:tcW w:w="1773" w:type="dxa"/>
            <w:tcBorders>
              <w:top w:val="single" w:sz="4" w:space="0" w:color="auto"/>
              <w:left w:val="single" w:sz="4" w:space="0" w:color="auto"/>
              <w:bottom w:val="single" w:sz="4" w:space="0" w:color="auto"/>
              <w:right w:val="single" w:sz="4" w:space="0" w:color="auto"/>
            </w:tcBorders>
            <w:hideMark/>
          </w:tcPr>
          <w:p w14:paraId="6963D85F" w14:textId="77777777" w:rsidR="0004642C" w:rsidRPr="0072057C" w:rsidRDefault="0004642C" w:rsidP="00BF0D7C">
            <w:pPr>
              <w:rPr>
                <w:sz w:val="20"/>
                <w:szCs w:val="20"/>
              </w:rPr>
            </w:pPr>
            <w:r w:rsidRPr="0072057C">
              <w:rPr>
                <w:sz w:val="20"/>
                <w:szCs w:val="20"/>
              </w:rPr>
              <w:t>Factories Inspectorate</w:t>
            </w:r>
          </w:p>
        </w:tc>
        <w:tc>
          <w:tcPr>
            <w:tcW w:w="2520" w:type="dxa"/>
            <w:tcBorders>
              <w:top w:val="single" w:sz="4" w:space="0" w:color="auto"/>
              <w:left w:val="single" w:sz="4" w:space="0" w:color="auto"/>
              <w:bottom w:val="single" w:sz="4" w:space="0" w:color="auto"/>
              <w:right w:val="single" w:sz="4" w:space="0" w:color="auto"/>
            </w:tcBorders>
            <w:hideMark/>
          </w:tcPr>
          <w:p w14:paraId="3670B11E" w14:textId="77777777" w:rsidR="0004642C" w:rsidRPr="0072057C" w:rsidRDefault="0004642C" w:rsidP="004A3F21">
            <w:pPr>
              <w:jc w:val="both"/>
              <w:rPr>
                <w:sz w:val="20"/>
                <w:szCs w:val="20"/>
              </w:rPr>
            </w:pPr>
            <w:r w:rsidRPr="0072057C">
              <w:rPr>
                <w:sz w:val="20"/>
                <w:szCs w:val="20"/>
              </w:rPr>
              <w:t>Certificate of Registration</w:t>
            </w:r>
          </w:p>
        </w:tc>
        <w:tc>
          <w:tcPr>
            <w:tcW w:w="1142" w:type="dxa"/>
            <w:tcBorders>
              <w:top w:val="single" w:sz="4" w:space="0" w:color="auto"/>
              <w:left w:val="single" w:sz="4" w:space="0" w:color="auto"/>
              <w:bottom w:val="single" w:sz="4" w:space="0" w:color="auto"/>
              <w:right w:val="single" w:sz="4" w:space="0" w:color="auto"/>
            </w:tcBorders>
            <w:hideMark/>
          </w:tcPr>
          <w:p w14:paraId="1C47A85D"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0412B0CF" w14:textId="77777777" w:rsidR="0004642C" w:rsidRPr="0072057C" w:rsidRDefault="0004642C" w:rsidP="004A3F21">
            <w:pPr>
              <w:jc w:val="both"/>
              <w:rPr>
                <w:sz w:val="20"/>
                <w:szCs w:val="20"/>
              </w:rPr>
            </w:pPr>
            <w:r w:rsidRPr="0072057C">
              <w:rPr>
                <w:sz w:val="20"/>
                <w:szCs w:val="20"/>
              </w:rPr>
              <w:t>Construction/ Operation</w:t>
            </w:r>
          </w:p>
        </w:tc>
        <w:tc>
          <w:tcPr>
            <w:tcW w:w="2293" w:type="dxa"/>
            <w:tcBorders>
              <w:top w:val="single" w:sz="4" w:space="0" w:color="auto"/>
              <w:left w:val="single" w:sz="4" w:space="0" w:color="auto"/>
              <w:bottom w:val="single" w:sz="4" w:space="0" w:color="auto"/>
              <w:right w:val="single" w:sz="4" w:space="0" w:color="auto"/>
            </w:tcBorders>
            <w:hideMark/>
          </w:tcPr>
          <w:p w14:paraId="5C15B171" w14:textId="77777777" w:rsidR="0004642C" w:rsidRPr="0072057C" w:rsidRDefault="0004642C" w:rsidP="004A3F21">
            <w:pPr>
              <w:jc w:val="both"/>
              <w:rPr>
                <w:sz w:val="20"/>
                <w:szCs w:val="20"/>
              </w:rPr>
            </w:pPr>
            <w:r w:rsidRPr="0072057C">
              <w:rPr>
                <w:sz w:val="20"/>
                <w:szCs w:val="20"/>
              </w:rPr>
              <w:t xml:space="preserve">Cell Sites </w:t>
            </w:r>
          </w:p>
        </w:tc>
      </w:tr>
      <w:tr w:rsidR="0004642C" w:rsidRPr="0072057C" w14:paraId="5795D792" w14:textId="77777777" w:rsidTr="00BF0D7C">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09F1AEA" w14:textId="77777777" w:rsidR="0004642C" w:rsidRPr="0072057C" w:rsidRDefault="0004642C" w:rsidP="004A3F21">
            <w:pPr>
              <w:jc w:val="both"/>
              <w:rPr>
                <w:sz w:val="20"/>
                <w:szCs w:val="20"/>
              </w:rPr>
            </w:pPr>
            <w:r w:rsidRPr="0072057C">
              <w:rPr>
                <w:sz w:val="20"/>
                <w:szCs w:val="20"/>
              </w:rPr>
              <w:t>4</w:t>
            </w:r>
          </w:p>
        </w:tc>
        <w:tc>
          <w:tcPr>
            <w:tcW w:w="1773" w:type="dxa"/>
            <w:tcBorders>
              <w:top w:val="single" w:sz="4" w:space="0" w:color="auto"/>
              <w:left w:val="single" w:sz="4" w:space="0" w:color="auto"/>
              <w:bottom w:val="single" w:sz="4" w:space="0" w:color="auto"/>
              <w:right w:val="single" w:sz="4" w:space="0" w:color="auto"/>
            </w:tcBorders>
            <w:hideMark/>
          </w:tcPr>
          <w:p w14:paraId="32D856B4" w14:textId="21A82207" w:rsidR="0004642C" w:rsidRPr="0072057C" w:rsidRDefault="0004642C" w:rsidP="00BF0D7C">
            <w:pPr>
              <w:rPr>
                <w:sz w:val="20"/>
                <w:szCs w:val="20"/>
              </w:rPr>
            </w:pPr>
            <w:r w:rsidRPr="0072057C">
              <w:rPr>
                <w:sz w:val="20"/>
                <w:szCs w:val="20"/>
              </w:rPr>
              <w:t>N</w:t>
            </w:r>
            <w:r w:rsidR="002D4C58">
              <w:rPr>
                <w:sz w:val="20"/>
                <w:szCs w:val="20"/>
              </w:rPr>
              <w:t>ATCOM</w:t>
            </w:r>
          </w:p>
        </w:tc>
        <w:tc>
          <w:tcPr>
            <w:tcW w:w="2520" w:type="dxa"/>
            <w:tcBorders>
              <w:top w:val="single" w:sz="4" w:space="0" w:color="auto"/>
              <w:left w:val="single" w:sz="4" w:space="0" w:color="auto"/>
              <w:bottom w:val="single" w:sz="4" w:space="0" w:color="auto"/>
              <w:right w:val="single" w:sz="4" w:space="0" w:color="auto"/>
            </w:tcBorders>
            <w:hideMark/>
          </w:tcPr>
          <w:p w14:paraId="30830D1C" w14:textId="77777777" w:rsidR="0004642C" w:rsidRPr="0072057C" w:rsidRDefault="0004642C" w:rsidP="00BF0D7C">
            <w:pPr>
              <w:rPr>
                <w:sz w:val="20"/>
                <w:szCs w:val="20"/>
              </w:rPr>
            </w:pPr>
            <w:r w:rsidRPr="0072057C">
              <w:rPr>
                <w:sz w:val="20"/>
                <w:szCs w:val="20"/>
              </w:rPr>
              <w:t>Telecommunications License/authorization</w:t>
            </w:r>
          </w:p>
        </w:tc>
        <w:tc>
          <w:tcPr>
            <w:tcW w:w="1142" w:type="dxa"/>
            <w:tcBorders>
              <w:top w:val="single" w:sz="4" w:space="0" w:color="auto"/>
              <w:left w:val="single" w:sz="4" w:space="0" w:color="auto"/>
              <w:bottom w:val="single" w:sz="4" w:space="0" w:color="auto"/>
              <w:right w:val="single" w:sz="4" w:space="0" w:color="auto"/>
            </w:tcBorders>
            <w:hideMark/>
          </w:tcPr>
          <w:p w14:paraId="2E9ABD38"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0159E337" w14:textId="77777777" w:rsidR="0004642C" w:rsidRPr="0072057C" w:rsidRDefault="0004642C" w:rsidP="004A3F21">
            <w:pPr>
              <w:jc w:val="both"/>
              <w:rPr>
                <w:sz w:val="20"/>
                <w:szCs w:val="20"/>
              </w:rPr>
            </w:pPr>
            <w:r w:rsidRPr="0072057C">
              <w:rPr>
                <w:sz w:val="20"/>
                <w:szCs w:val="20"/>
              </w:rPr>
              <w:t>Construction/ Operation</w:t>
            </w:r>
          </w:p>
        </w:tc>
        <w:tc>
          <w:tcPr>
            <w:tcW w:w="2293" w:type="dxa"/>
            <w:tcBorders>
              <w:top w:val="single" w:sz="4" w:space="0" w:color="auto"/>
              <w:left w:val="single" w:sz="4" w:space="0" w:color="auto"/>
              <w:bottom w:val="single" w:sz="4" w:space="0" w:color="auto"/>
              <w:right w:val="single" w:sz="4" w:space="0" w:color="auto"/>
            </w:tcBorders>
            <w:hideMark/>
          </w:tcPr>
          <w:p w14:paraId="706E6E99" w14:textId="651289FC" w:rsidR="0004642C" w:rsidRPr="0072057C" w:rsidRDefault="0004642C" w:rsidP="004A3F21">
            <w:pPr>
              <w:jc w:val="both"/>
              <w:rPr>
                <w:sz w:val="20"/>
                <w:szCs w:val="20"/>
              </w:rPr>
            </w:pPr>
            <w:r w:rsidRPr="0072057C">
              <w:rPr>
                <w:sz w:val="20"/>
                <w:szCs w:val="20"/>
              </w:rPr>
              <w:t xml:space="preserve">Communication Network/ </w:t>
            </w:r>
            <w:r w:rsidR="00197CD3" w:rsidRPr="0072057C">
              <w:rPr>
                <w:sz w:val="20"/>
                <w:szCs w:val="20"/>
              </w:rPr>
              <w:t>Fibre</w:t>
            </w:r>
            <w:r w:rsidRPr="0072057C">
              <w:rPr>
                <w:sz w:val="20"/>
                <w:szCs w:val="20"/>
              </w:rPr>
              <w:t xml:space="preserve"> Network</w:t>
            </w:r>
          </w:p>
        </w:tc>
      </w:tr>
      <w:tr w:rsidR="0004642C" w:rsidRPr="0072057C" w14:paraId="22D3B16B" w14:textId="77777777" w:rsidTr="00BF0D7C">
        <w:trPr>
          <w:trHeight w:val="269"/>
          <w:jc w:val="center"/>
        </w:trPr>
        <w:tc>
          <w:tcPr>
            <w:tcW w:w="562" w:type="dxa"/>
            <w:tcBorders>
              <w:top w:val="single" w:sz="4" w:space="0" w:color="auto"/>
              <w:left w:val="single" w:sz="4" w:space="0" w:color="auto"/>
              <w:bottom w:val="single" w:sz="4" w:space="0" w:color="auto"/>
              <w:right w:val="single" w:sz="4" w:space="0" w:color="auto"/>
            </w:tcBorders>
            <w:hideMark/>
          </w:tcPr>
          <w:p w14:paraId="2A7BE850" w14:textId="77777777" w:rsidR="0004642C" w:rsidRPr="0072057C" w:rsidRDefault="0004642C" w:rsidP="004A3F21">
            <w:pPr>
              <w:jc w:val="both"/>
              <w:rPr>
                <w:sz w:val="20"/>
                <w:szCs w:val="20"/>
              </w:rPr>
            </w:pPr>
            <w:r w:rsidRPr="0072057C">
              <w:rPr>
                <w:sz w:val="20"/>
                <w:szCs w:val="20"/>
              </w:rPr>
              <w:t>5</w:t>
            </w:r>
          </w:p>
        </w:tc>
        <w:tc>
          <w:tcPr>
            <w:tcW w:w="1773" w:type="dxa"/>
            <w:tcBorders>
              <w:top w:val="single" w:sz="4" w:space="0" w:color="auto"/>
              <w:left w:val="single" w:sz="4" w:space="0" w:color="auto"/>
              <w:bottom w:val="single" w:sz="4" w:space="0" w:color="auto"/>
              <w:right w:val="single" w:sz="4" w:space="0" w:color="auto"/>
            </w:tcBorders>
            <w:hideMark/>
          </w:tcPr>
          <w:p w14:paraId="6E8C0A98" w14:textId="4A2E24BC" w:rsidR="0004642C" w:rsidRPr="0072057C" w:rsidRDefault="002D4C58" w:rsidP="00BF0D7C">
            <w:pPr>
              <w:rPr>
                <w:sz w:val="20"/>
                <w:szCs w:val="20"/>
              </w:rPr>
            </w:pPr>
            <w:r>
              <w:rPr>
                <w:sz w:val="20"/>
                <w:szCs w:val="20"/>
              </w:rPr>
              <w:t>Nuclear Safety and Radiation Protection Authority</w:t>
            </w:r>
          </w:p>
        </w:tc>
        <w:tc>
          <w:tcPr>
            <w:tcW w:w="2520" w:type="dxa"/>
            <w:tcBorders>
              <w:top w:val="single" w:sz="4" w:space="0" w:color="auto"/>
              <w:left w:val="single" w:sz="4" w:space="0" w:color="auto"/>
              <w:bottom w:val="single" w:sz="4" w:space="0" w:color="auto"/>
              <w:right w:val="single" w:sz="4" w:space="0" w:color="auto"/>
            </w:tcBorders>
            <w:hideMark/>
          </w:tcPr>
          <w:p w14:paraId="0D7F58A4" w14:textId="77777777" w:rsidR="0004642C" w:rsidRPr="0072057C" w:rsidRDefault="0004642C" w:rsidP="00BF0D7C">
            <w:pPr>
              <w:rPr>
                <w:sz w:val="20"/>
                <w:szCs w:val="20"/>
              </w:rPr>
            </w:pPr>
            <w:r w:rsidRPr="0072057C">
              <w:rPr>
                <w:sz w:val="20"/>
                <w:szCs w:val="20"/>
              </w:rPr>
              <w:t>Radiation Safety Certificate</w:t>
            </w:r>
          </w:p>
        </w:tc>
        <w:tc>
          <w:tcPr>
            <w:tcW w:w="1142" w:type="dxa"/>
            <w:tcBorders>
              <w:top w:val="single" w:sz="4" w:space="0" w:color="auto"/>
              <w:left w:val="single" w:sz="4" w:space="0" w:color="auto"/>
              <w:bottom w:val="single" w:sz="4" w:space="0" w:color="auto"/>
              <w:right w:val="single" w:sz="4" w:space="0" w:color="auto"/>
            </w:tcBorders>
            <w:hideMark/>
          </w:tcPr>
          <w:p w14:paraId="697842F3"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45AD4708" w14:textId="77777777" w:rsidR="0004642C" w:rsidRPr="0072057C" w:rsidRDefault="0004642C" w:rsidP="004A3F21">
            <w:pPr>
              <w:jc w:val="both"/>
              <w:rPr>
                <w:sz w:val="20"/>
                <w:szCs w:val="20"/>
              </w:rPr>
            </w:pPr>
            <w:r w:rsidRPr="0072057C">
              <w:rPr>
                <w:sz w:val="20"/>
                <w:szCs w:val="20"/>
              </w:rPr>
              <w:t>During Operation</w:t>
            </w:r>
          </w:p>
        </w:tc>
        <w:tc>
          <w:tcPr>
            <w:tcW w:w="2293" w:type="dxa"/>
            <w:tcBorders>
              <w:top w:val="single" w:sz="4" w:space="0" w:color="auto"/>
              <w:left w:val="single" w:sz="4" w:space="0" w:color="auto"/>
              <w:bottom w:val="single" w:sz="4" w:space="0" w:color="auto"/>
              <w:right w:val="single" w:sz="4" w:space="0" w:color="auto"/>
            </w:tcBorders>
            <w:hideMark/>
          </w:tcPr>
          <w:p w14:paraId="238AE72F" w14:textId="77777777" w:rsidR="0004642C" w:rsidRPr="0072057C" w:rsidRDefault="0004642C" w:rsidP="004A3F21">
            <w:pPr>
              <w:jc w:val="both"/>
              <w:rPr>
                <w:sz w:val="20"/>
                <w:szCs w:val="20"/>
              </w:rPr>
            </w:pPr>
            <w:r w:rsidRPr="0072057C">
              <w:rPr>
                <w:sz w:val="20"/>
                <w:szCs w:val="20"/>
              </w:rPr>
              <w:t>Communication Network</w:t>
            </w:r>
          </w:p>
        </w:tc>
      </w:tr>
      <w:tr w:rsidR="0004642C" w14:paraId="1540EE79" w14:textId="77777777" w:rsidTr="00BF0D7C">
        <w:trPr>
          <w:trHeight w:val="572"/>
          <w:jc w:val="center"/>
        </w:trPr>
        <w:tc>
          <w:tcPr>
            <w:tcW w:w="562" w:type="dxa"/>
            <w:tcBorders>
              <w:top w:val="single" w:sz="4" w:space="0" w:color="auto"/>
              <w:left w:val="single" w:sz="4" w:space="0" w:color="auto"/>
              <w:bottom w:val="single" w:sz="4" w:space="0" w:color="auto"/>
              <w:right w:val="single" w:sz="4" w:space="0" w:color="auto"/>
            </w:tcBorders>
            <w:hideMark/>
          </w:tcPr>
          <w:p w14:paraId="2E4A2A51" w14:textId="77777777" w:rsidR="0004642C" w:rsidRPr="0072057C" w:rsidRDefault="0004642C" w:rsidP="004A3F21">
            <w:pPr>
              <w:jc w:val="both"/>
              <w:rPr>
                <w:sz w:val="20"/>
                <w:szCs w:val="20"/>
              </w:rPr>
            </w:pPr>
            <w:r w:rsidRPr="0072057C">
              <w:rPr>
                <w:sz w:val="20"/>
                <w:szCs w:val="20"/>
              </w:rPr>
              <w:t>6</w:t>
            </w:r>
          </w:p>
        </w:tc>
        <w:tc>
          <w:tcPr>
            <w:tcW w:w="1773" w:type="dxa"/>
            <w:tcBorders>
              <w:top w:val="single" w:sz="4" w:space="0" w:color="auto"/>
              <w:left w:val="single" w:sz="4" w:space="0" w:color="auto"/>
              <w:bottom w:val="single" w:sz="4" w:space="0" w:color="auto"/>
              <w:right w:val="single" w:sz="4" w:space="0" w:color="auto"/>
            </w:tcBorders>
            <w:hideMark/>
          </w:tcPr>
          <w:p w14:paraId="6E463419" w14:textId="674410FE" w:rsidR="0004642C" w:rsidRPr="0072057C" w:rsidRDefault="002D4C58" w:rsidP="004A3F21">
            <w:pPr>
              <w:jc w:val="both"/>
              <w:rPr>
                <w:sz w:val="20"/>
                <w:szCs w:val="20"/>
              </w:rPr>
            </w:pPr>
            <w:r>
              <w:rPr>
                <w:sz w:val="20"/>
                <w:szCs w:val="20"/>
              </w:rPr>
              <w:t>NATCOM</w:t>
            </w:r>
          </w:p>
        </w:tc>
        <w:tc>
          <w:tcPr>
            <w:tcW w:w="2520" w:type="dxa"/>
            <w:tcBorders>
              <w:top w:val="single" w:sz="4" w:space="0" w:color="auto"/>
              <w:left w:val="single" w:sz="4" w:space="0" w:color="auto"/>
              <w:bottom w:val="single" w:sz="4" w:space="0" w:color="auto"/>
              <w:right w:val="single" w:sz="4" w:space="0" w:color="auto"/>
            </w:tcBorders>
            <w:hideMark/>
          </w:tcPr>
          <w:p w14:paraId="164998A6" w14:textId="77777777" w:rsidR="0004642C" w:rsidRPr="0072057C" w:rsidRDefault="0004642C" w:rsidP="00BF0D7C">
            <w:pPr>
              <w:rPr>
                <w:sz w:val="20"/>
                <w:szCs w:val="20"/>
              </w:rPr>
            </w:pPr>
            <w:r w:rsidRPr="0072057C">
              <w:rPr>
                <w:sz w:val="20"/>
                <w:szCs w:val="20"/>
              </w:rPr>
              <w:t>-Development Approval</w:t>
            </w:r>
          </w:p>
          <w:p w14:paraId="2071CBA2" w14:textId="77777777" w:rsidR="0004642C" w:rsidRPr="0072057C" w:rsidRDefault="0004642C" w:rsidP="00BF0D7C">
            <w:pPr>
              <w:rPr>
                <w:sz w:val="20"/>
                <w:szCs w:val="20"/>
              </w:rPr>
            </w:pPr>
            <w:r w:rsidRPr="0072057C">
              <w:rPr>
                <w:sz w:val="20"/>
                <w:szCs w:val="20"/>
              </w:rPr>
              <w:t>-Business Operating Permit</w:t>
            </w:r>
          </w:p>
        </w:tc>
        <w:tc>
          <w:tcPr>
            <w:tcW w:w="1142" w:type="dxa"/>
            <w:tcBorders>
              <w:top w:val="single" w:sz="4" w:space="0" w:color="auto"/>
              <w:left w:val="single" w:sz="4" w:space="0" w:color="auto"/>
              <w:bottom w:val="single" w:sz="4" w:space="0" w:color="auto"/>
              <w:right w:val="single" w:sz="4" w:space="0" w:color="auto"/>
            </w:tcBorders>
            <w:hideMark/>
          </w:tcPr>
          <w:p w14:paraId="489DC996" w14:textId="77777777" w:rsidR="0004642C" w:rsidRPr="0072057C" w:rsidRDefault="0004642C" w:rsidP="004A3F21">
            <w:pPr>
              <w:jc w:val="both"/>
              <w:rPr>
                <w:sz w:val="20"/>
                <w:szCs w:val="20"/>
              </w:rPr>
            </w:pPr>
            <w:r w:rsidRPr="0072057C">
              <w:rPr>
                <w:sz w:val="20"/>
                <w:szCs w:val="20"/>
              </w:rPr>
              <w:t>Yes</w:t>
            </w:r>
          </w:p>
        </w:tc>
        <w:tc>
          <w:tcPr>
            <w:tcW w:w="1605" w:type="dxa"/>
            <w:tcBorders>
              <w:top w:val="single" w:sz="4" w:space="0" w:color="auto"/>
              <w:left w:val="single" w:sz="4" w:space="0" w:color="auto"/>
              <w:bottom w:val="single" w:sz="4" w:space="0" w:color="auto"/>
              <w:right w:val="single" w:sz="4" w:space="0" w:color="auto"/>
            </w:tcBorders>
            <w:hideMark/>
          </w:tcPr>
          <w:p w14:paraId="684B611F" w14:textId="77777777" w:rsidR="0004642C" w:rsidRPr="0072057C" w:rsidRDefault="0004642C" w:rsidP="004A3F21">
            <w:pPr>
              <w:jc w:val="both"/>
              <w:rPr>
                <w:sz w:val="20"/>
                <w:szCs w:val="20"/>
              </w:rPr>
            </w:pPr>
            <w:r w:rsidRPr="0072057C">
              <w:rPr>
                <w:sz w:val="20"/>
                <w:szCs w:val="20"/>
              </w:rPr>
              <w:t>-Construction</w:t>
            </w:r>
          </w:p>
          <w:p w14:paraId="2ED9D61A" w14:textId="77777777" w:rsidR="0004642C" w:rsidRPr="0072057C" w:rsidRDefault="0004642C" w:rsidP="004A3F21">
            <w:pPr>
              <w:jc w:val="both"/>
              <w:rPr>
                <w:sz w:val="20"/>
                <w:szCs w:val="20"/>
              </w:rPr>
            </w:pPr>
            <w:r w:rsidRPr="0072057C">
              <w:rPr>
                <w:sz w:val="20"/>
                <w:szCs w:val="20"/>
              </w:rPr>
              <w:t>-Operation</w:t>
            </w:r>
          </w:p>
        </w:tc>
        <w:tc>
          <w:tcPr>
            <w:tcW w:w="2293" w:type="dxa"/>
            <w:tcBorders>
              <w:top w:val="single" w:sz="4" w:space="0" w:color="auto"/>
              <w:left w:val="single" w:sz="4" w:space="0" w:color="auto"/>
              <w:bottom w:val="single" w:sz="4" w:space="0" w:color="auto"/>
              <w:right w:val="single" w:sz="4" w:space="0" w:color="auto"/>
            </w:tcBorders>
            <w:hideMark/>
          </w:tcPr>
          <w:p w14:paraId="75F7763D" w14:textId="4408E469" w:rsidR="0004642C" w:rsidRPr="0072057C" w:rsidRDefault="00197CD3" w:rsidP="004A3F21">
            <w:pPr>
              <w:jc w:val="both"/>
              <w:rPr>
                <w:sz w:val="20"/>
                <w:szCs w:val="20"/>
              </w:rPr>
            </w:pPr>
            <w:r w:rsidRPr="0072057C">
              <w:rPr>
                <w:sz w:val="20"/>
                <w:szCs w:val="20"/>
              </w:rPr>
              <w:t>Fibre</w:t>
            </w:r>
            <w:r w:rsidR="0004642C" w:rsidRPr="0072057C">
              <w:rPr>
                <w:sz w:val="20"/>
                <w:szCs w:val="20"/>
              </w:rPr>
              <w:t xml:space="preserve"> network</w:t>
            </w:r>
          </w:p>
          <w:p w14:paraId="317FF759" w14:textId="77777777" w:rsidR="0004642C" w:rsidRDefault="0004642C" w:rsidP="004A3F21">
            <w:pPr>
              <w:jc w:val="both"/>
              <w:rPr>
                <w:sz w:val="20"/>
                <w:szCs w:val="20"/>
              </w:rPr>
            </w:pPr>
            <w:r w:rsidRPr="0072057C">
              <w:rPr>
                <w:sz w:val="20"/>
                <w:szCs w:val="20"/>
              </w:rPr>
              <w:t>Communication Network</w:t>
            </w:r>
          </w:p>
        </w:tc>
      </w:tr>
    </w:tbl>
    <w:p w14:paraId="770942F6" w14:textId="77777777" w:rsidR="0004642C" w:rsidRDefault="0004642C" w:rsidP="004A3F21">
      <w:pPr>
        <w:jc w:val="both"/>
      </w:pPr>
    </w:p>
    <w:p w14:paraId="7E1256F8" w14:textId="77777777" w:rsidR="002D4C58" w:rsidRDefault="002D4C58" w:rsidP="004A3F21">
      <w:pPr>
        <w:jc w:val="both"/>
      </w:pPr>
    </w:p>
    <w:p w14:paraId="60803481" w14:textId="77777777" w:rsidR="0004642C" w:rsidRDefault="0004642C" w:rsidP="000E3225">
      <w:pPr>
        <w:pStyle w:val="Heading2"/>
        <w:numPr>
          <w:ilvl w:val="1"/>
          <w:numId w:val="137"/>
        </w:numPr>
      </w:pPr>
      <w:bookmarkStart w:id="179" w:name="_Toc98702331"/>
      <w:bookmarkStart w:id="180" w:name="_Toc106765502"/>
      <w:r>
        <w:t>Guidelines/Checklists and Specific Action Plans</w:t>
      </w:r>
      <w:bookmarkEnd w:id="179"/>
      <w:bookmarkEnd w:id="180"/>
    </w:p>
    <w:p w14:paraId="316B1819" w14:textId="214A1C89" w:rsidR="0004642C" w:rsidRDefault="0004642C" w:rsidP="00A87956">
      <w:pPr>
        <w:pStyle w:val="Heading3"/>
      </w:pPr>
      <w:bookmarkStart w:id="181" w:name="_Toc98702332"/>
      <w:bookmarkStart w:id="182" w:name="_Toc106635931"/>
      <w:bookmarkStart w:id="183" w:name="_Toc106765503"/>
      <w:r>
        <w:t>Guidelines and Checklists</w:t>
      </w:r>
      <w:bookmarkEnd w:id="181"/>
      <w:bookmarkEnd w:id="182"/>
      <w:bookmarkEnd w:id="183"/>
    </w:p>
    <w:p w14:paraId="74884BC0" w14:textId="77777777" w:rsidR="0004642C" w:rsidRDefault="0004642C" w:rsidP="004A3F21">
      <w:pPr>
        <w:jc w:val="both"/>
      </w:pPr>
      <w:r>
        <w:t>Environmental and social management issues at various stages of the Project are governed or guided by several standards, including:</w:t>
      </w:r>
    </w:p>
    <w:p w14:paraId="2BCEE855" w14:textId="77777777" w:rsidR="0004642C" w:rsidRDefault="0004642C" w:rsidP="00B86165">
      <w:pPr>
        <w:pStyle w:val="ListParagraph"/>
        <w:numPr>
          <w:ilvl w:val="0"/>
          <w:numId w:val="54"/>
        </w:numPr>
        <w:spacing w:line="256" w:lineRule="auto"/>
        <w:jc w:val="both"/>
      </w:pPr>
      <w:r>
        <w:t>the ESMF requirements;</w:t>
      </w:r>
    </w:p>
    <w:p w14:paraId="3BB3C7CA" w14:textId="77777777" w:rsidR="0004642C" w:rsidRDefault="0004642C" w:rsidP="00B86165">
      <w:pPr>
        <w:pStyle w:val="ListParagraph"/>
        <w:numPr>
          <w:ilvl w:val="0"/>
          <w:numId w:val="54"/>
        </w:numPr>
        <w:spacing w:line="256" w:lineRule="auto"/>
        <w:jc w:val="both"/>
      </w:pPr>
      <w:r>
        <w:t>those contained in national legislation;</w:t>
      </w:r>
    </w:p>
    <w:p w14:paraId="7B047216" w14:textId="77777777" w:rsidR="0004642C" w:rsidRDefault="0004642C" w:rsidP="00B86165">
      <w:pPr>
        <w:pStyle w:val="ListParagraph"/>
        <w:numPr>
          <w:ilvl w:val="0"/>
          <w:numId w:val="54"/>
        </w:numPr>
        <w:spacing w:line="256" w:lineRule="auto"/>
        <w:jc w:val="both"/>
      </w:pPr>
      <w:r>
        <w:t xml:space="preserve">those established by industry codes of practice; and </w:t>
      </w:r>
    </w:p>
    <w:p w14:paraId="7499B0CC" w14:textId="6D14753B" w:rsidR="0004642C" w:rsidRDefault="0004642C" w:rsidP="00B86165">
      <w:pPr>
        <w:pStyle w:val="ListParagraph"/>
        <w:numPr>
          <w:ilvl w:val="0"/>
          <w:numId w:val="54"/>
        </w:numPr>
        <w:spacing w:line="256" w:lineRule="auto"/>
        <w:jc w:val="both"/>
      </w:pPr>
      <w:r>
        <w:t>international standards and guidelines (such as those of the WBG/ IFC).</w:t>
      </w:r>
    </w:p>
    <w:p w14:paraId="0E07CF7E" w14:textId="77777777" w:rsidR="00B462A1" w:rsidRDefault="00B462A1" w:rsidP="004A3F21">
      <w:pPr>
        <w:spacing w:line="256" w:lineRule="auto"/>
        <w:jc w:val="both"/>
      </w:pPr>
    </w:p>
    <w:p w14:paraId="47207739" w14:textId="77777777" w:rsidR="0004642C" w:rsidRDefault="0004642C" w:rsidP="00A87956">
      <w:pPr>
        <w:pStyle w:val="Heading3"/>
      </w:pPr>
      <w:bookmarkStart w:id="184" w:name="_Toc98702333"/>
      <w:bookmarkStart w:id="185" w:name="_Toc106635932"/>
      <w:bookmarkStart w:id="186" w:name="_Toc106765504"/>
      <w:r>
        <w:t>Specific Action Plans</w:t>
      </w:r>
      <w:bookmarkEnd w:id="184"/>
      <w:bookmarkEnd w:id="185"/>
      <w:bookmarkEnd w:id="186"/>
    </w:p>
    <w:p w14:paraId="438A9BF3" w14:textId="77777777" w:rsidR="0004642C" w:rsidRDefault="0004642C" w:rsidP="004A3F21">
      <w:pPr>
        <w:jc w:val="both"/>
      </w:pPr>
      <w:r>
        <w:t>Specific action plans (as relevant to the contractor(s) works) will need to be developed by the contractor(s) to implement the mitigation and management measures outlined in this ESMF. Specific action plans could include the following:</w:t>
      </w:r>
    </w:p>
    <w:p w14:paraId="378D95BD" w14:textId="5C5DE0D0" w:rsidR="0004642C" w:rsidRDefault="00C667A9" w:rsidP="00B86165">
      <w:pPr>
        <w:pStyle w:val="ListParagraph"/>
        <w:numPr>
          <w:ilvl w:val="0"/>
          <w:numId w:val="55"/>
        </w:numPr>
        <w:spacing w:line="256" w:lineRule="auto"/>
        <w:jc w:val="both"/>
      </w:pPr>
      <w:r>
        <w:t xml:space="preserve">Occupational </w:t>
      </w:r>
      <w:r w:rsidR="0004642C">
        <w:t>Health and Safety Plan</w:t>
      </w:r>
      <w:r w:rsidR="00666714">
        <w:t xml:space="preserve"> (</w:t>
      </w:r>
      <w:r w:rsidR="0004642C">
        <w:t>including emergency response plan</w:t>
      </w:r>
      <w:r w:rsidR="00666714">
        <w:t>)</w:t>
      </w:r>
      <w:r w:rsidR="0004642C">
        <w:t>;</w:t>
      </w:r>
    </w:p>
    <w:p w14:paraId="4DB6530B" w14:textId="18867B49" w:rsidR="0004642C" w:rsidRDefault="0004642C" w:rsidP="00B86165">
      <w:pPr>
        <w:pStyle w:val="ListParagraph"/>
        <w:numPr>
          <w:ilvl w:val="0"/>
          <w:numId w:val="55"/>
        </w:numPr>
        <w:spacing w:line="256" w:lineRule="auto"/>
        <w:jc w:val="both"/>
      </w:pPr>
      <w:r>
        <w:t xml:space="preserve">Environmental </w:t>
      </w:r>
      <w:r w:rsidR="00C667A9">
        <w:t xml:space="preserve">and Social </w:t>
      </w:r>
      <w:r w:rsidR="00666714">
        <w:t xml:space="preserve">Management </w:t>
      </w:r>
      <w:r>
        <w:t>Plan;</w:t>
      </w:r>
    </w:p>
    <w:p w14:paraId="669CAF9A" w14:textId="77777777" w:rsidR="0004642C" w:rsidRDefault="0004642C" w:rsidP="00B86165">
      <w:pPr>
        <w:pStyle w:val="ListParagraph"/>
        <w:numPr>
          <w:ilvl w:val="0"/>
          <w:numId w:val="55"/>
        </w:numPr>
        <w:spacing w:line="256" w:lineRule="auto"/>
        <w:jc w:val="both"/>
      </w:pPr>
      <w:r>
        <w:t>Traffic Management Plan;</w:t>
      </w:r>
    </w:p>
    <w:p w14:paraId="24098249" w14:textId="7A344C53" w:rsidR="0004642C" w:rsidRDefault="00666714" w:rsidP="00B86165">
      <w:pPr>
        <w:pStyle w:val="ListParagraph"/>
        <w:numPr>
          <w:ilvl w:val="0"/>
          <w:numId w:val="55"/>
        </w:numPr>
        <w:spacing w:line="256" w:lineRule="auto"/>
        <w:jc w:val="both"/>
      </w:pPr>
      <w:r>
        <w:t>e-W</w:t>
      </w:r>
      <w:r w:rsidR="0004642C">
        <w:t>aste Management Plan;</w:t>
      </w:r>
    </w:p>
    <w:p w14:paraId="1BD7EE1B" w14:textId="73C8AC79" w:rsidR="0004642C" w:rsidRDefault="002D2200" w:rsidP="00B86165">
      <w:pPr>
        <w:pStyle w:val="ListParagraph"/>
        <w:numPr>
          <w:ilvl w:val="0"/>
          <w:numId w:val="55"/>
        </w:numPr>
        <w:spacing w:line="256" w:lineRule="auto"/>
        <w:jc w:val="both"/>
      </w:pPr>
      <w:r>
        <w:t>Labour</w:t>
      </w:r>
      <w:r w:rsidR="0004642C">
        <w:t xml:space="preserve"> </w:t>
      </w:r>
      <w:r w:rsidR="00033EFB">
        <w:t>Management Procedure</w:t>
      </w:r>
      <w:r w:rsidR="0004642C">
        <w:t>;</w:t>
      </w:r>
    </w:p>
    <w:p w14:paraId="45D65581" w14:textId="748D85E2" w:rsidR="0004642C" w:rsidRDefault="00033EFB" w:rsidP="00B86165">
      <w:pPr>
        <w:pStyle w:val="ListParagraph"/>
        <w:numPr>
          <w:ilvl w:val="0"/>
          <w:numId w:val="55"/>
        </w:numPr>
        <w:spacing w:line="256" w:lineRule="auto"/>
        <w:jc w:val="both"/>
      </w:pPr>
      <w:r>
        <w:t>Citizen</w:t>
      </w:r>
      <w:r w:rsidR="0004642C">
        <w:t xml:space="preserve"> Engagement Plan; </w:t>
      </w:r>
    </w:p>
    <w:p w14:paraId="4A9B0B95" w14:textId="74561D78" w:rsidR="0004642C" w:rsidRDefault="00033EFB" w:rsidP="00B86165">
      <w:pPr>
        <w:pStyle w:val="ListParagraph"/>
        <w:numPr>
          <w:ilvl w:val="0"/>
          <w:numId w:val="55"/>
        </w:numPr>
        <w:spacing w:line="256" w:lineRule="auto"/>
        <w:jc w:val="both"/>
      </w:pPr>
      <w:r>
        <w:t>Chance Find Procedures</w:t>
      </w:r>
      <w:r w:rsidR="0004642C">
        <w:t>; and</w:t>
      </w:r>
    </w:p>
    <w:p w14:paraId="5AF6A5F7" w14:textId="1A2AB516" w:rsidR="00B462A1" w:rsidRDefault="00B462A1" w:rsidP="004A3F21">
      <w:pPr>
        <w:spacing w:line="256" w:lineRule="auto"/>
        <w:jc w:val="both"/>
      </w:pPr>
    </w:p>
    <w:p w14:paraId="7CFC544F" w14:textId="7AF629E4" w:rsidR="00EB5885" w:rsidRPr="00FE0941" w:rsidRDefault="00EB5885" w:rsidP="00A87956">
      <w:pPr>
        <w:pStyle w:val="Heading3"/>
      </w:pPr>
      <w:bookmarkStart w:id="187" w:name="_Toc36068987"/>
      <w:bookmarkStart w:id="188" w:name="_Toc106635933"/>
      <w:bookmarkStart w:id="189" w:name="_Toc106765505"/>
      <w:bookmarkStart w:id="190" w:name="_Toc34213339"/>
      <w:bookmarkStart w:id="191" w:name="_Toc36068985"/>
      <w:r w:rsidRPr="00FE0941">
        <w:t>Occupational Health and Safety Plan (OHSP)</w:t>
      </w:r>
      <w:bookmarkEnd w:id="187"/>
      <w:bookmarkEnd w:id="188"/>
      <w:bookmarkEnd w:id="189"/>
    </w:p>
    <w:p w14:paraId="37F08623" w14:textId="0F9208F7" w:rsidR="00EB5885" w:rsidRPr="00033EFB" w:rsidRDefault="00EB5885" w:rsidP="00A63407">
      <w:pPr>
        <w:jc w:val="both"/>
        <w:rPr>
          <w:rFonts w:cstheme="minorHAnsi"/>
        </w:rPr>
      </w:pPr>
      <w:r w:rsidRPr="00FE0941">
        <w:t xml:space="preserve">During project implementation and with the implications that create the need </w:t>
      </w:r>
      <w:r>
        <w:t>for</w:t>
      </w:r>
      <w:r w:rsidRPr="00FE0941">
        <w:t xml:space="preserve"> Occupational</w:t>
      </w:r>
      <w:r w:rsidR="00B20978">
        <w:t xml:space="preserve"> </w:t>
      </w:r>
      <w:r w:rsidRPr="00FE0941">
        <w:t xml:space="preserve">Health and Safety, measures </w:t>
      </w:r>
      <w:r>
        <w:t xml:space="preserve">will be proposed </w:t>
      </w:r>
      <w:r w:rsidRPr="00FE0941">
        <w:t xml:space="preserve">to prevent harm and ensure the health and safe working conditions and security </w:t>
      </w:r>
      <w:r>
        <w:t>of</w:t>
      </w:r>
      <w:r w:rsidRPr="00FE0941">
        <w:t xml:space="preserve"> personnel involved in the project activities. Occupational Health and Safety measures are reflected in the LMP.  This specific instrument is based on </w:t>
      </w:r>
      <w:r>
        <w:t xml:space="preserve">the </w:t>
      </w:r>
      <w:r w:rsidRPr="00FE0941">
        <w:t xml:space="preserve">mandates of ESS1 and ESS2, that establish the mechanism for the Occupational Health and Safety Plan (OHSP) and ensure that </w:t>
      </w:r>
      <w:r>
        <w:t xml:space="preserve">it </w:t>
      </w:r>
      <w:r w:rsidRPr="00FE0941">
        <w:t>is in line with the World Bank Group EHS Guidelines to ensure health and safety of workers during project implementation, with the purpose to avoid, minimize and mitigate those potential impacts that the activity could cause, and to avoid harm or any danger to peoples.</w:t>
      </w:r>
    </w:p>
    <w:p w14:paraId="58FBDFD6" w14:textId="4B2DE89B" w:rsidR="00EB5885" w:rsidRDefault="00EB5885" w:rsidP="00A87956">
      <w:pPr>
        <w:pStyle w:val="Heading3"/>
      </w:pPr>
      <w:bookmarkStart w:id="192" w:name="_Toc106635934"/>
      <w:bookmarkStart w:id="193" w:name="_Toc106765506"/>
      <w:r w:rsidRPr="00BE2E31">
        <w:t xml:space="preserve">Environmental </w:t>
      </w:r>
      <w:r w:rsidR="00C667A9">
        <w:t xml:space="preserve">and Social </w:t>
      </w:r>
      <w:r w:rsidR="00666714">
        <w:t>Management</w:t>
      </w:r>
      <w:r w:rsidR="00666714" w:rsidRPr="00BE2E31">
        <w:t xml:space="preserve"> </w:t>
      </w:r>
      <w:r w:rsidRPr="00BE2E31">
        <w:t>Plan</w:t>
      </w:r>
      <w:r w:rsidR="00643F12">
        <w:t xml:space="preserve"> (ESMP)</w:t>
      </w:r>
      <w:bookmarkEnd w:id="192"/>
      <w:bookmarkEnd w:id="193"/>
    </w:p>
    <w:p w14:paraId="7E0A9509" w14:textId="1D51AF77" w:rsidR="008346C7" w:rsidRPr="00EF38FB" w:rsidRDefault="00BE2E31" w:rsidP="0080747C">
      <w:pPr>
        <w:jc w:val="both"/>
      </w:pPr>
      <w:r>
        <w:t xml:space="preserve">Proposals for monitoring and managing adverse environmental </w:t>
      </w:r>
      <w:r w:rsidR="00C667A9">
        <w:t xml:space="preserve">and social </w:t>
      </w:r>
      <w:r>
        <w:t xml:space="preserve">impacts caused by project activities and decisions are included </w:t>
      </w:r>
      <w:r w:rsidRPr="009F3BCA">
        <w:t xml:space="preserve">in </w:t>
      </w:r>
      <w:r w:rsidR="002B3481" w:rsidRPr="00EF38FB">
        <w:t>Appendix 15-7</w:t>
      </w:r>
      <w:r w:rsidRPr="00EF38FB">
        <w:t>. The measures include actions to consider in the project preparatory phase, construction phase, and operations phase.</w:t>
      </w:r>
      <w:r w:rsidR="00666714" w:rsidRPr="00EF38FB">
        <w:t xml:space="preserve"> These measures apply to all steps to be taken by the PCU and its contractors to monitor, manage, and mitigate environmental and social risks and impacts resulting from project implementation.</w:t>
      </w:r>
    </w:p>
    <w:bookmarkEnd w:id="190"/>
    <w:bookmarkEnd w:id="191"/>
    <w:p w14:paraId="785E45B8" w14:textId="53A594C3" w:rsidR="00033EFB" w:rsidRPr="00EF38FB" w:rsidRDefault="00033EFB" w:rsidP="0080747C">
      <w:pPr>
        <w:jc w:val="both"/>
      </w:pPr>
    </w:p>
    <w:p w14:paraId="0DD9B479" w14:textId="2B21AD80" w:rsidR="00033EFB" w:rsidRPr="00EF38FB" w:rsidRDefault="00972E7F" w:rsidP="00A87956">
      <w:pPr>
        <w:pStyle w:val="Heading3"/>
      </w:pPr>
      <w:bookmarkStart w:id="194" w:name="_Toc106635935"/>
      <w:bookmarkStart w:id="195" w:name="_Toc106765507"/>
      <w:r>
        <w:t xml:space="preserve">Electronic </w:t>
      </w:r>
      <w:r w:rsidR="00033EFB" w:rsidRPr="00EF38FB">
        <w:t>Waste Management Plan (</w:t>
      </w:r>
      <w:r>
        <w:t>e</w:t>
      </w:r>
      <w:r w:rsidR="00033EFB" w:rsidRPr="00EF38FB">
        <w:t>WMP)</w:t>
      </w:r>
      <w:bookmarkEnd w:id="194"/>
      <w:bookmarkEnd w:id="195"/>
    </w:p>
    <w:p w14:paraId="7230C16B" w14:textId="1FE9161E" w:rsidR="00033EFB" w:rsidRPr="00EF38FB" w:rsidRDefault="00BE2E31" w:rsidP="0080747C">
      <w:pPr>
        <w:jc w:val="both"/>
      </w:pPr>
      <w:r w:rsidRPr="00EF38FB">
        <w:t>T</w:t>
      </w:r>
      <w:r w:rsidR="00033EFB" w:rsidRPr="00EF38FB">
        <w:t xml:space="preserve">he </w:t>
      </w:r>
      <w:r w:rsidR="00666714" w:rsidRPr="00EF38FB">
        <w:t>p</w:t>
      </w:r>
      <w:r w:rsidR="00033EFB" w:rsidRPr="00EF38FB">
        <w:t xml:space="preserve">lan </w:t>
      </w:r>
      <w:r w:rsidRPr="00EF38FB">
        <w:t xml:space="preserve">provides guidelines and measures for managing </w:t>
      </w:r>
      <w:r w:rsidR="00666714" w:rsidRPr="00EF38FB">
        <w:t>e-</w:t>
      </w:r>
      <w:r w:rsidRPr="00EF38FB">
        <w:t>waste during construction</w:t>
      </w:r>
      <w:r w:rsidR="00033EFB" w:rsidRPr="00EF38FB">
        <w:t>, implementation</w:t>
      </w:r>
      <w:r w:rsidRPr="00EF38FB">
        <w:t>,</w:t>
      </w:r>
      <w:r w:rsidR="00033EFB" w:rsidRPr="00EF38FB">
        <w:t xml:space="preserve"> and closing phases</w:t>
      </w:r>
      <w:r w:rsidR="00EB5885" w:rsidRPr="00EF38FB">
        <w:t xml:space="preserve"> (see </w:t>
      </w:r>
      <w:r w:rsidR="00455893" w:rsidRPr="00EF38FB">
        <w:t xml:space="preserve">Appendix </w:t>
      </w:r>
      <w:r w:rsidR="002B3481" w:rsidRPr="00EF38FB">
        <w:t>15-3</w:t>
      </w:r>
      <w:r w:rsidR="00EB5885" w:rsidRPr="00EF38FB">
        <w:t>)</w:t>
      </w:r>
      <w:r w:rsidR="00033EFB" w:rsidRPr="00EF38FB">
        <w:t xml:space="preserve">. The </w:t>
      </w:r>
      <w:r w:rsidR="00037406" w:rsidRPr="00EF38FB">
        <w:t>e</w:t>
      </w:r>
      <w:r w:rsidR="00033EFB" w:rsidRPr="00EF38FB">
        <w:t>WMP follow</w:t>
      </w:r>
      <w:r w:rsidRPr="00EF38FB">
        <w:t>s</w:t>
      </w:r>
      <w:r w:rsidR="00033EFB" w:rsidRPr="00EF38FB">
        <w:t xml:space="preserve"> and compl</w:t>
      </w:r>
      <w:r w:rsidRPr="00EF38FB">
        <w:t>ies</w:t>
      </w:r>
      <w:r w:rsidR="00033EFB" w:rsidRPr="00EF38FB">
        <w:t xml:space="preserve"> with ESS1 of the Environmental and Social Framework, and its extent of application will depend on the project activities that will be performed at each project site. It will include the integral management of solid, liquid, and gase</w:t>
      </w:r>
      <w:r w:rsidR="00EB5885" w:rsidRPr="00EF38FB">
        <w:t>ou</w:t>
      </w:r>
      <w:r w:rsidR="00033EFB" w:rsidRPr="00EF38FB">
        <w:t>s wastes. It include</w:t>
      </w:r>
      <w:r w:rsidRPr="00EF38FB">
        <w:t>s</w:t>
      </w:r>
      <w:r w:rsidR="00033EFB" w:rsidRPr="00EF38FB">
        <w:t xml:space="preserve"> measures to manage asbestos and other dangerous materials (electrical wastes, toxic chemicals, and paints, etc.), that could be used or be generated during the demolition, construction, upgrade or renewal of installations and infrastructure; as well during implementing activities (paper, office materials, paints, etc.), replacement of electrical equipment (computers, servers, cables, etc.). Th</w:t>
      </w:r>
      <w:r w:rsidRPr="00EF38FB">
        <w:t>e</w:t>
      </w:r>
      <w:r w:rsidR="00033EFB" w:rsidRPr="00EF38FB">
        <w:t xml:space="preserve"> plan </w:t>
      </w:r>
      <w:r w:rsidRPr="00EF38FB">
        <w:t>will comply</w:t>
      </w:r>
      <w:r w:rsidR="00033EFB" w:rsidRPr="00EF38FB">
        <w:t xml:space="preserve"> with the </w:t>
      </w:r>
      <w:r w:rsidRPr="00EF38FB">
        <w:t>in-</w:t>
      </w:r>
      <w:r w:rsidR="00033EFB" w:rsidRPr="00EF38FB">
        <w:t>country legislation</w:t>
      </w:r>
      <w:r w:rsidRPr="00EF38FB">
        <w:t>s</w:t>
      </w:r>
      <w:r w:rsidR="00033EFB" w:rsidRPr="00EF38FB">
        <w:t xml:space="preserve"> and regulations. </w:t>
      </w:r>
    </w:p>
    <w:p w14:paraId="105A6D60" w14:textId="74A13755" w:rsidR="00B462A1" w:rsidRPr="00EF38FB" w:rsidRDefault="00B462A1" w:rsidP="0080747C">
      <w:pPr>
        <w:jc w:val="both"/>
      </w:pPr>
      <w:bookmarkStart w:id="196" w:name="_Toc34213341"/>
    </w:p>
    <w:p w14:paraId="7822C680" w14:textId="01587D09" w:rsidR="00B462A1" w:rsidRPr="00EF38FB" w:rsidRDefault="00B462A1" w:rsidP="00A87956">
      <w:pPr>
        <w:pStyle w:val="Heading3"/>
      </w:pPr>
      <w:bookmarkStart w:id="197" w:name="_Toc106635936"/>
      <w:bookmarkStart w:id="198" w:name="_Toc106765508"/>
      <w:bookmarkStart w:id="199" w:name="_Toc36068989"/>
      <w:r w:rsidRPr="00EF38FB">
        <w:t>Chance Finds Procedures (CFP)</w:t>
      </w:r>
      <w:bookmarkEnd w:id="197"/>
      <w:bookmarkEnd w:id="198"/>
      <w:r w:rsidRPr="00EF38FB">
        <w:t xml:space="preserve"> </w:t>
      </w:r>
      <w:bookmarkEnd w:id="196"/>
      <w:bookmarkEnd w:id="199"/>
    </w:p>
    <w:p w14:paraId="3984FC69" w14:textId="657A300D" w:rsidR="00B462A1" w:rsidRPr="00FE0941" w:rsidRDefault="00B462A1" w:rsidP="00A63407">
      <w:pPr>
        <w:jc w:val="both"/>
      </w:pPr>
      <w:r w:rsidRPr="00EF38FB">
        <w:t>This guidance</w:t>
      </w:r>
      <w:r w:rsidR="007565F9" w:rsidRPr="00EF38FB">
        <w:t xml:space="preserve"> (see </w:t>
      </w:r>
      <w:r w:rsidR="00EF38FB">
        <w:t>A</w:t>
      </w:r>
      <w:r w:rsidR="007565F9" w:rsidRPr="00EF38FB">
        <w:t xml:space="preserve">ppendix </w:t>
      </w:r>
      <w:r w:rsidR="002B3481" w:rsidRPr="00EF38FB">
        <w:t>15</w:t>
      </w:r>
      <w:r w:rsidR="007565F9" w:rsidRPr="00EF38FB">
        <w:t>-</w:t>
      </w:r>
      <w:r w:rsidR="002B3481" w:rsidRPr="00EF38FB">
        <w:t>2</w:t>
      </w:r>
      <w:r w:rsidR="007565F9" w:rsidRPr="00EF38FB">
        <w:t>)</w:t>
      </w:r>
      <w:r w:rsidRPr="00EF38FB">
        <w:t xml:space="preserve"> follows the objectives of the Environmental and Social Standard of the WB: ESS8. During project activities that involve remodelling, </w:t>
      </w:r>
      <w:r w:rsidR="00033EFB" w:rsidRPr="00EF38FB">
        <w:t>upgrading,</w:t>
      </w:r>
      <w:r w:rsidRPr="00EF38FB">
        <w:t xml:space="preserve"> or constructing infrastructures, some of these actions can produce unexpected events such as findings of important scientific, </w:t>
      </w:r>
      <w:r w:rsidR="00033EFB" w:rsidRPr="00EF38FB">
        <w:t>cultural,</w:t>
      </w:r>
      <w:r w:rsidRPr="00EF38FB">
        <w:t xml:space="preserve"> or social st</w:t>
      </w:r>
      <w:r w:rsidRPr="00FE0941">
        <w:t>ructures or art</w:t>
      </w:r>
      <w:r w:rsidR="000E3225">
        <w:t>e</w:t>
      </w:r>
      <w:r w:rsidRPr="00FE0941">
        <w:t>facts that could be considered of national, cultural</w:t>
      </w:r>
      <w:r w:rsidR="00BE2E31">
        <w:t>,</w:t>
      </w:r>
      <w:r w:rsidRPr="00FE0941">
        <w:t xml:space="preserve"> or historical values. Thus, a specific procedure must be implemented </w:t>
      </w:r>
      <w:r w:rsidR="00BE2E31">
        <w:t>with clear</w:t>
      </w:r>
      <w:r w:rsidRPr="00FE0941">
        <w:t xml:space="preserve"> responsibilities and actions to deal with </w:t>
      </w:r>
      <w:r w:rsidR="00BE2E31">
        <w:t>any</w:t>
      </w:r>
      <w:r w:rsidRPr="00FE0941">
        <w:t xml:space="preserve"> chance finds events. The basic procedure to follow in the Plan must </w:t>
      </w:r>
      <w:r w:rsidR="00BE2E31">
        <w:t>allow for</w:t>
      </w:r>
      <w:r w:rsidRPr="00FE0941">
        <w:t>:  i) stop</w:t>
      </w:r>
      <w:r w:rsidR="00BE2E31">
        <w:t>ping</w:t>
      </w:r>
      <w:r w:rsidRPr="00FE0941">
        <w:t xml:space="preserve"> all activities in and nearby the findings, ii) inform</w:t>
      </w:r>
      <w:r w:rsidR="00BE2E31">
        <w:t>ing</w:t>
      </w:r>
      <w:r w:rsidRPr="00FE0941">
        <w:t xml:space="preserve"> the local pertinent national authority, iii) plac</w:t>
      </w:r>
      <w:r w:rsidR="00BE2E31">
        <w:t>ing</w:t>
      </w:r>
      <w:r w:rsidRPr="00FE0941">
        <w:t xml:space="preserve"> barriers and security to guard and protect from vandalism, iv) await</w:t>
      </w:r>
      <w:r w:rsidR="00BE2E31">
        <w:t>ing</w:t>
      </w:r>
      <w:r w:rsidRPr="00FE0941">
        <w:t xml:space="preserve"> instructions and clearance by local pertinent authorities before proceeding </w:t>
      </w:r>
      <w:r w:rsidR="00BE2E31">
        <w:t>with</w:t>
      </w:r>
      <w:r w:rsidRPr="00FE0941">
        <w:t xml:space="preserve"> works. </w:t>
      </w:r>
    </w:p>
    <w:p w14:paraId="2E2430CD" w14:textId="77777777" w:rsidR="00B462A1" w:rsidRDefault="00B462A1" w:rsidP="003959E9">
      <w:pPr>
        <w:spacing w:line="256" w:lineRule="auto"/>
        <w:jc w:val="both"/>
      </w:pPr>
    </w:p>
    <w:p w14:paraId="6E570537" w14:textId="77777777" w:rsidR="0004642C" w:rsidRDefault="0004642C" w:rsidP="00A87956">
      <w:pPr>
        <w:pStyle w:val="Heading3"/>
      </w:pPr>
      <w:bookmarkStart w:id="200" w:name="_Toc98702334"/>
      <w:bookmarkStart w:id="201" w:name="_Toc106635937"/>
      <w:bookmarkStart w:id="202" w:name="_Toc106765509"/>
      <w:r>
        <w:t>Uncertainty and Change Management</w:t>
      </w:r>
      <w:bookmarkEnd w:id="200"/>
      <w:bookmarkEnd w:id="201"/>
      <w:bookmarkEnd w:id="202"/>
    </w:p>
    <w:p w14:paraId="1B6FEEF7" w14:textId="0D94F912" w:rsidR="0004642C" w:rsidRDefault="0004642C" w:rsidP="003959E9">
      <w:pPr>
        <w:jc w:val="both"/>
      </w:pPr>
      <w:r>
        <w:t xml:space="preserve">Uncertainty in the development of the proposed </w:t>
      </w:r>
      <w:r w:rsidR="00F06A36">
        <w:t xml:space="preserve">SLDTP </w:t>
      </w:r>
      <w:r>
        <w:t>derives from several factors including:</w:t>
      </w:r>
    </w:p>
    <w:p w14:paraId="302F476F" w14:textId="0DB7639A" w:rsidR="0004642C" w:rsidRDefault="009258F7" w:rsidP="00B86165">
      <w:pPr>
        <w:pStyle w:val="ListParagraph"/>
        <w:numPr>
          <w:ilvl w:val="0"/>
          <w:numId w:val="56"/>
        </w:numPr>
        <w:spacing w:line="256" w:lineRule="auto"/>
        <w:jc w:val="both"/>
      </w:pPr>
      <w:r>
        <w:t>U</w:t>
      </w:r>
      <w:r w:rsidR="0004642C">
        <w:t>nconfirmed specific installation sites for proposed project equipment;</w:t>
      </w:r>
    </w:p>
    <w:p w14:paraId="20D42EAA" w14:textId="4F74B474" w:rsidR="0004642C" w:rsidRDefault="009258F7" w:rsidP="00B86165">
      <w:pPr>
        <w:pStyle w:val="ListParagraph"/>
        <w:numPr>
          <w:ilvl w:val="0"/>
          <w:numId w:val="56"/>
        </w:numPr>
        <w:spacing w:line="256" w:lineRule="auto"/>
        <w:jc w:val="both"/>
      </w:pPr>
      <w:r>
        <w:t>U</w:t>
      </w:r>
      <w:r w:rsidR="0004642C">
        <w:t xml:space="preserve">nconfirmed locations within the RoW for extension of </w:t>
      </w:r>
      <w:r w:rsidR="002D2200">
        <w:t>fibre</w:t>
      </w:r>
      <w:r w:rsidR="0004642C">
        <w:t xml:space="preserve"> network; </w:t>
      </w:r>
    </w:p>
    <w:p w14:paraId="070EF239" w14:textId="4B3BB81B" w:rsidR="0004642C" w:rsidRDefault="009258F7" w:rsidP="00B86165">
      <w:pPr>
        <w:pStyle w:val="ListParagraph"/>
        <w:numPr>
          <w:ilvl w:val="0"/>
          <w:numId w:val="56"/>
        </w:numPr>
        <w:spacing w:line="256" w:lineRule="auto"/>
        <w:jc w:val="both"/>
      </w:pPr>
      <w:r>
        <w:t>U</w:t>
      </w:r>
      <w:r w:rsidR="0004642C">
        <w:t xml:space="preserve">nconfirmed total distance of </w:t>
      </w:r>
      <w:r w:rsidR="002D2200">
        <w:t>fibre</w:t>
      </w:r>
      <w:r w:rsidR="0004642C">
        <w:t xml:space="preserve"> network; and </w:t>
      </w:r>
    </w:p>
    <w:p w14:paraId="636F2C9A" w14:textId="6B2FABCE" w:rsidR="0004642C" w:rsidRDefault="009258F7" w:rsidP="00B86165">
      <w:pPr>
        <w:pStyle w:val="ListParagraph"/>
        <w:numPr>
          <w:ilvl w:val="0"/>
          <w:numId w:val="56"/>
        </w:numPr>
        <w:spacing w:line="256" w:lineRule="auto"/>
        <w:jc w:val="both"/>
      </w:pPr>
      <w:r>
        <w:t>U</w:t>
      </w:r>
      <w:r w:rsidR="0004642C">
        <w:t>nforeseen events (flooding, fire</w:t>
      </w:r>
      <w:r w:rsidR="00631386">
        <w:t>,</w:t>
      </w:r>
      <w:r w:rsidR="0004642C">
        <w:t xml:space="preserve"> etc).</w:t>
      </w:r>
    </w:p>
    <w:p w14:paraId="3862216B" w14:textId="77777777" w:rsidR="00460F83" w:rsidRDefault="00460F83" w:rsidP="003959E9">
      <w:pPr>
        <w:jc w:val="both"/>
      </w:pPr>
    </w:p>
    <w:p w14:paraId="49113453" w14:textId="066A433D" w:rsidR="0004642C" w:rsidRDefault="009258F7" w:rsidP="003959E9">
      <w:pPr>
        <w:jc w:val="both"/>
      </w:pPr>
      <w:r>
        <w:t xml:space="preserve">However, the screening procedures followed have </w:t>
      </w:r>
      <w:r w:rsidR="00460F83">
        <w:t>led to</w:t>
      </w:r>
      <w:r>
        <w:t xml:space="preserve"> </w:t>
      </w:r>
      <w:r w:rsidR="00460F83">
        <w:t>a thorough review</w:t>
      </w:r>
      <w:r>
        <w:t xml:space="preserve"> of </w:t>
      </w:r>
      <w:r w:rsidR="00460F83">
        <w:t>potential</w:t>
      </w:r>
      <w:r>
        <w:t xml:space="preserve"> risks and impacts, which </w:t>
      </w:r>
      <w:r w:rsidR="00460F83">
        <w:t>ensures</w:t>
      </w:r>
      <w:r>
        <w:t xml:space="preserve"> due diligence</w:t>
      </w:r>
      <w:r w:rsidR="00460F83">
        <w:t xml:space="preserve"> at this point and during implementation</w:t>
      </w:r>
      <w:r>
        <w:t>.</w:t>
      </w:r>
      <w:r w:rsidR="00460F83">
        <w:t xml:space="preserve"> However, t</w:t>
      </w:r>
      <w:r w:rsidR="0004642C">
        <w:t xml:space="preserve">he PCU will liaise with the EPA to assess any change or engage an expert to assist in </w:t>
      </w:r>
      <w:r w:rsidR="00460F83">
        <w:t>assessing changes that might occur after the completion of the ESIA. All such c</w:t>
      </w:r>
      <w:r w:rsidR="0004642C">
        <w:t xml:space="preserve">hanges </w:t>
      </w:r>
      <w:r w:rsidR="00460F83">
        <w:t>will</w:t>
      </w:r>
      <w:r w:rsidR="0004642C">
        <w:t xml:space="preserve"> be subjected to re-assessment, including further stakeholder consultation, and supplementary E</w:t>
      </w:r>
      <w:r w:rsidR="00841835">
        <w:t>S</w:t>
      </w:r>
      <w:r w:rsidR="0004642C">
        <w:t xml:space="preserve">IA or ESMP or Environmental </w:t>
      </w:r>
      <w:r w:rsidR="00460F83">
        <w:t xml:space="preserve">and Social </w:t>
      </w:r>
      <w:r w:rsidR="0004642C">
        <w:t>Management Plan (E</w:t>
      </w:r>
      <w:r w:rsidR="00460F83">
        <w:t>S</w:t>
      </w:r>
      <w:r w:rsidR="0004642C">
        <w:t>MP) undertaken in line with the EIA procedures</w:t>
      </w:r>
      <w:r w:rsidR="000F5997">
        <w:t xml:space="preserve"> of Sierra Leone and consistent with the World Bank ESF</w:t>
      </w:r>
      <w:r w:rsidR="0004642C">
        <w:t xml:space="preserve">. </w:t>
      </w:r>
    </w:p>
    <w:p w14:paraId="023FF183" w14:textId="561785DA" w:rsidR="00421831" w:rsidRPr="00421831" w:rsidRDefault="007E498E" w:rsidP="003959E9">
      <w:pPr>
        <w:jc w:val="both"/>
      </w:pPr>
      <w:r>
        <w:br w:type="page"/>
      </w:r>
    </w:p>
    <w:p w14:paraId="58309E45" w14:textId="23C66C8F" w:rsidR="001130B4" w:rsidRDefault="001130B4" w:rsidP="004245B5">
      <w:pPr>
        <w:pStyle w:val="Heading1"/>
        <w:numPr>
          <w:ilvl w:val="0"/>
          <w:numId w:val="137"/>
        </w:numPr>
      </w:pPr>
      <w:bookmarkStart w:id="203" w:name="_Toc98702335"/>
      <w:bookmarkStart w:id="204" w:name="_Toc106765510"/>
      <w:r>
        <w:t xml:space="preserve">ESMF IMPLEMENTATION </w:t>
      </w:r>
      <w:r w:rsidR="00261784">
        <w:t xml:space="preserve">AND </w:t>
      </w:r>
      <w:r>
        <w:t>MONITORING PLAN</w:t>
      </w:r>
      <w:bookmarkEnd w:id="203"/>
      <w:bookmarkEnd w:id="204"/>
    </w:p>
    <w:p w14:paraId="08E5F970" w14:textId="77777777" w:rsidR="00EB5885" w:rsidRPr="00960E45" w:rsidRDefault="00EB5885" w:rsidP="003959E9">
      <w:pPr>
        <w:jc w:val="both"/>
      </w:pPr>
    </w:p>
    <w:p w14:paraId="5C34A3F1" w14:textId="3087AF84" w:rsidR="001130B4" w:rsidRDefault="001130B4" w:rsidP="000E3225">
      <w:pPr>
        <w:pStyle w:val="Heading2"/>
        <w:numPr>
          <w:ilvl w:val="1"/>
          <w:numId w:val="137"/>
        </w:numPr>
      </w:pPr>
      <w:bookmarkStart w:id="205" w:name="_Toc98702336"/>
      <w:bookmarkStart w:id="206" w:name="_Toc106765511"/>
      <w:r>
        <w:t>Objective of Monitoring</w:t>
      </w:r>
      <w:bookmarkEnd w:id="205"/>
      <w:bookmarkEnd w:id="206"/>
    </w:p>
    <w:p w14:paraId="7182389A" w14:textId="77777777" w:rsidR="00BE2E31" w:rsidRPr="00BE2E31" w:rsidRDefault="00BE2E31" w:rsidP="003959E9">
      <w:pPr>
        <w:jc w:val="both"/>
      </w:pPr>
    </w:p>
    <w:p w14:paraId="04F1979D" w14:textId="4F17DF40" w:rsidR="004D4C1A" w:rsidRDefault="004D4C1A" w:rsidP="00230BD3">
      <w:pPr>
        <w:jc w:val="both"/>
      </w:pPr>
      <w:r>
        <w:t>This section sets out requirements for the monitoring of the environmental and social impacts of the SL DTP sub-project activities. Monitoring of environmental and social indicators will be mainstreamed into the overall monitoring and evaluation system for the project.</w:t>
      </w:r>
      <w:r w:rsidR="00230BD3" w:rsidRPr="00230BD3">
        <w:t xml:space="preserve"> </w:t>
      </w:r>
      <w:r w:rsidR="00230BD3">
        <w:t>Monitoring and evaluation is primarily required to ensure proper and timely implementation of environmental and social mitigation measures identified in the planning stage, based on the ESMF.</w:t>
      </w:r>
    </w:p>
    <w:p w14:paraId="61DC8519" w14:textId="77777777" w:rsidR="00230BD3" w:rsidRDefault="00230BD3" w:rsidP="00230BD3">
      <w:pPr>
        <w:jc w:val="both"/>
      </w:pPr>
    </w:p>
    <w:p w14:paraId="6A823D73" w14:textId="3C683622" w:rsidR="001130B4" w:rsidRDefault="001130B4" w:rsidP="003959E9">
      <w:pPr>
        <w:jc w:val="both"/>
      </w:pPr>
      <w:r>
        <w:t>The objective of monitoring is to:</w:t>
      </w:r>
    </w:p>
    <w:p w14:paraId="75B16CD4" w14:textId="1F6D13E3" w:rsidR="00BE2E31" w:rsidRDefault="001130B4" w:rsidP="00B86165">
      <w:pPr>
        <w:pStyle w:val="ListParagraph"/>
        <w:numPr>
          <w:ilvl w:val="0"/>
          <w:numId w:val="99"/>
        </w:numPr>
        <w:spacing w:line="256" w:lineRule="auto"/>
        <w:jc w:val="both"/>
      </w:pPr>
      <w:r>
        <w:t xml:space="preserve">Ensure proper and timely implementation of environmental and social interventions proposed in this ESMF and other relevant documents to be prepared based upon the ESMF such as the EIA/ ESIA and EMP/ ESMP. </w:t>
      </w:r>
    </w:p>
    <w:p w14:paraId="6D54C649" w14:textId="07203366" w:rsidR="00BE2E31" w:rsidRDefault="001130B4" w:rsidP="00B86165">
      <w:pPr>
        <w:pStyle w:val="ListParagraph"/>
        <w:numPr>
          <w:ilvl w:val="0"/>
          <w:numId w:val="99"/>
        </w:numPr>
        <w:spacing w:line="256" w:lineRule="auto"/>
        <w:jc w:val="both"/>
      </w:pPr>
      <w:r>
        <w:t>Alert project authorities by providing timely information about the success or otherwise of the environmental management process outlined in this ESMF in such a manner that appropriate decisions can be made to improve upon the process or avert any adverse impact</w:t>
      </w:r>
      <w:r w:rsidR="00BE2E31">
        <w:t>.</w:t>
      </w:r>
    </w:p>
    <w:p w14:paraId="224D3C50" w14:textId="35A2342E" w:rsidR="001130B4" w:rsidRDefault="001130B4" w:rsidP="00B86165">
      <w:pPr>
        <w:pStyle w:val="ListParagraph"/>
        <w:numPr>
          <w:ilvl w:val="0"/>
          <w:numId w:val="99"/>
        </w:numPr>
        <w:spacing w:line="256" w:lineRule="auto"/>
        <w:jc w:val="both"/>
      </w:pPr>
      <w:r>
        <w:t xml:space="preserve">Make a final evaluation </w:t>
      </w:r>
      <w:r w:rsidR="00460F83">
        <w:t>to</w:t>
      </w:r>
      <w:r>
        <w:t xml:space="preserve"> determine whether the mitigation measures incorporated in the technical designs and the EMP/ ESMP have been successful in such a way that the pre‐project environmental and social condition has been restored, improved upon or is worse than before and to determine what further mitigation measures may be required.</w:t>
      </w:r>
    </w:p>
    <w:p w14:paraId="080F8383" w14:textId="7C1F61F3" w:rsidR="001130B4" w:rsidRDefault="001130B4" w:rsidP="003959E9">
      <w:pPr>
        <w:jc w:val="both"/>
      </w:pPr>
      <w:r>
        <w:t>This section sets out requirements for the monitoring of the implementation of this ESMF and the environmental and social impacts to be associated with the project.  Monitoring of environmental and social indicators should be mainstreamed into the overall monitoring and evaluation system for the project.</w:t>
      </w:r>
    </w:p>
    <w:p w14:paraId="5AFD998B" w14:textId="77777777" w:rsidR="00EB5885" w:rsidRDefault="00EB5885" w:rsidP="003959E9">
      <w:pPr>
        <w:jc w:val="both"/>
      </w:pPr>
    </w:p>
    <w:p w14:paraId="5634DFC7" w14:textId="77777777" w:rsidR="001130B4" w:rsidRDefault="001130B4" w:rsidP="000E3225">
      <w:pPr>
        <w:pStyle w:val="Heading2"/>
        <w:numPr>
          <w:ilvl w:val="1"/>
          <w:numId w:val="137"/>
        </w:numPr>
      </w:pPr>
      <w:bookmarkStart w:id="207" w:name="_Toc98702337"/>
      <w:bookmarkStart w:id="208" w:name="_Toc106765512"/>
      <w:r>
        <w:t>Types of Monitoring Required</w:t>
      </w:r>
      <w:bookmarkEnd w:id="207"/>
      <w:bookmarkEnd w:id="208"/>
    </w:p>
    <w:p w14:paraId="4579AF0F" w14:textId="5FB8036E" w:rsidR="001130B4" w:rsidRDefault="001130B4" w:rsidP="00A87956">
      <w:pPr>
        <w:pStyle w:val="Heading3"/>
      </w:pPr>
      <w:bookmarkStart w:id="209" w:name="_Toc98702338"/>
      <w:bookmarkStart w:id="210" w:name="_Toc106635685"/>
      <w:bookmarkStart w:id="211" w:name="_Toc106635941"/>
      <w:bookmarkStart w:id="212" w:name="_Toc106765513"/>
      <w:r>
        <w:t>Compliance Monitoring</w:t>
      </w:r>
      <w:bookmarkEnd w:id="209"/>
      <w:bookmarkEnd w:id="210"/>
      <w:bookmarkEnd w:id="211"/>
      <w:bookmarkEnd w:id="212"/>
    </w:p>
    <w:p w14:paraId="683D9D27" w14:textId="77777777" w:rsidR="001130B4" w:rsidRDefault="001130B4" w:rsidP="003959E9">
      <w:pPr>
        <w:jc w:val="both"/>
      </w:pPr>
      <w:r>
        <w:t>The following activities should be conducted to ensure compliance with the recommendations of the ESMF and subsequent ESIA/ EIA Study:</w:t>
      </w:r>
    </w:p>
    <w:p w14:paraId="1EC2BEAE" w14:textId="796086D3" w:rsidR="001130B4" w:rsidRDefault="001130B4" w:rsidP="00B86165">
      <w:pPr>
        <w:pStyle w:val="ListParagraph"/>
        <w:numPr>
          <w:ilvl w:val="0"/>
          <w:numId w:val="57"/>
        </w:numPr>
        <w:spacing w:line="256" w:lineRule="auto"/>
        <w:jc w:val="both"/>
      </w:pPr>
      <w:r>
        <w:t xml:space="preserve">As part of the planning stage, ensure that EPA Permits are obtained for specific </w:t>
      </w:r>
      <w:r w:rsidR="00BE2E31">
        <w:t>subprojects.</w:t>
      </w:r>
    </w:p>
    <w:p w14:paraId="3019E710" w14:textId="6435A6E5" w:rsidR="001130B4" w:rsidRDefault="001130B4" w:rsidP="00B86165">
      <w:pPr>
        <w:pStyle w:val="ListParagraph"/>
        <w:numPr>
          <w:ilvl w:val="0"/>
          <w:numId w:val="57"/>
        </w:numPr>
        <w:spacing w:line="256" w:lineRule="auto"/>
        <w:jc w:val="both"/>
      </w:pPr>
      <w:r>
        <w:t>Final designs should be completed and submitted to M</w:t>
      </w:r>
      <w:r w:rsidR="004A6994">
        <w:t>I</w:t>
      </w:r>
      <w:r>
        <w:t>C or PCU following acceptance of the final Environmental Impact Statement (EIS) by EPA;</w:t>
      </w:r>
    </w:p>
    <w:p w14:paraId="6CC22016" w14:textId="77777777" w:rsidR="001130B4" w:rsidRDefault="001130B4" w:rsidP="00B86165">
      <w:pPr>
        <w:pStyle w:val="ListParagraph"/>
        <w:numPr>
          <w:ilvl w:val="0"/>
          <w:numId w:val="57"/>
        </w:numPr>
        <w:spacing w:line="256" w:lineRule="auto"/>
        <w:jc w:val="both"/>
      </w:pPr>
      <w:r>
        <w:t>Confirm that all the design changes and design mitigation measures recommended by the EIA study have been incorporated into the final detailed design documents;</w:t>
      </w:r>
    </w:p>
    <w:p w14:paraId="6E55CC92" w14:textId="77777777" w:rsidR="001130B4" w:rsidRDefault="001130B4" w:rsidP="00B86165">
      <w:pPr>
        <w:pStyle w:val="ListParagraph"/>
        <w:numPr>
          <w:ilvl w:val="0"/>
          <w:numId w:val="57"/>
        </w:numPr>
        <w:spacing w:line="256" w:lineRule="auto"/>
        <w:jc w:val="both"/>
      </w:pPr>
      <w:r>
        <w:t>During contract negotiations, confirm that the designs and working methods proposed by the contractors have taken into account the environmental and social considerations recommended in the EIS;</w:t>
      </w:r>
    </w:p>
    <w:p w14:paraId="6C96027C" w14:textId="77777777" w:rsidR="001130B4" w:rsidRDefault="001130B4" w:rsidP="00B86165">
      <w:pPr>
        <w:pStyle w:val="ListParagraph"/>
        <w:numPr>
          <w:ilvl w:val="0"/>
          <w:numId w:val="57"/>
        </w:numPr>
        <w:spacing w:line="256" w:lineRule="auto"/>
        <w:jc w:val="both"/>
      </w:pPr>
      <w:r>
        <w:t>Following completion of the detailed designs, confirm that all mitigation measures recommended by the ESMF and confirmed by the ESIA/ EIA study have been incorporated into the appropriate contract documents prior to signing;</w:t>
      </w:r>
    </w:p>
    <w:p w14:paraId="51EA3C37" w14:textId="77777777" w:rsidR="001130B4" w:rsidRDefault="001130B4" w:rsidP="00B86165">
      <w:pPr>
        <w:pStyle w:val="ListParagraph"/>
        <w:numPr>
          <w:ilvl w:val="0"/>
          <w:numId w:val="57"/>
        </w:numPr>
        <w:spacing w:line="256" w:lineRule="auto"/>
        <w:jc w:val="both"/>
      </w:pPr>
      <w:r>
        <w:t>During construction, confirm on a regular basis that all the agreed working conditions and procedures, regarding various environmental considerations, are followed through satisfactorily;</w:t>
      </w:r>
    </w:p>
    <w:p w14:paraId="2214FCD9" w14:textId="77777777" w:rsidR="001130B4" w:rsidRDefault="001130B4" w:rsidP="00B86165">
      <w:pPr>
        <w:pStyle w:val="ListParagraph"/>
        <w:numPr>
          <w:ilvl w:val="0"/>
          <w:numId w:val="57"/>
        </w:numPr>
        <w:spacing w:line="256" w:lineRule="auto"/>
        <w:jc w:val="both"/>
      </w:pPr>
      <w:r>
        <w:t>During construction and upon completion of construction, ensure that all requirements regarding clean up and reinstatement have been satisfactorily met; and</w:t>
      </w:r>
    </w:p>
    <w:p w14:paraId="1A34D5C5" w14:textId="77777777" w:rsidR="001130B4" w:rsidRDefault="001130B4" w:rsidP="00B86165">
      <w:pPr>
        <w:pStyle w:val="ListParagraph"/>
        <w:numPr>
          <w:ilvl w:val="0"/>
          <w:numId w:val="57"/>
        </w:numPr>
        <w:spacing w:line="256" w:lineRule="auto"/>
        <w:jc w:val="both"/>
      </w:pPr>
      <w:r>
        <w:t>During the operation of the project, ensure that all the mitigation measures recommended in the EIS forms part of the functions and mandate of the institution responsible for the management and operation of the project facilities.</w:t>
      </w:r>
    </w:p>
    <w:p w14:paraId="77F99E3C" w14:textId="77777777" w:rsidR="001130B4" w:rsidRDefault="001130B4" w:rsidP="00A87956">
      <w:pPr>
        <w:pStyle w:val="Heading3"/>
      </w:pPr>
      <w:bookmarkStart w:id="213" w:name="_Toc98702339"/>
      <w:bookmarkStart w:id="214" w:name="_Toc106635686"/>
      <w:bookmarkStart w:id="215" w:name="_Toc106635942"/>
      <w:bookmarkStart w:id="216" w:name="_Toc106765514"/>
      <w:r>
        <w:t>Monitoring of Environmental and Social Impacts</w:t>
      </w:r>
      <w:bookmarkEnd w:id="213"/>
      <w:bookmarkEnd w:id="214"/>
      <w:bookmarkEnd w:id="215"/>
      <w:bookmarkEnd w:id="216"/>
    </w:p>
    <w:p w14:paraId="1424C88A" w14:textId="1DCE1C7E" w:rsidR="001130B4" w:rsidRPr="005C7104" w:rsidRDefault="001130B4" w:rsidP="003959E9">
      <w:pPr>
        <w:jc w:val="both"/>
      </w:pPr>
      <w:r>
        <w:t xml:space="preserve">The actual impacts caused by project implementation should be closely monitored during the construction and operation of the project to examine the effectiveness of the mitigation measures. The goals of monitoring are to measure the success rate of the project, determine whether interventions have resulted in dealing with negative impacts, and whether further interventions are </w:t>
      </w:r>
      <w:r w:rsidR="00BE2E31">
        <w:t>needed,</w:t>
      </w:r>
      <w:r>
        <w:t xml:space="preserve"> or monitoring is to be extended in some areas.</w:t>
      </w:r>
      <w:r w:rsidR="00162DBF">
        <w:t xml:space="preserve"> </w:t>
      </w:r>
      <w:r>
        <w:t xml:space="preserve">The </w:t>
      </w:r>
      <w:r w:rsidRPr="005C7104">
        <w:t>activities</w:t>
      </w:r>
      <w:r w:rsidR="00162DBF" w:rsidRPr="005C7104">
        <w:t xml:space="preserve"> described in table </w:t>
      </w:r>
      <w:r w:rsidR="00D46C24">
        <w:t>8</w:t>
      </w:r>
      <w:r w:rsidR="005C7104" w:rsidRPr="005C7104">
        <w:t>-1</w:t>
      </w:r>
      <w:r w:rsidRPr="005C7104">
        <w:t xml:space="preserve"> need to be conducted for impact monitoring</w:t>
      </w:r>
      <w:r w:rsidR="00162DBF" w:rsidRPr="005C7104">
        <w:t>.</w:t>
      </w:r>
    </w:p>
    <w:p w14:paraId="1C20E78A" w14:textId="77777777" w:rsidR="00BE2E31" w:rsidRPr="005C7104" w:rsidRDefault="00BE2E31" w:rsidP="003959E9">
      <w:pPr>
        <w:jc w:val="both"/>
        <w:rPr>
          <w:b/>
          <w:bCs/>
        </w:rPr>
      </w:pPr>
    </w:p>
    <w:p w14:paraId="2DDDF984" w14:textId="20354BFC" w:rsidR="00297EFE" w:rsidRPr="00A87956" w:rsidRDefault="00297EFE" w:rsidP="00297EFE">
      <w:pPr>
        <w:autoSpaceDE w:val="0"/>
        <w:autoSpaceDN w:val="0"/>
        <w:adjustRightInd w:val="0"/>
        <w:rPr>
          <w:b/>
          <w:bCs/>
          <w:color w:val="000000"/>
          <w:highlight w:val="green"/>
          <w:lang w:val="en-US" w:eastAsia="en-US"/>
        </w:rPr>
      </w:pPr>
      <w:r w:rsidRPr="005C7104">
        <w:rPr>
          <w:b/>
          <w:bCs/>
          <w:color w:val="000000"/>
          <w:lang w:val="en-US" w:eastAsia="en-US"/>
        </w:rPr>
        <w:t xml:space="preserve">Table </w:t>
      </w:r>
      <w:r w:rsidR="00D46C24">
        <w:rPr>
          <w:b/>
          <w:bCs/>
          <w:color w:val="000000"/>
          <w:lang w:val="en-US" w:eastAsia="en-US"/>
        </w:rPr>
        <w:t>8</w:t>
      </w:r>
      <w:r w:rsidR="005C7104" w:rsidRPr="00A87956">
        <w:rPr>
          <w:b/>
          <w:bCs/>
          <w:color w:val="000000"/>
          <w:lang w:val="en-US" w:eastAsia="en-US"/>
        </w:rPr>
        <w:t>-1</w:t>
      </w:r>
      <w:r w:rsidRPr="005C7104">
        <w:rPr>
          <w:b/>
          <w:bCs/>
          <w:color w:val="000000"/>
          <w:lang w:val="en-US" w:eastAsia="en-US"/>
        </w:rPr>
        <w:t>: Monitoring and Evaluation Framework for ESMP</w:t>
      </w:r>
    </w:p>
    <w:p w14:paraId="6AFF34E5" w14:textId="77777777" w:rsidR="00745573" w:rsidRPr="00A87956" w:rsidRDefault="00745573" w:rsidP="00297EFE">
      <w:pPr>
        <w:autoSpaceDE w:val="0"/>
        <w:autoSpaceDN w:val="0"/>
        <w:adjustRightInd w:val="0"/>
        <w:rPr>
          <w:b/>
          <w:bCs/>
          <w:color w:val="000000"/>
          <w:highlight w:val="green"/>
          <w:lang w:val="en-US" w:eastAsia="en-US"/>
        </w:rPr>
      </w:pPr>
    </w:p>
    <w:tbl>
      <w:tblPr>
        <w:tblStyle w:val="tabelle21"/>
        <w:tblW w:w="9990" w:type="dxa"/>
        <w:tblInd w:w="-252" w:type="dxa"/>
        <w:tblLayout w:type="fixed"/>
        <w:tblLook w:val="04A0" w:firstRow="1" w:lastRow="0" w:firstColumn="1" w:lastColumn="0" w:noHBand="0" w:noVBand="1"/>
      </w:tblPr>
      <w:tblGrid>
        <w:gridCol w:w="630"/>
        <w:gridCol w:w="1867"/>
        <w:gridCol w:w="1800"/>
        <w:gridCol w:w="3960"/>
        <w:gridCol w:w="1733"/>
      </w:tblGrid>
      <w:tr w:rsidR="00297EFE" w:rsidRPr="00162DBF" w14:paraId="2B155E90" w14:textId="77777777" w:rsidTr="00BF0D7C">
        <w:trPr>
          <w:tblHeader/>
        </w:trPr>
        <w:tc>
          <w:tcPr>
            <w:tcW w:w="630" w:type="dxa"/>
            <w:shd w:val="clear" w:color="auto" w:fill="DBE5F1"/>
            <w:vAlign w:val="center"/>
          </w:tcPr>
          <w:p w14:paraId="37BA0F00" w14:textId="77777777" w:rsidR="00297EFE" w:rsidRPr="00A87956" w:rsidRDefault="00297EFE" w:rsidP="00297EFE">
            <w:pPr>
              <w:autoSpaceDE w:val="0"/>
              <w:autoSpaceDN w:val="0"/>
              <w:adjustRightInd w:val="0"/>
              <w:jc w:val="center"/>
              <w:rPr>
                <w:b/>
                <w:bCs/>
                <w:color w:val="000000" w:themeColor="text1"/>
                <w:sz w:val="20"/>
                <w:szCs w:val="20"/>
                <w:lang w:val="en-US" w:eastAsia="en-US"/>
              </w:rPr>
            </w:pPr>
            <w:r w:rsidRPr="00A87956">
              <w:rPr>
                <w:b/>
                <w:bCs/>
                <w:color w:val="000000" w:themeColor="text1"/>
                <w:sz w:val="20"/>
                <w:szCs w:val="20"/>
                <w:lang w:val="en-US" w:eastAsia="en-US"/>
              </w:rPr>
              <w:t>S/N</w:t>
            </w:r>
          </w:p>
        </w:tc>
        <w:tc>
          <w:tcPr>
            <w:tcW w:w="1867" w:type="dxa"/>
            <w:shd w:val="clear" w:color="auto" w:fill="DBE5F1"/>
            <w:vAlign w:val="center"/>
          </w:tcPr>
          <w:p w14:paraId="77DE48DD" w14:textId="06BF400B" w:rsidR="00297EFE" w:rsidRPr="00A87956" w:rsidRDefault="00297EFE" w:rsidP="00297EFE">
            <w:pPr>
              <w:autoSpaceDE w:val="0"/>
              <w:autoSpaceDN w:val="0"/>
              <w:adjustRightInd w:val="0"/>
              <w:jc w:val="center"/>
              <w:rPr>
                <w:b/>
                <w:bCs/>
                <w:color w:val="000000" w:themeColor="text1"/>
                <w:sz w:val="20"/>
                <w:szCs w:val="20"/>
                <w:lang w:val="en-US" w:eastAsia="en-US"/>
              </w:rPr>
            </w:pPr>
            <w:r w:rsidRPr="00A87956">
              <w:rPr>
                <w:b/>
                <w:bCs/>
                <w:color w:val="000000" w:themeColor="text1"/>
                <w:sz w:val="20"/>
                <w:szCs w:val="20"/>
                <w:lang w:val="en-US" w:eastAsia="en-US"/>
              </w:rPr>
              <w:t xml:space="preserve">PHASE </w:t>
            </w:r>
          </w:p>
        </w:tc>
        <w:tc>
          <w:tcPr>
            <w:tcW w:w="1800" w:type="dxa"/>
            <w:shd w:val="clear" w:color="auto" w:fill="DBE5F1"/>
            <w:vAlign w:val="center"/>
          </w:tcPr>
          <w:p w14:paraId="259E4CA2" w14:textId="77777777" w:rsidR="00297EFE" w:rsidRPr="00A87956" w:rsidRDefault="00297EFE" w:rsidP="00297EFE">
            <w:pPr>
              <w:autoSpaceDE w:val="0"/>
              <w:autoSpaceDN w:val="0"/>
              <w:adjustRightInd w:val="0"/>
              <w:jc w:val="center"/>
              <w:rPr>
                <w:b/>
                <w:bCs/>
                <w:color w:val="000000" w:themeColor="text1"/>
                <w:sz w:val="20"/>
                <w:szCs w:val="20"/>
                <w:lang w:val="en-US" w:eastAsia="en-US"/>
              </w:rPr>
            </w:pPr>
            <w:r w:rsidRPr="00A87956">
              <w:rPr>
                <w:b/>
                <w:bCs/>
                <w:color w:val="000000" w:themeColor="text1"/>
                <w:sz w:val="20"/>
                <w:szCs w:val="20"/>
                <w:lang w:val="en-US" w:eastAsia="en-US"/>
              </w:rPr>
              <w:t>INSTITUTION RESPONSIBLE</w:t>
            </w:r>
          </w:p>
        </w:tc>
        <w:tc>
          <w:tcPr>
            <w:tcW w:w="3960" w:type="dxa"/>
            <w:shd w:val="clear" w:color="auto" w:fill="DBE5F1"/>
            <w:vAlign w:val="center"/>
          </w:tcPr>
          <w:p w14:paraId="44EEB08D" w14:textId="4B13F6EE" w:rsidR="00297EFE" w:rsidRPr="00A87956" w:rsidRDefault="00297EFE" w:rsidP="00297EFE">
            <w:pPr>
              <w:autoSpaceDE w:val="0"/>
              <w:autoSpaceDN w:val="0"/>
              <w:adjustRightInd w:val="0"/>
              <w:jc w:val="center"/>
              <w:rPr>
                <w:b/>
                <w:bCs/>
                <w:color w:val="000000" w:themeColor="text1"/>
                <w:sz w:val="20"/>
                <w:szCs w:val="20"/>
                <w:lang w:val="en-US" w:eastAsia="en-US"/>
              </w:rPr>
            </w:pPr>
            <w:r w:rsidRPr="00A87956">
              <w:rPr>
                <w:b/>
                <w:bCs/>
                <w:color w:val="000000" w:themeColor="text1"/>
                <w:sz w:val="20"/>
                <w:szCs w:val="20"/>
                <w:lang w:val="en-US" w:eastAsia="en-US"/>
              </w:rPr>
              <w:t>PERFORMANCE INDICATOR</w:t>
            </w:r>
            <w:r w:rsidR="007B1272">
              <w:rPr>
                <w:b/>
                <w:bCs/>
                <w:color w:val="000000" w:themeColor="text1"/>
                <w:sz w:val="20"/>
                <w:szCs w:val="20"/>
                <w:lang w:val="en-US" w:eastAsia="en-US"/>
              </w:rPr>
              <w:t>S</w:t>
            </w:r>
          </w:p>
        </w:tc>
        <w:tc>
          <w:tcPr>
            <w:tcW w:w="1733" w:type="dxa"/>
            <w:shd w:val="clear" w:color="auto" w:fill="DBE5F1"/>
            <w:vAlign w:val="center"/>
          </w:tcPr>
          <w:p w14:paraId="13F7F8ED" w14:textId="77777777" w:rsidR="00297EFE" w:rsidRPr="00A87956" w:rsidRDefault="00297EFE" w:rsidP="00297EFE">
            <w:pPr>
              <w:autoSpaceDE w:val="0"/>
              <w:autoSpaceDN w:val="0"/>
              <w:adjustRightInd w:val="0"/>
              <w:jc w:val="center"/>
              <w:rPr>
                <w:b/>
                <w:bCs/>
                <w:color w:val="000000" w:themeColor="text1"/>
                <w:sz w:val="20"/>
                <w:szCs w:val="20"/>
                <w:lang w:val="en-US" w:eastAsia="en-US"/>
              </w:rPr>
            </w:pPr>
            <w:r w:rsidRPr="00A87956">
              <w:rPr>
                <w:b/>
                <w:bCs/>
                <w:color w:val="000000" w:themeColor="text1"/>
                <w:sz w:val="20"/>
                <w:szCs w:val="20"/>
                <w:lang w:val="en-US" w:eastAsia="en-US"/>
              </w:rPr>
              <w:t>PERIOD TO BE CONDUCTED</w:t>
            </w:r>
          </w:p>
        </w:tc>
      </w:tr>
      <w:tr w:rsidR="00297EFE" w:rsidRPr="00162DBF" w14:paraId="466D73F2" w14:textId="77777777" w:rsidTr="00BF0D7C">
        <w:tc>
          <w:tcPr>
            <w:tcW w:w="630" w:type="dxa"/>
          </w:tcPr>
          <w:p w14:paraId="6DD97235"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1</w:t>
            </w:r>
          </w:p>
        </w:tc>
        <w:tc>
          <w:tcPr>
            <w:tcW w:w="1867" w:type="dxa"/>
          </w:tcPr>
          <w:p w14:paraId="49FF486D" w14:textId="3C64388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PREPARATION/</w:t>
            </w:r>
            <w:r w:rsidR="007B1272">
              <w:rPr>
                <w:b/>
                <w:bCs/>
                <w:color w:val="000000" w:themeColor="text1"/>
                <w:sz w:val="20"/>
                <w:szCs w:val="20"/>
                <w:lang w:val="en-US" w:eastAsia="en-US"/>
              </w:rPr>
              <w:t xml:space="preserve"> </w:t>
            </w:r>
            <w:r w:rsidRPr="00A87956">
              <w:rPr>
                <w:b/>
                <w:bCs/>
                <w:color w:val="000000" w:themeColor="text1"/>
                <w:sz w:val="20"/>
                <w:szCs w:val="20"/>
                <w:lang w:val="en-US" w:eastAsia="en-US"/>
              </w:rPr>
              <w:t>PRE-CONSTRUCTION PHASE</w:t>
            </w:r>
          </w:p>
        </w:tc>
        <w:tc>
          <w:tcPr>
            <w:tcW w:w="1800" w:type="dxa"/>
          </w:tcPr>
          <w:p w14:paraId="5870ACB2" w14:textId="1B34D064" w:rsidR="00297EFE" w:rsidRPr="00D46C24" w:rsidRDefault="00B37672"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PC</w:t>
            </w:r>
            <w:r w:rsidR="00D46C24">
              <w:rPr>
                <w:color w:val="000000" w:themeColor="text1"/>
                <w:sz w:val="20"/>
                <w:szCs w:val="20"/>
                <w:lang w:val="en-US" w:eastAsia="en-US"/>
              </w:rPr>
              <w:t>U staff/independent consultant</w:t>
            </w:r>
          </w:p>
        </w:tc>
        <w:tc>
          <w:tcPr>
            <w:tcW w:w="3960" w:type="dxa"/>
          </w:tcPr>
          <w:p w14:paraId="759E0173" w14:textId="78F5D575"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Have environmental and social accountability trainings been conducted</w:t>
            </w:r>
            <w:r w:rsidR="00B37672" w:rsidRPr="00A87956">
              <w:rPr>
                <w:color w:val="000000" w:themeColor="text1"/>
                <w:sz w:val="20"/>
                <w:szCs w:val="20"/>
                <w:lang w:val="en-US" w:eastAsia="en-US"/>
              </w:rPr>
              <w:t>?</w:t>
            </w:r>
          </w:p>
          <w:p w14:paraId="41F6BA31" w14:textId="70C62092" w:rsidR="00386EBD" w:rsidRPr="00A87956" w:rsidRDefault="00386EBD"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Are the environmental</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and social screening</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checklist utilized?</w:t>
            </w:r>
          </w:p>
          <w:p w14:paraId="3222F6B1" w14:textId="343A7712"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Have studies been carried out and plans prepared?</w:t>
            </w:r>
          </w:p>
          <w:p w14:paraId="025EAD49" w14:textId="77777777"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Have environmental and social monitoring mechanisms been established?</w:t>
            </w:r>
          </w:p>
          <w:p w14:paraId="052A79DA" w14:textId="77777777"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Have Grievance redress Mechanisms been established?</w:t>
            </w:r>
          </w:p>
          <w:p w14:paraId="499159BE" w14:textId="77777777"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there effective feedback from project affected persons?</w:t>
            </w:r>
          </w:p>
          <w:p w14:paraId="682CABAC" w14:textId="140979D1" w:rsidR="00297EFE" w:rsidRPr="00A87956" w:rsidRDefault="00297EFE" w:rsidP="00304110">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 xml:space="preserve">Have environmental, social, health and broader impacts been </w:t>
            </w:r>
            <w:r w:rsidR="008F2286" w:rsidRPr="00A87956">
              <w:rPr>
                <w:color w:val="000000" w:themeColor="text1"/>
                <w:sz w:val="20"/>
                <w:szCs w:val="20"/>
                <w:lang w:val="en-US" w:eastAsia="en-US"/>
              </w:rPr>
              <w:t>identified,</w:t>
            </w:r>
            <w:r w:rsidRPr="00A87956">
              <w:rPr>
                <w:color w:val="000000" w:themeColor="text1"/>
                <w:sz w:val="20"/>
                <w:szCs w:val="20"/>
                <w:lang w:val="en-US" w:eastAsia="en-US"/>
              </w:rPr>
              <w:t xml:space="preserve"> and mitigation measures designed</w:t>
            </w:r>
          </w:p>
        </w:tc>
        <w:tc>
          <w:tcPr>
            <w:tcW w:w="1733" w:type="dxa"/>
          </w:tcPr>
          <w:p w14:paraId="14C2D85A" w14:textId="77777777" w:rsidR="00297EFE" w:rsidRPr="00A87956" w:rsidRDefault="00297EFE"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Before</w:t>
            </w:r>
          </w:p>
          <w:p w14:paraId="11F2B9A2" w14:textId="77777777" w:rsidR="00297EFE" w:rsidRPr="00A87956" w:rsidRDefault="00297EFE"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initiation of</w:t>
            </w:r>
          </w:p>
          <w:p w14:paraId="27C83386"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civil works</w:t>
            </w:r>
          </w:p>
        </w:tc>
      </w:tr>
      <w:tr w:rsidR="00297EFE" w:rsidRPr="00162DBF" w14:paraId="2DC2AE3C" w14:textId="77777777" w:rsidTr="00BF0D7C">
        <w:tc>
          <w:tcPr>
            <w:tcW w:w="630" w:type="dxa"/>
          </w:tcPr>
          <w:p w14:paraId="7005E3B4"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2</w:t>
            </w:r>
          </w:p>
        </w:tc>
        <w:tc>
          <w:tcPr>
            <w:tcW w:w="1867" w:type="dxa"/>
          </w:tcPr>
          <w:p w14:paraId="2CFD5399"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CONSTRUCTION PHASE</w:t>
            </w:r>
          </w:p>
        </w:tc>
        <w:tc>
          <w:tcPr>
            <w:tcW w:w="1800" w:type="dxa"/>
          </w:tcPr>
          <w:p w14:paraId="2801F01A" w14:textId="36543FA8" w:rsidR="00297EFE" w:rsidRPr="00A87956" w:rsidRDefault="00B37672"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PCU</w:t>
            </w:r>
          </w:p>
          <w:p w14:paraId="6D64CEFD" w14:textId="6BD9653D" w:rsidR="00297EFE" w:rsidRPr="00A87956" w:rsidRDefault="00B37672"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Contractor/</w:t>
            </w:r>
            <w:r w:rsidR="007B1272">
              <w:rPr>
                <w:color w:val="000000" w:themeColor="text1"/>
                <w:sz w:val="20"/>
                <w:szCs w:val="20"/>
                <w:lang w:val="en-US" w:eastAsia="en-US"/>
              </w:rPr>
              <w:t xml:space="preserve"> </w:t>
            </w:r>
            <w:r w:rsidRPr="00A87956">
              <w:rPr>
                <w:color w:val="000000" w:themeColor="text1"/>
                <w:sz w:val="20"/>
                <w:szCs w:val="20"/>
                <w:lang w:val="en-US" w:eastAsia="en-US"/>
              </w:rPr>
              <w:t>Independent</w:t>
            </w:r>
          </w:p>
          <w:p w14:paraId="4F65ACEE" w14:textId="758AF0EE" w:rsidR="00297EFE" w:rsidRPr="00A87956" w:rsidRDefault="00B37672" w:rsidP="00297EFE">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Consultant</w:t>
            </w:r>
          </w:p>
        </w:tc>
        <w:tc>
          <w:tcPr>
            <w:tcW w:w="3960" w:type="dxa"/>
          </w:tcPr>
          <w:p w14:paraId="6BC9C880" w14:textId="021F6EED" w:rsidR="00297EFE" w:rsidRPr="00A87956" w:rsidRDefault="00297EFE" w:rsidP="00A87956">
            <w:pPr>
              <w:rPr>
                <w:color w:val="000000" w:themeColor="text1"/>
                <w:sz w:val="20"/>
                <w:szCs w:val="20"/>
                <w:lang w:val="en-US" w:eastAsia="en-US"/>
              </w:rPr>
            </w:pPr>
            <w:r w:rsidRPr="00A87956">
              <w:rPr>
                <w:color w:val="000000" w:themeColor="text1"/>
                <w:sz w:val="20"/>
                <w:szCs w:val="20"/>
                <w:lang w:val="en-US" w:eastAsia="en-US"/>
              </w:rPr>
              <w:t xml:space="preserve">Is there </w:t>
            </w:r>
            <w:r w:rsidR="00162DBF" w:rsidRPr="00A87956">
              <w:rPr>
                <w:color w:val="000000" w:themeColor="text1"/>
                <w:sz w:val="20"/>
                <w:szCs w:val="20"/>
                <w:lang w:val="en-US" w:eastAsia="en-US"/>
              </w:rPr>
              <w:t xml:space="preserve">a </w:t>
            </w:r>
            <w:r w:rsidRPr="00A87956">
              <w:rPr>
                <w:color w:val="000000" w:themeColor="text1"/>
                <w:sz w:val="20"/>
                <w:szCs w:val="20"/>
                <w:lang w:val="en-US" w:eastAsia="en-US"/>
              </w:rPr>
              <w:t>community</w:t>
            </w:r>
            <w:r w:rsidR="00162DBF" w:rsidRPr="00A87956">
              <w:rPr>
                <w:color w:val="000000" w:themeColor="text1"/>
                <w:sz w:val="20"/>
                <w:szCs w:val="20"/>
                <w:lang w:val="en-US" w:eastAsia="en-US"/>
              </w:rPr>
              <w:t>-</w:t>
            </w:r>
            <w:r w:rsidRPr="00A87956">
              <w:rPr>
                <w:color w:val="000000" w:themeColor="text1"/>
                <w:sz w:val="20"/>
                <w:szCs w:val="20"/>
                <w:lang w:val="en-US" w:eastAsia="en-US"/>
              </w:rPr>
              <w:t>driven approach in- use</w:t>
            </w:r>
            <w:r w:rsidR="00304110" w:rsidRPr="00A87956">
              <w:rPr>
                <w:color w:val="000000" w:themeColor="text1"/>
                <w:sz w:val="20"/>
                <w:szCs w:val="20"/>
                <w:lang w:val="en-US" w:eastAsia="en-US"/>
              </w:rPr>
              <w:t>?</w:t>
            </w:r>
          </w:p>
          <w:p w14:paraId="371DDA26" w14:textId="371CADB0"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 xml:space="preserve">Is the Grievance redress mechanism </w:t>
            </w:r>
            <w:r w:rsidR="00FF4E1F" w:rsidRPr="00A87956">
              <w:rPr>
                <w:color w:val="000000" w:themeColor="text1"/>
                <w:sz w:val="20"/>
                <w:szCs w:val="20"/>
                <w:lang w:val="en-US" w:eastAsia="en-US"/>
              </w:rPr>
              <w:t>effective?</w:t>
            </w:r>
          </w:p>
          <w:p w14:paraId="623FFB9F" w14:textId="13724090" w:rsidR="00FF4E1F" w:rsidRPr="00A87956" w:rsidRDefault="00FF4E1F"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there effective</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feedback from project</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affected persons?</w:t>
            </w:r>
          </w:p>
          <w:p w14:paraId="28BAEB0B" w14:textId="21239F89"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Have standard operating procedures for best</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environmental practices been established?</w:t>
            </w:r>
          </w:p>
          <w:p w14:paraId="2DD409D6" w14:textId="084779D2" w:rsidR="00297EFE" w:rsidRPr="00A87956" w:rsidRDefault="00297EFE" w:rsidP="00A87956">
            <w:pPr>
              <w:rPr>
                <w:color w:val="000000" w:themeColor="text1"/>
                <w:sz w:val="20"/>
                <w:szCs w:val="20"/>
                <w:lang w:val="en-US" w:eastAsia="en-US"/>
              </w:rPr>
            </w:pPr>
            <w:r w:rsidRPr="00A87956">
              <w:rPr>
                <w:color w:val="000000" w:themeColor="text1"/>
                <w:sz w:val="20"/>
                <w:szCs w:val="20"/>
                <w:lang w:val="en-US" w:eastAsia="en-US"/>
              </w:rPr>
              <w:t>Does the contractor have a safe-works procedure?</w:t>
            </w:r>
          </w:p>
          <w:p w14:paraId="39191993" w14:textId="6CFCDF7E" w:rsidR="007373E6" w:rsidRPr="00A87956" w:rsidRDefault="007373E6"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a waste management</w:t>
            </w:r>
            <w:r w:rsidR="00304110" w:rsidRPr="00A87956">
              <w:rPr>
                <w:color w:val="000000" w:themeColor="text1"/>
                <w:sz w:val="20"/>
                <w:szCs w:val="20"/>
                <w:lang w:val="en-US" w:eastAsia="en-US"/>
              </w:rPr>
              <w:t xml:space="preserve"> </w:t>
            </w:r>
            <w:r w:rsidRPr="00A87956">
              <w:rPr>
                <w:color w:val="000000" w:themeColor="text1"/>
                <w:sz w:val="20"/>
                <w:szCs w:val="20"/>
                <w:lang w:val="en-US" w:eastAsia="en-US"/>
              </w:rPr>
              <w:t>plan developed?</w:t>
            </w:r>
          </w:p>
          <w:p w14:paraId="3A8A28CA" w14:textId="77777777" w:rsidR="00297EFE" w:rsidRPr="00A87956" w:rsidRDefault="00297EFE" w:rsidP="00304110">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Is there an emergency planning framework?</w:t>
            </w:r>
          </w:p>
        </w:tc>
        <w:tc>
          <w:tcPr>
            <w:tcW w:w="1733" w:type="dxa"/>
          </w:tcPr>
          <w:p w14:paraId="614BA340" w14:textId="1E2FCB13" w:rsidR="00297EFE" w:rsidRPr="00A87956" w:rsidRDefault="00A727FC" w:rsidP="00297EFE">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During</w:t>
            </w:r>
            <w:r w:rsidR="00297EFE" w:rsidRPr="00A87956">
              <w:rPr>
                <w:color w:val="000000" w:themeColor="text1"/>
                <w:sz w:val="20"/>
                <w:szCs w:val="20"/>
                <w:lang w:val="en-US" w:eastAsia="en-US"/>
              </w:rPr>
              <w:t xml:space="preserve"> civil works implementation</w:t>
            </w:r>
          </w:p>
        </w:tc>
      </w:tr>
      <w:tr w:rsidR="00297EFE" w:rsidRPr="00A87956" w14:paraId="3BAF64DA" w14:textId="77777777" w:rsidTr="00BF0D7C">
        <w:tc>
          <w:tcPr>
            <w:tcW w:w="630" w:type="dxa"/>
          </w:tcPr>
          <w:p w14:paraId="20A3016D"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3</w:t>
            </w:r>
          </w:p>
        </w:tc>
        <w:tc>
          <w:tcPr>
            <w:tcW w:w="1867" w:type="dxa"/>
          </w:tcPr>
          <w:p w14:paraId="287A6CF8" w14:textId="77777777" w:rsidR="00297EFE" w:rsidRPr="00A87956" w:rsidRDefault="00297EFE" w:rsidP="00297EFE">
            <w:pPr>
              <w:autoSpaceDE w:val="0"/>
              <w:autoSpaceDN w:val="0"/>
              <w:adjustRightInd w:val="0"/>
              <w:rPr>
                <w:b/>
                <w:bCs/>
                <w:color w:val="000000" w:themeColor="text1"/>
                <w:sz w:val="20"/>
                <w:szCs w:val="20"/>
                <w:lang w:val="en-US" w:eastAsia="en-US"/>
              </w:rPr>
            </w:pPr>
            <w:r w:rsidRPr="00A87956">
              <w:rPr>
                <w:b/>
                <w:bCs/>
                <w:color w:val="000000" w:themeColor="text1"/>
                <w:sz w:val="20"/>
                <w:szCs w:val="20"/>
                <w:lang w:val="en-US" w:eastAsia="en-US"/>
              </w:rPr>
              <w:t>OPERATION AND MAINTENANCE PHASE</w:t>
            </w:r>
          </w:p>
        </w:tc>
        <w:tc>
          <w:tcPr>
            <w:tcW w:w="1800" w:type="dxa"/>
          </w:tcPr>
          <w:p w14:paraId="3B7279A8" w14:textId="77777777" w:rsidR="00297EFE" w:rsidRPr="00A87956" w:rsidRDefault="00B37672" w:rsidP="00297EFE">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PCU</w:t>
            </w:r>
          </w:p>
          <w:p w14:paraId="7565E4B3" w14:textId="5425A130" w:rsidR="00B37672" w:rsidRPr="00A87956" w:rsidRDefault="00B37672" w:rsidP="00297EFE">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Contractor</w:t>
            </w:r>
          </w:p>
        </w:tc>
        <w:tc>
          <w:tcPr>
            <w:tcW w:w="3960" w:type="dxa"/>
          </w:tcPr>
          <w:p w14:paraId="796C8812" w14:textId="73B201E2" w:rsidR="00304110" w:rsidRPr="00A87956" w:rsidRDefault="00297EFE" w:rsidP="00A87956">
            <w:pPr>
              <w:rPr>
                <w:color w:val="000000" w:themeColor="text1"/>
                <w:sz w:val="20"/>
                <w:szCs w:val="20"/>
                <w:lang w:val="en-US" w:eastAsia="en-US"/>
              </w:rPr>
            </w:pPr>
            <w:r w:rsidRPr="00A87956">
              <w:rPr>
                <w:color w:val="000000" w:themeColor="text1"/>
                <w:sz w:val="20"/>
                <w:szCs w:val="20"/>
                <w:lang w:val="en-US" w:eastAsia="en-US"/>
              </w:rPr>
              <w:t>Are environmental and social monitoring mechanisms being implemented?</w:t>
            </w:r>
          </w:p>
          <w:p w14:paraId="7D56CE83" w14:textId="0EFF1FF5" w:rsidR="00297EFE" w:rsidRPr="00A87956" w:rsidRDefault="00297EFE" w:rsidP="00A87956">
            <w:pPr>
              <w:rPr>
                <w:color w:val="000000" w:themeColor="text1"/>
                <w:sz w:val="20"/>
                <w:szCs w:val="20"/>
                <w:lang w:val="en-US" w:eastAsia="en-US"/>
              </w:rPr>
            </w:pPr>
            <w:r w:rsidRPr="00A87956">
              <w:rPr>
                <w:color w:val="000000" w:themeColor="text1"/>
                <w:sz w:val="20"/>
                <w:szCs w:val="20"/>
                <w:lang w:val="en-US" w:eastAsia="en-US"/>
              </w:rPr>
              <w:t xml:space="preserve">Is disaster and emergency planning proactive? </w:t>
            </w:r>
          </w:p>
          <w:p w14:paraId="063D6643" w14:textId="05F22805"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 xml:space="preserve">Has training on </w:t>
            </w:r>
            <w:r w:rsidR="00B37672" w:rsidRPr="00A87956">
              <w:rPr>
                <w:color w:val="000000" w:themeColor="text1"/>
                <w:sz w:val="20"/>
                <w:szCs w:val="20"/>
                <w:lang w:val="en-US" w:eastAsia="en-US"/>
              </w:rPr>
              <w:t>ESMP</w:t>
            </w:r>
            <w:r w:rsidR="005C358E" w:rsidRPr="00A87956">
              <w:rPr>
                <w:color w:val="000000" w:themeColor="text1"/>
                <w:sz w:val="20"/>
                <w:szCs w:val="20"/>
                <w:lang w:val="en-US" w:eastAsia="en-US"/>
              </w:rPr>
              <w:t xml:space="preserve"> implementation</w:t>
            </w:r>
            <w:r w:rsidRPr="00A87956">
              <w:rPr>
                <w:color w:val="000000" w:themeColor="text1"/>
                <w:sz w:val="20"/>
                <w:szCs w:val="20"/>
                <w:lang w:val="en-US" w:eastAsia="en-US"/>
              </w:rPr>
              <w:t xml:space="preserve"> been conducted?</w:t>
            </w:r>
          </w:p>
          <w:p w14:paraId="7C88D6C0" w14:textId="6C79C05C"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the traffic management plan being implemented? Who is responsible</w:t>
            </w:r>
            <w:r w:rsidR="005C358E" w:rsidRPr="00A87956">
              <w:rPr>
                <w:color w:val="000000" w:themeColor="text1"/>
                <w:sz w:val="20"/>
                <w:szCs w:val="20"/>
                <w:lang w:val="en-US" w:eastAsia="en-US"/>
              </w:rPr>
              <w:t>?</w:t>
            </w:r>
          </w:p>
          <w:p w14:paraId="28A38FB8" w14:textId="3986CE0C"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the E</w:t>
            </w:r>
            <w:r w:rsidR="005C358E" w:rsidRPr="00A87956">
              <w:rPr>
                <w:color w:val="000000" w:themeColor="text1"/>
                <w:sz w:val="20"/>
                <w:szCs w:val="20"/>
                <w:lang w:val="en-US" w:eastAsia="en-US"/>
              </w:rPr>
              <w:t>S</w:t>
            </w:r>
            <w:r w:rsidRPr="00A87956">
              <w:rPr>
                <w:color w:val="000000" w:themeColor="text1"/>
                <w:sz w:val="20"/>
                <w:szCs w:val="20"/>
                <w:lang w:val="en-US" w:eastAsia="en-US"/>
              </w:rPr>
              <w:t>MP being implemented?</w:t>
            </w:r>
          </w:p>
          <w:p w14:paraId="25CD4503" w14:textId="154460B5" w:rsidR="00297EFE" w:rsidRPr="00A87956" w:rsidRDefault="00304110"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Is there any s</w:t>
            </w:r>
            <w:r w:rsidR="00297EFE" w:rsidRPr="00A87956">
              <w:rPr>
                <w:color w:val="000000" w:themeColor="text1"/>
                <w:sz w:val="20"/>
                <w:szCs w:val="20"/>
                <w:lang w:val="en-US" w:eastAsia="en-US"/>
              </w:rPr>
              <w:t>uccess in mitigation measures</w:t>
            </w:r>
            <w:r w:rsidRPr="00A87956">
              <w:rPr>
                <w:color w:val="000000" w:themeColor="text1"/>
                <w:sz w:val="20"/>
                <w:szCs w:val="20"/>
                <w:lang w:val="en-US" w:eastAsia="en-US"/>
              </w:rPr>
              <w:t xml:space="preserve"> implemented?</w:t>
            </w:r>
          </w:p>
          <w:p w14:paraId="185E9F34" w14:textId="312F1BEF"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 xml:space="preserve">Is </w:t>
            </w:r>
            <w:r w:rsidR="00304110" w:rsidRPr="00A87956">
              <w:rPr>
                <w:color w:val="000000" w:themeColor="text1"/>
                <w:sz w:val="20"/>
                <w:szCs w:val="20"/>
                <w:lang w:val="en-US" w:eastAsia="en-US"/>
              </w:rPr>
              <w:t xml:space="preserve">a </w:t>
            </w:r>
            <w:r w:rsidRPr="00A87956">
              <w:rPr>
                <w:color w:val="000000" w:themeColor="text1"/>
                <w:sz w:val="20"/>
                <w:szCs w:val="20"/>
                <w:lang w:val="en-US" w:eastAsia="en-US"/>
              </w:rPr>
              <w:t>disaster management</w:t>
            </w:r>
            <w:r w:rsidR="00304110" w:rsidRPr="00A87956">
              <w:rPr>
                <w:color w:val="000000" w:themeColor="text1"/>
                <w:sz w:val="20"/>
                <w:szCs w:val="20"/>
                <w:lang w:val="en-US" w:eastAsia="en-US"/>
              </w:rPr>
              <w:t xml:space="preserve"> mechanism</w:t>
            </w:r>
            <w:r w:rsidRPr="00A87956">
              <w:rPr>
                <w:color w:val="000000" w:themeColor="text1"/>
                <w:sz w:val="20"/>
                <w:szCs w:val="20"/>
                <w:lang w:val="en-US" w:eastAsia="en-US"/>
              </w:rPr>
              <w:t xml:space="preserve"> in-place</w:t>
            </w:r>
            <w:r w:rsidR="00304110" w:rsidRPr="00A87956">
              <w:rPr>
                <w:color w:val="000000" w:themeColor="text1"/>
                <w:sz w:val="20"/>
                <w:szCs w:val="20"/>
                <w:lang w:val="en-US" w:eastAsia="en-US"/>
              </w:rPr>
              <w:t>?</w:t>
            </w:r>
          </w:p>
          <w:p w14:paraId="010E49D6" w14:textId="774F5C4A" w:rsidR="00297EFE" w:rsidRPr="00A87956" w:rsidRDefault="00297EFE" w:rsidP="00304110">
            <w:pPr>
              <w:autoSpaceDE w:val="0"/>
              <w:autoSpaceDN w:val="0"/>
              <w:adjustRightInd w:val="0"/>
              <w:rPr>
                <w:color w:val="000000" w:themeColor="text1"/>
                <w:sz w:val="20"/>
                <w:szCs w:val="20"/>
                <w:lang w:val="en-US" w:eastAsia="en-US"/>
              </w:rPr>
            </w:pPr>
            <w:r w:rsidRPr="00A87956">
              <w:rPr>
                <w:color w:val="000000" w:themeColor="text1"/>
                <w:sz w:val="20"/>
                <w:szCs w:val="20"/>
                <w:lang w:val="en-US" w:eastAsia="en-US"/>
              </w:rPr>
              <w:t>No of casualties.</w:t>
            </w:r>
          </w:p>
          <w:p w14:paraId="1C335635" w14:textId="3A947320" w:rsidR="00297EFE" w:rsidRPr="00A87956" w:rsidRDefault="00297EFE" w:rsidP="00304110">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Complaints from communities</w:t>
            </w:r>
          </w:p>
        </w:tc>
        <w:tc>
          <w:tcPr>
            <w:tcW w:w="1733" w:type="dxa"/>
          </w:tcPr>
          <w:p w14:paraId="787F0352" w14:textId="424D3E40" w:rsidR="00297EFE" w:rsidRPr="00A87956" w:rsidRDefault="00297EFE" w:rsidP="00297EFE">
            <w:pPr>
              <w:autoSpaceDE w:val="0"/>
              <w:autoSpaceDN w:val="0"/>
              <w:adjustRightInd w:val="0"/>
              <w:rPr>
                <w:b/>
                <w:bCs/>
                <w:color w:val="000000" w:themeColor="text1"/>
                <w:sz w:val="20"/>
                <w:szCs w:val="20"/>
                <w:lang w:val="en-US" w:eastAsia="en-US"/>
              </w:rPr>
            </w:pPr>
            <w:r w:rsidRPr="00A87956">
              <w:rPr>
                <w:color w:val="000000" w:themeColor="text1"/>
                <w:sz w:val="20"/>
                <w:szCs w:val="20"/>
                <w:lang w:val="en-US" w:eastAsia="en-US"/>
              </w:rPr>
              <w:t>Operational</w:t>
            </w:r>
            <w:r w:rsidR="005C358E" w:rsidRPr="00A87956">
              <w:rPr>
                <w:color w:val="000000" w:themeColor="text1"/>
                <w:sz w:val="20"/>
                <w:szCs w:val="20"/>
                <w:lang w:val="en-US" w:eastAsia="en-US"/>
              </w:rPr>
              <w:t xml:space="preserve"> and </w:t>
            </w:r>
            <w:r w:rsidR="00A727FC" w:rsidRPr="00A87956">
              <w:rPr>
                <w:color w:val="000000" w:themeColor="text1"/>
                <w:sz w:val="20"/>
                <w:szCs w:val="20"/>
                <w:lang w:val="en-US" w:eastAsia="en-US"/>
              </w:rPr>
              <w:t>Maintenance phase</w:t>
            </w:r>
            <w:r w:rsidRPr="00A87956">
              <w:rPr>
                <w:color w:val="000000" w:themeColor="text1"/>
                <w:sz w:val="20"/>
                <w:szCs w:val="20"/>
                <w:lang w:val="en-US" w:eastAsia="en-US"/>
              </w:rPr>
              <w:t xml:space="preserve"> to project closure</w:t>
            </w:r>
          </w:p>
        </w:tc>
      </w:tr>
    </w:tbl>
    <w:p w14:paraId="5E425867" w14:textId="77777777" w:rsidR="00D46C24" w:rsidRDefault="00D46C24" w:rsidP="008A04AD">
      <w:pPr>
        <w:spacing w:before="120" w:after="120"/>
        <w:jc w:val="both"/>
        <w:rPr>
          <w:rFonts w:eastAsia="Calibri"/>
          <w:b/>
          <w:lang w:eastAsia="en-US"/>
        </w:rPr>
      </w:pPr>
    </w:p>
    <w:p w14:paraId="2C3CA17D" w14:textId="46AFB868" w:rsidR="008A04AD" w:rsidRPr="00EC669F" w:rsidRDefault="00D46C24" w:rsidP="008A04AD">
      <w:pPr>
        <w:spacing w:before="120" w:after="120"/>
        <w:jc w:val="both"/>
        <w:rPr>
          <w:rFonts w:eastAsia="Calibri"/>
          <w:b/>
          <w:lang w:eastAsia="en-US"/>
        </w:rPr>
      </w:pPr>
      <w:r>
        <w:rPr>
          <w:rFonts w:eastAsia="Calibri"/>
          <w:b/>
          <w:lang w:eastAsia="en-US"/>
        </w:rPr>
        <w:t>E</w:t>
      </w:r>
      <w:r w:rsidR="008A04AD" w:rsidRPr="00EC669F">
        <w:rPr>
          <w:rFonts w:eastAsia="Calibri"/>
          <w:b/>
          <w:lang w:eastAsia="en-US"/>
        </w:rPr>
        <w:t>nvironmental and Social Audit</w:t>
      </w:r>
    </w:p>
    <w:p w14:paraId="40F46C24" w14:textId="29B87920" w:rsidR="008A04AD" w:rsidRPr="00EC669F" w:rsidRDefault="00C269C7" w:rsidP="008A04AD">
      <w:pPr>
        <w:spacing w:line="276" w:lineRule="auto"/>
        <w:jc w:val="both"/>
        <w:rPr>
          <w:rFonts w:eastAsia="Calibri"/>
          <w:lang w:eastAsia="en-US"/>
        </w:rPr>
      </w:pPr>
      <w:r w:rsidRPr="00EC669F">
        <w:rPr>
          <w:rFonts w:eastAsia="Calibri"/>
          <w:lang w:val="en-US" w:eastAsia="en-US"/>
        </w:rPr>
        <w:t xml:space="preserve">An audit will assess the actual environmental and social impacts of subprojects, their accuracy of prediction, the effectiveness of impact mitigation measures, and the functioning of monitoring mechanisms. </w:t>
      </w:r>
      <w:r w:rsidR="008A04AD" w:rsidRPr="00EC669F">
        <w:rPr>
          <w:rFonts w:eastAsia="Calibri"/>
          <w:lang w:eastAsia="en-US"/>
        </w:rPr>
        <w:t>To promote compliance with the environmental and social issues identified in the ESMP, an auditing of the project sites shall be carried out</w:t>
      </w:r>
      <w:r w:rsidR="00433EDD" w:rsidRPr="00EC669F">
        <w:rPr>
          <w:rFonts w:eastAsia="Calibri"/>
          <w:lang w:eastAsia="en-US"/>
        </w:rPr>
        <w:t xml:space="preserve"> quarterly.</w:t>
      </w:r>
      <w:r w:rsidR="001B50C3" w:rsidRPr="00EC669F">
        <w:rPr>
          <w:rFonts w:eastAsia="Calibri"/>
          <w:lang w:eastAsia="en-US"/>
        </w:rPr>
        <w:t xml:space="preserve"> </w:t>
      </w:r>
      <w:r w:rsidR="008A04AD" w:rsidRPr="00EC669F">
        <w:rPr>
          <w:rFonts w:eastAsia="Calibri"/>
          <w:lang w:eastAsia="en-US"/>
        </w:rPr>
        <w:t>The objectives of these environmental auditing shall include the following.</w:t>
      </w:r>
    </w:p>
    <w:p w14:paraId="7BE57871" w14:textId="5D8110FC" w:rsidR="008A04AD" w:rsidRPr="00EC669F" w:rsidRDefault="008A04AD" w:rsidP="00B86165">
      <w:pPr>
        <w:numPr>
          <w:ilvl w:val="0"/>
          <w:numId w:val="106"/>
        </w:numPr>
        <w:ind w:left="360"/>
        <w:jc w:val="both"/>
        <w:rPr>
          <w:rFonts w:eastAsia="Calibri"/>
          <w:lang w:eastAsia="en-US"/>
        </w:rPr>
      </w:pPr>
      <w:r w:rsidRPr="00EC669F">
        <w:rPr>
          <w:rFonts w:eastAsia="Calibri"/>
          <w:lang w:eastAsia="en-US"/>
        </w:rPr>
        <w:t>Ensuring compliance with environmental and social guidelines.</w:t>
      </w:r>
    </w:p>
    <w:p w14:paraId="2D4A7F50" w14:textId="6C371CF2" w:rsidR="008A04AD" w:rsidRPr="00EC669F" w:rsidRDefault="008A04AD" w:rsidP="00B86165">
      <w:pPr>
        <w:numPr>
          <w:ilvl w:val="0"/>
          <w:numId w:val="106"/>
        </w:numPr>
        <w:ind w:left="360"/>
        <w:jc w:val="both"/>
        <w:rPr>
          <w:rFonts w:eastAsia="Calibri"/>
          <w:lang w:eastAsia="en-US"/>
        </w:rPr>
      </w:pPr>
      <w:r w:rsidRPr="00EC669F">
        <w:rPr>
          <w:rFonts w:eastAsia="Calibri"/>
          <w:lang w:eastAsia="en-US"/>
        </w:rPr>
        <w:t>Recommending areas of improvements in the</w:t>
      </w:r>
      <w:r w:rsidR="001B50C3" w:rsidRPr="00EC669F">
        <w:rPr>
          <w:rFonts w:eastAsia="Calibri"/>
          <w:lang w:eastAsia="en-US"/>
        </w:rPr>
        <w:t xml:space="preserve"> </w:t>
      </w:r>
      <w:r w:rsidRPr="00EC669F">
        <w:rPr>
          <w:rFonts w:eastAsia="Calibri"/>
          <w:lang w:eastAsia="en-US"/>
        </w:rPr>
        <w:t>ESMP;</w:t>
      </w:r>
    </w:p>
    <w:p w14:paraId="01FA4581" w14:textId="1AB80A23" w:rsidR="00261784" w:rsidRPr="00D46C24" w:rsidRDefault="008A04AD" w:rsidP="00D46C24">
      <w:pPr>
        <w:numPr>
          <w:ilvl w:val="0"/>
          <w:numId w:val="106"/>
        </w:numPr>
        <w:ind w:left="360"/>
        <w:jc w:val="both"/>
        <w:rPr>
          <w:rFonts w:eastAsia="Calibri"/>
          <w:lang w:eastAsia="en-US"/>
        </w:rPr>
        <w:sectPr w:rsidR="00261784" w:rsidRPr="00D46C24" w:rsidSect="00BF0D7C">
          <w:pgSz w:w="12240" w:h="15840"/>
          <w:pgMar w:top="1440" w:right="1440" w:bottom="1440" w:left="1440" w:header="720" w:footer="720" w:gutter="0"/>
          <w:cols w:space="720"/>
          <w:docGrid w:linePitch="360"/>
        </w:sectPr>
      </w:pPr>
      <w:r w:rsidRPr="00EC669F">
        <w:rPr>
          <w:rFonts w:eastAsia="Calibri"/>
          <w:lang w:eastAsia="en-US"/>
        </w:rPr>
        <w:t>Updating database of environmental and social issues encountered on the sub project</w:t>
      </w:r>
      <w:r w:rsidR="00D46C24">
        <w:rPr>
          <w:rFonts w:eastAsia="Calibri"/>
          <w:lang w:eastAsia="en-US"/>
        </w:rPr>
        <w:t>.</w:t>
      </w:r>
    </w:p>
    <w:p w14:paraId="311D6D5C" w14:textId="77777777" w:rsidR="00261784" w:rsidRPr="0049620C" w:rsidRDefault="00261784" w:rsidP="00261784"/>
    <w:p w14:paraId="70E51F55" w14:textId="77777777" w:rsidR="005C3B80" w:rsidRPr="00743BDB" w:rsidRDefault="005C3B80" w:rsidP="004245B5">
      <w:pPr>
        <w:pStyle w:val="Heading1"/>
        <w:numPr>
          <w:ilvl w:val="0"/>
          <w:numId w:val="137"/>
        </w:numPr>
      </w:pPr>
      <w:bookmarkStart w:id="217" w:name="_Toc97200041"/>
      <w:bookmarkStart w:id="218" w:name="_Toc106765515"/>
      <w:bookmarkStart w:id="219" w:name="_Toc98702341"/>
      <w:bookmarkEnd w:id="217"/>
      <w:r w:rsidRPr="00743BDB">
        <w:t>INSTITUTIONAL ARRANGEMENTS FOR ESMF IMPLEMENTATION</w:t>
      </w:r>
      <w:bookmarkEnd w:id="218"/>
    </w:p>
    <w:p w14:paraId="20EFFECF" w14:textId="77777777" w:rsidR="005C3B80" w:rsidRPr="00A87956" w:rsidRDefault="005C3B80" w:rsidP="005C3B80"/>
    <w:p w14:paraId="320F19A6" w14:textId="77777777" w:rsidR="005C3B80" w:rsidRDefault="005C3B80" w:rsidP="000E3225">
      <w:pPr>
        <w:pStyle w:val="Heading2"/>
        <w:numPr>
          <w:ilvl w:val="1"/>
          <w:numId w:val="137"/>
        </w:numPr>
      </w:pPr>
      <w:bookmarkStart w:id="220" w:name="_Toc106765516"/>
      <w:r w:rsidRPr="00743BDB">
        <w:t>Project-wide Institutional Arrangement</w:t>
      </w:r>
      <w:bookmarkEnd w:id="220"/>
    </w:p>
    <w:p w14:paraId="0857D5F7" w14:textId="77777777" w:rsidR="005C3B80" w:rsidRPr="00BE2E31" w:rsidRDefault="005C3B80" w:rsidP="005C3B80">
      <w:pPr>
        <w:jc w:val="both"/>
      </w:pPr>
    </w:p>
    <w:p w14:paraId="2CB82459" w14:textId="77777777" w:rsidR="005C3B80" w:rsidRDefault="005C3B80" w:rsidP="005C3B80">
      <w:pPr>
        <w:jc w:val="both"/>
      </w:pPr>
      <w:r>
        <w:t xml:space="preserve">The Ministry of Information and Communication (MIC) is the main implementing institution of the Sierra Leone Digital Transformation Project and directly involved with the preparation and review of the ESMF. The MIC will coordinate work among the relevant institutions and liaise with management on approval of agreed activities for speedy implementation. A technical team from the MIC will guide the implementation of the project. The successful implementation of the ESMF will depend on the commitment, capacity of personnel and the appropriate and functional arrangements within the MIC. The project has established an organizational structure with qualified staff to support management of E&amp;S risks including E&amp;S team for E&amp;S management that are a part of the organizational structure.  The project will engage a safeguard officer who will work directly with the PCU. </w:t>
      </w:r>
    </w:p>
    <w:p w14:paraId="2F5725FA" w14:textId="77777777" w:rsidR="005C3B80" w:rsidRDefault="005C3B80" w:rsidP="005C3B80">
      <w:pPr>
        <w:jc w:val="both"/>
      </w:pPr>
    </w:p>
    <w:p w14:paraId="3D58B1C6" w14:textId="03CA88AE" w:rsidR="005C3B80" w:rsidRDefault="005C3B80" w:rsidP="005C3B80">
      <w:pPr>
        <w:jc w:val="both"/>
      </w:pPr>
      <w:r>
        <w:t>Given that social investors and service providers will be engaged to deliver activities under the project, it is important that the safeguard team of MIC screen project activities, advise appropriately and ensure that relevant safeguard instrument</w:t>
      </w:r>
      <w:r w:rsidR="00C452C5">
        <w:t>,</w:t>
      </w:r>
      <w:r>
        <w:t xml:space="preserve"> e.g., ESIA, ESMP, etc. are prepared and cleared by the Bank before commencement of activities. In case of a financial institution being the social investor, the Project will ensure that they have their Environmental and Social Management Systems (ESMS) in place and have the capacity to implement the project in compliance with the World Bank Environmental and Social Standards. </w:t>
      </w:r>
    </w:p>
    <w:p w14:paraId="0EA8DD7D" w14:textId="77777777" w:rsidR="005C3B80" w:rsidRDefault="005C3B80" w:rsidP="005C3B80">
      <w:pPr>
        <w:jc w:val="both"/>
      </w:pPr>
    </w:p>
    <w:p w14:paraId="7F45AEBE" w14:textId="77777777" w:rsidR="005C3B80" w:rsidRDefault="005C3B80" w:rsidP="005C3B80">
      <w:pPr>
        <w:jc w:val="both"/>
      </w:pPr>
      <w:r>
        <w:t>The contractor(s) or artisans to be engaged to undertake project activities will also have a role to play in the implementation of sustainable environmental and social measures at the sub-project level. Consultation with CSO’s NGO’s and community representatives will also be crucial.</w:t>
      </w:r>
    </w:p>
    <w:p w14:paraId="2F4DA0EA" w14:textId="77777777" w:rsidR="005C3B80" w:rsidRDefault="005C3B80" w:rsidP="005C3B80">
      <w:pPr>
        <w:jc w:val="both"/>
      </w:pPr>
    </w:p>
    <w:p w14:paraId="50230E71" w14:textId="77777777" w:rsidR="005C3B80" w:rsidRDefault="005C3B80" w:rsidP="005C3B80">
      <w:pPr>
        <w:pStyle w:val="Heading3"/>
      </w:pPr>
      <w:bookmarkStart w:id="221" w:name="_Toc106635689"/>
      <w:bookmarkStart w:id="222" w:name="_Toc106635945"/>
      <w:bookmarkStart w:id="223" w:name="_Toc106765517"/>
      <w:r>
        <w:t>Project Steering Team</w:t>
      </w:r>
      <w:bookmarkEnd w:id="221"/>
      <w:bookmarkEnd w:id="222"/>
      <w:bookmarkEnd w:id="223"/>
    </w:p>
    <w:p w14:paraId="6BEDF24B" w14:textId="77777777" w:rsidR="005C3B80" w:rsidRDefault="005C3B80" w:rsidP="005C3B80">
      <w:pPr>
        <w:jc w:val="both"/>
      </w:pPr>
      <w:r>
        <w:t>A Project Steering Team (PST) comprising the Minister, Deputy Minister, Chief Director and/or other delegated official will provide oversight for the entire implementation team.  The PST will be responsible for assessing and guiding the project implementation progress on the ground and undertake site visits as necessary. Specifically, the PST will undertake the following functions:</w:t>
      </w:r>
    </w:p>
    <w:p w14:paraId="22752102" w14:textId="77777777" w:rsidR="005C3B80" w:rsidRDefault="005C3B80" w:rsidP="00B86165">
      <w:pPr>
        <w:pStyle w:val="ListParagraph"/>
        <w:numPr>
          <w:ilvl w:val="0"/>
          <w:numId w:val="74"/>
        </w:numPr>
        <w:spacing w:line="256" w:lineRule="auto"/>
        <w:jc w:val="both"/>
      </w:pPr>
      <w:r>
        <w:t>Provide guidance on strategic, policy and implementation issue</w:t>
      </w:r>
    </w:p>
    <w:p w14:paraId="028003A6" w14:textId="77777777" w:rsidR="005C3B80" w:rsidRDefault="005C3B80" w:rsidP="00B86165">
      <w:pPr>
        <w:pStyle w:val="ListParagraph"/>
        <w:numPr>
          <w:ilvl w:val="0"/>
          <w:numId w:val="74"/>
        </w:numPr>
        <w:spacing w:line="256" w:lineRule="auto"/>
        <w:jc w:val="both"/>
      </w:pPr>
      <w:r>
        <w:t>Coordinate activities of the ministry, agencies and other stakeholders involve in the implementation of the project</w:t>
      </w:r>
    </w:p>
    <w:p w14:paraId="0418BA72" w14:textId="77777777" w:rsidR="005C3B80" w:rsidRDefault="005C3B80" w:rsidP="00B86165">
      <w:pPr>
        <w:pStyle w:val="ListParagraph"/>
        <w:numPr>
          <w:ilvl w:val="0"/>
          <w:numId w:val="74"/>
        </w:numPr>
        <w:spacing w:line="256" w:lineRule="auto"/>
        <w:jc w:val="both"/>
      </w:pPr>
      <w:r>
        <w:t xml:space="preserve">Review and approve annual work plan and budgets </w:t>
      </w:r>
    </w:p>
    <w:p w14:paraId="43B5514D" w14:textId="77777777" w:rsidR="005C3B80" w:rsidRDefault="005C3B80" w:rsidP="00B86165">
      <w:pPr>
        <w:pStyle w:val="ListParagraph"/>
        <w:numPr>
          <w:ilvl w:val="0"/>
          <w:numId w:val="74"/>
        </w:numPr>
        <w:spacing w:line="256" w:lineRule="auto"/>
        <w:jc w:val="both"/>
      </w:pPr>
      <w:r>
        <w:t>Review quarterly and annual progress reports and make recommendations</w:t>
      </w:r>
    </w:p>
    <w:p w14:paraId="1DFCD60D" w14:textId="77777777" w:rsidR="005C3B80" w:rsidRDefault="005C3B80" w:rsidP="00B86165">
      <w:pPr>
        <w:pStyle w:val="ListParagraph"/>
        <w:numPr>
          <w:ilvl w:val="0"/>
          <w:numId w:val="74"/>
        </w:numPr>
        <w:spacing w:line="256" w:lineRule="auto"/>
        <w:jc w:val="both"/>
      </w:pPr>
      <w:r>
        <w:t>Guard the implementation trajectory to ensure that project objectives are met</w:t>
      </w:r>
    </w:p>
    <w:p w14:paraId="07AC682C" w14:textId="77777777" w:rsidR="005C3B80" w:rsidRDefault="005C3B80" w:rsidP="00B86165">
      <w:pPr>
        <w:pStyle w:val="ListParagraph"/>
        <w:numPr>
          <w:ilvl w:val="0"/>
          <w:numId w:val="74"/>
        </w:numPr>
        <w:spacing w:line="256" w:lineRule="auto"/>
        <w:jc w:val="both"/>
      </w:pPr>
      <w:r>
        <w:t>Resolves issues that could not be dealt with by lower-level authority</w:t>
      </w:r>
    </w:p>
    <w:p w14:paraId="7C252357" w14:textId="77777777" w:rsidR="005C3B80" w:rsidRDefault="005C3B80" w:rsidP="00B86165">
      <w:pPr>
        <w:pStyle w:val="ListParagraph"/>
        <w:numPr>
          <w:ilvl w:val="0"/>
          <w:numId w:val="74"/>
        </w:numPr>
        <w:spacing w:line="256" w:lineRule="auto"/>
        <w:jc w:val="both"/>
      </w:pPr>
      <w:r>
        <w:t>Provide oversight and ensure the project comply to all environmental and social safeguard requirements of the project.</w:t>
      </w:r>
    </w:p>
    <w:p w14:paraId="37C9CC1F" w14:textId="77777777" w:rsidR="005C3B80" w:rsidRDefault="005C3B80" w:rsidP="005C3B80">
      <w:pPr>
        <w:jc w:val="both"/>
      </w:pPr>
      <w:r>
        <w:t xml:space="preserve">The PST will be chaired by the Minister of Information and Communication or his/her designee and will include representatives of the following institutions:  </w:t>
      </w:r>
    </w:p>
    <w:p w14:paraId="53A8A37E" w14:textId="77777777" w:rsidR="005C3B80" w:rsidRDefault="005C3B80" w:rsidP="00B86165">
      <w:pPr>
        <w:pStyle w:val="ListParagraph"/>
        <w:numPr>
          <w:ilvl w:val="0"/>
          <w:numId w:val="67"/>
        </w:numPr>
        <w:spacing w:line="256" w:lineRule="auto"/>
        <w:jc w:val="both"/>
      </w:pPr>
      <w:r>
        <w:t>Ministry of Information and Communication; and</w:t>
      </w:r>
    </w:p>
    <w:p w14:paraId="0794F7A3" w14:textId="77777777" w:rsidR="005C3B80" w:rsidRDefault="005C3B80" w:rsidP="00B86165">
      <w:pPr>
        <w:pStyle w:val="ListParagraph"/>
        <w:numPr>
          <w:ilvl w:val="0"/>
          <w:numId w:val="68"/>
        </w:numPr>
        <w:spacing w:line="256" w:lineRule="auto"/>
        <w:jc w:val="both"/>
      </w:pPr>
      <w:r>
        <w:t>National Telecommunications Communication</w:t>
      </w:r>
    </w:p>
    <w:p w14:paraId="78ECDA0A" w14:textId="77777777" w:rsidR="005C3B80" w:rsidRDefault="005C3B80" w:rsidP="00B86165">
      <w:pPr>
        <w:pStyle w:val="ListParagraph"/>
        <w:numPr>
          <w:ilvl w:val="0"/>
          <w:numId w:val="69"/>
        </w:numPr>
        <w:spacing w:line="256" w:lineRule="auto"/>
        <w:jc w:val="both"/>
      </w:pPr>
      <w:r>
        <w:t>Universal Access Development Fund</w:t>
      </w:r>
    </w:p>
    <w:p w14:paraId="3175A9D2" w14:textId="77777777" w:rsidR="005C3B80" w:rsidRDefault="005C3B80" w:rsidP="00B86165">
      <w:pPr>
        <w:pStyle w:val="ListParagraph"/>
        <w:numPr>
          <w:ilvl w:val="0"/>
          <w:numId w:val="69"/>
        </w:numPr>
        <w:spacing w:line="256" w:lineRule="auto"/>
        <w:jc w:val="both"/>
      </w:pPr>
      <w:r>
        <w:t>Directorate of Science, Technology, and Innovation</w:t>
      </w:r>
    </w:p>
    <w:p w14:paraId="0A009E41" w14:textId="77777777" w:rsidR="005C3B80" w:rsidRDefault="005C3B80" w:rsidP="00B86165">
      <w:pPr>
        <w:pStyle w:val="ListParagraph"/>
        <w:numPr>
          <w:ilvl w:val="0"/>
          <w:numId w:val="69"/>
        </w:numPr>
        <w:spacing w:line="256" w:lineRule="auto"/>
        <w:jc w:val="both"/>
      </w:pPr>
      <w:r>
        <w:t>National Revenue Authority</w:t>
      </w:r>
    </w:p>
    <w:p w14:paraId="54C3E998" w14:textId="77777777" w:rsidR="005C3B80" w:rsidRDefault="005C3B80" w:rsidP="00B86165">
      <w:pPr>
        <w:pStyle w:val="ListParagraph"/>
        <w:numPr>
          <w:ilvl w:val="0"/>
          <w:numId w:val="69"/>
        </w:numPr>
        <w:spacing w:line="256" w:lineRule="auto"/>
        <w:jc w:val="both"/>
      </w:pPr>
      <w:r>
        <w:t>National Civil Registration Authority</w:t>
      </w:r>
    </w:p>
    <w:p w14:paraId="7AE55F15" w14:textId="77777777" w:rsidR="005C3B80" w:rsidRDefault="005C3B80" w:rsidP="00B86165">
      <w:pPr>
        <w:pStyle w:val="ListParagraph"/>
        <w:numPr>
          <w:ilvl w:val="0"/>
          <w:numId w:val="69"/>
        </w:numPr>
        <w:spacing w:line="256" w:lineRule="auto"/>
        <w:jc w:val="both"/>
      </w:pPr>
      <w:r>
        <w:t>Ministry of Basic and Senior Secondary Education</w:t>
      </w:r>
    </w:p>
    <w:p w14:paraId="4C7D93ED" w14:textId="77777777" w:rsidR="005C3B80" w:rsidRDefault="005C3B80" w:rsidP="00B86165">
      <w:pPr>
        <w:pStyle w:val="ListParagraph"/>
        <w:numPr>
          <w:ilvl w:val="0"/>
          <w:numId w:val="69"/>
        </w:numPr>
        <w:spacing w:line="256" w:lineRule="auto"/>
        <w:jc w:val="both"/>
      </w:pPr>
      <w:r>
        <w:t>Ministry of Technical and Higher Education</w:t>
      </w:r>
    </w:p>
    <w:p w14:paraId="08A0C923" w14:textId="77777777" w:rsidR="005C3B80" w:rsidRDefault="005C3B80" w:rsidP="00B86165">
      <w:pPr>
        <w:pStyle w:val="ListParagraph"/>
        <w:numPr>
          <w:ilvl w:val="0"/>
          <w:numId w:val="69"/>
        </w:numPr>
        <w:spacing w:line="256" w:lineRule="auto"/>
        <w:jc w:val="both"/>
      </w:pPr>
      <w:r>
        <w:t>National Youth Commission</w:t>
      </w:r>
    </w:p>
    <w:p w14:paraId="1B50F59F" w14:textId="77777777" w:rsidR="005C3B80" w:rsidRDefault="005C3B80" w:rsidP="00B86165">
      <w:pPr>
        <w:pStyle w:val="ListParagraph"/>
        <w:numPr>
          <w:ilvl w:val="0"/>
          <w:numId w:val="69"/>
        </w:numPr>
        <w:spacing w:line="256" w:lineRule="auto"/>
        <w:jc w:val="both"/>
      </w:pPr>
      <w:r>
        <w:t>National Commission for Persons with Disability</w:t>
      </w:r>
    </w:p>
    <w:p w14:paraId="0BEB8731" w14:textId="77777777" w:rsidR="005C3B80" w:rsidRDefault="005C3B80" w:rsidP="005C3B80">
      <w:pPr>
        <w:pStyle w:val="ListParagraph"/>
        <w:spacing w:line="256" w:lineRule="auto"/>
        <w:jc w:val="both"/>
      </w:pPr>
    </w:p>
    <w:p w14:paraId="65AE1FA4" w14:textId="77777777" w:rsidR="005C3B80" w:rsidRDefault="005C3B80" w:rsidP="005C3B80">
      <w:pPr>
        <w:jc w:val="both"/>
      </w:pPr>
      <w:r>
        <w:t>The representatives would be at the Chief Director level for the ministries and at the Director levels for the agencies.</w:t>
      </w:r>
    </w:p>
    <w:p w14:paraId="6400C34C" w14:textId="77777777" w:rsidR="005C3B80" w:rsidRDefault="005C3B80" w:rsidP="005C3B80">
      <w:pPr>
        <w:jc w:val="both"/>
      </w:pPr>
    </w:p>
    <w:p w14:paraId="0C5129F5" w14:textId="77777777" w:rsidR="005C3B80" w:rsidRDefault="005C3B80" w:rsidP="005C3B80">
      <w:pPr>
        <w:pStyle w:val="Heading3"/>
      </w:pPr>
      <w:bookmarkStart w:id="224" w:name="_Toc106635690"/>
      <w:bookmarkStart w:id="225" w:name="_Toc106635946"/>
      <w:bookmarkStart w:id="226" w:name="_Toc106765518"/>
      <w:r>
        <w:t>Project Implementation Team (PIT)</w:t>
      </w:r>
      <w:bookmarkEnd w:id="224"/>
      <w:bookmarkEnd w:id="225"/>
      <w:bookmarkEnd w:id="226"/>
    </w:p>
    <w:p w14:paraId="20C34C56" w14:textId="77777777" w:rsidR="005C3B80" w:rsidRDefault="005C3B80" w:rsidP="005C3B80">
      <w:pPr>
        <w:jc w:val="both"/>
      </w:pPr>
      <w:r>
        <w:t>The Project Implementation Team (PIT) will be made up of a team of leaders from MIC who will undertake the following:</w:t>
      </w:r>
    </w:p>
    <w:p w14:paraId="7F5438C9" w14:textId="77777777" w:rsidR="005C3B80" w:rsidRDefault="005C3B80" w:rsidP="00B86165">
      <w:pPr>
        <w:pStyle w:val="ListParagraph"/>
        <w:numPr>
          <w:ilvl w:val="0"/>
          <w:numId w:val="75"/>
        </w:numPr>
        <w:spacing w:line="256" w:lineRule="auto"/>
        <w:jc w:val="both"/>
      </w:pPr>
      <w:r>
        <w:t>Coordinate work among the relevant institutions;</w:t>
      </w:r>
    </w:p>
    <w:p w14:paraId="5D13640A" w14:textId="77777777" w:rsidR="005C3B80" w:rsidRDefault="005C3B80" w:rsidP="00B86165">
      <w:pPr>
        <w:pStyle w:val="ListParagraph"/>
        <w:numPr>
          <w:ilvl w:val="0"/>
          <w:numId w:val="75"/>
        </w:numPr>
        <w:spacing w:line="256" w:lineRule="auto"/>
        <w:jc w:val="both"/>
      </w:pPr>
      <w:r>
        <w:t>Liaise with management on approval of agreed activities for speedy implementation;</w:t>
      </w:r>
    </w:p>
    <w:p w14:paraId="4BF1B890" w14:textId="77777777" w:rsidR="005C3B80" w:rsidRDefault="005C3B80" w:rsidP="00B86165">
      <w:pPr>
        <w:pStyle w:val="ListParagraph"/>
        <w:numPr>
          <w:ilvl w:val="0"/>
          <w:numId w:val="75"/>
        </w:numPr>
        <w:spacing w:line="256" w:lineRule="auto"/>
        <w:jc w:val="both"/>
      </w:pPr>
      <w:r>
        <w:t>Liaise with District Assemblies to ensure their full participation in the supervision of the project;</w:t>
      </w:r>
    </w:p>
    <w:p w14:paraId="1342397E" w14:textId="77777777" w:rsidR="005C3B80" w:rsidRDefault="005C3B80" w:rsidP="00B86165">
      <w:pPr>
        <w:pStyle w:val="ListParagraph"/>
        <w:numPr>
          <w:ilvl w:val="0"/>
          <w:numId w:val="75"/>
        </w:numPr>
        <w:spacing w:line="256" w:lineRule="auto"/>
        <w:jc w:val="both"/>
      </w:pPr>
      <w:r>
        <w:t>Prepare and update the schedule of activities/procurement plans to be executed under the project;</w:t>
      </w:r>
    </w:p>
    <w:p w14:paraId="6EA44DB1" w14:textId="77777777" w:rsidR="005C3B80" w:rsidRDefault="005C3B80" w:rsidP="00B86165">
      <w:pPr>
        <w:pStyle w:val="ListParagraph"/>
        <w:numPr>
          <w:ilvl w:val="0"/>
          <w:numId w:val="75"/>
        </w:numPr>
        <w:spacing w:line="256" w:lineRule="auto"/>
        <w:jc w:val="both"/>
      </w:pPr>
      <w:r>
        <w:t>Review reports submitted by supervising entities;</w:t>
      </w:r>
    </w:p>
    <w:p w14:paraId="304584F9" w14:textId="77777777" w:rsidR="005C3B80" w:rsidRDefault="005C3B80" w:rsidP="00B86165">
      <w:pPr>
        <w:pStyle w:val="ListParagraph"/>
        <w:numPr>
          <w:ilvl w:val="0"/>
          <w:numId w:val="75"/>
        </w:numPr>
        <w:spacing w:line="256" w:lineRule="auto"/>
        <w:jc w:val="both"/>
      </w:pPr>
      <w:r>
        <w:t>Prepare briefs to the Ministerial leadership (PST); and</w:t>
      </w:r>
    </w:p>
    <w:p w14:paraId="760B2017" w14:textId="77777777" w:rsidR="005C3B80" w:rsidRDefault="005C3B80" w:rsidP="00B86165">
      <w:pPr>
        <w:pStyle w:val="ListParagraph"/>
        <w:numPr>
          <w:ilvl w:val="0"/>
          <w:numId w:val="75"/>
        </w:numPr>
        <w:spacing w:line="256" w:lineRule="auto"/>
        <w:jc w:val="both"/>
      </w:pPr>
      <w:r>
        <w:t>Have overall responsibility to ensure the project comply to environmental and social safeguard requirements of the project.</w:t>
      </w:r>
    </w:p>
    <w:p w14:paraId="23DB182E" w14:textId="77777777" w:rsidR="005C3B80" w:rsidRPr="00635986" w:rsidRDefault="005C3B80" w:rsidP="005C3B80">
      <w:pPr>
        <w:pStyle w:val="Heading3"/>
      </w:pPr>
      <w:bookmarkStart w:id="227" w:name="_Toc106635691"/>
      <w:bookmarkStart w:id="228" w:name="_Toc106635947"/>
      <w:bookmarkStart w:id="229" w:name="_Toc106765519"/>
      <w:r w:rsidRPr="00635986">
        <w:t>Environment Protection Agency</w:t>
      </w:r>
      <w:bookmarkEnd w:id="227"/>
      <w:bookmarkEnd w:id="228"/>
      <w:bookmarkEnd w:id="229"/>
    </w:p>
    <w:p w14:paraId="273B6013" w14:textId="77777777" w:rsidR="005C3B80" w:rsidRDefault="005C3B80" w:rsidP="005C3B80">
      <w:pPr>
        <w:jc w:val="both"/>
      </w:pPr>
      <w:r>
        <w:t xml:space="preserve">The EPA is the national regulatory agency for the environment and has the mandate to review environmental and social management frameworks prepared in the country before disclosing the document at the EPA website and the info shop of the World Bank. The EPA will assist the </w:t>
      </w:r>
      <w:r w:rsidRPr="00635986">
        <w:t>MMDA’s in</w:t>
      </w:r>
      <w:r>
        <w:t xml:space="preserve"> monitoring activities that affect human and environment at the sub project level. They will ensure that activities of contractors and artisans comply with laid down procedures and guidelines that mitigate risks of noise, air/ water pollution, waste collection and disposal. The EPA will also deal with complaints that are environmentally related using national guideline and applying requisite sanctions to restore sanity in the operational area of the project.</w:t>
      </w:r>
    </w:p>
    <w:p w14:paraId="2BE177B2" w14:textId="77777777" w:rsidR="005C3B80" w:rsidRDefault="005C3B80" w:rsidP="005C3B80">
      <w:pPr>
        <w:jc w:val="both"/>
      </w:pPr>
    </w:p>
    <w:p w14:paraId="03B9A363" w14:textId="77777777" w:rsidR="005C3B80" w:rsidRDefault="005C3B80" w:rsidP="000E3225">
      <w:pPr>
        <w:pStyle w:val="Heading2"/>
        <w:numPr>
          <w:ilvl w:val="1"/>
          <w:numId w:val="137"/>
        </w:numPr>
      </w:pPr>
      <w:bookmarkStart w:id="230" w:name="_Toc106765520"/>
      <w:r>
        <w:t>Internal Compliance Monitoring</w:t>
      </w:r>
      <w:bookmarkEnd w:id="230"/>
    </w:p>
    <w:p w14:paraId="03BDB787" w14:textId="77777777" w:rsidR="005C3B80" w:rsidRPr="00BE2E31" w:rsidRDefault="005C3B80" w:rsidP="005C3B80">
      <w:pPr>
        <w:jc w:val="both"/>
      </w:pPr>
    </w:p>
    <w:p w14:paraId="2036701D" w14:textId="77777777" w:rsidR="005C3B80" w:rsidRDefault="005C3B80" w:rsidP="005C3B80">
      <w:pPr>
        <w:jc w:val="both"/>
      </w:pPr>
      <w:r>
        <w:t>There will be an internal compliance monitoring mechanism put in place to ensure that environmental and social guidelines are followed. This will comprise the following channels:</w:t>
      </w:r>
    </w:p>
    <w:p w14:paraId="6377D99B" w14:textId="77777777" w:rsidR="005C3B80" w:rsidRDefault="005C3B80" w:rsidP="005C3B80">
      <w:pPr>
        <w:jc w:val="both"/>
      </w:pPr>
      <w:r>
        <w:t>The Safeguards team at the national level will also undertake monitoring of project activities and related environmental and social issues and report to the SL DTP coordinating unit at the national level. Safeguards consultants as part of their monitoring schedules will consult with project contractors and community focal persons to ensure that mitigation measures outlined in the ESMP at this level is adhered to. The level of compliance especially on social mitigation measures would however be determined by the level of involvement, sensitization and understanding or otherwise of the project in the beneficiary communities prior to the start of the project.</w:t>
      </w:r>
    </w:p>
    <w:p w14:paraId="07E3FDAF" w14:textId="77777777" w:rsidR="005C3B80" w:rsidRDefault="005C3B80" w:rsidP="005C3B80">
      <w:pPr>
        <w:jc w:val="both"/>
        <w:rPr>
          <w:highlight w:val="yellow"/>
        </w:rPr>
      </w:pPr>
    </w:p>
    <w:p w14:paraId="5087C50A" w14:textId="0BEA20AE" w:rsidR="005C3B80" w:rsidRDefault="005C3B80" w:rsidP="000E3225">
      <w:pPr>
        <w:pStyle w:val="Heading2"/>
        <w:numPr>
          <w:ilvl w:val="1"/>
          <w:numId w:val="137"/>
        </w:numPr>
      </w:pPr>
      <w:bookmarkStart w:id="231" w:name="_Toc106765521"/>
      <w:r>
        <w:t>ESMF Institutional Arrangement</w:t>
      </w:r>
      <w:r w:rsidR="00C452C5">
        <w:t>s</w:t>
      </w:r>
      <w:bookmarkEnd w:id="231"/>
    </w:p>
    <w:p w14:paraId="039EFFC1" w14:textId="77777777" w:rsidR="005C3B80" w:rsidRDefault="005C3B80" w:rsidP="005C3B80"/>
    <w:p w14:paraId="05C650E7" w14:textId="77777777" w:rsidR="005C3B80" w:rsidRDefault="005C3B80" w:rsidP="005C3B80">
      <w:r>
        <w:t>ESMF implementation will involve the following roles and responsibilities:</w:t>
      </w:r>
    </w:p>
    <w:p w14:paraId="241A73D4" w14:textId="77777777" w:rsidR="005C3B80" w:rsidRDefault="005C3B80" w:rsidP="005C3B80"/>
    <w:p w14:paraId="25DA518D" w14:textId="77777777" w:rsidR="005C3B80" w:rsidRDefault="005C3B80" w:rsidP="005C3B80">
      <w:pPr>
        <w:jc w:val="both"/>
        <w:rPr>
          <w:b/>
          <w:bCs/>
        </w:rPr>
      </w:pPr>
      <w:r>
        <w:rPr>
          <w:b/>
          <w:bCs/>
        </w:rPr>
        <w:t>Environment Protection Agency (EPA)</w:t>
      </w:r>
    </w:p>
    <w:p w14:paraId="43775747" w14:textId="77777777" w:rsidR="005C3B80" w:rsidRDefault="005C3B80" w:rsidP="005C3B80">
      <w:pPr>
        <w:jc w:val="both"/>
      </w:pPr>
      <w:r>
        <w:t>EPA will play the leading oversight role of monitoring the environmental impacts triggered by the activities of SLDTP.  The EPA will carry out this role by ensuring that EMPs for the subprojects are being implemented as specified therein.  The EPA will rely on a bottom-up feedback system from the ground by going through relevant project/ monitoring reports and making regular site visits to inspect and verify for themselves the nature and extent of the impacts and the success or lack of the mitigation measures. The EPA will prepare brief consolidated periodic monitoring reports for submission to MIC, PCU and other key stakeholders.</w:t>
      </w:r>
    </w:p>
    <w:p w14:paraId="545C1C74" w14:textId="77777777" w:rsidR="005C3B80" w:rsidRDefault="005C3B80" w:rsidP="005C3B80">
      <w:pPr>
        <w:jc w:val="both"/>
      </w:pPr>
    </w:p>
    <w:p w14:paraId="6CBC69ED" w14:textId="77777777" w:rsidR="005C3B80" w:rsidRDefault="005C3B80" w:rsidP="005C3B80">
      <w:pPr>
        <w:jc w:val="both"/>
        <w:rPr>
          <w:b/>
          <w:bCs/>
        </w:rPr>
      </w:pPr>
      <w:r>
        <w:rPr>
          <w:b/>
          <w:bCs/>
        </w:rPr>
        <w:t xml:space="preserve">Project Coordinating Unit </w:t>
      </w:r>
    </w:p>
    <w:p w14:paraId="1338967F" w14:textId="77777777" w:rsidR="005C3B80" w:rsidRDefault="005C3B80" w:rsidP="005C3B80">
      <w:pPr>
        <w:jc w:val="both"/>
      </w:pPr>
    </w:p>
    <w:p w14:paraId="7CF2411A" w14:textId="77777777" w:rsidR="005C3B80" w:rsidRDefault="005C3B80" w:rsidP="005C3B80">
      <w:pPr>
        <w:jc w:val="both"/>
      </w:pPr>
      <w:r>
        <w:t>The PCU will be primarily responsible for ensuring compliance to the monitoring framework.  The PCU will engage experts to undertake the field sampling and monitoring work and will review the monitoring reports emanating from these experts and will then upon approval submit these monitoring reports to EPA and other relevant stakeholders.  The PCU will also provide overall coordination in monitoring including coordinating of training in collection and analysis of monitoring data for data collectors.  Critical role of the PCU will include management of all baseline and monitoring data.  The PCU will implement all the necessary modifications in the monitoring framework.</w:t>
      </w:r>
    </w:p>
    <w:p w14:paraId="74B880C6" w14:textId="77777777" w:rsidR="005C3B80" w:rsidRDefault="005C3B80" w:rsidP="005C3B80">
      <w:pPr>
        <w:jc w:val="both"/>
        <w:rPr>
          <w:b/>
          <w:bCs/>
        </w:rPr>
      </w:pPr>
    </w:p>
    <w:p w14:paraId="65310F5C" w14:textId="77777777" w:rsidR="005C3B80" w:rsidRDefault="005C3B80" w:rsidP="005C3B80">
      <w:pPr>
        <w:jc w:val="both"/>
        <w:rPr>
          <w:b/>
          <w:bCs/>
        </w:rPr>
      </w:pPr>
      <w:r>
        <w:rPr>
          <w:b/>
          <w:bCs/>
        </w:rPr>
        <w:t>Contractors</w:t>
      </w:r>
    </w:p>
    <w:p w14:paraId="262717C3" w14:textId="77777777" w:rsidR="005C3B80" w:rsidRDefault="005C3B80" w:rsidP="005C3B80">
      <w:pPr>
        <w:jc w:val="both"/>
      </w:pPr>
    </w:p>
    <w:p w14:paraId="44C7576D" w14:textId="77777777" w:rsidR="005C3B80" w:rsidRDefault="005C3B80" w:rsidP="005C3B80">
      <w:pPr>
        <w:jc w:val="both"/>
      </w:pPr>
      <w:r>
        <w:t>The contractor will be mainly responsible for the monitoring of the construction impacts identified in Chapter 8.</w:t>
      </w:r>
    </w:p>
    <w:p w14:paraId="36DB54F0" w14:textId="77777777" w:rsidR="009A5D18" w:rsidRDefault="009A5D18" w:rsidP="004245B5">
      <w:pPr>
        <w:pStyle w:val="Heading1"/>
        <w:rPr>
          <w:lang w:val="en-US"/>
        </w:rPr>
        <w:sectPr w:rsidR="009A5D18" w:rsidSect="00261784">
          <w:pgSz w:w="12240" w:h="15840"/>
          <w:pgMar w:top="1440" w:right="1440" w:bottom="1440" w:left="1440" w:header="720" w:footer="720" w:gutter="0"/>
          <w:cols w:space="720"/>
          <w:docGrid w:linePitch="360"/>
        </w:sectPr>
      </w:pPr>
    </w:p>
    <w:p w14:paraId="306944C7" w14:textId="263ABFC3" w:rsidR="005C3B80" w:rsidRPr="00B51A2E" w:rsidRDefault="005C3B80" w:rsidP="004245B5">
      <w:pPr>
        <w:pStyle w:val="Heading1"/>
        <w:rPr>
          <w:lang w:val="en-US"/>
        </w:rPr>
      </w:pPr>
    </w:p>
    <w:p w14:paraId="23EAC072" w14:textId="7C071953" w:rsidR="00880635" w:rsidRPr="00BF0D7C" w:rsidRDefault="00261784" w:rsidP="004245B5">
      <w:pPr>
        <w:pStyle w:val="Heading1"/>
        <w:numPr>
          <w:ilvl w:val="0"/>
          <w:numId w:val="137"/>
        </w:numPr>
        <w:rPr>
          <w:lang w:val="en-US"/>
        </w:rPr>
      </w:pPr>
      <w:bookmarkStart w:id="232" w:name="_Toc106765522"/>
      <w:r w:rsidRPr="00C452C5">
        <w:t>C</w:t>
      </w:r>
      <w:r w:rsidR="00880635" w:rsidRPr="00C452C5">
        <w:t>APACITY BUILDING AND TRAINING</w:t>
      </w:r>
      <w:bookmarkEnd w:id="219"/>
      <w:bookmarkEnd w:id="232"/>
    </w:p>
    <w:p w14:paraId="7FE5A6DC" w14:textId="39FD90DC" w:rsidR="00880635" w:rsidRPr="0049620C" w:rsidRDefault="00880635" w:rsidP="000E3225">
      <w:pPr>
        <w:pStyle w:val="Heading2"/>
        <w:numPr>
          <w:ilvl w:val="1"/>
          <w:numId w:val="137"/>
        </w:numPr>
      </w:pPr>
      <w:bookmarkStart w:id="233" w:name="_Toc98702342"/>
      <w:bookmarkStart w:id="234" w:name="_Toc106765523"/>
      <w:r w:rsidRPr="0049620C">
        <w:t>Major Institutions</w:t>
      </w:r>
      <w:bookmarkEnd w:id="233"/>
      <w:bookmarkEnd w:id="234"/>
    </w:p>
    <w:p w14:paraId="283F30C5" w14:textId="45289DFE" w:rsidR="00880635" w:rsidRPr="0049620C" w:rsidRDefault="00880635" w:rsidP="00261784">
      <w:pPr>
        <w:jc w:val="both"/>
      </w:pPr>
      <w:r w:rsidRPr="0049620C">
        <w:t>The main institutions to be involved with the implementation of the project and ESMF and to ensure sound management of the environmental and social aspects include</w:t>
      </w:r>
      <w:r w:rsidR="00D6166E">
        <w:t xml:space="preserve"> the PCU and relevant Ministries, Departments, and Agencies such as the</w:t>
      </w:r>
      <w:r w:rsidRPr="0049620C">
        <w:t>:</w:t>
      </w:r>
    </w:p>
    <w:p w14:paraId="355472E4" w14:textId="15FB03DB" w:rsidR="005C4E02" w:rsidRDefault="00D6166E" w:rsidP="00B86165">
      <w:pPr>
        <w:pStyle w:val="ListParagraph"/>
        <w:numPr>
          <w:ilvl w:val="0"/>
          <w:numId w:val="69"/>
        </w:numPr>
        <w:spacing w:line="256" w:lineRule="auto"/>
        <w:jc w:val="both"/>
      </w:pPr>
      <w:r>
        <w:t>Environment Protection Agency</w:t>
      </w:r>
    </w:p>
    <w:p w14:paraId="47B7BEDD" w14:textId="5A69993F" w:rsidR="00D6166E" w:rsidRDefault="00D6166E" w:rsidP="00B86165">
      <w:pPr>
        <w:pStyle w:val="ListParagraph"/>
        <w:numPr>
          <w:ilvl w:val="0"/>
          <w:numId w:val="69"/>
        </w:numPr>
        <w:spacing w:line="256" w:lineRule="auto"/>
        <w:jc w:val="both"/>
      </w:pPr>
      <w:r>
        <w:t xml:space="preserve">Local Councils </w:t>
      </w:r>
    </w:p>
    <w:p w14:paraId="2028F083" w14:textId="394C3F5E" w:rsidR="00D6166E" w:rsidRDefault="00D6166E" w:rsidP="00B86165">
      <w:pPr>
        <w:pStyle w:val="ListParagraph"/>
        <w:numPr>
          <w:ilvl w:val="0"/>
          <w:numId w:val="69"/>
        </w:numPr>
        <w:spacing w:line="256" w:lineRule="auto"/>
        <w:jc w:val="both"/>
      </w:pPr>
      <w:r>
        <w:t>Ministry of Social Welfare</w:t>
      </w:r>
    </w:p>
    <w:p w14:paraId="3D27DA1B" w14:textId="238FF417" w:rsidR="00D6166E" w:rsidRDefault="00D6166E" w:rsidP="00B86165">
      <w:pPr>
        <w:pStyle w:val="ListParagraph"/>
        <w:numPr>
          <w:ilvl w:val="0"/>
          <w:numId w:val="69"/>
        </w:numPr>
        <w:spacing w:line="256" w:lineRule="auto"/>
        <w:jc w:val="both"/>
      </w:pPr>
      <w:r>
        <w:t>Ministry of Lands, Housing, and Country Planning</w:t>
      </w:r>
    </w:p>
    <w:p w14:paraId="6493CDA7" w14:textId="1B13F955" w:rsidR="00D6166E" w:rsidRPr="0049620C" w:rsidRDefault="00D6166E" w:rsidP="00B86165">
      <w:pPr>
        <w:pStyle w:val="ListParagraph"/>
        <w:numPr>
          <w:ilvl w:val="0"/>
          <w:numId w:val="69"/>
        </w:numPr>
        <w:spacing w:line="256" w:lineRule="auto"/>
        <w:jc w:val="both"/>
      </w:pPr>
      <w:r>
        <w:t>Ministry of Gender and C</w:t>
      </w:r>
      <w:r w:rsidR="00631386">
        <w:t>h</w:t>
      </w:r>
      <w:r>
        <w:t>ildren’s Affairs</w:t>
      </w:r>
    </w:p>
    <w:p w14:paraId="01EF7A2E" w14:textId="77777777" w:rsidR="00BE2E31" w:rsidRPr="0049620C" w:rsidRDefault="00BE2E31" w:rsidP="00261784">
      <w:pPr>
        <w:pStyle w:val="ListParagraph"/>
        <w:spacing w:line="256" w:lineRule="auto"/>
        <w:jc w:val="both"/>
      </w:pPr>
    </w:p>
    <w:p w14:paraId="4BCE5FCF" w14:textId="449A523B" w:rsidR="00880635" w:rsidRPr="0049620C" w:rsidRDefault="00880635" w:rsidP="000E3225">
      <w:pPr>
        <w:pStyle w:val="Heading2"/>
        <w:numPr>
          <w:ilvl w:val="1"/>
          <w:numId w:val="137"/>
        </w:numPr>
      </w:pPr>
      <w:bookmarkStart w:id="235" w:name="_Toc98702343"/>
      <w:bookmarkStart w:id="236" w:name="_Toc106765524"/>
      <w:r w:rsidRPr="0049620C">
        <w:t>Capacity Building Requirements</w:t>
      </w:r>
      <w:bookmarkEnd w:id="235"/>
      <w:bookmarkEnd w:id="236"/>
    </w:p>
    <w:p w14:paraId="6FE7FD8C" w14:textId="77777777" w:rsidR="00BE2E31" w:rsidRPr="0049620C" w:rsidRDefault="00BE2E31" w:rsidP="00261784">
      <w:pPr>
        <w:jc w:val="both"/>
      </w:pPr>
    </w:p>
    <w:p w14:paraId="473E6D6D" w14:textId="14F91A33" w:rsidR="00880635" w:rsidRPr="0049620C" w:rsidRDefault="00880635" w:rsidP="00261784">
      <w:pPr>
        <w:jc w:val="both"/>
      </w:pPr>
      <w:r w:rsidRPr="0049620C">
        <w:t xml:space="preserve">Project institutions need to understand the purpose of the ESMF, their expected roles and the extent to which the ESMF will facilitate the respective statutory functions.  This will engender the required </w:t>
      </w:r>
      <w:r w:rsidR="00756275" w:rsidRPr="0049620C">
        <w:t>collaboration</w:t>
      </w:r>
      <w:r w:rsidRPr="0049620C">
        <w:t xml:space="preserve"> for the ESMF implementation. </w:t>
      </w:r>
    </w:p>
    <w:p w14:paraId="40F8D7A6" w14:textId="70A16F2B" w:rsidR="00880635" w:rsidRPr="0049620C" w:rsidRDefault="00880635" w:rsidP="00261784">
      <w:pPr>
        <w:jc w:val="both"/>
      </w:pPr>
      <w:r w:rsidRPr="0049620C">
        <w:t xml:space="preserve">Competence of government i.e., the ability of active government parties to carry out their respective design, planning, approval, permitting, </w:t>
      </w:r>
      <w:r w:rsidR="00BE2E31" w:rsidRPr="0049620C">
        <w:t>monitoring,</w:t>
      </w:r>
      <w:r w:rsidRPr="0049620C">
        <w:t xml:space="preserve"> and implementation roles will, to a large extent, determine the success and sustainability or otherwise of the project.</w:t>
      </w:r>
    </w:p>
    <w:p w14:paraId="19DEDB2E" w14:textId="77777777" w:rsidR="00BE2E31" w:rsidRPr="0049620C" w:rsidRDefault="00BE2E31" w:rsidP="00261784">
      <w:pPr>
        <w:jc w:val="both"/>
      </w:pPr>
    </w:p>
    <w:p w14:paraId="2575C81C" w14:textId="7C32B815" w:rsidR="00880635" w:rsidRPr="0049620C" w:rsidRDefault="00880635" w:rsidP="00261784">
      <w:pPr>
        <w:jc w:val="both"/>
      </w:pPr>
      <w:r w:rsidRPr="0049620C">
        <w:t xml:space="preserve">The objectives and provisions of this ESMF therefore cannot be achieved in the absence of relevant competencies on environmental and social management within the MIC, the project/ subproject </w:t>
      </w:r>
      <w:r w:rsidR="00BE2E31" w:rsidRPr="0049620C">
        <w:t>contractors,</w:t>
      </w:r>
      <w:r w:rsidRPr="0049620C">
        <w:t xml:space="preserve"> and other stakeholders.  The following sections provide recommendations on capacity building to support the program’s environmental and social management objectives.</w:t>
      </w:r>
    </w:p>
    <w:p w14:paraId="04A01B83" w14:textId="77777777" w:rsidR="00BE2E31" w:rsidRPr="0049620C" w:rsidRDefault="00BE2E31" w:rsidP="00261784">
      <w:pPr>
        <w:jc w:val="both"/>
      </w:pPr>
    </w:p>
    <w:p w14:paraId="328A949E" w14:textId="77777777" w:rsidR="00880635" w:rsidRPr="0049620C" w:rsidRDefault="00880635" w:rsidP="00261784">
      <w:pPr>
        <w:spacing w:after="160"/>
        <w:jc w:val="both"/>
        <w:rPr>
          <w:b/>
          <w:bCs/>
        </w:rPr>
      </w:pPr>
      <w:r w:rsidRPr="0049620C">
        <w:rPr>
          <w:b/>
          <w:bCs/>
        </w:rPr>
        <w:t>Identification of Capacity Building Needs</w:t>
      </w:r>
    </w:p>
    <w:p w14:paraId="358F3A3A" w14:textId="5AFF2CAD" w:rsidR="00661B93" w:rsidRPr="0049620C" w:rsidRDefault="00661B93" w:rsidP="00661B93">
      <w:pPr>
        <w:jc w:val="both"/>
        <w:rPr>
          <w:lang w:val="en-US"/>
        </w:rPr>
      </w:pPr>
      <w:r w:rsidRPr="0049620C">
        <w:rPr>
          <w:lang w:val="en-US"/>
        </w:rPr>
        <w:t>The Ministry of Information and Communications (MIC) continues to play the key role of GoSL’s National Digital Transformation agenda, as MIC is in charge of digital policy and legislation and it will continue to lead the project implementation arrangement through the project, however, MIC’s operational capacity is limited including capacity for environmental and social risk management and will need to be strengthened as it continues to face institutional challenges with inadequate staffing levels, a lack of adequately trained staff, and outdated equipment, among other things. The MIC has not yet implemented any World Bank financed projects and is therefore not yet familiar with the Bank’s Environmental and Social Framework (ESF). Capacity building and training will be necessary throughout the life of the project.</w:t>
      </w:r>
    </w:p>
    <w:p w14:paraId="3397C168" w14:textId="77777777" w:rsidR="00661B93" w:rsidRPr="0049620C" w:rsidRDefault="00661B93" w:rsidP="00261784">
      <w:pPr>
        <w:jc w:val="both"/>
      </w:pPr>
    </w:p>
    <w:p w14:paraId="4B9FCA0B" w14:textId="59CF9B22" w:rsidR="00880635" w:rsidRPr="0049620C" w:rsidRDefault="00880635" w:rsidP="00261784">
      <w:pPr>
        <w:jc w:val="both"/>
      </w:pPr>
      <w:r w:rsidRPr="0049620C">
        <w:t>The first step in pursuing capacity building on E&amp;S issues as provided in the Environmental and Social Commitment Plan (ESCP) and in compliance with the ESF will be to identify the capacity needs of the various stakeholders</w:t>
      </w:r>
      <w:r w:rsidRPr="00433EDD">
        <w:t xml:space="preserve"> e.g., PCU staff, PwDs, contractors/ project workers etc.  Capacity building should be viewed as more than training.  It is human resource development and includes the process of equipping individuals with the understanding, skills and access to informatio</w:t>
      </w:r>
      <w:r w:rsidRPr="0049620C">
        <w:t xml:space="preserve">n, knowledge and training that enables them to perform effectively. It also involves organizational development, the </w:t>
      </w:r>
      <w:r w:rsidR="00756275" w:rsidRPr="0049620C">
        <w:t>elaboration</w:t>
      </w:r>
      <w:r w:rsidRPr="0049620C">
        <w:t xml:space="preserve"> of relevant management structures, </w:t>
      </w:r>
      <w:r w:rsidR="00BE2E31" w:rsidRPr="0049620C">
        <w:t>processes,</w:t>
      </w:r>
      <w:r w:rsidRPr="0049620C">
        <w:t xml:space="preserve"> and procedures, not only within organizations but also the management of relationships between the different organizations and sectors (public, private and community).</w:t>
      </w:r>
      <w:r w:rsidR="00BE2E31" w:rsidRPr="0049620C">
        <w:t xml:space="preserve"> </w:t>
      </w:r>
      <w:r w:rsidRPr="0049620C">
        <w:t xml:space="preserve">The capacity building requirements will mostly be in the form of training workshops as follows and in line with the provisions made in the ESCP for </w:t>
      </w:r>
      <w:r w:rsidR="00E455CC" w:rsidRPr="0049620C">
        <w:t>SL DTP</w:t>
      </w:r>
      <w:r w:rsidRPr="0049620C">
        <w:t>:</w:t>
      </w:r>
    </w:p>
    <w:p w14:paraId="4C16D2B3" w14:textId="77777777" w:rsidR="00880635" w:rsidRPr="0049620C" w:rsidRDefault="00880635" w:rsidP="00B86165">
      <w:pPr>
        <w:pStyle w:val="ListParagraph"/>
        <w:numPr>
          <w:ilvl w:val="0"/>
          <w:numId w:val="59"/>
        </w:numPr>
        <w:spacing w:after="160" w:line="256" w:lineRule="auto"/>
        <w:jc w:val="both"/>
      </w:pPr>
      <w:r w:rsidRPr="0049620C">
        <w:t xml:space="preserve">A training workshop on the ESMF and the World Bank ESF/ ESS should be organized for the major stakeholders identified above.  The training workshop would cover (i) </w:t>
      </w:r>
      <w:r w:rsidRPr="0049620C">
        <w:rPr>
          <w:color w:val="222222"/>
        </w:rPr>
        <w:t>Gender and inclusion issue, (ii) Livelihood restoration and Chance finding, etc and as provided in the ESCP.</w:t>
      </w:r>
    </w:p>
    <w:p w14:paraId="229DFA8A" w14:textId="1368621A" w:rsidR="00880635" w:rsidRPr="0049620C" w:rsidRDefault="00880635" w:rsidP="00B86165">
      <w:pPr>
        <w:pStyle w:val="ListParagraph"/>
        <w:numPr>
          <w:ilvl w:val="0"/>
          <w:numId w:val="59"/>
        </w:numPr>
        <w:spacing w:after="160" w:line="256" w:lineRule="auto"/>
        <w:jc w:val="both"/>
      </w:pPr>
      <w:r w:rsidRPr="0049620C">
        <w:t>A training workshop for the key project implementers including PwDs, M</w:t>
      </w:r>
      <w:r w:rsidR="00E455CC" w:rsidRPr="0049620C">
        <w:t>I</w:t>
      </w:r>
      <w:r w:rsidRPr="0049620C">
        <w:t>C, EPA and the proposed PCU among others should cover the following:</w:t>
      </w:r>
    </w:p>
    <w:p w14:paraId="21A14DFC" w14:textId="0C7F587F" w:rsidR="00880635" w:rsidRPr="0049620C" w:rsidRDefault="00880635" w:rsidP="00B86165">
      <w:pPr>
        <w:pStyle w:val="ListParagraph"/>
        <w:numPr>
          <w:ilvl w:val="1"/>
          <w:numId w:val="60"/>
        </w:numPr>
        <w:spacing w:after="160" w:line="256" w:lineRule="auto"/>
        <w:jc w:val="both"/>
      </w:pPr>
      <w:r w:rsidRPr="0049620C">
        <w:t xml:space="preserve">Inclusion of environmental and social mitigation measures &amp; penalties in contract documents of contractor and contractor </w:t>
      </w:r>
      <w:r w:rsidR="0049620C" w:rsidRPr="0049620C">
        <w:t>supervision.</w:t>
      </w:r>
    </w:p>
    <w:p w14:paraId="44398BD2" w14:textId="77777777" w:rsidR="00880635" w:rsidRPr="0049620C" w:rsidRDefault="00880635" w:rsidP="00B86165">
      <w:pPr>
        <w:pStyle w:val="ListParagraph"/>
        <w:numPr>
          <w:ilvl w:val="1"/>
          <w:numId w:val="60"/>
        </w:numPr>
        <w:spacing w:after="160" w:line="256" w:lineRule="auto"/>
        <w:jc w:val="both"/>
      </w:pPr>
      <w:r w:rsidRPr="0049620C">
        <w:t>Environmental and social screening and monitoring; and</w:t>
      </w:r>
    </w:p>
    <w:p w14:paraId="6EB5D7DE" w14:textId="77777777" w:rsidR="00880635" w:rsidRPr="0049620C" w:rsidRDefault="00880635" w:rsidP="00B86165">
      <w:pPr>
        <w:pStyle w:val="ListParagraph"/>
        <w:numPr>
          <w:ilvl w:val="1"/>
          <w:numId w:val="60"/>
        </w:numPr>
        <w:spacing w:after="160" w:line="256" w:lineRule="auto"/>
        <w:jc w:val="both"/>
      </w:pPr>
      <w:r w:rsidRPr="0049620C">
        <w:t>Public/community participation techniques and procedures.</w:t>
      </w:r>
    </w:p>
    <w:p w14:paraId="51276505" w14:textId="77777777" w:rsidR="00880635" w:rsidRPr="0049620C" w:rsidRDefault="00880635" w:rsidP="00261784">
      <w:pPr>
        <w:spacing w:after="160"/>
        <w:jc w:val="both"/>
      </w:pPr>
      <w:r w:rsidRPr="0049620C">
        <w:t>For each group, training will be provided at different level of expertise in different areas, and would include:</w:t>
      </w:r>
    </w:p>
    <w:p w14:paraId="6F5B56F1" w14:textId="77777777" w:rsidR="00880635" w:rsidRPr="0049620C" w:rsidRDefault="00880635" w:rsidP="00B86165">
      <w:pPr>
        <w:pStyle w:val="ListParagraph"/>
        <w:numPr>
          <w:ilvl w:val="0"/>
          <w:numId w:val="61"/>
        </w:numPr>
        <w:spacing w:after="160" w:line="256" w:lineRule="auto"/>
        <w:jc w:val="both"/>
      </w:pPr>
      <w:r w:rsidRPr="0049620C">
        <w:t>In-depth training to a level that allows trainees to go on to train others, including environmental and social procedures where relevant; and</w:t>
      </w:r>
    </w:p>
    <w:p w14:paraId="35B230B2" w14:textId="395732DD" w:rsidR="00661B93" w:rsidRPr="0049620C" w:rsidRDefault="00880635" w:rsidP="00B86165">
      <w:pPr>
        <w:pStyle w:val="ListParagraph"/>
        <w:numPr>
          <w:ilvl w:val="0"/>
          <w:numId w:val="61"/>
        </w:numPr>
        <w:spacing w:after="160" w:line="256" w:lineRule="auto"/>
        <w:jc w:val="both"/>
      </w:pPr>
      <w:r w:rsidRPr="0049620C">
        <w:t>Sensitization or awareness-raising in which the participants are familiarized with the significance or relevance of the issues, to the extent that they can identify potential or emergent challenges and request further assistance as necessary.</w:t>
      </w:r>
      <w:r w:rsidR="00661B93" w:rsidRPr="0049620C">
        <w:br/>
      </w:r>
    </w:p>
    <w:p w14:paraId="614711B7" w14:textId="0C72BE41" w:rsidR="00661B93" w:rsidRPr="0049620C" w:rsidRDefault="00661B93" w:rsidP="00661B93">
      <w:pPr>
        <w:spacing w:after="160" w:line="256" w:lineRule="auto"/>
        <w:jc w:val="both"/>
      </w:pPr>
      <w:r w:rsidRPr="0049620C">
        <w:t xml:space="preserve">To mitigate these risks, the project will include dedicated resources to enable MIC to hire personnel with the relevant skills to support the management of E&amp;S risks. GoSL will recruit a full time Environmental and Social Specialist as part of the PCU. These specialists will manage risks during implementation including E&amp;S screening, ensuring the development of requisite E&amp;S assessments and relevant documents by external consultants/firms, overseeing stakeholder consultation, managing contractor </w:t>
      </w:r>
      <w:r w:rsidR="0049620C" w:rsidRPr="0049620C">
        <w:t>performance,</w:t>
      </w:r>
      <w:r w:rsidRPr="0049620C">
        <w:t xml:space="preserve"> and conducting implementation monitoring and reporting.</w:t>
      </w:r>
    </w:p>
    <w:p w14:paraId="4B140900" w14:textId="1A94820B" w:rsidR="00880635" w:rsidRPr="0049620C" w:rsidRDefault="00880635" w:rsidP="000E3225">
      <w:pPr>
        <w:pStyle w:val="Heading2"/>
        <w:numPr>
          <w:ilvl w:val="1"/>
          <w:numId w:val="137"/>
        </w:numPr>
      </w:pPr>
      <w:bookmarkStart w:id="237" w:name="_Toc98702344"/>
      <w:bookmarkStart w:id="238" w:name="_Toc106765525"/>
      <w:r w:rsidRPr="0049620C">
        <w:t>Public Engagement/Sensitization</w:t>
      </w:r>
      <w:bookmarkEnd w:id="237"/>
      <w:bookmarkEnd w:id="238"/>
    </w:p>
    <w:p w14:paraId="65FA1E2E" w14:textId="77777777" w:rsidR="00BE2E31" w:rsidRPr="0049620C" w:rsidRDefault="00BE2E31" w:rsidP="00261784">
      <w:pPr>
        <w:jc w:val="both"/>
      </w:pPr>
    </w:p>
    <w:p w14:paraId="5AAA11E0" w14:textId="28F98D58" w:rsidR="00880635" w:rsidRDefault="00BE2E31" w:rsidP="00261784">
      <w:pPr>
        <w:jc w:val="both"/>
      </w:pPr>
      <w:r w:rsidRPr="0049620C">
        <w:t>To</w:t>
      </w:r>
      <w:r w:rsidR="00880635" w:rsidRPr="0049620C">
        <w:t xml:space="preserve"> ensure proper implementation of the ESMF, project/ subproject and to avoid public agitations/ litigations which could hinder the project, the project should engage/ sensitize the public, particularly those who may be affected within the RoW and sites for project facilities and those who are interested in the project. The engagement/ sensitization should include the schedule of implementation, reinstatement process for any affected property, grievance redress mechanism, traffic management, etc.  The public engagement/ sensitization should be carried out ahead of construction works and any grievances addressed.</w:t>
      </w:r>
    </w:p>
    <w:p w14:paraId="3F863D1A" w14:textId="0611ED6E" w:rsidR="00D6166E" w:rsidRDefault="00D6166E" w:rsidP="00261784">
      <w:pPr>
        <w:jc w:val="both"/>
      </w:pPr>
    </w:p>
    <w:p w14:paraId="78CE413E" w14:textId="10C4D511" w:rsidR="00D6166E" w:rsidRDefault="00D6166E" w:rsidP="00261784">
      <w:pPr>
        <w:jc w:val="both"/>
      </w:pPr>
    </w:p>
    <w:p w14:paraId="6A2EB182" w14:textId="39275EA0" w:rsidR="00D6166E" w:rsidRDefault="00D6166E" w:rsidP="00261784">
      <w:pPr>
        <w:jc w:val="both"/>
      </w:pPr>
    </w:p>
    <w:p w14:paraId="3665F937" w14:textId="77777777" w:rsidR="00D6166E" w:rsidRPr="0049620C" w:rsidRDefault="00D6166E" w:rsidP="00261784">
      <w:pPr>
        <w:jc w:val="both"/>
      </w:pPr>
    </w:p>
    <w:p w14:paraId="5A1339D7" w14:textId="77777777" w:rsidR="00551A49" w:rsidRPr="0049620C" w:rsidRDefault="00551A49" w:rsidP="00261784">
      <w:pPr>
        <w:jc w:val="both"/>
      </w:pPr>
    </w:p>
    <w:p w14:paraId="2E9EDFD2" w14:textId="08B0389F" w:rsidR="00551A49" w:rsidRPr="00BF0D7C" w:rsidRDefault="00551A49" w:rsidP="00551A49">
      <w:pPr>
        <w:autoSpaceDE w:val="0"/>
        <w:autoSpaceDN w:val="0"/>
        <w:adjustRightInd w:val="0"/>
        <w:rPr>
          <w:b/>
          <w:color w:val="000000"/>
          <w:lang w:val="en-US" w:eastAsia="en-US"/>
        </w:rPr>
      </w:pPr>
      <w:r w:rsidRPr="00BF0D7C">
        <w:rPr>
          <w:b/>
          <w:color w:val="000000"/>
          <w:lang w:val="en-US" w:eastAsia="en-US"/>
        </w:rPr>
        <w:t xml:space="preserve">Table </w:t>
      </w:r>
      <w:r w:rsidR="00D6166E" w:rsidRPr="00BF0D7C">
        <w:rPr>
          <w:b/>
          <w:color w:val="000000"/>
          <w:lang w:val="en-US" w:eastAsia="en-US"/>
        </w:rPr>
        <w:t>10-1</w:t>
      </w:r>
      <w:r w:rsidRPr="00BF0D7C">
        <w:rPr>
          <w:b/>
          <w:color w:val="000000"/>
          <w:lang w:val="en-US" w:eastAsia="en-US"/>
        </w:rPr>
        <w:t xml:space="preserve">: Training </w:t>
      </w:r>
      <w:r w:rsidR="003959E9" w:rsidRPr="00BF0D7C">
        <w:rPr>
          <w:b/>
          <w:color w:val="000000"/>
          <w:lang w:val="en-US" w:eastAsia="en-US"/>
        </w:rPr>
        <w:t xml:space="preserve">and Capacity Building </w:t>
      </w:r>
      <w:r w:rsidRPr="00BF0D7C">
        <w:rPr>
          <w:b/>
          <w:color w:val="000000"/>
          <w:lang w:val="en-US" w:eastAsia="en-US"/>
        </w:rPr>
        <w:t xml:space="preserve">Programs </w:t>
      </w:r>
    </w:p>
    <w:tbl>
      <w:tblPr>
        <w:tblW w:w="78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1800"/>
        <w:gridCol w:w="1620"/>
        <w:gridCol w:w="1393"/>
      </w:tblGrid>
      <w:tr w:rsidR="00840B87" w:rsidRPr="0049620C" w14:paraId="485E1780" w14:textId="77777777" w:rsidTr="00BF0D7C">
        <w:trPr>
          <w:trHeight w:val="140"/>
          <w:tblHeader/>
        </w:trPr>
        <w:tc>
          <w:tcPr>
            <w:tcW w:w="3037" w:type="dxa"/>
            <w:shd w:val="clear" w:color="auto" w:fill="DBE5F1"/>
            <w:vAlign w:val="center"/>
          </w:tcPr>
          <w:p w14:paraId="1FFD58A7" w14:textId="77777777" w:rsidR="00840B87" w:rsidRPr="0049620C" w:rsidRDefault="00840B87" w:rsidP="00551A49">
            <w:pPr>
              <w:autoSpaceDE w:val="0"/>
              <w:autoSpaceDN w:val="0"/>
              <w:adjustRightInd w:val="0"/>
              <w:jc w:val="center"/>
              <w:rPr>
                <w:color w:val="000000"/>
                <w:sz w:val="20"/>
                <w:szCs w:val="20"/>
                <w:lang w:val="en-US" w:eastAsia="en-US"/>
              </w:rPr>
            </w:pPr>
            <w:r w:rsidRPr="0049620C">
              <w:rPr>
                <w:b/>
                <w:bCs/>
                <w:color w:val="000000"/>
                <w:sz w:val="20"/>
                <w:szCs w:val="20"/>
                <w:lang w:val="en-US" w:eastAsia="en-US"/>
              </w:rPr>
              <w:t>Training Required</w:t>
            </w:r>
          </w:p>
        </w:tc>
        <w:tc>
          <w:tcPr>
            <w:tcW w:w="1800" w:type="dxa"/>
            <w:shd w:val="clear" w:color="auto" w:fill="DBE5F1"/>
            <w:vAlign w:val="center"/>
          </w:tcPr>
          <w:p w14:paraId="553EBE95" w14:textId="77777777" w:rsidR="00840B87" w:rsidRPr="0049620C" w:rsidRDefault="00840B87" w:rsidP="00551A49">
            <w:pPr>
              <w:autoSpaceDE w:val="0"/>
              <w:autoSpaceDN w:val="0"/>
              <w:adjustRightInd w:val="0"/>
              <w:jc w:val="center"/>
              <w:rPr>
                <w:b/>
                <w:bCs/>
                <w:color w:val="000000"/>
                <w:sz w:val="20"/>
                <w:szCs w:val="20"/>
                <w:lang w:val="en-US" w:eastAsia="en-US"/>
              </w:rPr>
            </w:pPr>
            <w:r w:rsidRPr="0049620C">
              <w:rPr>
                <w:b/>
                <w:bCs/>
                <w:color w:val="000000"/>
                <w:sz w:val="20"/>
                <w:szCs w:val="20"/>
                <w:lang w:val="en-US" w:eastAsia="en-US"/>
              </w:rPr>
              <w:t>Who to train</w:t>
            </w:r>
          </w:p>
        </w:tc>
        <w:tc>
          <w:tcPr>
            <w:tcW w:w="1620" w:type="dxa"/>
            <w:shd w:val="clear" w:color="auto" w:fill="DBE5F1"/>
            <w:vAlign w:val="center"/>
          </w:tcPr>
          <w:p w14:paraId="632231A5" w14:textId="77777777" w:rsidR="00840B87" w:rsidRPr="0049620C" w:rsidRDefault="00840B87" w:rsidP="00551A49">
            <w:pPr>
              <w:autoSpaceDE w:val="0"/>
              <w:autoSpaceDN w:val="0"/>
              <w:adjustRightInd w:val="0"/>
              <w:jc w:val="center"/>
              <w:rPr>
                <w:color w:val="000000"/>
                <w:sz w:val="20"/>
                <w:szCs w:val="20"/>
                <w:lang w:val="en-US" w:eastAsia="en-US"/>
              </w:rPr>
            </w:pPr>
            <w:r w:rsidRPr="0049620C">
              <w:rPr>
                <w:b/>
                <w:bCs/>
                <w:color w:val="000000"/>
                <w:sz w:val="20"/>
                <w:szCs w:val="20"/>
                <w:lang w:val="en-US" w:eastAsia="en-US"/>
              </w:rPr>
              <w:t>When</w:t>
            </w:r>
          </w:p>
        </w:tc>
        <w:tc>
          <w:tcPr>
            <w:tcW w:w="1393" w:type="dxa"/>
            <w:shd w:val="clear" w:color="auto" w:fill="DBE5F1"/>
            <w:vAlign w:val="center"/>
          </w:tcPr>
          <w:p w14:paraId="31D766C7" w14:textId="77777777" w:rsidR="00840B87" w:rsidRPr="0049620C" w:rsidRDefault="00840B87" w:rsidP="00551A49">
            <w:pPr>
              <w:autoSpaceDE w:val="0"/>
              <w:autoSpaceDN w:val="0"/>
              <w:adjustRightInd w:val="0"/>
              <w:jc w:val="center"/>
              <w:rPr>
                <w:b/>
                <w:bCs/>
                <w:color w:val="000000"/>
                <w:sz w:val="20"/>
                <w:szCs w:val="20"/>
                <w:lang w:val="en-US" w:eastAsia="en-US"/>
              </w:rPr>
            </w:pPr>
            <w:r w:rsidRPr="0049620C">
              <w:rPr>
                <w:b/>
                <w:bCs/>
                <w:color w:val="000000"/>
                <w:sz w:val="20"/>
                <w:szCs w:val="20"/>
                <w:lang w:val="en-US" w:eastAsia="en-US"/>
              </w:rPr>
              <w:t>Training to be conducted by who</w:t>
            </w:r>
          </w:p>
        </w:tc>
      </w:tr>
      <w:tr w:rsidR="00840B87" w:rsidRPr="0049620C" w14:paraId="51843D2D" w14:textId="77777777" w:rsidTr="00BF0D7C">
        <w:trPr>
          <w:trHeight w:val="140"/>
        </w:trPr>
        <w:tc>
          <w:tcPr>
            <w:tcW w:w="3037" w:type="dxa"/>
            <w:shd w:val="clear" w:color="auto" w:fill="auto"/>
          </w:tcPr>
          <w:p w14:paraId="5CB856AD" w14:textId="2BFA5FA5"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WB ESSs requirements and implementation</w:t>
            </w:r>
          </w:p>
        </w:tc>
        <w:tc>
          <w:tcPr>
            <w:tcW w:w="1800" w:type="dxa"/>
            <w:shd w:val="clear" w:color="auto" w:fill="auto"/>
          </w:tcPr>
          <w:p w14:paraId="555C5274" w14:textId="5F978D67"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 contractors</w:t>
            </w:r>
          </w:p>
        </w:tc>
        <w:tc>
          <w:tcPr>
            <w:tcW w:w="1620" w:type="dxa"/>
            <w:shd w:val="clear" w:color="auto" w:fill="auto"/>
          </w:tcPr>
          <w:p w14:paraId="51D40455"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4DB702B3"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00EF745C"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p w14:paraId="7D4F8D0A" w14:textId="77777777" w:rsidR="00840B87" w:rsidRPr="0049620C" w:rsidRDefault="00840B87" w:rsidP="00551A49">
            <w:pPr>
              <w:autoSpaceDE w:val="0"/>
              <w:autoSpaceDN w:val="0"/>
              <w:adjustRightInd w:val="0"/>
              <w:rPr>
                <w:color w:val="000000"/>
                <w:sz w:val="20"/>
                <w:szCs w:val="20"/>
                <w:lang w:val="en-US" w:eastAsia="en-US"/>
              </w:rPr>
            </w:pPr>
          </w:p>
        </w:tc>
        <w:tc>
          <w:tcPr>
            <w:tcW w:w="1393" w:type="dxa"/>
            <w:shd w:val="clear" w:color="auto" w:fill="auto"/>
          </w:tcPr>
          <w:p w14:paraId="6FE2AB7F" w14:textId="10C24170"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World Bank</w:t>
            </w:r>
          </w:p>
        </w:tc>
      </w:tr>
      <w:tr w:rsidR="00840B87" w:rsidRPr="0049620C" w14:paraId="0E04D4CB" w14:textId="77777777" w:rsidTr="00BF0D7C">
        <w:trPr>
          <w:trHeight w:val="140"/>
        </w:trPr>
        <w:tc>
          <w:tcPr>
            <w:tcW w:w="3037" w:type="dxa"/>
            <w:shd w:val="clear" w:color="auto" w:fill="auto"/>
          </w:tcPr>
          <w:p w14:paraId="526F5738"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Project Screening and Scoping</w:t>
            </w:r>
          </w:p>
        </w:tc>
        <w:tc>
          <w:tcPr>
            <w:tcW w:w="1800" w:type="dxa"/>
            <w:shd w:val="clear" w:color="auto" w:fill="auto"/>
          </w:tcPr>
          <w:p w14:paraId="5E1A42F1" w14:textId="38F96728"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w:t>
            </w:r>
          </w:p>
        </w:tc>
        <w:tc>
          <w:tcPr>
            <w:tcW w:w="1620" w:type="dxa"/>
            <w:shd w:val="clear" w:color="auto" w:fill="auto"/>
          </w:tcPr>
          <w:p w14:paraId="30871222"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48CF827C"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7C16FB29" w14:textId="6850F9A8"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tc>
        <w:tc>
          <w:tcPr>
            <w:tcW w:w="1393" w:type="dxa"/>
            <w:shd w:val="clear" w:color="auto" w:fill="auto"/>
          </w:tcPr>
          <w:p w14:paraId="701714B2"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Consultant</w:t>
            </w:r>
          </w:p>
          <w:p w14:paraId="4081DE82" w14:textId="77777777" w:rsidR="00840B87" w:rsidRPr="0049620C" w:rsidRDefault="00840B87" w:rsidP="00551A49">
            <w:pPr>
              <w:autoSpaceDE w:val="0"/>
              <w:autoSpaceDN w:val="0"/>
              <w:adjustRightInd w:val="0"/>
              <w:rPr>
                <w:color w:val="000000"/>
                <w:sz w:val="20"/>
                <w:szCs w:val="20"/>
                <w:lang w:val="en-US" w:eastAsia="en-US"/>
              </w:rPr>
            </w:pPr>
          </w:p>
        </w:tc>
      </w:tr>
      <w:tr w:rsidR="00840B87" w:rsidRPr="0049620C" w14:paraId="4AC85057" w14:textId="77777777" w:rsidTr="00BF0D7C">
        <w:trPr>
          <w:trHeight w:val="710"/>
        </w:trPr>
        <w:tc>
          <w:tcPr>
            <w:tcW w:w="3037" w:type="dxa"/>
            <w:shd w:val="clear" w:color="auto" w:fill="auto"/>
          </w:tcPr>
          <w:p w14:paraId="1E09FA7F" w14:textId="1C84953C"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Preparation of TORs, ESIA/ESMP Implementation</w:t>
            </w:r>
          </w:p>
          <w:p w14:paraId="7FDB89A3" w14:textId="77777777" w:rsidR="00840B87" w:rsidRPr="0049620C" w:rsidRDefault="00840B87" w:rsidP="00551A49">
            <w:pPr>
              <w:autoSpaceDE w:val="0"/>
              <w:autoSpaceDN w:val="0"/>
              <w:adjustRightInd w:val="0"/>
              <w:rPr>
                <w:color w:val="000000"/>
                <w:sz w:val="20"/>
                <w:szCs w:val="20"/>
                <w:lang w:val="en-US" w:eastAsia="en-US"/>
              </w:rPr>
            </w:pPr>
          </w:p>
        </w:tc>
        <w:tc>
          <w:tcPr>
            <w:tcW w:w="1800" w:type="dxa"/>
            <w:shd w:val="clear" w:color="auto" w:fill="auto"/>
          </w:tcPr>
          <w:p w14:paraId="45097908" w14:textId="21553A2F"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w:t>
            </w:r>
          </w:p>
        </w:tc>
        <w:tc>
          <w:tcPr>
            <w:tcW w:w="1620" w:type="dxa"/>
            <w:shd w:val="clear" w:color="auto" w:fill="auto"/>
          </w:tcPr>
          <w:p w14:paraId="17750A11"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000FDFB5"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075742D8" w14:textId="0586A2B0"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tc>
        <w:tc>
          <w:tcPr>
            <w:tcW w:w="1393" w:type="dxa"/>
            <w:shd w:val="clear" w:color="auto" w:fill="auto"/>
          </w:tcPr>
          <w:p w14:paraId="172DE1C8"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Consultant</w:t>
            </w:r>
          </w:p>
          <w:p w14:paraId="563B6708" w14:textId="77777777" w:rsidR="00840B87" w:rsidRPr="0049620C" w:rsidRDefault="00840B87" w:rsidP="00551A49">
            <w:pPr>
              <w:autoSpaceDE w:val="0"/>
              <w:autoSpaceDN w:val="0"/>
              <w:adjustRightInd w:val="0"/>
              <w:rPr>
                <w:color w:val="000000"/>
                <w:sz w:val="20"/>
                <w:szCs w:val="20"/>
                <w:lang w:val="en-US" w:eastAsia="en-US"/>
              </w:rPr>
            </w:pPr>
          </w:p>
        </w:tc>
      </w:tr>
      <w:tr w:rsidR="00840B87" w:rsidRPr="0049620C" w14:paraId="5F77D875" w14:textId="77777777" w:rsidTr="00BF0D7C">
        <w:trPr>
          <w:trHeight w:val="800"/>
        </w:trPr>
        <w:tc>
          <w:tcPr>
            <w:tcW w:w="3037" w:type="dxa"/>
            <w:shd w:val="clear" w:color="auto" w:fill="auto"/>
          </w:tcPr>
          <w:p w14:paraId="17A64679" w14:textId="6B78E275"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GBV/SEA/SH awareness, monitoring, and reporting</w:t>
            </w:r>
          </w:p>
          <w:p w14:paraId="60EA503E" w14:textId="77777777" w:rsidR="00840B87" w:rsidRPr="0049620C" w:rsidRDefault="00840B87" w:rsidP="00551A49">
            <w:pPr>
              <w:autoSpaceDE w:val="0"/>
              <w:autoSpaceDN w:val="0"/>
              <w:adjustRightInd w:val="0"/>
              <w:rPr>
                <w:color w:val="000000"/>
                <w:sz w:val="20"/>
                <w:szCs w:val="20"/>
                <w:lang w:val="en-US" w:eastAsia="en-US"/>
              </w:rPr>
            </w:pPr>
          </w:p>
        </w:tc>
        <w:tc>
          <w:tcPr>
            <w:tcW w:w="1800" w:type="dxa"/>
            <w:shd w:val="clear" w:color="auto" w:fill="auto"/>
          </w:tcPr>
          <w:p w14:paraId="05662D55" w14:textId="5EAC3AFB"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 contractors</w:t>
            </w:r>
          </w:p>
        </w:tc>
        <w:tc>
          <w:tcPr>
            <w:tcW w:w="1620" w:type="dxa"/>
            <w:shd w:val="clear" w:color="auto" w:fill="auto"/>
          </w:tcPr>
          <w:p w14:paraId="3BE5D771"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7B86E16A"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2D052893" w14:textId="191BE8B2"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tc>
        <w:tc>
          <w:tcPr>
            <w:tcW w:w="1393" w:type="dxa"/>
            <w:shd w:val="clear" w:color="auto" w:fill="auto"/>
          </w:tcPr>
          <w:p w14:paraId="41674B8F" w14:textId="6CB68C30"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Consultant</w:t>
            </w:r>
          </w:p>
        </w:tc>
      </w:tr>
      <w:tr w:rsidR="00840B87" w:rsidRPr="0049620C" w14:paraId="4EFBE704" w14:textId="77777777" w:rsidTr="00BF0D7C">
        <w:trPr>
          <w:trHeight w:val="1133"/>
        </w:trPr>
        <w:tc>
          <w:tcPr>
            <w:tcW w:w="3037" w:type="dxa"/>
            <w:shd w:val="clear" w:color="auto" w:fill="auto"/>
          </w:tcPr>
          <w:p w14:paraId="13B7F0C0"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Project Management (scope, implementation, time, budget,</w:t>
            </w:r>
          </w:p>
          <w:p w14:paraId="129BACFA"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costs, resource, quality,</w:t>
            </w:r>
          </w:p>
          <w:p w14:paraId="7947A146"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procurement, monitoring and</w:t>
            </w:r>
          </w:p>
          <w:p w14:paraId="272283F3" w14:textId="5EBAB553"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evaluation)</w:t>
            </w:r>
          </w:p>
        </w:tc>
        <w:tc>
          <w:tcPr>
            <w:tcW w:w="1800" w:type="dxa"/>
            <w:shd w:val="clear" w:color="auto" w:fill="auto"/>
          </w:tcPr>
          <w:p w14:paraId="4AE76620" w14:textId="56F444F3"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w:t>
            </w:r>
          </w:p>
        </w:tc>
        <w:tc>
          <w:tcPr>
            <w:tcW w:w="1620" w:type="dxa"/>
            <w:shd w:val="clear" w:color="auto" w:fill="auto"/>
          </w:tcPr>
          <w:p w14:paraId="2A45B3B1"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4F0B4D84"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7FA98DFA"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p w14:paraId="26B8A589" w14:textId="77777777" w:rsidR="00840B87" w:rsidRPr="0049620C" w:rsidRDefault="00840B87" w:rsidP="00551A49">
            <w:pPr>
              <w:autoSpaceDE w:val="0"/>
              <w:autoSpaceDN w:val="0"/>
              <w:adjustRightInd w:val="0"/>
              <w:rPr>
                <w:color w:val="000000"/>
                <w:sz w:val="20"/>
                <w:szCs w:val="20"/>
                <w:lang w:val="en-US" w:eastAsia="en-US"/>
              </w:rPr>
            </w:pPr>
          </w:p>
        </w:tc>
        <w:tc>
          <w:tcPr>
            <w:tcW w:w="1393" w:type="dxa"/>
            <w:shd w:val="clear" w:color="auto" w:fill="auto"/>
          </w:tcPr>
          <w:p w14:paraId="0304F625" w14:textId="20A279BE"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Consultant</w:t>
            </w:r>
          </w:p>
        </w:tc>
      </w:tr>
      <w:tr w:rsidR="00840B87" w:rsidRPr="0049620C" w14:paraId="3E7A298C" w14:textId="77777777" w:rsidTr="00BF0D7C">
        <w:trPr>
          <w:trHeight w:val="683"/>
        </w:trPr>
        <w:tc>
          <w:tcPr>
            <w:tcW w:w="3037" w:type="dxa"/>
            <w:shd w:val="clear" w:color="auto" w:fill="auto"/>
          </w:tcPr>
          <w:p w14:paraId="445EC472"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Environmental and Social Audits</w:t>
            </w:r>
          </w:p>
        </w:tc>
        <w:tc>
          <w:tcPr>
            <w:tcW w:w="1800" w:type="dxa"/>
            <w:shd w:val="clear" w:color="auto" w:fill="auto"/>
          </w:tcPr>
          <w:p w14:paraId="2C8784B7" w14:textId="165E57D8"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 contractors</w:t>
            </w:r>
          </w:p>
        </w:tc>
        <w:tc>
          <w:tcPr>
            <w:tcW w:w="1620" w:type="dxa"/>
            <w:shd w:val="clear" w:color="auto" w:fill="auto"/>
          </w:tcPr>
          <w:p w14:paraId="65FB1CA6"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6D86F7AD"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27A05B57" w14:textId="3BCB27FD"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tc>
        <w:tc>
          <w:tcPr>
            <w:tcW w:w="1393" w:type="dxa"/>
            <w:shd w:val="clear" w:color="auto" w:fill="auto"/>
          </w:tcPr>
          <w:p w14:paraId="4DDCF1D8" w14:textId="00133374" w:rsidR="00840B87" w:rsidRPr="0049620C" w:rsidRDefault="00840B87" w:rsidP="00551A49">
            <w:pPr>
              <w:autoSpaceDE w:val="0"/>
              <w:autoSpaceDN w:val="0"/>
              <w:adjustRightInd w:val="0"/>
              <w:rPr>
                <w:color w:val="000000"/>
                <w:sz w:val="20"/>
                <w:szCs w:val="20"/>
                <w:lang w:val="en-US" w:eastAsia="en-US"/>
              </w:rPr>
            </w:pPr>
          </w:p>
          <w:p w14:paraId="3036D21F"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Consultant</w:t>
            </w:r>
          </w:p>
          <w:p w14:paraId="4227C342" w14:textId="77777777" w:rsidR="00840B87" w:rsidRPr="0049620C" w:rsidRDefault="00840B87" w:rsidP="00551A49">
            <w:pPr>
              <w:autoSpaceDE w:val="0"/>
              <w:autoSpaceDN w:val="0"/>
              <w:adjustRightInd w:val="0"/>
              <w:rPr>
                <w:color w:val="000000"/>
                <w:sz w:val="20"/>
                <w:szCs w:val="20"/>
                <w:lang w:val="en-US" w:eastAsia="en-US"/>
              </w:rPr>
            </w:pPr>
          </w:p>
        </w:tc>
      </w:tr>
      <w:tr w:rsidR="00840B87" w:rsidRPr="0049620C" w14:paraId="3EB9980E" w14:textId="77777777" w:rsidTr="00BF0D7C">
        <w:trPr>
          <w:trHeight w:val="701"/>
        </w:trPr>
        <w:tc>
          <w:tcPr>
            <w:tcW w:w="3037" w:type="dxa"/>
            <w:shd w:val="clear" w:color="auto" w:fill="auto"/>
          </w:tcPr>
          <w:p w14:paraId="16B0FD5E" w14:textId="7FFAC892"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Grievance redress mechanism</w:t>
            </w:r>
          </w:p>
        </w:tc>
        <w:tc>
          <w:tcPr>
            <w:tcW w:w="1800" w:type="dxa"/>
            <w:shd w:val="clear" w:color="auto" w:fill="auto"/>
          </w:tcPr>
          <w:p w14:paraId="269DF615" w14:textId="73F44044"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 contractors, local contacts</w:t>
            </w:r>
          </w:p>
        </w:tc>
        <w:tc>
          <w:tcPr>
            <w:tcW w:w="1620" w:type="dxa"/>
            <w:shd w:val="clear" w:color="auto" w:fill="auto"/>
          </w:tcPr>
          <w:p w14:paraId="14F65B99"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During project</w:t>
            </w:r>
          </w:p>
          <w:p w14:paraId="4A24B980"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preparatory</w:t>
            </w:r>
          </w:p>
          <w:p w14:paraId="0F76F9E1" w14:textId="7BC9F1E5"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stage</w:t>
            </w:r>
          </w:p>
        </w:tc>
        <w:tc>
          <w:tcPr>
            <w:tcW w:w="1393" w:type="dxa"/>
            <w:shd w:val="clear" w:color="auto" w:fill="auto"/>
          </w:tcPr>
          <w:p w14:paraId="1FAAF44F" w14:textId="77777777" w:rsidR="00840B87" w:rsidRPr="0049620C" w:rsidRDefault="00840B87" w:rsidP="00551A49">
            <w:pPr>
              <w:autoSpaceDE w:val="0"/>
              <w:autoSpaceDN w:val="0"/>
              <w:adjustRightInd w:val="0"/>
              <w:rPr>
                <w:color w:val="000000"/>
                <w:sz w:val="20"/>
                <w:szCs w:val="20"/>
                <w:lang w:val="en-US" w:eastAsia="en-US"/>
              </w:rPr>
            </w:pPr>
            <w:r w:rsidRPr="0049620C">
              <w:rPr>
                <w:color w:val="000000"/>
                <w:sz w:val="20"/>
                <w:szCs w:val="20"/>
                <w:lang w:val="en-US" w:eastAsia="en-US"/>
              </w:rPr>
              <w:t>Consultant</w:t>
            </w:r>
          </w:p>
          <w:p w14:paraId="7C6B4EFD" w14:textId="77777777" w:rsidR="00840B87" w:rsidRPr="0049620C" w:rsidRDefault="00840B87" w:rsidP="00551A49">
            <w:pPr>
              <w:autoSpaceDE w:val="0"/>
              <w:autoSpaceDN w:val="0"/>
              <w:adjustRightInd w:val="0"/>
              <w:rPr>
                <w:color w:val="000000"/>
                <w:sz w:val="20"/>
                <w:szCs w:val="20"/>
                <w:lang w:val="en-US" w:eastAsia="en-US"/>
              </w:rPr>
            </w:pPr>
          </w:p>
        </w:tc>
      </w:tr>
      <w:tr w:rsidR="00840B87" w:rsidRPr="0049620C" w14:paraId="01B23D67" w14:textId="77777777" w:rsidTr="00BF0D7C">
        <w:trPr>
          <w:trHeight w:val="449"/>
        </w:trPr>
        <w:tc>
          <w:tcPr>
            <w:tcW w:w="3037" w:type="dxa"/>
            <w:shd w:val="clear" w:color="auto" w:fill="auto"/>
          </w:tcPr>
          <w:p w14:paraId="3AAAA04D" w14:textId="3184F3F5"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Stakeholder engagement and project communications</w:t>
            </w:r>
          </w:p>
        </w:tc>
        <w:tc>
          <w:tcPr>
            <w:tcW w:w="1800" w:type="dxa"/>
            <w:shd w:val="clear" w:color="auto" w:fill="auto"/>
          </w:tcPr>
          <w:p w14:paraId="3ED46EAF" w14:textId="20BAF8FE" w:rsidR="00840B87" w:rsidRDefault="00840B87" w:rsidP="00551A49">
            <w:pPr>
              <w:autoSpaceDE w:val="0"/>
              <w:autoSpaceDN w:val="0"/>
              <w:adjustRightInd w:val="0"/>
              <w:rPr>
                <w:color w:val="000000"/>
                <w:sz w:val="20"/>
                <w:szCs w:val="20"/>
                <w:lang w:val="en-US" w:eastAsia="en-US"/>
              </w:rPr>
            </w:pPr>
            <w:r>
              <w:rPr>
                <w:color w:val="000000"/>
                <w:sz w:val="20"/>
                <w:szCs w:val="20"/>
                <w:lang w:val="en-US" w:eastAsia="en-US"/>
              </w:rPr>
              <w:t>PCU staff</w:t>
            </w:r>
          </w:p>
        </w:tc>
        <w:tc>
          <w:tcPr>
            <w:tcW w:w="1620" w:type="dxa"/>
            <w:shd w:val="clear" w:color="auto" w:fill="auto"/>
          </w:tcPr>
          <w:p w14:paraId="76A6F8B4" w14:textId="28080276"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During project preparatory stage</w:t>
            </w:r>
          </w:p>
        </w:tc>
        <w:tc>
          <w:tcPr>
            <w:tcW w:w="1393" w:type="dxa"/>
            <w:shd w:val="clear" w:color="auto" w:fill="auto"/>
          </w:tcPr>
          <w:p w14:paraId="7E9FF604" w14:textId="165AA230" w:rsidR="00840B87" w:rsidRPr="0049620C" w:rsidRDefault="00840B87" w:rsidP="00551A49">
            <w:pPr>
              <w:autoSpaceDE w:val="0"/>
              <w:autoSpaceDN w:val="0"/>
              <w:adjustRightInd w:val="0"/>
              <w:rPr>
                <w:color w:val="000000"/>
                <w:sz w:val="20"/>
                <w:szCs w:val="20"/>
                <w:lang w:val="en-US" w:eastAsia="en-US"/>
              </w:rPr>
            </w:pPr>
            <w:r>
              <w:rPr>
                <w:color w:val="000000"/>
                <w:sz w:val="20"/>
                <w:szCs w:val="20"/>
                <w:lang w:val="en-US" w:eastAsia="en-US"/>
              </w:rPr>
              <w:t>Consultant</w:t>
            </w:r>
          </w:p>
        </w:tc>
      </w:tr>
    </w:tbl>
    <w:p w14:paraId="013A6CB6" w14:textId="77777777" w:rsidR="00E3467E" w:rsidRPr="00A87956" w:rsidRDefault="00E3467E" w:rsidP="00261784">
      <w:pPr>
        <w:jc w:val="both"/>
      </w:pPr>
    </w:p>
    <w:p w14:paraId="2E97F910" w14:textId="173AB627" w:rsidR="00D6166E" w:rsidRDefault="00D6166E" w:rsidP="00261784">
      <w:pPr>
        <w:jc w:val="both"/>
        <w:rPr>
          <w:highlight w:val="green"/>
        </w:rPr>
      </w:pPr>
    </w:p>
    <w:p w14:paraId="426AB9C1" w14:textId="1364F4D0" w:rsidR="00D6166E" w:rsidRDefault="00D6166E" w:rsidP="00261784">
      <w:pPr>
        <w:jc w:val="both"/>
        <w:rPr>
          <w:highlight w:val="green"/>
        </w:rPr>
      </w:pPr>
    </w:p>
    <w:p w14:paraId="23107EEB" w14:textId="4AE1CF6B" w:rsidR="00D6166E" w:rsidRDefault="00D6166E" w:rsidP="00261784">
      <w:pPr>
        <w:jc w:val="both"/>
        <w:rPr>
          <w:highlight w:val="green"/>
        </w:rPr>
      </w:pPr>
    </w:p>
    <w:p w14:paraId="53DF11BD" w14:textId="2FB85FA5" w:rsidR="00D6166E" w:rsidRDefault="00D6166E" w:rsidP="00261784">
      <w:pPr>
        <w:jc w:val="both"/>
        <w:rPr>
          <w:highlight w:val="green"/>
        </w:rPr>
      </w:pPr>
    </w:p>
    <w:p w14:paraId="4F3A0A91" w14:textId="00B43D6A" w:rsidR="00D6166E" w:rsidRDefault="00D6166E" w:rsidP="00261784">
      <w:pPr>
        <w:jc w:val="both"/>
        <w:rPr>
          <w:highlight w:val="green"/>
        </w:rPr>
      </w:pPr>
    </w:p>
    <w:p w14:paraId="1DA4ABBB" w14:textId="515CDC75" w:rsidR="00D6166E" w:rsidRDefault="00D6166E" w:rsidP="00261784">
      <w:pPr>
        <w:jc w:val="both"/>
        <w:rPr>
          <w:highlight w:val="green"/>
        </w:rPr>
      </w:pPr>
    </w:p>
    <w:p w14:paraId="72824A55" w14:textId="0B6A8E87" w:rsidR="00D6166E" w:rsidRDefault="00D6166E" w:rsidP="00261784">
      <w:pPr>
        <w:jc w:val="both"/>
        <w:rPr>
          <w:highlight w:val="green"/>
        </w:rPr>
      </w:pPr>
    </w:p>
    <w:p w14:paraId="11EA7709" w14:textId="6AE54B44" w:rsidR="00D6166E" w:rsidRDefault="00D6166E" w:rsidP="00261784">
      <w:pPr>
        <w:jc w:val="both"/>
        <w:rPr>
          <w:highlight w:val="green"/>
        </w:rPr>
      </w:pPr>
    </w:p>
    <w:p w14:paraId="798555FA" w14:textId="0B4055C7" w:rsidR="00D6166E" w:rsidRDefault="00D6166E" w:rsidP="00261784">
      <w:pPr>
        <w:jc w:val="both"/>
        <w:rPr>
          <w:highlight w:val="green"/>
        </w:rPr>
      </w:pPr>
    </w:p>
    <w:p w14:paraId="3E2773CF" w14:textId="0A928EBD" w:rsidR="00D6166E" w:rsidRDefault="00D6166E" w:rsidP="00261784">
      <w:pPr>
        <w:jc w:val="both"/>
        <w:rPr>
          <w:highlight w:val="green"/>
        </w:rPr>
      </w:pPr>
    </w:p>
    <w:p w14:paraId="337AA787" w14:textId="0379A8BC" w:rsidR="00D6166E" w:rsidRDefault="00D6166E" w:rsidP="00261784">
      <w:pPr>
        <w:jc w:val="both"/>
        <w:rPr>
          <w:highlight w:val="green"/>
        </w:rPr>
      </w:pPr>
    </w:p>
    <w:p w14:paraId="6D4ADABC" w14:textId="6BB63F1A" w:rsidR="00D6166E" w:rsidRDefault="00D6166E" w:rsidP="00261784">
      <w:pPr>
        <w:jc w:val="both"/>
        <w:rPr>
          <w:highlight w:val="green"/>
        </w:rPr>
      </w:pPr>
    </w:p>
    <w:p w14:paraId="499FBC5C" w14:textId="1009EF44" w:rsidR="00D6166E" w:rsidRDefault="00D6166E" w:rsidP="00261784">
      <w:pPr>
        <w:jc w:val="both"/>
        <w:rPr>
          <w:highlight w:val="green"/>
        </w:rPr>
      </w:pPr>
    </w:p>
    <w:p w14:paraId="682CAF02" w14:textId="2F719A8C" w:rsidR="00D6166E" w:rsidRDefault="00D6166E" w:rsidP="00261784">
      <w:pPr>
        <w:jc w:val="both"/>
        <w:rPr>
          <w:highlight w:val="green"/>
        </w:rPr>
      </w:pPr>
    </w:p>
    <w:p w14:paraId="3442B22B" w14:textId="7DB9F622" w:rsidR="00D6166E" w:rsidRDefault="00D6166E" w:rsidP="00261784">
      <w:pPr>
        <w:jc w:val="both"/>
        <w:rPr>
          <w:highlight w:val="green"/>
        </w:rPr>
      </w:pPr>
    </w:p>
    <w:p w14:paraId="62246060" w14:textId="28921D9D" w:rsidR="00D6166E" w:rsidRDefault="00D6166E" w:rsidP="00261784">
      <w:pPr>
        <w:jc w:val="both"/>
        <w:rPr>
          <w:highlight w:val="green"/>
        </w:rPr>
      </w:pPr>
    </w:p>
    <w:p w14:paraId="0886E89B" w14:textId="3A962A3F" w:rsidR="00D6166E" w:rsidRDefault="00D6166E" w:rsidP="00261784">
      <w:pPr>
        <w:jc w:val="both"/>
        <w:rPr>
          <w:highlight w:val="green"/>
        </w:rPr>
      </w:pPr>
    </w:p>
    <w:p w14:paraId="2DDF859C" w14:textId="73157986" w:rsidR="00D6166E" w:rsidRDefault="00D6166E" w:rsidP="00261784">
      <w:pPr>
        <w:jc w:val="both"/>
        <w:rPr>
          <w:highlight w:val="green"/>
        </w:rPr>
      </w:pPr>
    </w:p>
    <w:p w14:paraId="19E4114D" w14:textId="5D78881E" w:rsidR="00D6166E" w:rsidRDefault="00D6166E" w:rsidP="00261784">
      <w:pPr>
        <w:jc w:val="both"/>
        <w:rPr>
          <w:highlight w:val="green"/>
        </w:rPr>
      </w:pPr>
    </w:p>
    <w:p w14:paraId="0EA8408A" w14:textId="77777777" w:rsidR="00852A1E" w:rsidRPr="00BF0D7C" w:rsidRDefault="00852A1E" w:rsidP="004245B5">
      <w:pPr>
        <w:pStyle w:val="Heading1"/>
        <w:numPr>
          <w:ilvl w:val="0"/>
          <w:numId w:val="137"/>
        </w:numPr>
        <w:rPr>
          <w:lang w:val="en-US"/>
        </w:rPr>
      </w:pPr>
      <w:bookmarkStart w:id="239" w:name="_Toc98702345"/>
      <w:bookmarkStart w:id="240" w:name="_Toc106765526"/>
      <w:bookmarkStart w:id="241" w:name="_Toc97200053"/>
      <w:r w:rsidRPr="007A74B4">
        <w:t>GRIEVANCE REDRESS MECHANISM</w:t>
      </w:r>
      <w:bookmarkEnd w:id="239"/>
      <w:bookmarkEnd w:id="240"/>
    </w:p>
    <w:p w14:paraId="67C09F35" w14:textId="6652CE69" w:rsidR="00852A1E" w:rsidRPr="00304110" w:rsidRDefault="00852A1E" w:rsidP="000E3225">
      <w:pPr>
        <w:pStyle w:val="Heading2"/>
        <w:numPr>
          <w:ilvl w:val="1"/>
          <w:numId w:val="137"/>
        </w:numPr>
      </w:pPr>
      <w:bookmarkStart w:id="242" w:name="_Toc98702346"/>
      <w:bookmarkStart w:id="243" w:name="_Toc106765527"/>
      <w:r w:rsidRPr="00304110">
        <w:t>Objective of the GRM</w:t>
      </w:r>
      <w:bookmarkEnd w:id="242"/>
      <w:bookmarkEnd w:id="243"/>
    </w:p>
    <w:p w14:paraId="4E640CA8" w14:textId="77777777" w:rsidR="00BE2E31" w:rsidRPr="00304110" w:rsidRDefault="00BE2E31" w:rsidP="00960E45"/>
    <w:p w14:paraId="63A8B37B" w14:textId="059230DF" w:rsidR="00852A1E" w:rsidRPr="00304110" w:rsidRDefault="00852A1E" w:rsidP="00261784">
      <w:pPr>
        <w:jc w:val="both"/>
      </w:pPr>
      <w:r w:rsidRPr="00304110">
        <w:t xml:space="preserve">The main objective of a Grievance Redress Mechanism (GRM) is to assist the implementing institutions to resolve complaints and grievances in a timely, </w:t>
      </w:r>
      <w:r w:rsidR="00BE2E31" w:rsidRPr="00304110">
        <w:t>effective,</w:t>
      </w:r>
      <w:r w:rsidRPr="00304110">
        <w:t xml:space="preserve"> and efficient manner that satisfies all parties involved.  It is to help track project-related complaints including a feedback system for regular and timely feedback on actions taken to respond to complaints and to address and resolve any issues or problems connected to the proposed project from affected persons or community members promptly and in a manner that will be acceptable to all parties.  The GRM is an integral part of this ESMF and helps to create avenues for receiving and responding to stakeholder concerns and complaints about issues related to the project.  Specifically, it provides a transparent and credible process for fair, effective and lasting outcomes.  It also builds trust and cooperation as an integral component of broader community/ citizen engagement that facilitates corrective actions. Specifically, the GRM:</w:t>
      </w:r>
    </w:p>
    <w:p w14:paraId="59FA5FDB" w14:textId="77777777" w:rsidR="00852A1E" w:rsidRPr="00304110" w:rsidRDefault="00852A1E" w:rsidP="00B86165">
      <w:pPr>
        <w:pStyle w:val="ListParagraph"/>
        <w:numPr>
          <w:ilvl w:val="0"/>
          <w:numId w:val="62"/>
        </w:numPr>
        <w:spacing w:line="256" w:lineRule="auto"/>
        <w:jc w:val="both"/>
      </w:pPr>
      <w:r w:rsidRPr="00304110">
        <w:t>Provides affected people with avenues for making a complaint or resolving any dispute that may arise during the implementation of projects;</w:t>
      </w:r>
    </w:p>
    <w:p w14:paraId="753C3D28" w14:textId="54699DEC" w:rsidR="00852A1E" w:rsidRPr="00304110" w:rsidRDefault="00852A1E" w:rsidP="00B86165">
      <w:pPr>
        <w:pStyle w:val="ListParagraph"/>
        <w:numPr>
          <w:ilvl w:val="0"/>
          <w:numId w:val="62"/>
        </w:numPr>
        <w:spacing w:line="256" w:lineRule="auto"/>
        <w:jc w:val="both"/>
      </w:pPr>
      <w:r w:rsidRPr="00304110">
        <w:t xml:space="preserve">Ensures that appropriate, timely and mutually acceptable redress actions are identified and implemented to the satisfaction of </w:t>
      </w:r>
      <w:r w:rsidR="00BE2E31" w:rsidRPr="00304110">
        <w:t>complainants.</w:t>
      </w:r>
    </w:p>
    <w:p w14:paraId="23031740" w14:textId="77777777" w:rsidR="00852A1E" w:rsidRPr="00304110" w:rsidRDefault="00852A1E" w:rsidP="00B86165">
      <w:pPr>
        <w:pStyle w:val="ListParagraph"/>
        <w:numPr>
          <w:ilvl w:val="0"/>
          <w:numId w:val="62"/>
        </w:numPr>
        <w:spacing w:line="256" w:lineRule="auto"/>
        <w:jc w:val="both"/>
      </w:pPr>
      <w:r w:rsidRPr="00304110">
        <w:t xml:space="preserve">Verify that complainants are satisfied with redress action; and </w:t>
      </w:r>
    </w:p>
    <w:p w14:paraId="489FC57F" w14:textId="0081F1C7" w:rsidR="00852A1E" w:rsidRPr="00304110" w:rsidRDefault="00852A1E" w:rsidP="00B86165">
      <w:pPr>
        <w:pStyle w:val="ListParagraph"/>
        <w:numPr>
          <w:ilvl w:val="0"/>
          <w:numId w:val="62"/>
        </w:numPr>
        <w:spacing w:line="256" w:lineRule="auto"/>
        <w:jc w:val="both"/>
      </w:pPr>
      <w:r w:rsidRPr="00304110">
        <w:t>Avoids the need to resort to judicial proceedings.</w:t>
      </w:r>
    </w:p>
    <w:p w14:paraId="14250AD4" w14:textId="77777777" w:rsidR="00BE2E31" w:rsidRPr="00304110" w:rsidRDefault="00BE2E31" w:rsidP="00261784">
      <w:pPr>
        <w:pStyle w:val="ListParagraph"/>
        <w:spacing w:line="256" w:lineRule="auto"/>
        <w:jc w:val="both"/>
      </w:pPr>
    </w:p>
    <w:p w14:paraId="34686B69" w14:textId="65C23FD1" w:rsidR="00852A1E" w:rsidRPr="00304110" w:rsidRDefault="00852A1E" w:rsidP="000E3225">
      <w:pPr>
        <w:pStyle w:val="Heading2"/>
        <w:numPr>
          <w:ilvl w:val="1"/>
          <w:numId w:val="137"/>
        </w:numPr>
      </w:pPr>
      <w:bookmarkStart w:id="244" w:name="_Toc98702347"/>
      <w:bookmarkStart w:id="245" w:name="_Toc106765528"/>
      <w:r w:rsidRPr="00304110">
        <w:t>Proposed Grievance Redress Mechanism</w:t>
      </w:r>
      <w:bookmarkEnd w:id="244"/>
      <w:bookmarkEnd w:id="245"/>
    </w:p>
    <w:p w14:paraId="68171C66" w14:textId="77777777" w:rsidR="00BE2E31" w:rsidRPr="00304110" w:rsidRDefault="00BE2E31" w:rsidP="00261784">
      <w:pPr>
        <w:jc w:val="both"/>
      </w:pPr>
    </w:p>
    <w:p w14:paraId="24ED5F8E" w14:textId="3E8D18AA" w:rsidR="00852A1E" w:rsidRPr="00304110" w:rsidRDefault="00852A1E" w:rsidP="00261784">
      <w:pPr>
        <w:jc w:val="both"/>
      </w:pPr>
      <w:r w:rsidRPr="00304110">
        <w:t xml:space="preserve">Having multiple stakeholders and implementing agencies on board the project could lead to complaints, misunderstandings, </w:t>
      </w:r>
      <w:r w:rsidR="00BE2E31" w:rsidRPr="00304110">
        <w:t>conflicts,</w:t>
      </w:r>
      <w:r w:rsidRPr="00304110">
        <w:t xml:space="preserve"> and disputes.  The project has a grievance redress mechanism that will provide all direct and indirect beneficiaries, service providers and other stakeholders the opportunity to raise their concerns and/or ask for information (see </w:t>
      </w:r>
      <w:r w:rsidRPr="00304110">
        <w:rPr>
          <w:b/>
          <w:bCs/>
        </w:rPr>
        <w:t>Appendix 1</w:t>
      </w:r>
      <w:r w:rsidR="00EF38FB">
        <w:rPr>
          <w:b/>
          <w:bCs/>
        </w:rPr>
        <w:t>5</w:t>
      </w:r>
      <w:r w:rsidRPr="00304110">
        <w:rPr>
          <w:b/>
          <w:bCs/>
        </w:rPr>
        <w:t>-</w:t>
      </w:r>
      <w:r w:rsidR="00EF38FB">
        <w:rPr>
          <w:b/>
          <w:bCs/>
        </w:rPr>
        <w:t>5</w:t>
      </w:r>
      <w:r w:rsidRPr="00304110">
        <w:t xml:space="preserve"> for Grievance Redress Forms).  Stakeholders will be informed of the grievance redress mechanism in place, as well as the measures put in place to protect them against any reprisal for its use.  This will be done during sensitization activities and other interactions with stakeholders.</w:t>
      </w:r>
    </w:p>
    <w:p w14:paraId="41779E35" w14:textId="77777777" w:rsidR="00852A1E" w:rsidRPr="00304110" w:rsidRDefault="00852A1E" w:rsidP="00261784">
      <w:pPr>
        <w:jc w:val="both"/>
      </w:pPr>
      <w:r w:rsidRPr="00304110">
        <w:t>Grievances arising with the implementation of the project could typically include access and quality of services, issues about targeting for services and availability of facilities and resources. Grievances may also relate to expansion of infrastructural activities with some physical footprints in the later stages of project implementation.</w:t>
      </w:r>
    </w:p>
    <w:p w14:paraId="24FD2601" w14:textId="77777777" w:rsidR="00852A1E" w:rsidRPr="00304110" w:rsidRDefault="00852A1E" w:rsidP="00852A1E"/>
    <w:p w14:paraId="0C239310" w14:textId="7D269BBA" w:rsidR="00852A1E" w:rsidRPr="00304110" w:rsidRDefault="00852A1E" w:rsidP="00B86165">
      <w:pPr>
        <w:pStyle w:val="Heading3"/>
        <w:numPr>
          <w:ilvl w:val="1"/>
          <w:numId w:val="137"/>
        </w:numPr>
      </w:pPr>
      <w:bookmarkStart w:id="246" w:name="_Toc98702348"/>
      <w:bookmarkStart w:id="247" w:name="_Toc106765529"/>
      <w:r w:rsidRPr="00304110">
        <w:t>Grievance Redress Mechanism Levels</w:t>
      </w:r>
      <w:bookmarkEnd w:id="246"/>
      <w:bookmarkEnd w:id="247"/>
    </w:p>
    <w:p w14:paraId="4BCD88AE" w14:textId="6C27594C" w:rsidR="00852A1E" w:rsidRPr="00304110" w:rsidRDefault="00852A1E" w:rsidP="00852A1E">
      <w:r w:rsidRPr="00304110">
        <w:t xml:space="preserve">The GRM levels is presented in </w:t>
      </w:r>
      <w:r w:rsidRPr="00304110">
        <w:rPr>
          <w:b/>
          <w:bCs/>
        </w:rPr>
        <w:t>Table 1</w:t>
      </w:r>
      <w:r w:rsidR="00D46C24">
        <w:rPr>
          <w:b/>
          <w:bCs/>
        </w:rPr>
        <w:t>1</w:t>
      </w:r>
      <w:r w:rsidRPr="00304110">
        <w:rPr>
          <w:b/>
          <w:bCs/>
        </w:rPr>
        <w:t>-1</w:t>
      </w:r>
      <w:r w:rsidRPr="00304110">
        <w:t xml:space="preserve"> and further illustrated in </w:t>
      </w:r>
      <w:r w:rsidRPr="00304110">
        <w:rPr>
          <w:b/>
          <w:bCs/>
        </w:rPr>
        <w:t>Figure 11-1</w:t>
      </w:r>
      <w:r w:rsidRPr="00304110">
        <w:t>.</w:t>
      </w:r>
    </w:p>
    <w:p w14:paraId="54D099CB" w14:textId="77777777" w:rsidR="00C452C5" w:rsidRDefault="00C452C5" w:rsidP="00AE3114">
      <w:pPr>
        <w:pStyle w:val="Caption"/>
      </w:pPr>
      <w:bookmarkStart w:id="248" w:name="_Toc98702409"/>
    </w:p>
    <w:p w14:paraId="27015A12" w14:textId="323D157E" w:rsidR="00852A1E" w:rsidRPr="00304110" w:rsidRDefault="00852A1E" w:rsidP="00AE3114">
      <w:pPr>
        <w:pStyle w:val="Caption"/>
      </w:pPr>
      <w:bookmarkStart w:id="249" w:name="_Toc106765564"/>
      <w:r w:rsidRPr="00304110">
        <w:t xml:space="preserve">Table </w:t>
      </w:r>
      <w:r w:rsidR="00C03C29" w:rsidRPr="00304110">
        <w:fldChar w:fldCharType="begin"/>
      </w:r>
      <w:r w:rsidR="00C03C29" w:rsidRPr="00304110">
        <w:instrText xml:space="preserve"> STYLEREF 1 \s </w:instrText>
      </w:r>
      <w:r w:rsidR="00C03C29" w:rsidRPr="00304110">
        <w:fldChar w:fldCharType="separate"/>
      </w:r>
      <w:r w:rsidR="00C03C29" w:rsidRPr="00304110">
        <w:rPr>
          <w:noProof/>
        </w:rPr>
        <w:t>11</w:t>
      </w:r>
      <w:r w:rsidR="00C03C29" w:rsidRPr="00304110">
        <w:fldChar w:fldCharType="end"/>
      </w:r>
      <w:r w:rsidR="00C03C29" w:rsidRPr="00304110">
        <w:noBreakHyphen/>
      </w:r>
      <w:r w:rsidR="00C03C29" w:rsidRPr="00304110">
        <w:fldChar w:fldCharType="begin"/>
      </w:r>
      <w:r w:rsidR="00C03C29" w:rsidRPr="00304110">
        <w:instrText xml:space="preserve"> SEQ Table \* ARABIC \s 1 </w:instrText>
      </w:r>
      <w:r w:rsidR="00C03C29" w:rsidRPr="00304110">
        <w:fldChar w:fldCharType="separate"/>
      </w:r>
      <w:r w:rsidR="00C03C29" w:rsidRPr="00304110">
        <w:rPr>
          <w:noProof/>
        </w:rPr>
        <w:t>1</w:t>
      </w:r>
      <w:r w:rsidR="00C03C29" w:rsidRPr="00304110">
        <w:fldChar w:fldCharType="end"/>
      </w:r>
      <w:r w:rsidRPr="00304110">
        <w:t>: Grievance Redress Mechanism Levels</w:t>
      </w:r>
      <w:bookmarkEnd w:id="249"/>
      <w:r w:rsidRPr="00304110">
        <w:tab/>
      </w:r>
      <w:bookmarkEnd w:id="248"/>
    </w:p>
    <w:tbl>
      <w:tblPr>
        <w:tblStyle w:val="TableGrid0"/>
        <w:tblW w:w="0" w:type="auto"/>
        <w:tblLook w:val="04A0" w:firstRow="1" w:lastRow="0" w:firstColumn="1" w:lastColumn="0" w:noHBand="0" w:noVBand="1"/>
      </w:tblPr>
      <w:tblGrid>
        <w:gridCol w:w="1838"/>
        <w:gridCol w:w="6804"/>
      </w:tblGrid>
      <w:tr w:rsidR="00852A1E" w:rsidRPr="00304110" w14:paraId="408C902C" w14:textId="77777777" w:rsidTr="00852A1E">
        <w:tc>
          <w:tcPr>
            <w:tcW w:w="1838" w:type="dxa"/>
            <w:tcBorders>
              <w:top w:val="single" w:sz="4" w:space="0" w:color="auto"/>
              <w:left w:val="single" w:sz="4" w:space="0" w:color="auto"/>
              <w:bottom w:val="single" w:sz="4" w:space="0" w:color="auto"/>
              <w:right w:val="single" w:sz="4" w:space="0" w:color="auto"/>
            </w:tcBorders>
            <w:hideMark/>
          </w:tcPr>
          <w:p w14:paraId="79E93CBA" w14:textId="77777777" w:rsidR="00852A1E" w:rsidRPr="00304110" w:rsidRDefault="00852A1E">
            <w:pPr>
              <w:rPr>
                <w:sz w:val="20"/>
                <w:szCs w:val="20"/>
              </w:rPr>
            </w:pPr>
            <w:r w:rsidRPr="00304110">
              <w:rPr>
                <w:sz w:val="20"/>
                <w:szCs w:val="20"/>
              </w:rPr>
              <w:t xml:space="preserve">Level One </w:t>
            </w:r>
          </w:p>
        </w:tc>
        <w:tc>
          <w:tcPr>
            <w:tcW w:w="6804" w:type="dxa"/>
            <w:tcBorders>
              <w:top w:val="single" w:sz="4" w:space="0" w:color="auto"/>
              <w:left w:val="single" w:sz="4" w:space="0" w:color="auto"/>
              <w:bottom w:val="single" w:sz="4" w:space="0" w:color="auto"/>
              <w:right w:val="single" w:sz="4" w:space="0" w:color="auto"/>
            </w:tcBorders>
            <w:hideMark/>
          </w:tcPr>
          <w:p w14:paraId="03CBA3C2" w14:textId="77777777" w:rsidR="00852A1E" w:rsidRPr="00304110" w:rsidRDefault="00852A1E" w:rsidP="00B86165">
            <w:pPr>
              <w:pStyle w:val="ListParagraph"/>
              <w:numPr>
                <w:ilvl w:val="0"/>
                <w:numId w:val="63"/>
              </w:numPr>
              <w:rPr>
                <w:sz w:val="20"/>
                <w:szCs w:val="20"/>
              </w:rPr>
            </w:pPr>
            <w:r w:rsidRPr="00304110">
              <w:rPr>
                <w:sz w:val="20"/>
                <w:szCs w:val="20"/>
              </w:rPr>
              <w:t>Receive grievance</w:t>
            </w:r>
          </w:p>
          <w:p w14:paraId="36560A71" w14:textId="77777777" w:rsidR="00852A1E" w:rsidRPr="00304110" w:rsidRDefault="00852A1E" w:rsidP="00B86165">
            <w:pPr>
              <w:pStyle w:val="ListParagraph"/>
              <w:numPr>
                <w:ilvl w:val="0"/>
                <w:numId w:val="63"/>
              </w:numPr>
              <w:rPr>
                <w:sz w:val="20"/>
                <w:szCs w:val="20"/>
              </w:rPr>
            </w:pPr>
            <w:r w:rsidRPr="00304110">
              <w:rPr>
                <w:sz w:val="20"/>
                <w:szCs w:val="20"/>
              </w:rPr>
              <w:t>Acknowledge grievance</w:t>
            </w:r>
          </w:p>
          <w:p w14:paraId="1DDB5709" w14:textId="77777777" w:rsidR="00852A1E" w:rsidRPr="00304110" w:rsidRDefault="00852A1E" w:rsidP="00B86165">
            <w:pPr>
              <w:pStyle w:val="ListParagraph"/>
              <w:numPr>
                <w:ilvl w:val="0"/>
                <w:numId w:val="63"/>
              </w:numPr>
              <w:rPr>
                <w:sz w:val="20"/>
                <w:szCs w:val="20"/>
              </w:rPr>
            </w:pPr>
            <w:r w:rsidRPr="00304110">
              <w:rPr>
                <w:sz w:val="20"/>
                <w:szCs w:val="20"/>
              </w:rPr>
              <w:t>Register/Log</w:t>
            </w:r>
          </w:p>
          <w:p w14:paraId="02A6C0C6" w14:textId="77777777" w:rsidR="00852A1E" w:rsidRPr="00304110" w:rsidRDefault="00852A1E" w:rsidP="00B86165">
            <w:pPr>
              <w:pStyle w:val="ListParagraph"/>
              <w:numPr>
                <w:ilvl w:val="0"/>
                <w:numId w:val="63"/>
              </w:numPr>
              <w:rPr>
                <w:sz w:val="20"/>
                <w:szCs w:val="20"/>
              </w:rPr>
            </w:pPr>
            <w:r w:rsidRPr="00304110">
              <w:rPr>
                <w:sz w:val="20"/>
                <w:szCs w:val="20"/>
              </w:rPr>
              <w:t>Screen</w:t>
            </w:r>
          </w:p>
          <w:p w14:paraId="523E30DD" w14:textId="77777777" w:rsidR="00852A1E" w:rsidRPr="00304110" w:rsidRDefault="00852A1E" w:rsidP="00B86165">
            <w:pPr>
              <w:pStyle w:val="ListParagraph"/>
              <w:numPr>
                <w:ilvl w:val="0"/>
                <w:numId w:val="63"/>
              </w:numPr>
              <w:rPr>
                <w:sz w:val="20"/>
                <w:szCs w:val="20"/>
              </w:rPr>
            </w:pPr>
            <w:r w:rsidRPr="00304110">
              <w:rPr>
                <w:sz w:val="20"/>
                <w:szCs w:val="20"/>
              </w:rPr>
              <w:t>Investigate</w:t>
            </w:r>
          </w:p>
          <w:p w14:paraId="36E56C53" w14:textId="77777777" w:rsidR="00852A1E" w:rsidRPr="00304110" w:rsidRDefault="00852A1E" w:rsidP="00B86165">
            <w:pPr>
              <w:pStyle w:val="ListParagraph"/>
              <w:numPr>
                <w:ilvl w:val="0"/>
                <w:numId w:val="63"/>
              </w:numPr>
              <w:rPr>
                <w:sz w:val="20"/>
                <w:szCs w:val="20"/>
              </w:rPr>
            </w:pPr>
            <w:r w:rsidRPr="00304110">
              <w:rPr>
                <w:sz w:val="20"/>
                <w:szCs w:val="20"/>
              </w:rPr>
              <w:t>Resolution</w:t>
            </w:r>
          </w:p>
          <w:p w14:paraId="1A79750F" w14:textId="77777777" w:rsidR="00852A1E" w:rsidRPr="00304110" w:rsidRDefault="00852A1E" w:rsidP="00B86165">
            <w:pPr>
              <w:pStyle w:val="ListParagraph"/>
              <w:numPr>
                <w:ilvl w:val="0"/>
                <w:numId w:val="63"/>
              </w:numPr>
              <w:rPr>
                <w:sz w:val="20"/>
                <w:szCs w:val="20"/>
              </w:rPr>
            </w:pPr>
            <w:r w:rsidRPr="00304110">
              <w:rPr>
                <w:sz w:val="20"/>
                <w:szCs w:val="20"/>
              </w:rPr>
              <w:t>Provide feedback</w:t>
            </w:r>
          </w:p>
        </w:tc>
      </w:tr>
      <w:tr w:rsidR="00852A1E" w:rsidRPr="00304110" w14:paraId="5735C3D2" w14:textId="77777777" w:rsidTr="00852A1E">
        <w:tc>
          <w:tcPr>
            <w:tcW w:w="1838" w:type="dxa"/>
            <w:tcBorders>
              <w:top w:val="single" w:sz="4" w:space="0" w:color="auto"/>
              <w:left w:val="single" w:sz="4" w:space="0" w:color="auto"/>
              <w:bottom w:val="single" w:sz="4" w:space="0" w:color="auto"/>
              <w:right w:val="single" w:sz="4" w:space="0" w:color="auto"/>
            </w:tcBorders>
            <w:hideMark/>
          </w:tcPr>
          <w:p w14:paraId="6B83CC03" w14:textId="77777777" w:rsidR="00852A1E" w:rsidRPr="00304110" w:rsidRDefault="00852A1E">
            <w:pPr>
              <w:rPr>
                <w:sz w:val="20"/>
                <w:szCs w:val="20"/>
              </w:rPr>
            </w:pPr>
            <w:r w:rsidRPr="00304110">
              <w:rPr>
                <w:sz w:val="20"/>
                <w:szCs w:val="20"/>
              </w:rPr>
              <w:t>Level Two</w:t>
            </w:r>
          </w:p>
        </w:tc>
        <w:tc>
          <w:tcPr>
            <w:tcW w:w="6804" w:type="dxa"/>
            <w:tcBorders>
              <w:top w:val="single" w:sz="4" w:space="0" w:color="auto"/>
              <w:left w:val="single" w:sz="4" w:space="0" w:color="auto"/>
              <w:bottom w:val="single" w:sz="4" w:space="0" w:color="auto"/>
              <w:right w:val="single" w:sz="4" w:space="0" w:color="auto"/>
            </w:tcBorders>
            <w:hideMark/>
          </w:tcPr>
          <w:p w14:paraId="3A367BBD" w14:textId="77777777" w:rsidR="00852A1E" w:rsidRPr="00304110" w:rsidRDefault="00852A1E">
            <w:pPr>
              <w:rPr>
                <w:sz w:val="20"/>
                <w:szCs w:val="20"/>
              </w:rPr>
            </w:pPr>
            <w:r w:rsidRPr="00304110">
              <w:rPr>
                <w:sz w:val="20"/>
                <w:szCs w:val="20"/>
              </w:rPr>
              <w:t>Grievance Redress Committee</w:t>
            </w:r>
          </w:p>
        </w:tc>
      </w:tr>
      <w:tr w:rsidR="00852A1E" w:rsidRPr="00304110" w14:paraId="76038506" w14:textId="77777777" w:rsidTr="00852A1E">
        <w:tc>
          <w:tcPr>
            <w:tcW w:w="1838" w:type="dxa"/>
            <w:tcBorders>
              <w:top w:val="single" w:sz="4" w:space="0" w:color="auto"/>
              <w:left w:val="single" w:sz="4" w:space="0" w:color="auto"/>
              <w:bottom w:val="single" w:sz="4" w:space="0" w:color="auto"/>
              <w:right w:val="single" w:sz="4" w:space="0" w:color="auto"/>
            </w:tcBorders>
            <w:hideMark/>
          </w:tcPr>
          <w:p w14:paraId="44A6380A" w14:textId="77777777" w:rsidR="00852A1E" w:rsidRPr="00304110" w:rsidRDefault="00852A1E">
            <w:pPr>
              <w:rPr>
                <w:sz w:val="20"/>
                <w:szCs w:val="20"/>
              </w:rPr>
            </w:pPr>
            <w:r w:rsidRPr="00304110">
              <w:rPr>
                <w:sz w:val="20"/>
                <w:szCs w:val="20"/>
              </w:rPr>
              <w:t>Level Three</w:t>
            </w:r>
          </w:p>
        </w:tc>
        <w:tc>
          <w:tcPr>
            <w:tcW w:w="6804" w:type="dxa"/>
            <w:tcBorders>
              <w:top w:val="single" w:sz="4" w:space="0" w:color="auto"/>
              <w:left w:val="single" w:sz="4" w:space="0" w:color="auto"/>
              <w:bottom w:val="single" w:sz="4" w:space="0" w:color="auto"/>
              <w:right w:val="single" w:sz="4" w:space="0" w:color="auto"/>
            </w:tcBorders>
            <w:hideMark/>
          </w:tcPr>
          <w:p w14:paraId="37C0AEED" w14:textId="77777777" w:rsidR="00852A1E" w:rsidRPr="00304110" w:rsidRDefault="00852A1E">
            <w:pPr>
              <w:rPr>
                <w:sz w:val="20"/>
                <w:szCs w:val="20"/>
              </w:rPr>
            </w:pPr>
            <w:r w:rsidRPr="00304110">
              <w:rPr>
                <w:sz w:val="20"/>
                <w:szCs w:val="20"/>
              </w:rPr>
              <w:t>Mediation</w:t>
            </w:r>
          </w:p>
        </w:tc>
      </w:tr>
      <w:tr w:rsidR="00852A1E" w:rsidRPr="00304110" w14:paraId="0E5326D0" w14:textId="77777777" w:rsidTr="00852A1E">
        <w:tc>
          <w:tcPr>
            <w:tcW w:w="1838" w:type="dxa"/>
            <w:tcBorders>
              <w:top w:val="single" w:sz="4" w:space="0" w:color="auto"/>
              <w:left w:val="single" w:sz="4" w:space="0" w:color="auto"/>
              <w:bottom w:val="single" w:sz="4" w:space="0" w:color="auto"/>
              <w:right w:val="single" w:sz="4" w:space="0" w:color="auto"/>
            </w:tcBorders>
            <w:hideMark/>
          </w:tcPr>
          <w:p w14:paraId="00132999" w14:textId="77777777" w:rsidR="00852A1E" w:rsidRPr="00304110" w:rsidRDefault="00852A1E">
            <w:pPr>
              <w:rPr>
                <w:sz w:val="20"/>
                <w:szCs w:val="20"/>
              </w:rPr>
            </w:pPr>
            <w:r w:rsidRPr="00304110">
              <w:rPr>
                <w:sz w:val="20"/>
                <w:szCs w:val="20"/>
              </w:rPr>
              <w:t>Level Four</w:t>
            </w:r>
          </w:p>
        </w:tc>
        <w:tc>
          <w:tcPr>
            <w:tcW w:w="6804" w:type="dxa"/>
            <w:tcBorders>
              <w:top w:val="single" w:sz="4" w:space="0" w:color="auto"/>
              <w:left w:val="single" w:sz="4" w:space="0" w:color="auto"/>
              <w:bottom w:val="single" w:sz="4" w:space="0" w:color="auto"/>
              <w:right w:val="single" w:sz="4" w:space="0" w:color="auto"/>
            </w:tcBorders>
            <w:hideMark/>
          </w:tcPr>
          <w:p w14:paraId="7A2F9424" w14:textId="77777777" w:rsidR="00852A1E" w:rsidRPr="00304110" w:rsidRDefault="00852A1E">
            <w:pPr>
              <w:rPr>
                <w:sz w:val="20"/>
                <w:szCs w:val="20"/>
              </w:rPr>
            </w:pPr>
            <w:r w:rsidRPr="00304110">
              <w:rPr>
                <w:sz w:val="20"/>
                <w:szCs w:val="20"/>
              </w:rPr>
              <w:t>Court</w:t>
            </w:r>
          </w:p>
        </w:tc>
      </w:tr>
    </w:tbl>
    <w:p w14:paraId="2704B2E2" w14:textId="41814E14" w:rsidR="00852A1E" w:rsidRDefault="00852A1E" w:rsidP="00852A1E">
      <w:pPr>
        <w:keepNext/>
        <w:jc w:val="center"/>
        <w:rPr>
          <w:noProof/>
        </w:rPr>
      </w:pPr>
    </w:p>
    <w:p w14:paraId="189D1C13" w14:textId="5E4AD154" w:rsidR="00663917" w:rsidRDefault="00663917" w:rsidP="00852A1E">
      <w:pPr>
        <w:keepNext/>
        <w:jc w:val="center"/>
        <w:rPr>
          <w:noProof/>
        </w:rPr>
      </w:pPr>
    </w:p>
    <w:p w14:paraId="774D67D7" w14:textId="77777777" w:rsidR="00663917" w:rsidRPr="00304110" w:rsidRDefault="00663917" w:rsidP="00852A1E">
      <w:pPr>
        <w:keepNext/>
        <w:jc w:val="center"/>
        <w:rPr>
          <w:noProof/>
        </w:rPr>
      </w:pPr>
    </w:p>
    <w:p w14:paraId="7A4F6037" w14:textId="07D3EB80" w:rsidR="00852A1E" w:rsidRPr="00A87956" w:rsidRDefault="00AB3BDF" w:rsidP="00852A1E">
      <w:pPr>
        <w:keepNext/>
        <w:jc w:val="center"/>
        <w:rPr>
          <w:highlight w:val="green"/>
        </w:rPr>
      </w:pPr>
      <w:r w:rsidRPr="00A87956">
        <w:rPr>
          <w:noProof/>
          <w:highlight w:val="green"/>
          <w:lang w:val="en-US" w:eastAsia="en-US"/>
        </w:rPr>
        <w:drawing>
          <wp:inline distT="0" distB="0" distL="0" distR="0" wp14:anchorId="64C0A04A" wp14:editId="4CD22434">
            <wp:extent cx="5640779" cy="496078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057" cy="4967186"/>
                    </a:xfrm>
                    <a:prstGeom prst="rect">
                      <a:avLst/>
                    </a:prstGeom>
                    <a:noFill/>
                    <a:ln>
                      <a:noFill/>
                    </a:ln>
                  </pic:spPr>
                </pic:pic>
              </a:graphicData>
            </a:graphic>
          </wp:inline>
        </w:drawing>
      </w:r>
    </w:p>
    <w:p w14:paraId="522B0F32" w14:textId="719FC12F" w:rsidR="00852A1E" w:rsidRPr="00304110" w:rsidRDefault="00852A1E" w:rsidP="00AE3114">
      <w:pPr>
        <w:pStyle w:val="Caption"/>
      </w:pPr>
      <w:bookmarkStart w:id="250" w:name="_Toc106765572"/>
      <w:bookmarkStart w:id="251" w:name="_Toc98702753"/>
      <w:r w:rsidRPr="00304110">
        <w:t xml:space="preserve">Figure </w:t>
      </w:r>
      <w:r w:rsidR="00B50AC4" w:rsidRPr="00304110">
        <w:fldChar w:fldCharType="begin"/>
      </w:r>
      <w:r w:rsidR="00B50AC4" w:rsidRPr="00304110">
        <w:instrText xml:space="preserve"> STYLEREF 1 \s </w:instrText>
      </w:r>
      <w:r w:rsidR="00B50AC4" w:rsidRPr="00304110">
        <w:fldChar w:fldCharType="separate"/>
      </w:r>
      <w:r w:rsidR="00B50AC4" w:rsidRPr="00304110">
        <w:rPr>
          <w:noProof/>
        </w:rPr>
        <w:t>11</w:t>
      </w:r>
      <w:r w:rsidR="00B50AC4" w:rsidRPr="00304110">
        <w:fldChar w:fldCharType="end"/>
      </w:r>
      <w:r w:rsidR="00B50AC4" w:rsidRPr="00304110">
        <w:noBreakHyphen/>
      </w:r>
      <w:r w:rsidR="00B50AC4" w:rsidRPr="00304110">
        <w:fldChar w:fldCharType="begin"/>
      </w:r>
      <w:r w:rsidR="00B50AC4" w:rsidRPr="00304110">
        <w:instrText xml:space="preserve"> SEQ Figure \* ARABIC \s 1 </w:instrText>
      </w:r>
      <w:r w:rsidR="00B50AC4" w:rsidRPr="00304110">
        <w:fldChar w:fldCharType="separate"/>
      </w:r>
      <w:r w:rsidR="00B50AC4" w:rsidRPr="00304110">
        <w:rPr>
          <w:noProof/>
        </w:rPr>
        <w:t>1</w:t>
      </w:r>
      <w:r w:rsidR="00B50AC4" w:rsidRPr="00304110">
        <w:fldChar w:fldCharType="end"/>
      </w:r>
      <w:r w:rsidRPr="00304110">
        <w:t>: Proposed GRM Structure</w:t>
      </w:r>
      <w:bookmarkEnd w:id="250"/>
      <w:r w:rsidRPr="00304110">
        <w:tab/>
      </w:r>
      <w:bookmarkEnd w:id="251"/>
    </w:p>
    <w:p w14:paraId="757CAD60" w14:textId="77777777" w:rsidR="00A63407" w:rsidRPr="00304110" w:rsidRDefault="00852A1E" w:rsidP="00852A1E">
      <w:pPr>
        <w:spacing w:after="160"/>
        <w:ind w:left="1440"/>
        <w:sectPr w:rsidR="00A63407" w:rsidRPr="00304110" w:rsidSect="00261784">
          <w:pgSz w:w="12240" w:h="15840"/>
          <w:pgMar w:top="1440" w:right="1440" w:bottom="1440" w:left="1440" w:header="720" w:footer="720" w:gutter="0"/>
          <w:cols w:space="720"/>
          <w:docGrid w:linePitch="360"/>
        </w:sectPr>
      </w:pPr>
      <w:r w:rsidRPr="00304110">
        <w:br w:type="page"/>
      </w:r>
    </w:p>
    <w:p w14:paraId="78091883" w14:textId="0D51C7FE" w:rsidR="00852A1E" w:rsidRPr="00304110" w:rsidRDefault="00852A1E" w:rsidP="00852A1E">
      <w:pPr>
        <w:rPr>
          <w:b/>
          <w:bCs/>
        </w:rPr>
      </w:pPr>
      <w:r w:rsidRPr="00304110">
        <w:rPr>
          <w:b/>
          <w:bCs/>
        </w:rPr>
        <w:t xml:space="preserve">First Level of Grievance Redress </w:t>
      </w:r>
    </w:p>
    <w:p w14:paraId="0FFE4BDC" w14:textId="67FE35E2" w:rsidR="00852A1E" w:rsidRPr="00304110" w:rsidRDefault="00852A1E" w:rsidP="003959E9">
      <w:pPr>
        <w:jc w:val="both"/>
      </w:pPr>
      <w:r w:rsidRPr="00304110">
        <w:t>The project institutions within which project activities are carried out are the first level of grievance redress. Each institution (</w:t>
      </w:r>
      <w:r w:rsidRPr="00A87956">
        <w:t>MDA</w:t>
      </w:r>
      <w:r w:rsidR="00BE2E31" w:rsidRPr="00A87956">
        <w:t>s</w:t>
      </w:r>
      <w:r w:rsidRPr="00A87956">
        <w:t xml:space="preserve">, </w:t>
      </w:r>
      <w:r w:rsidR="00BE2E31" w:rsidRPr="00304110">
        <w:t>non-MDA offices</w:t>
      </w:r>
      <w:r w:rsidRPr="00304110">
        <w:t>) where project activities are undertaken will use existing grievance mechanisms to review and address grievances. The first level of grievances will be handled at the PCU level GRM that is composed of representatives from the implementing agency M</w:t>
      </w:r>
      <w:r w:rsidR="002643B4" w:rsidRPr="00304110">
        <w:t>I</w:t>
      </w:r>
      <w:r w:rsidRPr="00304110">
        <w:t xml:space="preserve">C and the implementing partners represented in the PSC. </w:t>
      </w:r>
    </w:p>
    <w:p w14:paraId="57CCC95C" w14:textId="77777777" w:rsidR="00BE2E31" w:rsidRPr="00304110" w:rsidRDefault="00BE2E31" w:rsidP="003959E9">
      <w:pPr>
        <w:jc w:val="both"/>
      </w:pPr>
    </w:p>
    <w:p w14:paraId="29B0EA8D" w14:textId="1E661BA2" w:rsidR="00852A1E" w:rsidRPr="00304110" w:rsidRDefault="00852A1E" w:rsidP="003959E9">
      <w:pPr>
        <w:jc w:val="both"/>
      </w:pPr>
      <w:r w:rsidRPr="00304110">
        <w:t xml:space="preserve">The full contact details of the grievance committees will be disclosed publicly on the website of the GRM member ministries and agencies. The same information should be displayed on the notice boards of the agencies and institutions along with the complainant box that should be placed in a visible location within the premises of the institutions, </w:t>
      </w:r>
      <w:r w:rsidR="00BE2E31" w:rsidRPr="00304110">
        <w:t>ministries,</w:t>
      </w:r>
      <w:r w:rsidRPr="00304110">
        <w:t xml:space="preserve"> and agencies. Grievances from the project dedicated complainant box will be collected and reviewed by the institution’s grievance committee on a weekly basis. </w:t>
      </w:r>
    </w:p>
    <w:p w14:paraId="1E6822F2" w14:textId="77777777" w:rsidR="00BE2E31" w:rsidRPr="00304110" w:rsidRDefault="00BE2E31" w:rsidP="003959E9">
      <w:pPr>
        <w:jc w:val="both"/>
      </w:pPr>
    </w:p>
    <w:p w14:paraId="0322DC79" w14:textId="4E3EEB58" w:rsidR="00852A1E" w:rsidRPr="00304110" w:rsidRDefault="00852A1E" w:rsidP="003959E9">
      <w:pPr>
        <w:jc w:val="both"/>
      </w:pPr>
      <w:r w:rsidRPr="00304110">
        <w:t xml:space="preserve">Grievances can be received in person, verbally via phone, in writing or via e mail, fax, text message or any other media. Grievances submitted anonymously could be submitted through the complainant box. All grievances will be acknowledged by telephone or in writing by the grievance body of the institution within 48 hours of receipt and the complainant informed of the approximate timeline for addressing the </w:t>
      </w:r>
      <w:r w:rsidR="00BE2E31" w:rsidRPr="00304110">
        <w:t>complaint if</w:t>
      </w:r>
      <w:r w:rsidRPr="00304110">
        <w:t xml:space="preserve"> it can’t be addressed immediately. </w:t>
      </w:r>
    </w:p>
    <w:p w14:paraId="6B70B8BD" w14:textId="5ED77279" w:rsidR="00852A1E" w:rsidRPr="00304110" w:rsidRDefault="00852A1E" w:rsidP="003959E9">
      <w:pPr>
        <w:jc w:val="both"/>
      </w:pPr>
      <w:r w:rsidRPr="00304110">
        <w:t xml:space="preserve">The grievance body will work to ensure the speedy resolution of the grievance. If the complaint cannot be resolved at this </w:t>
      </w:r>
      <w:r w:rsidR="00BE2E31" w:rsidRPr="00304110">
        <w:t>level,</w:t>
      </w:r>
      <w:r w:rsidRPr="00304110">
        <w:t xml:space="preserve"> it is taken to the next level. </w:t>
      </w:r>
    </w:p>
    <w:p w14:paraId="5E6C2000" w14:textId="77777777" w:rsidR="00852A1E" w:rsidRPr="00304110" w:rsidRDefault="00852A1E" w:rsidP="003959E9">
      <w:pPr>
        <w:jc w:val="both"/>
      </w:pPr>
      <w:r w:rsidRPr="00304110">
        <w:t>The point of receipt of complaints is listed hereunder:</w:t>
      </w:r>
    </w:p>
    <w:p w14:paraId="75147BC9" w14:textId="77777777" w:rsidR="00852A1E" w:rsidRPr="00304110" w:rsidRDefault="00852A1E" w:rsidP="003959E9">
      <w:pPr>
        <w:ind w:left="720"/>
        <w:jc w:val="both"/>
      </w:pPr>
      <w:r w:rsidRPr="00304110">
        <w:rPr>
          <w:b/>
          <w:bCs/>
        </w:rPr>
        <w:t>Register/Log Grievance:</w:t>
      </w:r>
      <w:r w:rsidRPr="00304110">
        <w:t xml:space="preserve"> After receiving and recording the grievance, it will be accepted and registered for review.</w:t>
      </w:r>
    </w:p>
    <w:p w14:paraId="2DDDBB6B" w14:textId="0A4F6E31" w:rsidR="00852A1E" w:rsidRPr="00304110" w:rsidRDefault="00852A1E" w:rsidP="003959E9">
      <w:pPr>
        <w:ind w:left="720"/>
        <w:jc w:val="both"/>
      </w:pPr>
      <w:r w:rsidRPr="00304110">
        <w:rPr>
          <w:b/>
          <w:bCs/>
        </w:rPr>
        <w:t>Screen:</w:t>
      </w:r>
      <w:r w:rsidRPr="00304110">
        <w:t xml:space="preserve"> The complaint will be forwarded to the grievance structure that is responsible for investigating the claim and liaising with the aggrieved </w:t>
      </w:r>
      <w:r w:rsidR="00BE2E31" w:rsidRPr="00304110">
        <w:t>to</w:t>
      </w:r>
      <w:r w:rsidRPr="00304110">
        <w:t xml:space="preserve"> come to an acceptable resolution. Meetings with the grievant/complainant will be held, if necessary, to resolve the matter.</w:t>
      </w:r>
    </w:p>
    <w:p w14:paraId="2E6BB2D7" w14:textId="77777777" w:rsidR="00852A1E" w:rsidRPr="00304110" w:rsidRDefault="00852A1E" w:rsidP="003959E9">
      <w:pPr>
        <w:ind w:left="720"/>
        <w:jc w:val="both"/>
      </w:pPr>
      <w:r w:rsidRPr="00304110">
        <w:rPr>
          <w:b/>
          <w:bCs/>
        </w:rPr>
        <w:t>Investigate:</w:t>
      </w:r>
      <w:r w:rsidRPr="00304110">
        <w:t xml:space="preserve"> The investigation by the grievance committee will include, but not limited to, meetings with the grievant/complainant, site visits, meetings/interviews with project staff and collection of relevant documentation and other forms of evidence.</w:t>
      </w:r>
    </w:p>
    <w:p w14:paraId="74B8BA12" w14:textId="77777777" w:rsidR="00852A1E" w:rsidRPr="00304110" w:rsidRDefault="00852A1E" w:rsidP="003959E9">
      <w:pPr>
        <w:ind w:left="720"/>
        <w:jc w:val="both"/>
      </w:pPr>
      <w:r w:rsidRPr="00304110">
        <w:rPr>
          <w:b/>
          <w:bCs/>
        </w:rPr>
        <w:t>Resolution:</w:t>
      </w:r>
      <w:r w:rsidRPr="00304110">
        <w:t xml:space="preserve"> The resolution at the first tier should normally be completed within 15 working days of receipt of the grievance and notified to the concerned party. If the grievance is not resolved within this period, it can be referred to the next level of the Grievance Redressal system. However, once it is determined that progress is being made towards a resolution, the grievance will be retained at this first level. The complainant will be informed of this decision and an estimated time for the resolution of the matter will be given either verbally or in writing. If the issue cannot be resolved within 25 working days, it will be transferred to the next level.</w:t>
      </w:r>
    </w:p>
    <w:p w14:paraId="6DC727D1" w14:textId="5BF80115" w:rsidR="00852A1E" w:rsidRPr="00304110" w:rsidRDefault="00852A1E" w:rsidP="003959E9">
      <w:pPr>
        <w:jc w:val="both"/>
      </w:pPr>
      <w:r w:rsidRPr="00304110">
        <w:t>Once a resolution has been agreed and accepted, the complainant’s acceptance will be obtained. If the proposed resolution is not accepted the grievance will be escalated to level 2.</w:t>
      </w:r>
    </w:p>
    <w:p w14:paraId="544E5F8A" w14:textId="77777777" w:rsidR="00BE2E31" w:rsidRPr="00304110" w:rsidRDefault="00BE2E31" w:rsidP="003959E9">
      <w:pPr>
        <w:jc w:val="both"/>
      </w:pPr>
    </w:p>
    <w:p w14:paraId="0C4F70B2" w14:textId="15722109" w:rsidR="00852A1E" w:rsidRPr="00304110" w:rsidRDefault="00852A1E" w:rsidP="003959E9">
      <w:pPr>
        <w:jc w:val="both"/>
        <w:rPr>
          <w:b/>
          <w:bCs/>
        </w:rPr>
      </w:pPr>
      <w:r w:rsidRPr="00304110">
        <w:rPr>
          <w:b/>
          <w:bCs/>
        </w:rPr>
        <w:t xml:space="preserve">Second level of Grievance Redress </w:t>
      </w:r>
    </w:p>
    <w:p w14:paraId="2E985ECE" w14:textId="79C8AF4B" w:rsidR="00852A1E" w:rsidRPr="00304110" w:rsidRDefault="00852A1E" w:rsidP="003959E9">
      <w:pPr>
        <w:jc w:val="both"/>
      </w:pPr>
      <w:r w:rsidRPr="00304110">
        <w:t>A Grievance Redressal Committee (GRC) will be formed at the PCU/M</w:t>
      </w:r>
      <w:r w:rsidR="002643B4" w:rsidRPr="00304110">
        <w:t>I</w:t>
      </w:r>
      <w:r w:rsidRPr="00304110">
        <w:t>C comprised of key implementing entities, that will consist of members of their respective Project Steering Committees. The GRC will be called into place when a first-tier resolution is not found, but it could also meet on a quarterly basis to evaluate the performance of the project level GRM. From this perspective it is a standing body.</w:t>
      </w:r>
      <w:r w:rsidR="00BE2E31" w:rsidRPr="00304110">
        <w:t xml:space="preserve"> </w:t>
      </w:r>
      <w:r w:rsidRPr="00304110">
        <w:t>This committee will be chaired by the GRC representative of M</w:t>
      </w:r>
      <w:r w:rsidR="002643B4" w:rsidRPr="00304110">
        <w:t>I</w:t>
      </w:r>
      <w:r w:rsidRPr="00304110">
        <w:t xml:space="preserve">C in the Project Steering Committee. The implementing partner ministries/agencies represented in PSC will assign representatives to the GRC. </w:t>
      </w:r>
    </w:p>
    <w:p w14:paraId="2679DD7A" w14:textId="77777777" w:rsidR="00852A1E" w:rsidRPr="00304110" w:rsidRDefault="00852A1E" w:rsidP="003959E9">
      <w:pPr>
        <w:jc w:val="both"/>
      </w:pPr>
      <w:r w:rsidRPr="00304110">
        <w:t xml:space="preserve">The functions of the GRC are as follows: </w:t>
      </w:r>
    </w:p>
    <w:p w14:paraId="2C326697" w14:textId="77777777" w:rsidR="00852A1E" w:rsidRPr="00304110" w:rsidRDefault="00852A1E" w:rsidP="00C452C5">
      <w:pPr>
        <w:pStyle w:val="ListParagraph"/>
        <w:numPr>
          <w:ilvl w:val="0"/>
          <w:numId w:val="64"/>
        </w:numPr>
        <w:tabs>
          <w:tab w:val="clear" w:pos="1015"/>
          <w:tab w:val="num" w:pos="720"/>
        </w:tabs>
        <w:spacing w:line="256" w:lineRule="auto"/>
        <w:ind w:left="720" w:hanging="295"/>
        <w:jc w:val="both"/>
      </w:pPr>
      <w:r w:rsidRPr="00304110">
        <w:t xml:space="preserve">Provide relief and support to the affected persons in a timely manner </w:t>
      </w:r>
    </w:p>
    <w:p w14:paraId="24967D75" w14:textId="77777777" w:rsidR="00852A1E" w:rsidRPr="00304110" w:rsidRDefault="00852A1E" w:rsidP="00C452C5">
      <w:pPr>
        <w:pStyle w:val="ListParagraph"/>
        <w:numPr>
          <w:ilvl w:val="0"/>
          <w:numId w:val="64"/>
        </w:numPr>
        <w:tabs>
          <w:tab w:val="clear" w:pos="1015"/>
          <w:tab w:val="num" w:pos="720"/>
        </w:tabs>
        <w:spacing w:line="256" w:lineRule="auto"/>
        <w:ind w:left="720" w:hanging="295"/>
        <w:jc w:val="both"/>
      </w:pPr>
      <w:r w:rsidRPr="00304110">
        <w:t xml:space="preserve">Prioritize grievances and resolve them at the earliest reasonable time </w:t>
      </w:r>
    </w:p>
    <w:p w14:paraId="3C57B9BC" w14:textId="77777777" w:rsidR="00852A1E" w:rsidRPr="00304110" w:rsidRDefault="00852A1E" w:rsidP="00C452C5">
      <w:pPr>
        <w:pStyle w:val="ListParagraph"/>
        <w:numPr>
          <w:ilvl w:val="0"/>
          <w:numId w:val="64"/>
        </w:numPr>
        <w:tabs>
          <w:tab w:val="clear" w:pos="1015"/>
          <w:tab w:val="num" w:pos="720"/>
        </w:tabs>
        <w:spacing w:line="256" w:lineRule="auto"/>
        <w:ind w:left="720" w:hanging="295"/>
        <w:jc w:val="both"/>
      </w:pPr>
      <w:r w:rsidRPr="00304110">
        <w:t xml:space="preserve">Provide information to PCU on serious cases at the earliest plausible time </w:t>
      </w:r>
    </w:p>
    <w:p w14:paraId="0C7D3F09" w14:textId="77777777" w:rsidR="00852A1E" w:rsidRPr="00304110" w:rsidRDefault="00852A1E" w:rsidP="00C452C5">
      <w:pPr>
        <w:pStyle w:val="ListParagraph"/>
        <w:numPr>
          <w:ilvl w:val="0"/>
          <w:numId w:val="64"/>
        </w:numPr>
        <w:tabs>
          <w:tab w:val="clear" w:pos="1015"/>
          <w:tab w:val="num" w:pos="720"/>
        </w:tabs>
        <w:spacing w:line="256" w:lineRule="auto"/>
        <w:ind w:left="720" w:hanging="295"/>
        <w:jc w:val="both"/>
      </w:pPr>
      <w:r w:rsidRPr="00304110">
        <w:t xml:space="preserve">Coordinate the process of the Affected Persons getting proper and timely information on the solution worked out for his/her grievance </w:t>
      </w:r>
    </w:p>
    <w:p w14:paraId="3BE7F8AA" w14:textId="77777777" w:rsidR="00852A1E" w:rsidRPr="00304110" w:rsidRDefault="00852A1E" w:rsidP="00C452C5">
      <w:pPr>
        <w:pStyle w:val="ListParagraph"/>
        <w:numPr>
          <w:ilvl w:val="0"/>
          <w:numId w:val="64"/>
        </w:numPr>
        <w:tabs>
          <w:tab w:val="clear" w:pos="1015"/>
          <w:tab w:val="num" w:pos="720"/>
        </w:tabs>
        <w:spacing w:line="256" w:lineRule="auto"/>
        <w:ind w:left="720" w:hanging="295"/>
        <w:jc w:val="both"/>
      </w:pPr>
      <w:r w:rsidRPr="00304110">
        <w:t xml:space="preserve">Study the normally occurring grievances and advise the PM/PCU as to their scale and scope. </w:t>
      </w:r>
    </w:p>
    <w:p w14:paraId="5FC06743" w14:textId="77777777" w:rsidR="00BE2E31" w:rsidRPr="00304110" w:rsidRDefault="00BE2E31" w:rsidP="003959E9">
      <w:pPr>
        <w:jc w:val="both"/>
      </w:pPr>
    </w:p>
    <w:p w14:paraId="4D3B54AB" w14:textId="566A0DDE" w:rsidR="00852A1E" w:rsidRPr="00304110" w:rsidRDefault="00852A1E" w:rsidP="003959E9">
      <w:pPr>
        <w:jc w:val="both"/>
      </w:pPr>
      <w:r w:rsidRPr="00304110">
        <w:t>The project coordinator at the PCU will coordinate the convening of the meetings of the GRC. He/</w:t>
      </w:r>
      <w:r w:rsidR="00C452C5">
        <w:t>s</w:t>
      </w:r>
      <w:r w:rsidRPr="00304110">
        <w:t>he is also responsible for briefing the GRC on the deliberations of the first level of Redressal. The GRC will hold the necessary meetings with the affected party/complainant and the concerned officers and attempt to find a solution acceptable at all levels.</w:t>
      </w:r>
    </w:p>
    <w:p w14:paraId="3D44A5D7" w14:textId="77777777" w:rsidR="00C452C5" w:rsidRDefault="00C452C5" w:rsidP="003959E9">
      <w:pPr>
        <w:jc w:val="both"/>
      </w:pPr>
    </w:p>
    <w:p w14:paraId="782C05D3" w14:textId="0D9B07F8" w:rsidR="00852A1E" w:rsidRPr="00304110" w:rsidRDefault="00C452C5" w:rsidP="003959E9">
      <w:pPr>
        <w:jc w:val="both"/>
      </w:pPr>
      <w:r>
        <w:t xml:space="preserve">The </w:t>
      </w:r>
      <w:r w:rsidR="00852A1E" w:rsidRPr="00304110">
        <w:t>GRC will record the minutes of the meeting. The decisions of the GRC will be communicated to the complainant formally and if she/he accepts the resolutions, the complainant’s acceptance will be obtained.</w:t>
      </w:r>
    </w:p>
    <w:p w14:paraId="1213A243" w14:textId="77777777" w:rsidR="00BE2E31" w:rsidRPr="00304110" w:rsidRDefault="00BE2E31" w:rsidP="003959E9">
      <w:pPr>
        <w:jc w:val="both"/>
      </w:pPr>
    </w:p>
    <w:p w14:paraId="4BE86A76" w14:textId="77777777" w:rsidR="00852A1E" w:rsidRPr="00304110" w:rsidRDefault="00852A1E" w:rsidP="003959E9">
      <w:pPr>
        <w:jc w:val="both"/>
      </w:pPr>
      <w:r w:rsidRPr="00304110">
        <w:t>If the complainant does not accept the solution offered by the GRC, then the complaint is passed on to the next level/or the complainant can activate the next level. It is expected that the complaint will be resolved at this level within 30 working days of receipt of the original complaint. However, if both parties agree that meaningful progress is being made to resolve the matter may be retained at this level for a maximum of 60 working days.</w:t>
      </w:r>
    </w:p>
    <w:p w14:paraId="2E48FF9E" w14:textId="77777777" w:rsidR="00852A1E" w:rsidRPr="00304110" w:rsidRDefault="00852A1E" w:rsidP="003959E9">
      <w:pPr>
        <w:jc w:val="both"/>
      </w:pPr>
    </w:p>
    <w:p w14:paraId="41832691" w14:textId="3DA2CEF2" w:rsidR="00852A1E" w:rsidRPr="00304110" w:rsidRDefault="00852A1E" w:rsidP="003959E9">
      <w:pPr>
        <w:jc w:val="both"/>
      </w:pPr>
      <w:r w:rsidRPr="00304110">
        <w:rPr>
          <w:b/>
          <w:bCs/>
        </w:rPr>
        <w:t>Third Level of Grievance Redress</w:t>
      </w:r>
    </w:p>
    <w:p w14:paraId="5F6B5E2B" w14:textId="77777777" w:rsidR="00852A1E" w:rsidRPr="00304110" w:rsidRDefault="00852A1E" w:rsidP="003959E9">
      <w:pPr>
        <w:jc w:val="both"/>
      </w:pPr>
      <w:r w:rsidRPr="00304110">
        <w:t>Failure to resolve the complaint at the 2nd level will require a mediation by a group or an individual mediator agreed to by both parties. The officer in-charge of grievance redress at the PCU will trigger the resolution process at this level. It is expected that the complaint is resolved within Ten (10) working days upon the receipt of complaint. The decision rendered in the mediation shall constitute final resolution of the dispute at this level.</w:t>
      </w:r>
    </w:p>
    <w:p w14:paraId="1799D444" w14:textId="77777777" w:rsidR="00C452C5" w:rsidRDefault="00C452C5" w:rsidP="003959E9">
      <w:pPr>
        <w:jc w:val="both"/>
        <w:rPr>
          <w:b/>
          <w:bCs/>
        </w:rPr>
      </w:pPr>
    </w:p>
    <w:p w14:paraId="35087B20" w14:textId="29E9F6D4" w:rsidR="00852A1E" w:rsidRPr="00304110" w:rsidRDefault="00852A1E" w:rsidP="003959E9">
      <w:pPr>
        <w:jc w:val="both"/>
        <w:rPr>
          <w:b/>
          <w:bCs/>
        </w:rPr>
      </w:pPr>
      <w:r w:rsidRPr="00304110">
        <w:rPr>
          <w:b/>
          <w:bCs/>
        </w:rPr>
        <w:t>Fourth Level of Grievance Redress</w:t>
      </w:r>
    </w:p>
    <w:p w14:paraId="21685CDC" w14:textId="7346564B" w:rsidR="00852A1E" w:rsidRPr="00304110" w:rsidRDefault="00852A1E" w:rsidP="003959E9">
      <w:pPr>
        <w:jc w:val="both"/>
      </w:pPr>
      <w:r w:rsidRPr="00304110">
        <w:t>If the affected party/complainant does not agree with the resolution at the 3rd level, or there is a time delay of more than 60 working days in resolving the issue, the complainant can opt to consider taking it to the fourth level. This level involves the complainant taking legal recourse within the local courts.</w:t>
      </w:r>
    </w:p>
    <w:p w14:paraId="6C697D18" w14:textId="77777777" w:rsidR="00BE2E31" w:rsidRPr="00304110" w:rsidRDefault="00BE2E31" w:rsidP="003959E9">
      <w:pPr>
        <w:jc w:val="both"/>
      </w:pPr>
    </w:p>
    <w:p w14:paraId="3BBF1C6B" w14:textId="77777777" w:rsidR="00852A1E" w:rsidRPr="00304110" w:rsidRDefault="00852A1E" w:rsidP="000E3225">
      <w:pPr>
        <w:pStyle w:val="Heading2"/>
        <w:numPr>
          <w:ilvl w:val="1"/>
          <w:numId w:val="137"/>
        </w:numPr>
      </w:pPr>
      <w:bookmarkStart w:id="252" w:name="_Toc98702349"/>
      <w:bookmarkStart w:id="253" w:name="_Toc106765530"/>
      <w:r w:rsidRPr="00304110">
        <w:t>SEA/H Related Grievance Redress Mechanism</w:t>
      </w:r>
      <w:bookmarkEnd w:id="252"/>
      <w:bookmarkEnd w:id="253"/>
    </w:p>
    <w:p w14:paraId="2DB20D10" w14:textId="61044875" w:rsidR="00852A1E" w:rsidRPr="00304110" w:rsidRDefault="00852A1E" w:rsidP="003959E9">
      <w:pPr>
        <w:jc w:val="both"/>
      </w:pPr>
      <w:r w:rsidRPr="00304110">
        <w:t xml:space="preserve">When Sexual Exploitation, Abuse and Harassment (SEA/H) related complaint is received at the first or second tier of GRM, the complaint should be kept confidential by the person/persons receiving the complaint. The complaint should be reported to the relevant committee and immediate actions should be taken that is consistent with the wishes and choices, </w:t>
      </w:r>
      <w:r w:rsidR="00BE2E31" w:rsidRPr="00304110">
        <w:t>rights,</w:t>
      </w:r>
      <w:r w:rsidRPr="00304110">
        <w:t xml:space="preserve"> and dignity of the complainant. The complainant should be given information in simple and clear terms on the steps for filing complaints and the possible outcomes, the </w:t>
      </w:r>
      <w:r w:rsidR="00BE2E31" w:rsidRPr="00304110">
        <w:t>timelines,</w:t>
      </w:r>
      <w:r w:rsidRPr="00304110">
        <w:t xml:space="preserve"> and the types of supports available to be able to make informed decision.</w:t>
      </w:r>
    </w:p>
    <w:p w14:paraId="0F8D66ED" w14:textId="77777777" w:rsidR="00C452C5" w:rsidRDefault="00C452C5" w:rsidP="003959E9">
      <w:pPr>
        <w:jc w:val="both"/>
      </w:pPr>
    </w:p>
    <w:p w14:paraId="22ABF0A3" w14:textId="2703AA36" w:rsidR="00852A1E" w:rsidRPr="00304110" w:rsidRDefault="00852A1E" w:rsidP="003959E9">
      <w:pPr>
        <w:jc w:val="both"/>
      </w:pPr>
      <w:r w:rsidRPr="00304110">
        <w:t>For SEA/H cases, it is important to ensure that access to the complaints processes is as easy and as safe as possible for the complainant survivor. The recording of incidence should be limited to the nature of complaint put exactly in the words of the complainant, the age of the survivor and if to the best of their knowledge, the perpetrator was associated with the project. The complainant should decide on whether they would like to be referred to the grievance committee and the complainant should give consent to share basic monitoring data.</w:t>
      </w:r>
    </w:p>
    <w:p w14:paraId="52A59C61" w14:textId="77777777" w:rsidR="00BE2E31" w:rsidRPr="00304110" w:rsidRDefault="00BE2E31" w:rsidP="003959E9">
      <w:pPr>
        <w:jc w:val="both"/>
      </w:pPr>
    </w:p>
    <w:p w14:paraId="3598D0B2" w14:textId="1A4E91BB" w:rsidR="00852A1E" w:rsidRPr="00304110" w:rsidRDefault="00852A1E" w:rsidP="003959E9">
      <w:pPr>
        <w:jc w:val="both"/>
      </w:pPr>
      <w:r w:rsidRPr="00304110">
        <w:rPr>
          <w:b/>
          <w:bCs/>
        </w:rPr>
        <w:t>Safety &amp; Well-Being:</w:t>
      </w:r>
      <w:r w:rsidRPr="00304110">
        <w:t xml:space="preserve"> The safety of the survivor shall be </w:t>
      </w:r>
      <w:r w:rsidR="00BE2E31" w:rsidRPr="00304110">
        <w:t>always ensured</w:t>
      </w:r>
      <w:r w:rsidRPr="00304110">
        <w:t xml:space="preserve"> including during reporting, investigation, and the provision of victim assistance. Those involved in the management of complaints will need to consider potential dangers and risks to all parties (including the survivor, the complainant if different the subject of the complaint, and the organizations involved), and streamline ways to prevent additional harm in all the complaint handling process. The survivor is never to blame for reporting an act of SEA/H and should never be made feel investigated. On the contrary, it is important that she/he feels that her story is heard, </w:t>
      </w:r>
      <w:r w:rsidR="00BE2E31" w:rsidRPr="00304110">
        <w:t>believed,</w:t>
      </w:r>
      <w:r w:rsidRPr="00304110">
        <w:t xml:space="preserve"> and valued. The actions and responses of the complaint mechanism will be guided by respect for the choices, needs, rights, and the dignity of the survivor.</w:t>
      </w:r>
    </w:p>
    <w:p w14:paraId="428B092B" w14:textId="77777777" w:rsidR="00852A1E" w:rsidRPr="00304110" w:rsidRDefault="00852A1E" w:rsidP="003959E9">
      <w:pPr>
        <w:jc w:val="both"/>
      </w:pPr>
    </w:p>
    <w:p w14:paraId="6AEB7B8E" w14:textId="53396429" w:rsidR="00852A1E" w:rsidRPr="00304110" w:rsidRDefault="00852A1E" w:rsidP="003959E9">
      <w:pPr>
        <w:jc w:val="both"/>
      </w:pPr>
      <w:r w:rsidRPr="00304110">
        <w:rPr>
          <w:b/>
          <w:bCs/>
        </w:rPr>
        <w:t>Confidentiality:</w:t>
      </w:r>
      <w:r w:rsidRPr="00304110">
        <w:t xml:space="preserve"> The confidentiality of complainants, survivors, and other relevant parties must be </w:t>
      </w:r>
      <w:r w:rsidR="00BE2E31" w:rsidRPr="00304110">
        <w:t>always respected</w:t>
      </w:r>
      <w:r w:rsidRPr="00304110">
        <w:t>. All SEA/H-related information must be kept confidential, identities must be protected, and the personal information on survivors should be collected and shared only with the informed consent of the person concerned and on a strict need-to-know basis.</w:t>
      </w:r>
    </w:p>
    <w:p w14:paraId="28820ADC" w14:textId="77777777" w:rsidR="00BE2E31" w:rsidRPr="00304110" w:rsidRDefault="00BE2E31" w:rsidP="003959E9">
      <w:pPr>
        <w:jc w:val="both"/>
      </w:pPr>
    </w:p>
    <w:p w14:paraId="66EFD49E" w14:textId="4806423A" w:rsidR="00852A1E" w:rsidRPr="00304110" w:rsidRDefault="00852A1E" w:rsidP="003959E9">
      <w:pPr>
        <w:jc w:val="both"/>
      </w:pPr>
      <w:r w:rsidRPr="00304110">
        <w:rPr>
          <w:b/>
          <w:bCs/>
        </w:rPr>
        <w:t>Survivor-</w:t>
      </w:r>
      <w:r w:rsidR="002643B4" w:rsidRPr="00304110">
        <w:rPr>
          <w:b/>
          <w:bCs/>
        </w:rPr>
        <w:t>Cantered</w:t>
      </w:r>
      <w:r w:rsidRPr="00304110">
        <w:rPr>
          <w:b/>
          <w:bCs/>
        </w:rPr>
        <w:t xml:space="preserve"> Approach:</w:t>
      </w:r>
      <w:r w:rsidRPr="00304110">
        <w:t xml:space="preserve"> All prevention and responses action will need to balance the respect for due process with the requirements of a survivor-</w:t>
      </w:r>
      <w:r w:rsidR="002643B4" w:rsidRPr="00304110">
        <w:t>centred</w:t>
      </w:r>
      <w:r w:rsidRPr="00304110">
        <w:t xml:space="preserve"> approach in which the survivor’s choices, needs, safety, and wellbeing remain at the </w:t>
      </w:r>
      <w:r w:rsidR="002643B4" w:rsidRPr="00304110">
        <w:t>centre</w:t>
      </w:r>
      <w:r w:rsidRPr="00304110">
        <w:t xml:space="preserve"> in all matters and procedures. As such, all actions taken should be guided by respect for choices, needs, rights and dignity of the survivor, whose agency and resilience must be fostered through the complaint process.</w:t>
      </w:r>
    </w:p>
    <w:p w14:paraId="3EB23D8E" w14:textId="77777777" w:rsidR="00C452C5" w:rsidRDefault="00C452C5" w:rsidP="003959E9">
      <w:pPr>
        <w:jc w:val="both"/>
        <w:rPr>
          <w:b/>
          <w:bCs/>
        </w:rPr>
      </w:pPr>
    </w:p>
    <w:p w14:paraId="19BCB01B" w14:textId="1FE76D8B" w:rsidR="00852A1E" w:rsidRPr="00304110" w:rsidRDefault="00852A1E" w:rsidP="003959E9">
      <w:pPr>
        <w:jc w:val="both"/>
      </w:pPr>
      <w:r w:rsidRPr="00304110">
        <w:rPr>
          <w:b/>
          <w:bCs/>
        </w:rPr>
        <w:t>Accessibility and non-discrimination:</w:t>
      </w:r>
      <w:r w:rsidRPr="00304110">
        <w:t xml:space="preserve"> The mechanism must be accessible to all potential complainants and sufficient information must be given on how to access them, making the complaints process accessible to the largest possible number of people. This includes identifying and instituting various entry points that are both gender and context sensitive. To facilitate incidents reporting and avoid stigmatization, reports from third parties (witnesses, people suspicious or aware of an incident, etc.) must also follow accountability protocols.</w:t>
      </w:r>
    </w:p>
    <w:p w14:paraId="0C623C40" w14:textId="77777777" w:rsidR="00BE2E31" w:rsidRPr="00304110" w:rsidRDefault="00BE2E31" w:rsidP="003959E9">
      <w:pPr>
        <w:jc w:val="both"/>
      </w:pPr>
    </w:p>
    <w:p w14:paraId="76BCB533" w14:textId="77777777" w:rsidR="00852A1E" w:rsidRPr="00304110" w:rsidRDefault="00852A1E" w:rsidP="000E3225">
      <w:pPr>
        <w:pStyle w:val="Heading2"/>
        <w:numPr>
          <w:ilvl w:val="1"/>
          <w:numId w:val="137"/>
        </w:numPr>
      </w:pPr>
      <w:bookmarkStart w:id="254" w:name="_Toc98702350"/>
      <w:bookmarkStart w:id="255" w:name="_Toc106765531"/>
      <w:r w:rsidRPr="00304110">
        <w:t>Building Grievance Redress Mechanism Awareness</w:t>
      </w:r>
      <w:bookmarkEnd w:id="254"/>
      <w:bookmarkEnd w:id="255"/>
    </w:p>
    <w:p w14:paraId="40806AFA" w14:textId="77777777" w:rsidR="00852A1E" w:rsidRPr="00304110" w:rsidRDefault="00852A1E" w:rsidP="003959E9">
      <w:pPr>
        <w:jc w:val="both"/>
      </w:pPr>
      <w:r w:rsidRPr="00304110">
        <w:t>The PCU Environmental and Social Safeguards Specialist will initially brief all staff of the project office, the Project Steering Committee (PSC), consultants and contractors on the Grievance Redressal Mechanism and SEA/H complaints mechanism of the Project and explain to them the procedures and formats to be used including the reporting procedures.</w:t>
      </w:r>
    </w:p>
    <w:p w14:paraId="56F057E9" w14:textId="77777777" w:rsidR="00C452C5" w:rsidRDefault="00C452C5" w:rsidP="003959E9">
      <w:pPr>
        <w:jc w:val="both"/>
      </w:pPr>
    </w:p>
    <w:p w14:paraId="1994BFA1" w14:textId="2FAE130E" w:rsidR="00852A1E" w:rsidRPr="00304110" w:rsidRDefault="00852A1E" w:rsidP="003959E9">
      <w:pPr>
        <w:jc w:val="both"/>
      </w:pPr>
      <w:r w:rsidRPr="00304110">
        <w:t>The project Environmental and Social Safeguards Specialist will brief all project stakeholders on the Grievance Redressal Mechanism of the Project and explain the procedures and formats to be used including the reporting procedures. Awareness campaigns would be conducted targeting project stakeholders to inform them of the availability of the mechanism.  The GRM will also be published on the M</w:t>
      </w:r>
      <w:r w:rsidR="002643B4" w:rsidRPr="00304110">
        <w:t>I</w:t>
      </w:r>
      <w:r w:rsidRPr="00304110">
        <w:t>C website and those of the implementing partners and the project website and other social media platforms if any.  Project/ subproject site boards will be erected on the sites of sub-projects indicating the existence of the mechanism and phone number(s), email(s) and address(es) for further information. The GRM will be translated into local languages if needed.</w:t>
      </w:r>
    </w:p>
    <w:p w14:paraId="441DD594" w14:textId="77777777" w:rsidR="00BE2E31" w:rsidRPr="00304110" w:rsidRDefault="00BE2E31" w:rsidP="003959E9">
      <w:pPr>
        <w:jc w:val="both"/>
      </w:pPr>
    </w:p>
    <w:p w14:paraId="6BE74843" w14:textId="7B0D7FD0" w:rsidR="00D46C24" w:rsidRDefault="00852A1E" w:rsidP="00D46C24">
      <w:pPr>
        <w:pStyle w:val="Heading2"/>
        <w:numPr>
          <w:ilvl w:val="1"/>
          <w:numId w:val="137"/>
        </w:numPr>
      </w:pPr>
      <w:bookmarkStart w:id="256" w:name="_Toc98702351"/>
      <w:bookmarkStart w:id="257" w:name="_Toc106765532"/>
      <w:r w:rsidRPr="00304110">
        <w:t>Recommended Grievance Redress Time Frame</w:t>
      </w:r>
      <w:bookmarkEnd w:id="256"/>
      <w:bookmarkEnd w:id="257"/>
    </w:p>
    <w:p w14:paraId="4FED44E0" w14:textId="77777777" w:rsidR="00D46C24" w:rsidRPr="00D46C24" w:rsidRDefault="00D46C24" w:rsidP="00D46C24"/>
    <w:p w14:paraId="5A6EA856" w14:textId="3DF398EB" w:rsidR="00852A1E" w:rsidRPr="00304110" w:rsidRDefault="00852A1E" w:rsidP="003959E9">
      <w:pPr>
        <w:jc w:val="both"/>
      </w:pPr>
      <w:r w:rsidRPr="00304110">
        <w:rPr>
          <w:b/>
          <w:bCs/>
        </w:rPr>
        <w:t>Table 1</w:t>
      </w:r>
      <w:r w:rsidR="00CB483A" w:rsidRPr="00304110">
        <w:rPr>
          <w:b/>
          <w:bCs/>
        </w:rPr>
        <w:t>1</w:t>
      </w:r>
      <w:r w:rsidRPr="00304110">
        <w:rPr>
          <w:b/>
          <w:bCs/>
        </w:rPr>
        <w:t>-2</w:t>
      </w:r>
      <w:r w:rsidRPr="00304110">
        <w:t xml:space="preserve"> presents the recommended time frames for addressing grievance or disputes related to resettlement and compensation.  It is anticipated that resettlement/compensation disputes could be resolved at the community or regional levels.</w:t>
      </w:r>
    </w:p>
    <w:p w14:paraId="453E374D" w14:textId="77777777" w:rsidR="00BE2E31" w:rsidRPr="00304110" w:rsidRDefault="00BE2E31" w:rsidP="003959E9">
      <w:pPr>
        <w:jc w:val="both"/>
      </w:pPr>
    </w:p>
    <w:p w14:paraId="623CCD79" w14:textId="5D17D721" w:rsidR="00852A1E" w:rsidRPr="00304110" w:rsidRDefault="00CB483A" w:rsidP="00AE3114">
      <w:pPr>
        <w:pStyle w:val="Caption"/>
      </w:pPr>
      <w:bookmarkStart w:id="258" w:name="_Toc106765565"/>
      <w:r w:rsidRPr="00304110">
        <w:t xml:space="preserve">Table </w:t>
      </w:r>
      <w:r w:rsidR="00C03C29" w:rsidRPr="00304110">
        <w:fldChar w:fldCharType="begin"/>
      </w:r>
      <w:r w:rsidR="00C03C29" w:rsidRPr="00304110">
        <w:instrText xml:space="preserve"> STYLEREF 1 \s </w:instrText>
      </w:r>
      <w:r w:rsidR="00C03C29" w:rsidRPr="00304110">
        <w:fldChar w:fldCharType="separate"/>
      </w:r>
      <w:r w:rsidR="00C03C29" w:rsidRPr="00304110">
        <w:rPr>
          <w:noProof/>
        </w:rPr>
        <w:t>11</w:t>
      </w:r>
      <w:r w:rsidR="00C03C29" w:rsidRPr="00304110">
        <w:fldChar w:fldCharType="end"/>
      </w:r>
      <w:r w:rsidR="00C03C29" w:rsidRPr="00304110">
        <w:noBreakHyphen/>
      </w:r>
      <w:r w:rsidR="00C03C29" w:rsidRPr="00304110">
        <w:fldChar w:fldCharType="begin"/>
      </w:r>
      <w:r w:rsidR="00C03C29" w:rsidRPr="00304110">
        <w:instrText xml:space="preserve"> SEQ Table \* ARABIC \s 1 </w:instrText>
      </w:r>
      <w:r w:rsidR="00C03C29" w:rsidRPr="00304110">
        <w:fldChar w:fldCharType="separate"/>
      </w:r>
      <w:r w:rsidR="00C03C29" w:rsidRPr="00304110">
        <w:rPr>
          <w:noProof/>
        </w:rPr>
        <w:t>2</w:t>
      </w:r>
      <w:r w:rsidR="00C03C29" w:rsidRPr="00304110">
        <w:fldChar w:fldCharType="end"/>
      </w:r>
      <w:r w:rsidRPr="00304110">
        <w:t>: Proposed GRM Time Frame</w:t>
      </w:r>
      <w:bookmarkEnd w:id="258"/>
    </w:p>
    <w:tbl>
      <w:tblPr>
        <w:tblStyle w:val="TableGrid0"/>
        <w:tblW w:w="8995" w:type="dxa"/>
        <w:tblLook w:val="04A0" w:firstRow="1" w:lastRow="0" w:firstColumn="1" w:lastColumn="0" w:noHBand="0" w:noVBand="1"/>
      </w:tblPr>
      <w:tblGrid>
        <w:gridCol w:w="720"/>
        <w:gridCol w:w="6788"/>
        <w:gridCol w:w="1487"/>
      </w:tblGrid>
      <w:tr w:rsidR="00852A1E" w:rsidRPr="00304110" w14:paraId="52BAE12B" w14:textId="77777777" w:rsidTr="00BF0D7C">
        <w:trPr>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379D1" w14:textId="77777777" w:rsidR="00852A1E" w:rsidRPr="00304110" w:rsidRDefault="00852A1E" w:rsidP="00661B93">
            <w:pPr>
              <w:jc w:val="both"/>
              <w:rPr>
                <w:sz w:val="20"/>
                <w:szCs w:val="20"/>
                <w:lang w:eastAsia="ja-JP"/>
              </w:rPr>
            </w:pPr>
            <w:r w:rsidRPr="00304110">
              <w:rPr>
                <w:rFonts w:eastAsia="Courier New"/>
                <w:b/>
                <w:spacing w:val="-1"/>
                <w:sz w:val="20"/>
                <w:szCs w:val="20"/>
                <w:lang w:eastAsia="ja-JP"/>
              </w:rPr>
              <w:t>Step</w:t>
            </w:r>
          </w:p>
        </w:tc>
        <w:tc>
          <w:tcPr>
            <w:tcW w:w="6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851F1F" w14:textId="77777777" w:rsidR="00852A1E" w:rsidRPr="00304110" w:rsidRDefault="00852A1E" w:rsidP="00661B93">
            <w:pPr>
              <w:jc w:val="both"/>
              <w:rPr>
                <w:sz w:val="20"/>
                <w:szCs w:val="20"/>
                <w:lang w:eastAsia="ja-JP"/>
              </w:rPr>
            </w:pPr>
            <w:r w:rsidRPr="00304110">
              <w:rPr>
                <w:rFonts w:eastAsia="Courier New"/>
                <w:b/>
                <w:spacing w:val="-1"/>
                <w:sz w:val="20"/>
                <w:szCs w:val="20"/>
                <w:lang w:eastAsia="ja-JP"/>
              </w:rPr>
              <w:t>Process</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793B9" w14:textId="77777777" w:rsidR="00852A1E" w:rsidRPr="00304110" w:rsidRDefault="00852A1E" w:rsidP="00661B93">
            <w:pPr>
              <w:jc w:val="both"/>
              <w:rPr>
                <w:sz w:val="20"/>
                <w:szCs w:val="20"/>
                <w:lang w:eastAsia="ja-JP"/>
              </w:rPr>
            </w:pPr>
            <w:r w:rsidRPr="00304110">
              <w:rPr>
                <w:rFonts w:eastAsia="Courier New"/>
                <w:b/>
                <w:spacing w:val="-1"/>
                <w:sz w:val="20"/>
                <w:szCs w:val="20"/>
                <w:lang w:eastAsia="ja-JP"/>
              </w:rPr>
              <w:t>Time</w:t>
            </w:r>
            <w:r w:rsidRPr="00304110">
              <w:rPr>
                <w:rFonts w:eastAsia="Courier New"/>
                <w:b/>
                <w:spacing w:val="-2"/>
                <w:sz w:val="20"/>
                <w:szCs w:val="20"/>
                <w:lang w:eastAsia="ja-JP"/>
              </w:rPr>
              <w:t xml:space="preserve"> </w:t>
            </w:r>
            <w:r w:rsidRPr="00304110">
              <w:rPr>
                <w:rFonts w:eastAsia="Courier New"/>
                <w:b/>
                <w:sz w:val="20"/>
                <w:szCs w:val="20"/>
                <w:lang w:eastAsia="ja-JP"/>
              </w:rPr>
              <w:t>frame</w:t>
            </w:r>
          </w:p>
        </w:tc>
      </w:tr>
      <w:tr w:rsidR="00852A1E" w:rsidRPr="00304110" w14:paraId="347DF7FD"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665D1AF7" w14:textId="77777777" w:rsidR="00852A1E" w:rsidRPr="00304110" w:rsidRDefault="00852A1E" w:rsidP="002D2C18">
            <w:pPr>
              <w:jc w:val="both"/>
              <w:rPr>
                <w:sz w:val="20"/>
                <w:szCs w:val="20"/>
                <w:lang w:eastAsia="ja-JP"/>
              </w:rPr>
            </w:pPr>
            <w:r w:rsidRPr="00304110">
              <w:rPr>
                <w:rFonts w:eastAsia="Courier New"/>
                <w:sz w:val="20"/>
                <w:szCs w:val="20"/>
                <w:lang w:eastAsia="ja-JP"/>
              </w:rPr>
              <w:t>1</w:t>
            </w:r>
          </w:p>
        </w:tc>
        <w:tc>
          <w:tcPr>
            <w:tcW w:w="6788" w:type="dxa"/>
            <w:tcBorders>
              <w:top w:val="single" w:sz="4" w:space="0" w:color="auto"/>
              <w:left w:val="single" w:sz="4" w:space="0" w:color="auto"/>
              <w:bottom w:val="single" w:sz="4" w:space="0" w:color="auto"/>
              <w:right w:val="single" w:sz="4" w:space="0" w:color="auto"/>
            </w:tcBorders>
            <w:hideMark/>
          </w:tcPr>
          <w:p w14:paraId="1CE06899"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Receive</w:t>
            </w:r>
            <w:r w:rsidRPr="00304110">
              <w:rPr>
                <w:rFonts w:eastAsia="Courier New"/>
                <w:spacing w:val="-7"/>
                <w:sz w:val="20"/>
                <w:szCs w:val="20"/>
                <w:lang w:eastAsia="ja-JP"/>
              </w:rPr>
              <w:t xml:space="preserve"> </w:t>
            </w:r>
            <w:r w:rsidRPr="00304110">
              <w:rPr>
                <w:rFonts w:eastAsia="Courier New"/>
                <w:spacing w:val="-1"/>
                <w:sz w:val="20"/>
                <w:szCs w:val="20"/>
                <w:lang w:eastAsia="ja-JP"/>
              </w:rPr>
              <w:t>and</w:t>
            </w:r>
            <w:r w:rsidRPr="00304110">
              <w:rPr>
                <w:rFonts w:eastAsia="Courier New"/>
                <w:spacing w:val="-6"/>
                <w:sz w:val="20"/>
                <w:szCs w:val="20"/>
                <w:lang w:eastAsia="ja-JP"/>
              </w:rPr>
              <w:t xml:space="preserve"> </w:t>
            </w:r>
            <w:r w:rsidRPr="00304110">
              <w:rPr>
                <w:rFonts w:eastAsia="Courier New"/>
                <w:spacing w:val="-1"/>
                <w:sz w:val="20"/>
                <w:szCs w:val="20"/>
                <w:lang w:eastAsia="ja-JP"/>
              </w:rPr>
              <w:t>register</w:t>
            </w:r>
            <w:r w:rsidRPr="00304110">
              <w:rPr>
                <w:rFonts w:eastAsia="Courier New"/>
                <w:spacing w:val="-6"/>
                <w:sz w:val="20"/>
                <w:szCs w:val="20"/>
                <w:lang w:eastAsia="ja-JP"/>
              </w:rPr>
              <w:t xml:space="preserve"> </w:t>
            </w:r>
            <w:r w:rsidRPr="00304110">
              <w:rPr>
                <w:rFonts w:eastAsia="Courier New"/>
                <w:spacing w:val="-1"/>
                <w:sz w:val="20"/>
                <w:szCs w:val="20"/>
                <w:lang w:eastAsia="ja-JP"/>
              </w:rPr>
              <w:t>grievance</w:t>
            </w:r>
          </w:p>
        </w:tc>
        <w:tc>
          <w:tcPr>
            <w:tcW w:w="1487" w:type="dxa"/>
            <w:tcBorders>
              <w:top w:val="single" w:sz="4" w:space="0" w:color="auto"/>
              <w:left w:val="single" w:sz="4" w:space="0" w:color="auto"/>
              <w:bottom w:val="single" w:sz="4" w:space="0" w:color="auto"/>
              <w:right w:val="single" w:sz="4" w:space="0" w:color="auto"/>
            </w:tcBorders>
            <w:hideMark/>
          </w:tcPr>
          <w:p w14:paraId="68197A84"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4"/>
                <w:sz w:val="20"/>
                <w:szCs w:val="20"/>
                <w:lang w:eastAsia="ja-JP"/>
              </w:rPr>
              <w:t xml:space="preserve"> </w:t>
            </w:r>
            <w:r w:rsidRPr="00304110">
              <w:rPr>
                <w:rFonts w:eastAsia="Courier New"/>
                <w:sz w:val="20"/>
                <w:szCs w:val="20"/>
                <w:lang w:eastAsia="ja-JP"/>
              </w:rPr>
              <w:t>24</w:t>
            </w:r>
            <w:r w:rsidRPr="00304110">
              <w:rPr>
                <w:rFonts w:eastAsia="Courier New"/>
                <w:spacing w:val="-2"/>
                <w:sz w:val="20"/>
                <w:szCs w:val="20"/>
                <w:lang w:eastAsia="ja-JP"/>
              </w:rPr>
              <w:t xml:space="preserve"> </w:t>
            </w:r>
            <w:r w:rsidRPr="00304110">
              <w:rPr>
                <w:rFonts w:eastAsia="Courier New"/>
                <w:spacing w:val="-1"/>
                <w:sz w:val="20"/>
                <w:szCs w:val="20"/>
                <w:lang w:eastAsia="ja-JP"/>
              </w:rPr>
              <w:t>hours</w:t>
            </w:r>
          </w:p>
        </w:tc>
      </w:tr>
      <w:tr w:rsidR="00852A1E" w:rsidRPr="00304110" w14:paraId="024E2119"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5F9F7D2D" w14:textId="77777777" w:rsidR="00852A1E" w:rsidRPr="00304110" w:rsidRDefault="00852A1E" w:rsidP="002D2C18">
            <w:pPr>
              <w:jc w:val="both"/>
              <w:rPr>
                <w:sz w:val="20"/>
                <w:szCs w:val="20"/>
                <w:lang w:eastAsia="ja-JP"/>
              </w:rPr>
            </w:pPr>
            <w:r w:rsidRPr="00304110">
              <w:rPr>
                <w:rFonts w:eastAsia="Courier New"/>
                <w:sz w:val="20"/>
                <w:szCs w:val="20"/>
                <w:lang w:eastAsia="ja-JP"/>
              </w:rPr>
              <w:t>2</w:t>
            </w:r>
          </w:p>
        </w:tc>
        <w:tc>
          <w:tcPr>
            <w:tcW w:w="6788" w:type="dxa"/>
            <w:tcBorders>
              <w:top w:val="single" w:sz="4" w:space="0" w:color="auto"/>
              <w:left w:val="single" w:sz="4" w:space="0" w:color="auto"/>
              <w:bottom w:val="single" w:sz="4" w:space="0" w:color="auto"/>
              <w:right w:val="single" w:sz="4" w:space="0" w:color="auto"/>
            </w:tcBorders>
            <w:hideMark/>
          </w:tcPr>
          <w:p w14:paraId="04920024"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Acknowledge</w:t>
            </w:r>
          </w:p>
        </w:tc>
        <w:tc>
          <w:tcPr>
            <w:tcW w:w="1487" w:type="dxa"/>
            <w:tcBorders>
              <w:top w:val="single" w:sz="4" w:space="0" w:color="auto"/>
              <w:left w:val="single" w:sz="4" w:space="0" w:color="auto"/>
              <w:bottom w:val="single" w:sz="4" w:space="0" w:color="auto"/>
              <w:right w:val="single" w:sz="4" w:space="0" w:color="auto"/>
            </w:tcBorders>
            <w:hideMark/>
          </w:tcPr>
          <w:p w14:paraId="701C21EB"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3"/>
                <w:sz w:val="20"/>
                <w:szCs w:val="20"/>
                <w:lang w:eastAsia="ja-JP"/>
              </w:rPr>
              <w:t xml:space="preserve"> </w:t>
            </w:r>
            <w:r w:rsidRPr="00304110">
              <w:rPr>
                <w:rFonts w:eastAsia="Courier New"/>
                <w:sz w:val="20"/>
                <w:szCs w:val="20"/>
                <w:lang w:eastAsia="ja-JP"/>
              </w:rPr>
              <w:t>24</w:t>
            </w:r>
            <w:r w:rsidRPr="00304110">
              <w:rPr>
                <w:rFonts w:eastAsia="Courier New"/>
                <w:spacing w:val="-2"/>
                <w:sz w:val="20"/>
                <w:szCs w:val="20"/>
                <w:lang w:eastAsia="ja-JP"/>
              </w:rPr>
              <w:t xml:space="preserve"> </w:t>
            </w:r>
            <w:r w:rsidRPr="00304110">
              <w:rPr>
                <w:rFonts w:eastAsia="Courier New"/>
                <w:spacing w:val="-1"/>
                <w:sz w:val="20"/>
                <w:szCs w:val="20"/>
                <w:lang w:eastAsia="ja-JP"/>
              </w:rPr>
              <w:t>hours</w:t>
            </w:r>
          </w:p>
        </w:tc>
      </w:tr>
      <w:tr w:rsidR="00852A1E" w:rsidRPr="00304110" w14:paraId="68981068"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0A585EC7" w14:textId="77777777" w:rsidR="00852A1E" w:rsidRPr="00304110" w:rsidRDefault="00852A1E" w:rsidP="002D2C18">
            <w:pPr>
              <w:jc w:val="both"/>
              <w:rPr>
                <w:sz w:val="20"/>
                <w:szCs w:val="20"/>
                <w:lang w:eastAsia="ja-JP"/>
              </w:rPr>
            </w:pPr>
            <w:r w:rsidRPr="00304110">
              <w:rPr>
                <w:rFonts w:eastAsia="Courier New"/>
                <w:sz w:val="20"/>
                <w:szCs w:val="20"/>
                <w:lang w:eastAsia="ja-JP"/>
              </w:rPr>
              <w:t>3</w:t>
            </w:r>
          </w:p>
        </w:tc>
        <w:tc>
          <w:tcPr>
            <w:tcW w:w="6788" w:type="dxa"/>
            <w:tcBorders>
              <w:top w:val="single" w:sz="4" w:space="0" w:color="auto"/>
              <w:left w:val="single" w:sz="4" w:space="0" w:color="auto"/>
              <w:bottom w:val="single" w:sz="4" w:space="0" w:color="auto"/>
              <w:right w:val="single" w:sz="4" w:space="0" w:color="auto"/>
            </w:tcBorders>
            <w:hideMark/>
          </w:tcPr>
          <w:p w14:paraId="7B38AF97"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Assess</w:t>
            </w:r>
            <w:r w:rsidRPr="00304110">
              <w:rPr>
                <w:rFonts w:eastAsia="Courier New"/>
                <w:spacing w:val="-10"/>
                <w:sz w:val="20"/>
                <w:szCs w:val="20"/>
                <w:lang w:eastAsia="ja-JP"/>
              </w:rPr>
              <w:t xml:space="preserve"> </w:t>
            </w:r>
            <w:r w:rsidRPr="00304110">
              <w:rPr>
                <w:rFonts w:eastAsia="Courier New"/>
                <w:spacing w:val="-1"/>
                <w:sz w:val="20"/>
                <w:szCs w:val="20"/>
                <w:lang w:eastAsia="ja-JP"/>
              </w:rPr>
              <w:t>grievance</w:t>
            </w:r>
          </w:p>
        </w:tc>
        <w:tc>
          <w:tcPr>
            <w:tcW w:w="1487" w:type="dxa"/>
            <w:tcBorders>
              <w:top w:val="single" w:sz="4" w:space="0" w:color="auto"/>
              <w:left w:val="single" w:sz="4" w:space="0" w:color="auto"/>
              <w:bottom w:val="single" w:sz="4" w:space="0" w:color="auto"/>
              <w:right w:val="single" w:sz="4" w:space="0" w:color="auto"/>
            </w:tcBorders>
            <w:hideMark/>
          </w:tcPr>
          <w:p w14:paraId="48B526A3"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5"/>
                <w:sz w:val="20"/>
                <w:szCs w:val="20"/>
                <w:lang w:eastAsia="ja-JP"/>
              </w:rPr>
              <w:t xml:space="preserve"> </w:t>
            </w:r>
            <w:r w:rsidRPr="00304110">
              <w:rPr>
                <w:rFonts w:eastAsia="Courier New"/>
                <w:sz w:val="20"/>
                <w:szCs w:val="20"/>
                <w:lang w:eastAsia="ja-JP"/>
              </w:rPr>
              <w:t>2 Days</w:t>
            </w:r>
          </w:p>
        </w:tc>
      </w:tr>
      <w:tr w:rsidR="00852A1E" w:rsidRPr="00304110" w14:paraId="12C1F841"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2CBA53C7" w14:textId="77777777" w:rsidR="00852A1E" w:rsidRPr="00304110" w:rsidRDefault="00852A1E" w:rsidP="002D2C18">
            <w:pPr>
              <w:jc w:val="both"/>
              <w:rPr>
                <w:sz w:val="20"/>
                <w:szCs w:val="20"/>
                <w:lang w:eastAsia="ja-JP"/>
              </w:rPr>
            </w:pPr>
            <w:r w:rsidRPr="00304110">
              <w:rPr>
                <w:rFonts w:eastAsia="Courier New"/>
                <w:sz w:val="20"/>
                <w:szCs w:val="20"/>
                <w:lang w:eastAsia="ja-JP"/>
              </w:rPr>
              <w:t>4</w:t>
            </w:r>
          </w:p>
        </w:tc>
        <w:tc>
          <w:tcPr>
            <w:tcW w:w="6788" w:type="dxa"/>
            <w:tcBorders>
              <w:top w:val="single" w:sz="4" w:space="0" w:color="auto"/>
              <w:left w:val="single" w:sz="4" w:space="0" w:color="auto"/>
              <w:bottom w:val="single" w:sz="4" w:space="0" w:color="auto"/>
              <w:right w:val="single" w:sz="4" w:space="0" w:color="auto"/>
            </w:tcBorders>
            <w:hideMark/>
          </w:tcPr>
          <w:p w14:paraId="032CC5A6"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Assign</w:t>
            </w:r>
            <w:r w:rsidRPr="00304110">
              <w:rPr>
                <w:rFonts w:eastAsia="Courier New"/>
                <w:spacing w:val="-6"/>
                <w:sz w:val="20"/>
                <w:szCs w:val="20"/>
                <w:lang w:eastAsia="ja-JP"/>
              </w:rPr>
              <w:t xml:space="preserve"> </w:t>
            </w:r>
            <w:r w:rsidRPr="00304110">
              <w:rPr>
                <w:rFonts w:eastAsia="Courier New"/>
                <w:spacing w:val="-1"/>
                <w:sz w:val="20"/>
                <w:szCs w:val="20"/>
                <w:lang w:eastAsia="ja-JP"/>
              </w:rPr>
              <w:t>responsibility</w:t>
            </w:r>
          </w:p>
        </w:tc>
        <w:tc>
          <w:tcPr>
            <w:tcW w:w="1487" w:type="dxa"/>
            <w:tcBorders>
              <w:top w:val="single" w:sz="4" w:space="0" w:color="auto"/>
              <w:left w:val="single" w:sz="4" w:space="0" w:color="auto"/>
              <w:bottom w:val="single" w:sz="4" w:space="0" w:color="auto"/>
              <w:right w:val="single" w:sz="4" w:space="0" w:color="auto"/>
            </w:tcBorders>
            <w:hideMark/>
          </w:tcPr>
          <w:p w14:paraId="67A7284D"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5"/>
                <w:sz w:val="20"/>
                <w:szCs w:val="20"/>
                <w:lang w:eastAsia="ja-JP"/>
              </w:rPr>
              <w:t xml:space="preserve"> </w:t>
            </w:r>
            <w:r w:rsidRPr="00304110">
              <w:rPr>
                <w:rFonts w:eastAsia="Courier New"/>
                <w:sz w:val="20"/>
                <w:szCs w:val="20"/>
                <w:lang w:eastAsia="ja-JP"/>
              </w:rPr>
              <w:t>2</w:t>
            </w:r>
            <w:r w:rsidRPr="00304110">
              <w:rPr>
                <w:rFonts w:eastAsia="Courier New"/>
                <w:spacing w:val="-3"/>
                <w:sz w:val="20"/>
                <w:szCs w:val="20"/>
                <w:lang w:eastAsia="ja-JP"/>
              </w:rPr>
              <w:t xml:space="preserve"> </w:t>
            </w:r>
            <w:r w:rsidRPr="00304110">
              <w:rPr>
                <w:rFonts w:eastAsia="Courier New"/>
                <w:spacing w:val="-1"/>
                <w:sz w:val="20"/>
                <w:szCs w:val="20"/>
                <w:lang w:eastAsia="ja-JP"/>
              </w:rPr>
              <w:t>Days</w:t>
            </w:r>
          </w:p>
        </w:tc>
      </w:tr>
      <w:tr w:rsidR="00852A1E" w:rsidRPr="00304110" w14:paraId="19565904"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365D9DC5" w14:textId="77777777" w:rsidR="00852A1E" w:rsidRPr="00304110" w:rsidRDefault="00852A1E" w:rsidP="002D2C18">
            <w:pPr>
              <w:jc w:val="both"/>
              <w:rPr>
                <w:sz w:val="20"/>
                <w:szCs w:val="20"/>
                <w:lang w:eastAsia="ja-JP"/>
              </w:rPr>
            </w:pPr>
            <w:r w:rsidRPr="00304110">
              <w:rPr>
                <w:rFonts w:eastAsia="Courier New"/>
                <w:sz w:val="20"/>
                <w:szCs w:val="20"/>
                <w:lang w:eastAsia="ja-JP"/>
              </w:rPr>
              <w:t>5</w:t>
            </w:r>
          </w:p>
        </w:tc>
        <w:tc>
          <w:tcPr>
            <w:tcW w:w="6788" w:type="dxa"/>
            <w:tcBorders>
              <w:top w:val="single" w:sz="4" w:space="0" w:color="auto"/>
              <w:left w:val="single" w:sz="4" w:space="0" w:color="auto"/>
              <w:bottom w:val="single" w:sz="4" w:space="0" w:color="auto"/>
              <w:right w:val="single" w:sz="4" w:space="0" w:color="auto"/>
            </w:tcBorders>
            <w:hideMark/>
          </w:tcPr>
          <w:p w14:paraId="407A6555"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Development</w:t>
            </w:r>
            <w:r w:rsidRPr="00304110">
              <w:rPr>
                <w:rFonts w:eastAsia="Courier New"/>
                <w:spacing w:val="-5"/>
                <w:sz w:val="20"/>
                <w:szCs w:val="20"/>
                <w:lang w:eastAsia="ja-JP"/>
              </w:rPr>
              <w:t xml:space="preserve"> </w:t>
            </w:r>
            <w:r w:rsidRPr="00304110">
              <w:rPr>
                <w:rFonts w:eastAsia="Courier New"/>
                <w:sz w:val="20"/>
                <w:szCs w:val="20"/>
                <w:lang w:eastAsia="ja-JP"/>
              </w:rPr>
              <w:t>of</w:t>
            </w:r>
            <w:r w:rsidRPr="00304110">
              <w:rPr>
                <w:rFonts w:eastAsia="Courier New"/>
                <w:spacing w:val="-6"/>
                <w:sz w:val="20"/>
                <w:szCs w:val="20"/>
                <w:lang w:eastAsia="ja-JP"/>
              </w:rPr>
              <w:t xml:space="preserve"> </w:t>
            </w:r>
            <w:r w:rsidRPr="00304110">
              <w:rPr>
                <w:rFonts w:eastAsia="Courier New"/>
                <w:spacing w:val="-1"/>
                <w:sz w:val="20"/>
                <w:szCs w:val="20"/>
                <w:lang w:eastAsia="ja-JP"/>
              </w:rPr>
              <w:t>response</w:t>
            </w:r>
          </w:p>
        </w:tc>
        <w:tc>
          <w:tcPr>
            <w:tcW w:w="1487" w:type="dxa"/>
            <w:tcBorders>
              <w:top w:val="single" w:sz="4" w:space="0" w:color="auto"/>
              <w:left w:val="single" w:sz="4" w:space="0" w:color="auto"/>
              <w:bottom w:val="single" w:sz="4" w:space="0" w:color="auto"/>
              <w:right w:val="single" w:sz="4" w:space="0" w:color="auto"/>
            </w:tcBorders>
            <w:hideMark/>
          </w:tcPr>
          <w:p w14:paraId="328E54C2"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5"/>
                <w:sz w:val="20"/>
                <w:szCs w:val="20"/>
                <w:lang w:eastAsia="ja-JP"/>
              </w:rPr>
              <w:t xml:space="preserve"> 21</w:t>
            </w:r>
            <w:r w:rsidRPr="00304110">
              <w:rPr>
                <w:rFonts w:eastAsia="Courier New"/>
                <w:spacing w:val="-3"/>
                <w:sz w:val="20"/>
                <w:szCs w:val="20"/>
                <w:lang w:eastAsia="ja-JP"/>
              </w:rPr>
              <w:t xml:space="preserve"> </w:t>
            </w:r>
            <w:r w:rsidRPr="00304110">
              <w:rPr>
                <w:rFonts w:eastAsia="Courier New"/>
                <w:spacing w:val="-1"/>
                <w:sz w:val="20"/>
                <w:szCs w:val="20"/>
                <w:lang w:eastAsia="ja-JP"/>
              </w:rPr>
              <w:t>Days</w:t>
            </w:r>
          </w:p>
        </w:tc>
      </w:tr>
      <w:tr w:rsidR="00852A1E" w:rsidRPr="00304110" w14:paraId="5450F425"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20A1AD52" w14:textId="77777777" w:rsidR="00852A1E" w:rsidRPr="00304110" w:rsidRDefault="00852A1E" w:rsidP="002D2C18">
            <w:pPr>
              <w:jc w:val="both"/>
              <w:rPr>
                <w:sz w:val="20"/>
                <w:szCs w:val="20"/>
                <w:lang w:eastAsia="ja-JP"/>
              </w:rPr>
            </w:pPr>
            <w:r w:rsidRPr="00304110">
              <w:rPr>
                <w:rFonts w:eastAsia="Courier New"/>
                <w:sz w:val="20"/>
                <w:szCs w:val="20"/>
                <w:lang w:eastAsia="ja-JP"/>
              </w:rPr>
              <w:t>6</w:t>
            </w:r>
          </w:p>
        </w:tc>
        <w:tc>
          <w:tcPr>
            <w:tcW w:w="6788" w:type="dxa"/>
            <w:tcBorders>
              <w:top w:val="single" w:sz="4" w:space="0" w:color="auto"/>
              <w:left w:val="single" w:sz="4" w:space="0" w:color="auto"/>
              <w:bottom w:val="single" w:sz="4" w:space="0" w:color="auto"/>
              <w:right w:val="single" w:sz="4" w:space="0" w:color="auto"/>
            </w:tcBorders>
            <w:hideMark/>
          </w:tcPr>
          <w:p w14:paraId="7582E579"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Implementation</w:t>
            </w:r>
            <w:r w:rsidRPr="00304110">
              <w:rPr>
                <w:rFonts w:eastAsia="Courier New"/>
                <w:spacing w:val="-4"/>
                <w:sz w:val="20"/>
                <w:szCs w:val="20"/>
                <w:lang w:eastAsia="ja-JP"/>
              </w:rPr>
              <w:t xml:space="preserve"> </w:t>
            </w:r>
            <w:r w:rsidRPr="00304110">
              <w:rPr>
                <w:rFonts w:eastAsia="Courier New"/>
                <w:sz w:val="20"/>
                <w:szCs w:val="20"/>
                <w:lang w:eastAsia="ja-JP"/>
              </w:rPr>
              <w:t>of</w:t>
            </w:r>
            <w:r w:rsidRPr="00304110">
              <w:rPr>
                <w:rFonts w:eastAsia="Courier New"/>
                <w:spacing w:val="-4"/>
                <w:sz w:val="20"/>
                <w:szCs w:val="20"/>
                <w:lang w:eastAsia="ja-JP"/>
              </w:rPr>
              <w:t xml:space="preserve"> </w:t>
            </w:r>
            <w:r w:rsidRPr="00304110">
              <w:rPr>
                <w:rFonts w:eastAsia="Courier New"/>
                <w:spacing w:val="-1"/>
                <w:sz w:val="20"/>
                <w:szCs w:val="20"/>
                <w:lang w:eastAsia="ja-JP"/>
              </w:rPr>
              <w:t>response if</w:t>
            </w:r>
            <w:r w:rsidRPr="00304110">
              <w:rPr>
                <w:rFonts w:eastAsia="Courier New"/>
                <w:spacing w:val="-4"/>
                <w:sz w:val="20"/>
                <w:szCs w:val="20"/>
                <w:lang w:eastAsia="ja-JP"/>
              </w:rPr>
              <w:t xml:space="preserve"> </w:t>
            </w:r>
            <w:r w:rsidRPr="00304110">
              <w:rPr>
                <w:rFonts w:eastAsia="Courier New"/>
                <w:spacing w:val="-1"/>
                <w:sz w:val="20"/>
                <w:szCs w:val="20"/>
                <w:lang w:eastAsia="ja-JP"/>
              </w:rPr>
              <w:t>agreement</w:t>
            </w:r>
            <w:r w:rsidRPr="00304110">
              <w:rPr>
                <w:rFonts w:eastAsia="Courier New"/>
                <w:spacing w:val="-3"/>
                <w:sz w:val="20"/>
                <w:szCs w:val="20"/>
                <w:lang w:eastAsia="ja-JP"/>
              </w:rPr>
              <w:t xml:space="preserve"> </w:t>
            </w:r>
            <w:r w:rsidRPr="00304110">
              <w:rPr>
                <w:rFonts w:eastAsia="Courier New"/>
                <w:spacing w:val="-1"/>
                <w:sz w:val="20"/>
                <w:szCs w:val="20"/>
                <w:lang w:eastAsia="ja-JP"/>
              </w:rPr>
              <w:t>is</w:t>
            </w:r>
            <w:r w:rsidRPr="00304110">
              <w:rPr>
                <w:rFonts w:eastAsia="Courier New"/>
                <w:spacing w:val="-3"/>
                <w:sz w:val="20"/>
                <w:szCs w:val="20"/>
                <w:lang w:eastAsia="ja-JP"/>
              </w:rPr>
              <w:t xml:space="preserve"> </w:t>
            </w:r>
            <w:r w:rsidRPr="00304110">
              <w:rPr>
                <w:rFonts w:eastAsia="Courier New"/>
                <w:sz w:val="20"/>
                <w:szCs w:val="20"/>
                <w:lang w:eastAsia="ja-JP"/>
              </w:rPr>
              <w:t>reached</w:t>
            </w:r>
          </w:p>
        </w:tc>
        <w:tc>
          <w:tcPr>
            <w:tcW w:w="1487" w:type="dxa"/>
            <w:tcBorders>
              <w:top w:val="single" w:sz="4" w:space="0" w:color="auto"/>
              <w:left w:val="single" w:sz="4" w:space="0" w:color="auto"/>
              <w:bottom w:val="single" w:sz="4" w:space="0" w:color="auto"/>
              <w:right w:val="single" w:sz="4" w:space="0" w:color="auto"/>
            </w:tcBorders>
            <w:hideMark/>
          </w:tcPr>
          <w:p w14:paraId="39AA461F"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3"/>
                <w:sz w:val="20"/>
                <w:szCs w:val="20"/>
                <w:lang w:eastAsia="ja-JP"/>
              </w:rPr>
              <w:t xml:space="preserve"> 21 </w:t>
            </w:r>
            <w:r w:rsidRPr="00304110">
              <w:rPr>
                <w:rFonts w:eastAsia="Courier New"/>
                <w:spacing w:val="-1"/>
                <w:sz w:val="20"/>
                <w:szCs w:val="20"/>
                <w:lang w:eastAsia="ja-JP"/>
              </w:rPr>
              <w:t>Days</w:t>
            </w:r>
          </w:p>
        </w:tc>
      </w:tr>
      <w:tr w:rsidR="00852A1E" w:rsidRPr="00304110" w14:paraId="151A6B9D"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40B303F6" w14:textId="77777777" w:rsidR="00852A1E" w:rsidRPr="00304110" w:rsidRDefault="00852A1E" w:rsidP="002D2C18">
            <w:pPr>
              <w:jc w:val="both"/>
              <w:rPr>
                <w:sz w:val="20"/>
                <w:szCs w:val="20"/>
                <w:lang w:eastAsia="ja-JP"/>
              </w:rPr>
            </w:pPr>
            <w:r w:rsidRPr="00304110">
              <w:rPr>
                <w:rFonts w:eastAsia="Courier New"/>
                <w:sz w:val="20"/>
                <w:szCs w:val="20"/>
                <w:lang w:eastAsia="ja-JP"/>
              </w:rPr>
              <w:t>7</w:t>
            </w:r>
          </w:p>
        </w:tc>
        <w:tc>
          <w:tcPr>
            <w:tcW w:w="6788" w:type="dxa"/>
            <w:tcBorders>
              <w:top w:val="single" w:sz="4" w:space="0" w:color="auto"/>
              <w:left w:val="single" w:sz="4" w:space="0" w:color="auto"/>
              <w:bottom w:val="single" w:sz="4" w:space="0" w:color="auto"/>
              <w:right w:val="single" w:sz="4" w:space="0" w:color="auto"/>
            </w:tcBorders>
            <w:hideMark/>
          </w:tcPr>
          <w:p w14:paraId="2EABCA03"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Close</w:t>
            </w:r>
            <w:r w:rsidRPr="00304110">
              <w:rPr>
                <w:rFonts w:eastAsia="Courier New"/>
                <w:spacing w:val="-7"/>
                <w:sz w:val="20"/>
                <w:szCs w:val="20"/>
                <w:lang w:eastAsia="ja-JP"/>
              </w:rPr>
              <w:t xml:space="preserve"> </w:t>
            </w:r>
            <w:r w:rsidRPr="00304110">
              <w:rPr>
                <w:rFonts w:eastAsia="Courier New"/>
                <w:spacing w:val="-1"/>
                <w:sz w:val="20"/>
                <w:szCs w:val="20"/>
                <w:lang w:eastAsia="ja-JP"/>
              </w:rPr>
              <w:t>grievance</w:t>
            </w:r>
          </w:p>
        </w:tc>
        <w:tc>
          <w:tcPr>
            <w:tcW w:w="1487" w:type="dxa"/>
            <w:tcBorders>
              <w:top w:val="single" w:sz="4" w:space="0" w:color="auto"/>
              <w:left w:val="single" w:sz="4" w:space="0" w:color="auto"/>
              <w:bottom w:val="single" w:sz="4" w:space="0" w:color="auto"/>
              <w:right w:val="single" w:sz="4" w:space="0" w:color="auto"/>
            </w:tcBorders>
            <w:hideMark/>
          </w:tcPr>
          <w:p w14:paraId="0F71A02C"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4"/>
                <w:sz w:val="20"/>
                <w:szCs w:val="20"/>
                <w:lang w:eastAsia="ja-JP"/>
              </w:rPr>
              <w:t xml:space="preserve"> </w:t>
            </w:r>
            <w:r w:rsidRPr="00304110">
              <w:rPr>
                <w:rFonts w:eastAsia="Courier New"/>
                <w:sz w:val="20"/>
                <w:szCs w:val="20"/>
                <w:lang w:eastAsia="ja-JP"/>
              </w:rPr>
              <w:t>30</w:t>
            </w:r>
            <w:r w:rsidRPr="00304110">
              <w:rPr>
                <w:rFonts w:eastAsia="Courier New"/>
                <w:spacing w:val="-3"/>
                <w:sz w:val="20"/>
                <w:szCs w:val="20"/>
                <w:lang w:eastAsia="ja-JP"/>
              </w:rPr>
              <w:t xml:space="preserve"> </w:t>
            </w:r>
            <w:r w:rsidRPr="00304110">
              <w:rPr>
                <w:rFonts w:eastAsia="Courier New"/>
                <w:spacing w:val="-1"/>
                <w:sz w:val="20"/>
                <w:szCs w:val="20"/>
                <w:lang w:eastAsia="ja-JP"/>
              </w:rPr>
              <w:t>Days</w:t>
            </w:r>
          </w:p>
        </w:tc>
      </w:tr>
      <w:tr w:rsidR="00852A1E" w:rsidRPr="00304110" w14:paraId="432432C6"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319F1F48" w14:textId="77777777" w:rsidR="00852A1E" w:rsidRPr="00304110" w:rsidRDefault="00852A1E" w:rsidP="002D2C18">
            <w:pPr>
              <w:jc w:val="both"/>
              <w:rPr>
                <w:sz w:val="20"/>
                <w:szCs w:val="20"/>
                <w:lang w:eastAsia="ja-JP"/>
              </w:rPr>
            </w:pPr>
            <w:r w:rsidRPr="00304110">
              <w:rPr>
                <w:rFonts w:eastAsia="Courier New"/>
                <w:sz w:val="20"/>
                <w:szCs w:val="20"/>
                <w:lang w:eastAsia="ja-JP"/>
              </w:rPr>
              <w:t>8</w:t>
            </w:r>
          </w:p>
        </w:tc>
        <w:tc>
          <w:tcPr>
            <w:tcW w:w="6788" w:type="dxa"/>
            <w:tcBorders>
              <w:top w:val="single" w:sz="4" w:space="0" w:color="auto"/>
              <w:left w:val="single" w:sz="4" w:space="0" w:color="auto"/>
              <w:bottom w:val="single" w:sz="4" w:space="0" w:color="auto"/>
              <w:right w:val="single" w:sz="4" w:space="0" w:color="auto"/>
            </w:tcBorders>
            <w:hideMark/>
          </w:tcPr>
          <w:p w14:paraId="407FDE4E" w14:textId="77777777" w:rsidR="00852A1E" w:rsidRPr="00304110" w:rsidRDefault="00852A1E" w:rsidP="002D2C18">
            <w:pPr>
              <w:widowControl w:val="0"/>
              <w:kinsoku w:val="0"/>
              <w:overflowPunct w:val="0"/>
              <w:autoSpaceDE w:val="0"/>
              <w:autoSpaceDN w:val="0"/>
              <w:adjustRightInd w:val="0"/>
              <w:jc w:val="both"/>
              <w:rPr>
                <w:rFonts w:eastAsia="Courier New"/>
                <w:spacing w:val="-1"/>
                <w:sz w:val="20"/>
                <w:szCs w:val="20"/>
                <w:lang w:eastAsia="ja-JP"/>
              </w:rPr>
            </w:pPr>
            <w:r w:rsidRPr="00304110">
              <w:rPr>
                <w:rFonts w:eastAsia="Courier New"/>
                <w:spacing w:val="-1"/>
                <w:sz w:val="20"/>
                <w:szCs w:val="20"/>
                <w:lang w:eastAsia="ja-JP"/>
              </w:rPr>
              <w:t>Initiate</w:t>
            </w:r>
            <w:r w:rsidRPr="00304110">
              <w:rPr>
                <w:rFonts w:eastAsia="Courier New"/>
                <w:spacing w:val="-5"/>
                <w:sz w:val="20"/>
                <w:szCs w:val="20"/>
                <w:lang w:eastAsia="ja-JP"/>
              </w:rPr>
              <w:t xml:space="preserve"> </w:t>
            </w:r>
            <w:r w:rsidRPr="00304110">
              <w:rPr>
                <w:rFonts w:eastAsia="Courier New"/>
                <w:spacing w:val="-1"/>
                <w:sz w:val="20"/>
                <w:szCs w:val="20"/>
                <w:lang w:eastAsia="ja-JP"/>
              </w:rPr>
              <w:t>grievance</w:t>
            </w:r>
            <w:r w:rsidRPr="00304110">
              <w:rPr>
                <w:rFonts w:eastAsia="Courier New"/>
                <w:spacing w:val="-2"/>
                <w:sz w:val="20"/>
                <w:szCs w:val="20"/>
                <w:lang w:eastAsia="ja-JP"/>
              </w:rPr>
              <w:t xml:space="preserve"> </w:t>
            </w:r>
            <w:r w:rsidRPr="00304110">
              <w:rPr>
                <w:rFonts w:eastAsia="Courier New"/>
                <w:spacing w:val="-1"/>
                <w:sz w:val="20"/>
                <w:szCs w:val="20"/>
                <w:lang w:eastAsia="ja-JP"/>
              </w:rPr>
              <w:t>review</w:t>
            </w:r>
            <w:r w:rsidRPr="00304110">
              <w:rPr>
                <w:rFonts w:eastAsia="Courier New"/>
                <w:spacing w:val="-4"/>
                <w:sz w:val="20"/>
                <w:szCs w:val="20"/>
                <w:lang w:eastAsia="ja-JP"/>
              </w:rPr>
              <w:t xml:space="preserve"> </w:t>
            </w:r>
            <w:r w:rsidRPr="00304110">
              <w:rPr>
                <w:rFonts w:eastAsia="Courier New"/>
                <w:spacing w:val="-1"/>
                <w:sz w:val="20"/>
                <w:szCs w:val="20"/>
                <w:lang w:eastAsia="ja-JP"/>
              </w:rPr>
              <w:t>process</w:t>
            </w:r>
            <w:r w:rsidRPr="00304110">
              <w:rPr>
                <w:rFonts w:eastAsia="Courier New"/>
                <w:spacing w:val="-2"/>
                <w:sz w:val="20"/>
                <w:szCs w:val="20"/>
                <w:lang w:eastAsia="ja-JP"/>
              </w:rPr>
              <w:t xml:space="preserve"> </w:t>
            </w:r>
            <w:r w:rsidRPr="00304110">
              <w:rPr>
                <w:rFonts w:eastAsia="Courier New"/>
                <w:spacing w:val="-1"/>
                <w:sz w:val="20"/>
                <w:szCs w:val="20"/>
                <w:lang w:eastAsia="ja-JP"/>
              </w:rPr>
              <w:t>if</w:t>
            </w:r>
            <w:r w:rsidRPr="00304110">
              <w:rPr>
                <w:rFonts w:eastAsia="Courier New"/>
                <w:spacing w:val="-5"/>
                <w:sz w:val="20"/>
                <w:szCs w:val="20"/>
                <w:lang w:eastAsia="ja-JP"/>
              </w:rPr>
              <w:t xml:space="preserve"> </w:t>
            </w:r>
            <w:r w:rsidRPr="00304110">
              <w:rPr>
                <w:rFonts w:eastAsia="Courier New"/>
                <w:spacing w:val="-1"/>
                <w:sz w:val="20"/>
                <w:szCs w:val="20"/>
                <w:lang w:eastAsia="ja-JP"/>
              </w:rPr>
              <w:t>no</w:t>
            </w:r>
            <w:r w:rsidRPr="00304110">
              <w:rPr>
                <w:rFonts w:eastAsia="Courier New"/>
                <w:spacing w:val="-3"/>
                <w:sz w:val="20"/>
                <w:szCs w:val="20"/>
                <w:lang w:eastAsia="ja-JP"/>
              </w:rPr>
              <w:t xml:space="preserve"> </w:t>
            </w:r>
            <w:r w:rsidRPr="00304110">
              <w:rPr>
                <w:rFonts w:eastAsia="Courier New"/>
                <w:spacing w:val="-1"/>
                <w:sz w:val="20"/>
                <w:szCs w:val="20"/>
                <w:lang w:eastAsia="ja-JP"/>
              </w:rPr>
              <w:t>agreement</w:t>
            </w:r>
            <w:r w:rsidRPr="00304110">
              <w:rPr>
                <w:rFonts w:eastAsia="Courier New"/>
                <w:spacing w:val="-4"/>
                <w:sz w:val="20"/>
                <w:szCs w:val="20"/>
                <w:lang w:eastAsia="ja-JP"/>
              </w:rPr>
              <w:t xml:space="preserve"> </w:t>
            </w:r>
            <w:r w:rsidRPr="00304110">
              <w:rPr>
                <w:rFonts w:eastAsia="Courier New"/>
                <w:spacing w:val="-1"/>
                <w:sz w:val="20"/>
                <w:szCs w:val="20"/>
                <w:lang w:eastAsia="ja-JP"/>
              </w:rPr>
              <w:t>is</w:t>
            </w:r>
            <w:r w:rsidRPr="00304110">
              <w:rPr>
                <w:rFonts w:eastAsia="Courier New"/>
                <w:spacing w:val="-4"/>
                <w:sz w:val="20"/>
                <w:szCs w:val="20"/>
                <w:lang w:eastAsia="ja-JP"/>
              </w:rPr>
              <w:t xml:space="preserve"> </w:t>
            </w:r>
            <w:r w:rsidRPr="00304110">
              <w:rPr>
                <w:rFonts w:eastAsia="Courier New"/>
                <w:spacing w:val="-1"/>
                <w:sz w:val="20"/>
                <w:szCs w:val="20"/>
                <w:lang w:eastAsia="ja-JP"/>
              </w:rPr>
              <w:t xml:space="preserve">reached </w:t>
            </w:r>
            <w:r w:rsidRPr="00304110">
              <w:rPr>
                <w:rFonts w:eastAsia="Courier New"/>
                <w:sz w:val="20"/>
                <w:szCs w:val="20"/>
                <w:lang w:eastAsia="ja-JP"/>
              </w:rPr>
              <w:t>at</w:t>
            </w:r>
            <w:r w:rsidRPr="00304110">
              <w:rPr>
                <w:rFonts w:eastAsia="Courier New"/>
                <w:spacing w:val="-2"/>
                <w:sz w:val="20"/>
                <w:szCs w:val="20"/>
                <w:lang w:eastAsia="ja-JP"/>
              </w:rPr>
              <w:t xml:space="preserve"> </w:t>
            </w:r>
            <w:r w:rsidRPr="00304110">
              <w:rPr>
                <w:rFonts w:eastAsia="Courier New"/>
                <w:spacing w:val="-1"/>
                <w:sz w:val="20"/>
                <w:szCs w:val="20"/>
                <w:lang w:eastAsia="ja-JP"/>
              </w:rPr>
              <w:t>the</w:t>
            </w:r>
            <w:r w:rsidRPr="00304110">
              <w:rPr>
                <w:rFonts w:eastAsia="Courier New"/>
                <w:spacing w:val="-3"/>
                <w:sz w:val="20"/>
                <w:szCs w:val="20"/>
                <w:lang w:eastAsia="ja-JP"/>
              </w:rPr>
              <w:t xml:space="preserve"> </w:t>
            </w:r>
            <w:r w:rsidRPr="00304110">
              <w:rPr>
                <w:rFonts w:eastAsia="Courier New"/>
                <w:spacing w:val="-1"/>
                <w:sz w:val="20"/>
                <w:szCs w:val="20"/>
                <w:lang w:eastAsia="ja-JP"/>
              </w:rPr>
              <w:t>first instance</w:t>
            </w:r>
          </w:p>
        </w:tc>
        <w:tc>
          <w:tcPr>
            <w:tcW w:w="1487" w:type="dxa"/>
            <w:tcBorders>
              <w:top w:val="single" w:sz="4" w:space="0" w:color="auto"/>
              <w:left w:val="single" w:sz="4" w:space="0" w:color="auto"/>
              <w:bottom w:val="single" w:sz="4" w:space="0" w:color="auto"/>
              <w:right w:val="single" w:sz="4" w:space="0" w:color="auto"/>
            </w:tcBorders>
            <w:hideMark/>
          </w:tcPr>
          <w:p w14:paraId="04802550" w14:textId="77777777" w:rsidR="00852A1E" w:rsidRPr="00304110" w:rsidRDefault="00852A1E" w:rsidP="002D2C18">
            <w:pPr>
              <w:jc w:val="both"/>
              <w:rPr>
                <w:rFonts w:eastAsia="Calibri"/>
                <w:sz w:val="20"/>
                <w:szCs w:val="20"/>
                <w:lang w:eastAsia="ja-JP"/>
              </w:rPr>
            </w:pPr>
            <w:r w:rsidRPr="00304110">
              <w:rPr>
                <w:rFonts w:eastAsia="Courier New"/>
                <w:spacing w:val="-1"/>
                <w:sz w:val="20"/>
                <w:szCs w:val="20"/>
                <w:lang w:eastAsia="ja-JP"/>
              </w:rPr>
              <w:t>within</w:t>
            </w:r>
            <w:r w:rsidRPr="00304110">
              <w:rPr>
                <w:rFonts w:eastAsia="Courier New"/>
                <w:spacing w:val="-5"/>
                <w:sz w:val="20"/>
                <w:szCs w:val="20"/>
                <w:lang w:eastAsia="ja-JP"/>
              </w:rPr>
              <w:t xml:space="preserve"> 30</w:t>
            </w:r>
            <w:r w:rsidRPr="00304110">
              <w:rPr>
                <w:rFonts w:eastAsia="Courier New"/>
                <w:spacing w:val="-3"/>
                <w:sz w:val="20"/>
                <w:szCs w:val="20"/>
                <w:lang w:eastAsia="ja-JP"/>
              </w:rPr>
              <w:t xml:space="preserve"> </w:t>
            </w:r>
            <w:r w:rsidRPr="00304110">
              <w:rPr>
                <w:rFonts w:eastAsia="Courier New"/>
                <w:spacing w:val="-1"/>
                <w:sz w:val="20"/>
                <w:szCs w:val="20"/>
                <w:lang w:eastAsia="ja-JP"/>
              </w:rPr>
              <w:t>Days</w:t>
            </w:r>
          </w:p>
        </w:tc>
      </w:tr>
      <w:tr w:rsidR="00852A1E" w:rsidRPr="00304110" w14:paraId="5513B53B"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5EBC9F0F" w14:textId="77777777" w:rsidR="00852A1E" w:rsidRPr="00304110" w:rsidRDefault="00852A1E" w:rsidP="002D2C18">
            <w:pPr>
              <w:jc w:val="both"/>
              <w:rPr>
                <w:sz w:val="20"/>
                <w:szCs w:val="20"/>
                <w:lang w:eastAsia="ja-JP"/>
              </w:rPr>
            </w:pPr>
            <w:r w:rsidRPr="00304110">
              <w:rPr>
                <w:rFonts w:eastAsia="Courier New"/>
                <w:sz w:val="20"/>
                <w:szCs w:val="20"/>
                <w:lang w:eastAsia="ja-JP"/>
              </w:rPr>
              <w:t>9</w:t>
            </w:r>
          </w:p>
        </w:tc>
        <w:tc>
          <w:tcPr>
            <w:tcW w:w="6788" w:type="dxa"/>
            <w:tcBorders>
              <w:top w:val="single" w:sz="4" w:space="0" w:color="auto"/>
              <w:left w:val="single" w:sz="4" w:space="0" w:color="auto"/>
              <w:bottom w:val="single" w:sz="4" w:space="0" w:color="auto"/>
              <w:right w:val="single" w:sz="4" w:space="0" w:color="auto"/>
            </w:tcBorders>
            <w:hideMark/>
          </w:tcPr>
          <w:p w14:paraId="052EE715"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Implement</w:t>
            </w:r>
            <w:r w:rsidRPr="00304110">
              <w:rPr>
                <w:rFonts w:eastAsia="Courier New"/>
                <w:spacing w:val="-5"/>
                <w:sz w:val="20"/>
                <w:szCs w:val="20"/>
                <w:lang w:eastAsia="ja-JP"/>
              </w:rPr>
              <w:t xml:space="preserve"> </w:t>
            </w:r>
            <w:r w:rsidRPr="00304110">
              <w:rPr>
                <w:rFonts w:eastAsia="Courier New"/>
                <w:spacing w:val="-1"/>
                <w:sz w:val="20"/>
                <w:szCs w:val="20"/>
                <w:lang w:eastAsia="ja-JP"/>
              </w:rPr>
              <w:t>review</w:t>
            </w:r>
            <w:r w:rsidRPr="00304110">
              <w:rPr>
                <w:rFonts w:eastAsia="Courier New"/>
                <w:spacing w:val="-5"/>
                <w:sz w:val="20"/>
                <w:szCs w:val="20"/>
                <w:lang w:eastAsia="ja-JP"/>
              </w:rPr>
              <w:t xml:space="preserve"> </w:t>
            </w:r>
            <w:r w:rsidRPr="00304110">
              <w:rPr>
                <w:rFonts w:eastAsia="Courier New"/>
                <w:spacing w:val="-1"/>
                <w:sz w:val="20"/>
                <w:szCs w:val="20"/>
                <w:lang w:eastAsia="ja-JP"/>
              </w:rPr>
              <w:t>recommendation</w:t>
            </w:r>
            <w:r w:rsidRPr="00304110">
              <w:rPr>
                <w:rFonts w:eastAsia="Courier New"/>
                <w:spacing w:val="-6"/>
                <w:sz w:val="20"/>
                <w:szCs w:val="20"/>
                <w:lang w:eastAsia="ja-JP"/>
              </w:rPr>
              <w:t xml:space="preserve"> </w:t>
            </w:r>
            <w:r w:rsidRPr="00304110">
              <w:rPr>
                <w:rFonts w:eastAsia="Courier New"/>
                <w:spacing w:val="-1"/>
                <w:sz w:val="20"/>
                <w:szCs w:val="20"/>
                <w:lang w:eastAsia="ja-JP"/>
              </w:rPr>
              <w:t>and</w:t>
            </w:r>
            <w:r w:rsidRPr="00304110">
              <w:rPr>
                <w:rFonts w:eastAsia="Courier New"/>
                <w:spacing w:val="-5"/>
                <w:sz w:val="20"/>
                <w:szCs w:val="20"/>
                <w:lang w:eastAsia="ja-JP"/>
              </w:rPr>
              <w:t xml:space="preserve"> </w:t>
            </w:r>
            <w:r w:rsidRPr="00304110">
              <w:rPr>
                <w:rFonts w:eastAsia="Courier New"/>
                <w:spacing w:val="-1"/>
                <w:sz w:val="20"/>
                <w:szCs w:val="20"/>
                <w:lang w:eastAsia="ja-JP"/>
              </w:rPr>
              <w:t>close</w:t>
            </w:r>
            <w:r w:rsidRPr="00304110">
              <w:rPr>
                <w:rFonts w:eastAsia="Courier New"/>
                <w:spacing w:val="-6"/>
                <w:sz w:val="20"/>
                <w:szCs w:val="20"/>
                <w:lang w:eastAsia="ja-JP"/>
              </w:rPr>
              <w:t xml:space="preserve"> </w:t>
            </w:r>
            <w:r w:rsidRPr="00304110">
              <w:rPr>
                <w:rFonts w:eastAsia="Courier New"/>
                <w:spacing w:val="-1"/>
                <w:sz w:val="20"/>
                <w:szCs w:val="20"/>
                <w:lang w:eastAsia="ja-JP"/>
              </w:rPr>
              <w:t>grievance</w:t>
            </w:r>
          </w:p>
        </w:tc>
        <w:tc>
          <w:tcPr>
            <w:tcW w:w="1487" w:type="dxa"/>
            <w:tcBorders>
              <w:top w:val="single" w:sz="4" w:space="0" w:color="auto"/>
              <w:left w:val="single" w:sz="4" w:space="0" w:color="auto"/>
              <w:bottom w:val="single" w:sz="4" w:space="0" w:color="auto"/>
              <w:right w:val="single" w:sz="4" w:space="0" w:color="auto"/>
            </w:tcBorders>
            <w:hideMark/>
          </w:tcPr>
          <w:p w14:paraId="7363C1EE" w14:textId="77777777" w:rsidR="00852A1E" w:rsidRPr="00304110" w:rsidRDefault="00852A1E" w:rsidP="002D2C18">
            <w:pPr>
              <w:jc w:val="both"/>
              <w:rPr>
                <w:sz w:val="20"/>
                <w:szCs w:val="20"/>
                <w:lang w:eastAsia="ja-JP"/>
              </w:rPr>
            </w:pPr>
            <w:r w:rsidRPr="00304110">
              <w:rPr>
                <w:rFonts w:eastAsia="Courier New"/>
                <w:spacing w:val="-1"/>
                <w:sz w:val="20"/>
                <w:szCs w:val="20"/>
                <w:lang w:eastAsia="ja-JP"/>
              </w:rPr>
              <w:t>within</w:t>
            </w:r>
            <w:r w:rsidRPr="00304110">
              <w:rPr>
                <w:rFonts w:eastAsia="Courier New"/>
                <w:spacing w:val="-3"/>
                <w:sz w:val="20"/>
                <w:szCs w:val="20"/>
                <w:lang w:eastAsia="ja-JP"/>
              </w:rPr>
              <w:t xml:space="preserve"> </w:t>
            </w:r>
            <w:r w:rsidRPr="00304110">
              <w:rPr>
                <w:rFonts w:eastAsia="Courier New"/>
                <w:sz w:val="20"/>
                <w:szCs w:val="20"/>
                <w:lang w:eastAsia="ja-JP"/>
              </w:rPr>
              <w:t>30 Days</w:t>
            </w:r>
          </w:p>
        </w:tc>
      </w:tr>
      <w:tr w:rsidR="00852A1E" w:rsidRPr="00304110" w14:paraId="69CD11EA"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701C7651" w14:textId="77777777" w:rsidR="00852A1E" w:rsidRPr="00304110" w:rsidRDefault="00852A1E" w:rsidP="002D2C18">
            <w:pPr>
              <w:jc w:val="both"/>
              <w:rPr>
                <w:rFonts w:eastAsia="Courier New"/>
                <w:sz w:val="20"/>
                <w:szCs w:val="20"/>
                <w:lang w:eastAsia="ja-JP"/>
              </w:rPr>
            </w:pPr>
            <w:r w:rsidRPr="00304110">
              <w:rPr>
                <w:rFonts w:eastAsia="Courier New"/>
                <w:sz w:val="20"/>
                <w:szCs w:val="20"/>
                <w:lang w:eastAsia="ja-JP"/>
              </w:rPr>
              <w:t>10</w:t>
            </w:r>
          </w:p>
        </w:tc>
        <w:tc>
          <w:tcPr>
            <w:tcW w:w="6788" w:type="dxa"/>
            <w:tcBorders>
              <w:top w:val="single" w:sz="4" w:space="0" w:color="auto"/>
              <w:left w:val="single" w:sz="4" w:space="0" w:color="auto"/>
              <w:bottom w:val="single" w:sz="4" w:space="0" w:color="auto"/>
              <w:right w:val="single" w:sz="4" w:space="0" w:color="auto"/>
            </w:tcBorders>
            <w:hideMark/>
          </w:tcPr>
          <w:p w14:paraId="0EF3F21F" w14:textId="77777777" w:rsidR="00852A1E" w:rsidRPr="00304110" w:rsidRDefault="00852A1E" w:rsidP="002D2C18">
            <w:pPr>
              <w:jc w:val="both"/>
              <w:rPr>
                <w:rFonts w:eastAsia="Courier New"/>
                <w:spacing w:val="-1"/>
                <w:sz w:val="20"/>
                <w:szCs w:val="20"/>
                <w:lang w:eastAsia="ja-JP"/>
              </w:rPr>
            </w:pPr>
            <w:r w:rsidRPr="00304110">
              <w:rPr>
                <w:rFonts w:eastAsia="Courier New"/>
                <w:spacing w:val="-1"/>
                <w:sz w:val="20"/>
                <w:szCs w:val="20"/>
                <w:lang w:eastAsia="ja-JP"/>
              </w:rPr>
              <w:t>Mediation</w:t>
            </w:r>
          </w:p>
        </w:tc>
        <w:tc>
          <w:tcPr>
            <w:tcW w:w="1487" w:type="dxa"/>
            <w:tcBorders>
              <w:top w:val="single" w:sz="4" w:space="0" w:color="auto"/>
              <w:left w:val="single" w:sz="4" w:space="0" w:color="auto"/>
              <w:bottom w:val="single" w:sz="4" w:space="0" w:color="auto"/>
              <w:right w:val="single" w:sz="4" w:space="0" w:color="auto"/>
            </w:tcBorders>
            <w:hideMark/>
          </w:tcPr>
          <w:p w14:paraId="3F9C49EE" w14:textId="77777777" w:rsidR="00852A1E" w:rsidRPr="00304110" w:rsidRDefault="00852A1E" w:rsidP="002D2C18">
            <w:pPr>
              <w:jc w:val="both"/>
              <w:rPr>
                <w:rFonts w:eastAsia="Courier New"/>
                <w:spacing w:val="-1"/>
                <w:sz w:val="20"/>
                <w:szCs w:val="20"/>
                <w:lang w:eastAsia="ja-JP"/>
              </w:rPr>
            </w:pPr>
            <w:r w:rsidRPr="00304110">
              <w:rPr>
                <w:rFonts w:eastAsia="Courier New"/>
                <w:spacing w:val="-1"/>
                <w:sz w:val="20"/>
                <w:szCs w:val="20"/>
                <w:lang w:eastAsia="ja-JP"/>
              </w:rPr>
              <w:t>Within 10 Days</w:t>
            </w:r>
          </w:p>
        </w:tc>
      </w:tr>
      <w:tr w:rsidR="00852A1E" w:rsidRPr="00304110" w14:paraId="01D7A100" w14:textId="77777777" w:rsidTr="00BF0D7C">
        <w:tc>
          <w:tcPr>
            <w:tcW w:w="720" w:type="dxa"/>
            <w:tcBorders>
              <w:top w:val="single" w:sz="4" w:space="0" w:color="auto"/>
              <w:left w:val="single" w:sz="4" w:space="0" w:color="auto"/>
              <w:bottom w:val="single" w:sz="4" w:space="0" w:color="auto"/>
              <w:right w:val="single" w:sz="4" w:space="0" w:color="auto"/>
            </w:tcBorders>
            <w:hideMark/>
          </w:tcPr>
          <w:p w14:paraId="7B3531C5" w14:textId="77777777" w:rsidR="00852A1E" w:rsidRPr="00304110" w:rsidRDefault="00852A1E" w:rsidP="00661B93">
            <w:pPr>
              <w:jc w:val="both"/>
              <w:rPr>
                <w:rFonts w:eastAsia="Calibri"/>
                <w:sz w:val="20"/>
                <w:szCs w:val="20"/>
                <w:lang w:eastAsia="ja-JP"/>
              </w:rPr>
            </w:pPr>
            <w:r w:rsidRPr="00304110">
              <w:rPr>
                <w:rFonts w:eastAsia="Courier New"/>
                <w:spacing w:val="-1"/>
                <w:sz w:val="20"/>
                <w:szCs w:val="20"/>
                <w:lang w:eastAsia="ja-JP"/>
              </w:rPr>
              <w:t>11</w:t>
            </w:r>
          </w:p>
        </w:tc>
        <w:tc>
          <w:tcPr>
            <w:tcW w:w="6788" w:type="dxa"/>
            <w:tcBorders>
              <w:top w:val="single" w:sz="4" w:space="0" w:color="auto"/>
              <w:left w:val="single" w:sz="4" w:space="0" w:color="auto"/>
              <w:bottom w:val="single" w:sz="4" w:space="0" w:color="auto"/>
              <w:right w:val="single" w:sz="4" w:space="0" w:color="auto"/>
            </w:tcBorders>
            <w:hideMark/>
          </w:tcPr>
          <w:p w14:paraId="42C344C2" w14:textId="77777777" w:rsidR="00852A1E" w:rsidRPr="00304110" w:rsidRDefault="00852A1E" w:rsidP="00661B93">
            <w:pPr>
              <w:jc w:val="both"/>
              <w:rPr>
                <w:sz w:val="20"/>
                <w:szCs w:val="20"/>
                <w:lang w:eastAsia="ja-JP"/>
              </w:rPr>
            </w:pPr>
            <w:r w:rsidRPr="00304110">
              <w:rPr>
                <w:rFonts w:eastAsia="Courier New"/>
                <w:spacing w:val="-1"/>
                <w:sz w:val="20"/>
                <w:szCs w:val="20"/>
                <w:lang w:eastAsia="ja-JP"/>
              </w:rPr>
              <w:t>Grievance</w:t>
            </w:r>
            <w:r w:rsidRPr="00304110">
              <w:rPr>
                <w:rFonts w:eastAsia="Courier New"/>
                <w:spacing w:val="-4"/>
                <w:sz w:val="20"/>
                <w:szCs w:val="20"/>
                <w:lang w:eastAsia="ja-JP"/>
              </w:rPr>
              <w:t xml:space="preserve"> </w:t>
            </w:r>
            <w:r w:rsidRPr="00304110">
              <w:rPr>
                <w:rFonts w:eastAsia="Courier New"/>
                <w:sz w:val="20"/>
                <w:szCs w:val="20"/>
                <w:lang w:eastAsia="ja-JP"/>
              </w:rPr>
              <w:t>taken</w:t>
            </w:r>
            <w:r w:rsidRPr="00304110">
              <w:rPr>
                <w:rFonts w:eastAsia="Courier New"/>
                <w:spacing w:val="-4"/>
                <w:sz w:val="20"/>
                <w:szCs w:val="20"/>
                <w:lang w:eastAsia="ja-JP"/>
              </w:rPr>
              <w:t xml:space="preserve"> </w:t>
            </w:r>
            <w:r w:rsidRPr="00304110">
              <w:rPr>
                <w:rFonts w:eastAsia="Courier New"/>
                <w:sz w:val="20"/>
                <w:szCs w:val="20"/>
                <w:lang w:eastAsia="ja-JP"/>
              </w:rPr>
              <w:t>to</w:t>
            </w:r>
            <w:r w:rsidRPr="00304110">
              <w:rPr>
                <w:rFonts w:eastAsia="Courier New"/>
                <w:spacing w:val="-3"/>
                <w:sz w:val="20"/>
                <w:szCs w:val="20"/>
                <w:lang w:eastAsia="ja-JP"/>
              </w:rPr>
              <w:t xml:space="preserve"> </w:t>
            </w:r>
            <w:r w:rsidRPr="00304110">
              <w:rPr>
                <w:rFonts w:eastAsia="Courier New"/>
                <w:spacing w:val="-1"/>
                <w:sz w:val="20"/>
                <w:szCs w:val="20"/>
                <w:lang w:eastAsia="ja-JP"/>
              </w:rPr>
              <w:t>court</w:t>
            </w:r>
            <w:r w:rsidRPr="00304110">
              <w:rPr>
                <w:rFonts w:eastAsia="Courier New"/>
                <w:spacing w:val="-3"/>
                <w:sz w:val="20"/>
                <w:szCs w:val="20"/>
                <w:lang w:eastAsia="ja-JP"/>
              </w:rPr>
              <w:t xml:space="preserve"> </w:t>
            </w:r>
            <w:r w:rsidRPr="00304110">
              <w:rPr>
                <w:rFonts w:eastAsia="Courier New"/>
                <w:spacing w:val="-1"/>
                <w:sz w:val="20"/>
                <w:szCs w:val="20"/>
                <w:lang w:eastAsia="ja-JP"/>
              </w:rPr>
              <w:t>by</w:t>
            </w:r>
            <w:r w:rsidRPr="00304110">
              <w:rPr>
                <w:rFonts w:eastAsia="Courier New"/>
                <w:spacing w:val="-3"/>
                <w:sz w:val="20"/>
                <w:szCs w:val="20"/>
                <w:lang w:eastAsia="ja-JP"/>
              </w:rPr>
              <w:t xml:space="preserve"> </w:t>
            </w:r>
            <w:r w:rsidRPr="00304110">
              <w:rPr>
                <w:rFonts w:eastAsia="Courier New"/>
                <w:spacing w:val="-1"/>
                <w:sz w:val="20"/>
                <w:szCs w:val="20"/>
                <w:lang w:eastAsia="ja-JP"/>
              </w:rPr>
              <w:t>complainant</w:t>
            </w:r>
          </w:p>
        </w:tc>
        <w:tc>
          <w:tcPr>
            <w:tcW w:w="1487" w:type="dxa"/>
            <w:tcBorders>
              <w:top w:val="single" w:sz="4" w:space="0" w:color="auto"/>
              <w:left w:val="single" w:sz="4" w:space="0" w:color="auto"/>
              <w:bottom w:val="single" w:sz="4" w:space="0" w:color="auto"/>
              <w:right w:val="single" w:sz="4" w:space="0" w:color="auto"/>
            </w:tcBorders>
            <w:hideMark/>
          </w:tcPr>
          <w:p w14:paraId="5831996C" w14:textId="77777777" w:rsidR="00852A1E" w:rsidRPr="00304110" w:rsidRDefault="00852A1E" w:rsidP="00661B93">
            <w:pPr>
              <w:jc w:val="both"/>
              <w:rPr>
                <w:sz w:val="20"/>
                <w:szCs w:val="20"/>
                <w:lang w:eastAsia="ja-JP"/>
              </w:rPr>
            </w:pPr>
            <w:r w:rsidRPr="00304110">
              <w:rPr>
                <w:rFonts w:eastAsia="Courier New"/>
                <w:sz w:val="20"/>
                <w:szCs w:val="20"/>
                <w:lang w:eastAsia="ja-JP"/>
              </w:rPr>
              <w:t>As applicable</w:t>
            </w:r>
          </w:p>
        </w:tc>
      </w:tr>
    </w:tbl>
    <w:p w14:paraId="48482B88" w14:textId="77777777" w:rsidR="00852A1E" w:rsidRPr="00304110" w:rsidRDefault="00852A1E" w:rsidP="00661B93">
      <w:pPr>
        <w:jc w:val="both"/>
      </w:pPr>
    </w:p>
    <w:p w14:paraId="13BAD288" w14:textId="77777777" w:rsidR="00852A1E" w:rsidRPr="00304110" w:rsidRDefault="00852A1E" w:rsidP="000E3225">
      <w:pPr>
        <w:pStyle w:val="Heading2"/>
        <w:numPr>
          <w:ilvl w:val="1"/>
          <w:numId w:val="137"/>
        </w:numPr>
      </w:pPr>
      <w:bookmarkStart w:id="259" w:name="_Toc98702352"/>
      <w:bookmarkStart w:id="260" w:name="_Toc106765533"/>
      <w:r w:rsidRPr="00304110">
        <w:t>Grievance Documentation and Reporting</w:t>
      </w:r>
      <w:bookmarkEnd w:id="259"/>
      <w:bookmarkEnd w:id="260"/>
    </w:p>
    <w:p w14:paraId="7BC948E5" w14:textId="3FE7DD91" w:rsidR="00852A1E" w:rsidRPr="00304110" w:rsidRDefault="00852A1E" w:rsidP="00661B93">
      <w:pPr>
        <w:jc w:val="both"/>
      </w:pPr>
      <w:r w:rsidRPr="00304110">
        <w:t>Resolved and escalated grievances/cases would be documented daily (as tickets) into the centralized GRM system by the assigned grievance managers at the PCU.  The Environmental and Social Safeguards Specialist would exercise oversight over the system and track the resolution of all grievances/cases. Monthly case/ grievance reports will be generated from the system by the Environmental and Social Safeguards Specialist at the PCU and report to the Project Coordinator to inform management decisions.  Quarterly reports will also be generated and reported to the M</w:t>
      </w:r>
      <w:r w:rsidR="00CB483A" w:rsidRPr="00304110">
        <w:t>I</w:t>
      </w:r>
      <w:r w:rsidRPr="00304110">
        <w:t>C as part of the Project’s Progress Reporting to the World Bank.  Periodic reports will also be generated within a reasonable time frame for stakeholders upon request irrespective of the period (e.g., bi-annual, annual etc.)</w:t>
      </w:r>
    </w:p>
    <w:p w14:paraId="17A8F1D5" w14:textId="77777777" w:rsidR="00C452C5" w:rsidRDefault="00C452C5" w:rsidP="00661B93">
      <w:pPr>
        <w:spacing w:after="160"/>
        <w:jc w:val="both"/>
      </w:pPr>
    </w:p>
    <w:p w14:paraId="73FE6E61" w14:textId="77777777" w:rsidR="00852A1E" w:rsidRPr="00304110" w:rsidRDefault="00852A1E" w:rsidP="00661B93">
      <w:pPr>
        <w:spacing w:after="160"/>
        <w:jc w:val="both"/>
      </w:pPr>
      <w:r w:rsidRPr="00304110">
        <w:t xml:space="preserve">The following indicators could be used as monitoring purposes: </w:t>
      </w:r>
    </w:p>
    <w:p w14:paraId="02DD67EB" w14:textId="3D2BEC5A" w:rsidR="00852A1E" w:rsidRPr="00304110" w:rsidRDefault="00852A1E" w:rsidP="00B86165">
      <w:pPr>
        <w:pStyle w:val="ListParagraph"/>
        <w:numPr>
          <w:ilvl w:val="0"/>
          <w:numId w:val="65"/>
        </w:numPr>
        <w:spacing w:after="160" w:line="256" w:lineRule="auto"/>
        <w:jc w:val="both"/>
      </w:pPr>
      <w:r w:rsidRPr="00304110">
        <w:t xml:space="preserve">Number of active project complaints and appeals recorded and reported in each </w:t>
      </w:r>
      <w:r w:rsidR="00BE2E31" w:rsidRPr="00304110">
        <w:t>institution.</w:t>
      </w:r>
    </w:p>
    <w:p w14:paraId="02E84C69" w14:textId="63C1D3DD" w:rsidR="00852A1E" w:rsidRPr="00304110" w:rsidRDefault="00852A1E" w:rsidP="00B86165">
      <w:pPr>
        <w:pStyle w:val="ListParagraph"/>
        <w:numPr>
          <w:ilvl w:val="0"/>
          <w:numId w:val="65"/>
        </w:numPr>
        <w:spacing w:after="160" w:line="256" w:lineRule="auto"/>
        <w:jc w:val="both"/>
      </w:pPr>
      <w:r w:rsidRPr="00304110">
        <w:t xml:space="preserve">90% of grievance redressed claims settled within the specified </w:t>
      </w:r>
      <w:r w:rsidR="00BE2E31" w:rsidRPr="00304110">
        <w:t>period.</w:t>
      </w:r>
    </w:p>
    <w:p w14:paraId="24C807CE" w14:textId="1837F89B" w:rsidR="00852A1E" w:rsidRPr="00304110" w:rsidRDefault="00852A1E" w:rsidP="00B86165">
      <w:pPr>
        <w:pStyle w:val="ListParagraph"/>
        <w:numPr>
          <w:ilvl w:val="0"/>
          <w:numId w:val="65"/>
        </w:numPr>
        <w:spacing w:after="160" w:line="256" w:lineRule="auto"/>
        <w:jc w:val="both"/>
      </w:pPr>
      <w:r w:rsidRPr="00304110">
        <w:t>10% of unresolved complaints or disputes during the monitoring period; and</w:t>
      </w:r>
    </w:p>
    <w:p w14:paraId="36491B5D" w14:textId="0B5B547C" w:rsidR="0076138F" w:rsidRPr="00304110" w:rsidRDefault="0076138F" w:rsidP="00B86165">
      <w:pPr>
        <w:pStyle w:val="ListParagraph"/>
        <w:numPr>
          <w:ilvl w:val="0"/>
          <w:numId w:val="65"/>
        </w:numPr>
        <w:spacing w:after="160" w:line="256" w:lineRule="auto"/>
        <w:jc w:val="both"/>
      </w:pPr>
      <w:r w:rsidRPr="00304110">
        <w:t>Comments received by government authorities, women &amp; youth, family, community leaders and other parties and passed to the Project.</w:t>
      </w:r>
    </w:p>
    <w:p w14:paraId="3ADCE407" w14:textId="1058FD89" w:rsidR="0076138F" w:rsidRPr="008A0329" w:rsidRDefault="00852A1E" w:rsidP="004245B5">
      <w:pPr>
        <w:pStyle w:val="Heading1"/>
        <w:numPr>
          <w:ilvl w:val="0"/>
          <w:numId w:val="137"/>
        </w:numPr>
      </w:pPr>
      <w:r w:rsidRPr="00A87956">
        <w:rPr>
          <w:highlight w:val="green"/>
        </w:rPr>
        <w:br w:type="page"/>
      </w:r>
      <w:bookmarkStart w:id="261" w:name="_Toc98702353"/>
      <w:bookmarkStart w:id="262" w:name="_Toc106765534"/>
      <w:bookmarkEnd w:id="241"/>
      <w:r w:rsidR="0076138F" w:rsidRPr="008A0329">
        <w:t xml:space="preserve">PUBLIC CONSULTATIONS, </w:t>
      </w:r>
      <w:r w:rsidR="00BE2E31" w:rsidRPr="008A0329">
        <w:t>PARTICIPATION,</w:t>
      </w:r>
      <w:r w:rsidR="0076138F" w:rsidRPr="008A0329">
        <w:t xml:space="preserve"> AND INFORMATION DISCLOSURE</w:t>
      </w:r>
      <w:bookmarkEnd w:id="261"/>
      <w:bookmarkEnd w:id="262"/>
    </w:p>
    <w:p w14:paraId="2A783550" w14:textId="77777777" w:rsidR="00BE2E31" w:rsidRPr="008A0329" w:rsidRDefault="00BE2E31" w:rsidP="00661B93">
      <w:pPr>
        <w:jc w:val="both"/>
      </w:pPr>
    </w:p>
    <w:p w14:paraId="4724C373" w14:textId="3CBE818B" w:rsidR="0076138F" w:rsidRPr="008A0329" w:rsidRDefault="0076138F" w:rsidP="000E3225">
      <w:pPr>
        <w:pStyle w:val="Heading2"/>
        <w:numPr>
          <w:ilvl w:val="1"/>
          <w:numId w:val="137"/>
        </w:numPr>
      </w:pPr>
      <w:bookmarkStart w:id="263" w:name="_Toc98702354"/>
      <w:bookmarkStart w:id="264" w:name="_Toc106765535"/>
      <w:r w:rsidRPr="008A0329">
        <w:t>Introduction</w:t>
      </w:r>
      <w:bookmarkEnd w:id="263"/>
      <w:bookmarkEnd w:id="264"/>
    </w:p>
    <w:p w14:paraId="67AB4A96" w14:textId="1BB4F784" w:rsidR="0076138F" w:rsidRPr="008A0329" w:rsidRDefault="0076138F" w:rsidP="00661B93">
      <w:pPr>
        <w:jc w:val="both"/>
      </w:pPr>
      <w:r w:rsidRPr="008A0329">
        <w:t>ESMF preparation included preliminary stakeholder identification, some initial consultations and analysis of the requirements with key stakeholders.  The key project stakeholders identified for consultations included government and non-governmental organizations.  Stakeholder consultation is a process and should continue through the design stage of the project and ESIA/ EIA and ESMP/ EMP stages.</w:t>
      </w:r>
      <w:r w:rsidR="00BE2E31" w:rsidRPr="008A0329">
        <w:t xml:space="preserve"> </w:t>
      </w:r>
      <w:r w:rsidRPr="008A0329">
        <w:t xml:space="preserve">Stakeholder consultation should be carried out throughout the project lifecycle.  In line with this, the Project has prepared a standalone Stakeholder Engagement Plan (SEP) including a Grievance Redress Mechanism (GRM).  Consultations were undertaken throughout the country to sensitize major stakeholders at the national and regional levels during the preparation of the </w:t>
      </w:r>
      <w:r w:rsidR="001F0DAA" w:rsidRPr="008A0329">
        <w:t>SL DTP</w:t>
      </w:r>
      <w:r w:rsidRPr="008A0329">
        <w:t xml:space="preserve"> and will continue in all phases of the project.</w:t>
      </w:r>
    </w:p>
    <w:p w14:paraId="7269583D" w14:textId="77777777" w:rsidR="00BE2E31" w:rsidRPr="008A0329" w:rsidRDefault="00BE2E31" w:rsidP="00661B93">
      <w:pPr>
        <w:jc w:val="both"/>
      </w:pPr>
    </w:p>
    <w:p w14:paraId="3159580D" w14:textId="77777777" w:rsidR="0076138F" w:rsidRPr="008A0329" w:rsidRDefault="0076138F" w:rsidP="000E3225">
      <w:pPr>
        <w:pStyle w:val="Heading2"/>
        <w:numPr>
          <w:ilvl w:val="1"/>
          <w:numId w:val="137"/>
        </w:numPr>
      </w:pPr>
      <w:bookmarkStart w:id="265" w:name="_Toc98702355"/>
      <w:bookmarkStart w:id="266" w:name="_Toc106765536"/>
      <w:r w:rsidRPr="008A0329">
        <w:t>Objectives of the consultations</w:t>
      </w:r>
      <w:bookmarkEnd w:id="265"/>
      <w:bookmarkEnd w:id="266"/>
    </w:p>
    <w:p w14:paraId="4B93B25B" w14:textId="5C752130" w:rsidR="0076138F" w:rsidRPr="008A0329" w:rsidRDefault="0076138F" w:rsidP="00661B93">
      <w:pPr>
        <w:jc w:val="both"/>
      </w:pPr>
      <w:r w:rsidRPr="008A0329">
        <w:t xml:space="preserve">Stakeholder consultations are crucial in the preparation and implementation of the ESMF </w:t>
      </w:r>
      <w:r w:rsidR="00BE2E31" w:rsidRPr="008A0329">
        <w:t>to</w:t>
      </w:r>
      <w:r w:rsidRPr="008A0329">
        <w:t xml:space="preserve"> specifically achieve the following objectives:</w:t>
      </w:r>
    </w:p>
    <w:p w14:paraId="7C2E1968" w14:textId="14870A9A" w:rsidR="0076138F" w:rsidRPr="008A0329" w:rsidRDefault="00BE2E31" w:rsidP="00B86165">
      <w:pPr>
        <w:pStyle w:val="ListParagraph"/>
        <w:numPr>
          <w:ilvl w:val="0"/>
          <w:numId w:val="66"/>
        </w:numPr>
        <w:spacing w:line="256" w:lineRule="auto"/>
        <w:jc w:val="both"/>
      </w:pPr>
      <w:r w:rsidRPr="008A0329">
        <w:t>P</w:t>
      </w:r>
      <w:r w:rsidR="0076138F" w:rsidRPr="008A0329">
        <w:t>rovide information about the project and its potential impacts to those interested in, beneficiaries of, or affected by the project, and solicit their opinion in that regard;</w:t>
      </w:r>
    </w:p>
    <w:p w14:paraId="0F91AE82" w14:textId="1BAE7975" w:rsidR="0076138F" w:rsidRPr="008A0329" w:rsidRDefault="00BE2E31" w:rsidP="00B86165">
      <w:pPr>
        <w:pStyle w:val="ListParagraph"/>
        <w:numPr>
          <w:ilvl w:val="0"/>
          <w:numId w:val="66"/>
        </w:numPr>
        <w:spacing w:line="256" w:lineRule="auto"/>
        <w:jc w:val="both"/>
      </w:pPr>
      <w:r w:rsidRPr="008A0329">
        <w:t>E</w:t>
      </w:r>
      <w:r w:rsidR="0076138F" w:rsidRPr="008A0329">
        <w:t>ducate and solicit views from all stakeholders to enhance project implementation mechanisms and processes;</w:t>
      </w:r>
    </w:p>
    <w:p w14:paraId="62E0714A" w14:textId="0F764A3C" w:rsidR="0076138F" w:rsidRPr="008A0329" w:rsidRDefault="00BE2E31" w:rsidP="00B86165">
      <w:pPr>
        <w:pStyle w:val="ListParagraph"/>
        <w:numPr>
          <w:ilvl w:val="0"/>
          <w:numId w:val="66"/>
        </w:numPr>
        <w:spacing w:line="256" w:lineRule="auto"/>
        <w:jc w:val="both"/>
      </w:pPr>
      <w:r w:rsidRPr="008A0329">
        <w:t>M</w:t>
      </w:r>
      <w:r w:rsidR="0076138F" w:rsidRPr="008A0329">
        <w:t>anage expectations and reduce misconceptions regarding the project;</w:t>
      </w:r>
    </w:p>
    <w:p w14:paraId="57670956" w14:textId="480A9346" w:rsidR="0076138F" w:rsidRPr="008A0329" w:rsidRDefault="00BE2E31" w:rsidP="00B86165">
      <w:pPr>
        <w:pStyle w:val="ListParagraph"/>
        <w:numPr>
          <w:ilvl w:val="0"/>
          <w:numId w:val="66"/>
        </w:numPr>
        <w:spacing w:line="256" w:lineRule="auto"/>
        <w:jc w:val="both"/>
      </w:pPr>
      <w:r w:rsidRPr="008A0329">
        <w:t>E</w:t>
      </w:r>
      <w:r w:rsidR="0076138F" w:rsidRPr="008A0329">
        <w:t>nsure participation and acceptance of the project by all relevant stakeholders.</w:t>
      </w:r>
    </w:p>
    <w:p w14:paraId="6B583CCE" w14:textId="77777777" w:rsidR="00BE2E31" w:rsidRPr="008A0329" w:rsidRDefault="00BE2E31" w:rsidP="00661B93">
      <w:pPr>
        <w:pStyle w:val="ListParagraph"/>
        <w:spacing w:line="256" w:lineRule="auto"/>
        <w:jc w:val="both"/>
      </w:pPr>
    </w:p>
    <w:p w14:paraId="26DDFFD6" w14:textId="77777777" w:rsidR="0076138F" w:rsidRPr="008A0329" w:rsidRDefault="0076138F" w:rsidP="000E3225">
      <w:pPr>
        <w:pStyle w:val="Heading2"/>
        <w:numPr>
          <w:ilvl w:val="1"/>
          <w:numId w:val="137"/>
        </w:numPr>
      </w:pPr>
      <w:bookmarkStart w:id="267" w:name="_Toc98702356"/>
      <w:bookmarkStart w:id="268" w:name="_Toc106765537"/>
      <w:r w:rsidRPr="008A0329">
        <w:t>Stakeholders Identified</w:t>
      </w:r>
      <w:bookmarkEnd w:id="267"/>
      <w:bookmarkEnd w:id="268"/>
    </w:p>
    <w:p w14:paraId="2DAC752F" w14:textId="224A7224" w:rsidR="0076138F" w:rsidRPr="008A0329" w:rsidRDefault="0076138F" w:rsidP="00661B93">
      <w:pPr>
        <w:jc w:val="both"/>
      </w:pPr>
      <w:r w:rsidRPr="008A0329">
        <w:t xml:space="preserve">The stakeholders identified for consultations are as follows: </w:t>
      </w:r>
    </w:p>
    <w:p w14:paraId="1D099464" w14:textId="77777777" w:rsidR="00BE2E31" w:rsidRPr="008A0329" w:rsidRDefault="00BE2E31" w:rsidP="00661B93">
      <w:pPr>
        <w:jc w:val="both"/>
      </w:pPr>
    </w:p>
    <w:p w14:paraId="4C1847A4" w14:textId="77777777" w:rsidR="0076138F" w:rsidRPr="008A0329" w:rsidRDefault="0076138F" w:rsidP="00661B93">
      <w:pPr>
        <w:jc w:val="both"/>
        <w:rPr>
          <w:b/>
          <w:bCs/>
        </w:rPr>
      </w:pPr>
      <w:r w:rsidRPr="008A0329">
        <w:rPr>
          <w:b/>
          <w:bCs/>
        </w:rPr>
        <w:t>Project Proponent/Beneficiary</w:t>
      </w:r>
    </w:p>
    <w:p w14:paraId="5A8147ED" w14:textId="0CF394A0" w:rsidR="0076138F" w:rsidRPr="008A0329" w:rsidRDefault="0076138F" w:rsidP="00B86165">
      <w:pPr>
        <w:pStyle w:val="ListParagraph"/>
        <w:numPr>
          <w:ilvl w:val="0"/>
          <w:numId w:val="67"/>
        </w:numPr>
        <w:spacing w:line="256" w:lineRule="auto"/>
        <w:jc w:val="both"/>
      </w:pPr>
      <w:r w:rsidRPr="008A0329">
        <w:t>Ministry of</w:t>
      </w:r>
      <w:r w:rsidR="001F0DAA" w:rsidRPr="008A0329">
        <w:t xml:space="preserve"> Information and</w:t>
      </w:r>
      <w:r w:rsidRPr="008A0329">
        <w:t xml:space="preserve"> Communication; and</w:t>
      </w:r>
    </w:p>
    <w:p w14:paraId="20D4A40D" w14:textId="77777777" w:rsidR="007A74B4" w:rsidRDefault="0076138F" w:rsidP="00B86165">
      <w:pPr>
        <w:pStyle w:val="ListParagraph"/>
        <w:numPr>
          <w:ilvl w:val="0"/>
          <w:numId w:val="67"/>
        </w:numPr>
        <w:spacing w:line="256" w:lineRule="auto"/>
        <w:jc w:val="both"/>
      </w:pPr>
      <w:r w:rsidRPr="008A0329">
        <w:t>World Bank</w:t>
      </w:r>
    </w:p>
    <w:p w14:paraId="2CB137C6" w14:textId="08883156" w:rsidR="0076138F" w:rsidRPr="008A0329" w:rsidRDefault="0076138F" w:rsidP="00BF0D7C">
      <w:pPr>
        <w:pStyle w:val="ListParagraph"/>
        <w:spacing w:line="256" w:lineRule="auto"/>
        <w:jc w:val="both"/>
      </w:pPr>
    </w:p>
    <w:p w14:paraId="25B57741" w14:textId="77777777" w:rsidR="0076138F" w:rsidRPr="008A0329" w:rsidRDefault="0076138F" w:rsidP="00661B93">
      <w:pPr>
        <w:jc w:val="both"/>
        <w:rPr>
          <w:b/>
          <w:bCs/>
        </w:rPr>
      </w:pPr>
      <w:r w:rsidRPr="008A0329">
        <w:rPr>
          <w:b/>
          <w:bCs/>
        </w:rPr>
        <w:t>Regulatory Institution</w:t>
      </w:r>
    </w:p>
    <w:p w14:paraId="7483135C" w14:textId="34139E57" w:rsidR="001F0DAA" w:rsidRPr="008A0329" w:rsidRDefault="0002360B" w:rsidP="00B86165">
      <w:pPr>
        <w:pStyle w:val="ListParagraph"/>
        <w:numPr>
          <w:ilvl w:val="0"/>
          <w:numId w:val="68"/>
        </w:numPr>
        <w:spacing w:line="256" w:lineRule="auto"/>
        <w:jc w:val="both"/>
      </w:pPr>
      <w:r w:rsidRPr="008A0329">
        <w:t>National Telecommunications Communication</w:t>
      </w:r>
    </w:p>
    <w:p w14:paraId="1AD5DDB3" w14:textId="77777777" w:rsidR="0076138F" w:rsidRPr="008A0329" w:rsidRDefault="0076138F" w:rsidP="00661B93">
      <w:pPr>
        <w:jc w:val="both"/>
      </w:pPr>
    </w:p>
    <w:p w14:paraId="19A6DAAC" w14:textId="77777777" w:rsidR="0076138F" w:rsidRPr="008A0329" w:rsidRDefault="0076138F" w:rsidP="00661B93">
      <w:pPr>
        <w:jc w:val="both"/>
        <w:rPr>
          <w:b/>
          <w:bCs/>
        </w:rPr>
      </w:pPr>
      <w:r w:rsidRPr="008A0329">
        <w:rPr>
          <w:b/>
          <w:bCs/>
        </w:rPr>
        <w:t>Other Government Institutions</w:t>
      </w:r>
    </w:p>
    <w:p w14:paraId="2C35677E" w14:textId="6FAE520F" w:rsidR="0076138F" w:rsidRPr="008A0329" w:rsidRDefault="0002360B" w:rsidP="00B86165">
      <w:pPr>
        <w:pStyle w:val="ListParagraph"/>
        <w:numPr>
          <w:ilvl w:val="0"/>
          <w:numId w:val="69"/>
        </w:numPr>
        <w:spacing w:line="256" w:lineRule="auto"/>
        <w:jc w:val="both"/>
      </w:pPr>
      <w:r w:rsidRPr="008A0329">
        <w:t>Universal Access Development Fund</w:t>
      </w:r>
    </w:p>
    <w:p w14:paraId="07F90DF0" w14:textId="0D8EFD38" w:rsidR="001F0DAA" w:rsidRPr="008A0329" w:rsidRDefault="0002360B" w:rsidP="00B86165">
      <w:pPr>
        <w:pStyle w:val="ListParagraph"/>
        <w:numPr>
          <w:ilvl w:val="0"/>
          <w:numId w:val="69"/>
        </w:numPr>
        <w:spacing w:line="256" w:lineRule="auto"/>
        <w:jc w:val="both"/>
      </w:pPr>
      <w:r w:rsidRPr="008A0329">
        <w:t>Directorate of Science, Technology, and Innovation</w:t>
      </w:r>
    </w:p>
    <w:p w14:paraId="16DBA89A" w14:textId="4194F2E2" w:rsidR="001F0DAA" w:rsidRPr="008A0329" w:rsidRDefault="0002360B" w:rsidP="00B86165">
      <w:pPr>
        <w:pStyle w:val="ListParagraph"/>
        <w:numPr>
          <w:ilvl w:val="0"/>
          <w:numId w:val="69"/>
        </w:numPr>
        <w:spacing w:line="256" w:lineRule="auto"/>
        <w:jc w:val="both"/>
      </w:pPr>
      <w:r w:rsidRPr="008A0329">
        <w:t>National Revenue Authority</w:t>
      </w:r>
    </w:p>
    <w:p w14:paraId="5F6E60E0" w14:textId="0BC2E176" w:rsidR="0002360B" w:rsidRPr="008A0329" w:rsidRDefault="0002360B" w:rsidP="00B86165">
      <w:pPr>
        <w:pStyle w:val="ListParagraph"/>
        <w:numPr>
          <w:ilvl w:val="0"/>
          <w:numId w:val="69"/>
        </w:numPr>
        <w:spacing w:line="256" w:lineRule="auto"/>
        <w:jc w:val="both"/>
      </w:pPr>
      <w:r w:rsidRPr="008A0329">
        <w:t>National Civil Registration Authority</w:t>
      </w:r>
    </w:p>
    <w:p w14:paraId="4E50227D" w14:textId="6A982192" w:rsidR="0002360B" w:rsidRPr="008A0329" w:rsidRDefault="0002360B" w:rsidP="00B86165">
      <w:pPr>
        <w:pStyle w:val="ListParagraph"/>
        <w:numPr>
          <w:ilvl w:val="0"/>
          <w:numId w:val="69"/>
        </w:numPr>
        <w:spacing w:line="256" w:lineRule="auto"/>
        <w:jc w:val="both"/>
      </w:pPr>
      <w:r w:rsidRPr="008A0329">
        <w:t>Ministry of Basic and Senior Secondary Education</w:t>
      </w:r>
    </w:p>
    <w:p w14:paraId="694CBDF2" w14:textId="2FE77345" w:rsidR="0002360B" w:rsidRPr="008A0329" w:rsidRDefault="0002360B" w:rsidP="00B86165">
      <w:pPr>
        <w:pStyle w:val="ListParagraph"/>
        <w:numPr>
          <w:ilvl w:val="0"/>
          <w:numId w:val="69"/>
        </w:numPr>
        <w:spacing w:line="256" w:lineRule="auto"/>
        <w:jc w:val="both"/>
      </w:pPr>
      <w:r w:rsidRPr="008A0329">
        <w:t>Ministry of Technical and Higher Education</w:t>
      </w:r>
    </w:p>
    <w:p w14:paraId="5D3DE206" w14:textId="279187E2" w:rsidR="0002360B" w:rsidRPr="008A0329" w:rsidRDefault="0002360B" w:rsidP="00B86165">
      <w:pPr>
        <w:pStyle w:val="ListParagraph"/>
        <w:numPr>
          <w:ilvl w:val="0"/>
          <w:numId w:val="69"/>
        </w:numPr>
        <w:spacing w:line="256" w:lineRule="auto"/>
        <w:jc w:val="both"/>
      </w:pPr>
      <w:r w:rsidRPr="008A0329">
        <w:t>National Youth Commission</w:t>
      </w:r>
    </w:p>
    <w:p w14:paraId="4AE23280" w14:textId="375664F8" w:rsidR="00BE2E31" w:rsidRPr="00A87956" w:rsidRDefault="00BE2E31" w:rsidP="00B86165">
      <w:pPr>
        <w:pStyle w:val="ListParagraph"/>
        <w:numPr>
          <w:ilvl w:val="0"/>
          <w:numId w:val="69"/>
        </w:numPr>
        <w:spacing w:line="256" w:lineRule="auto"/>
        <w:jc w:val="both"/>
      </w:pPr>
      <w:r w:rsidRPr="008A0329">
        <w:t>National Commission for Persons with Disability</w:t>
      </w:r>
    </w:p>
    <w:p w14:paraId="086C3FF6" w14:textId="194FD535" w:rsidR="008A0329" w:rsidRPr="008A0329" w:rsidRDefault="008A0329" w:rsidP="00B86165">
      <w:pPr>
        <w:pStyle w:val="ListParagraph"/>
        <w:numPr>
          <w:ilvl w:val="0"/>
          <w:numId w:val="69"/>
        </w:numPr>
        <w:spacing w:line="256" w:lineRule="auto"/>
        <w:jc w:val="both"/>
      </w:pPr>
      <w:r w:rsidRPr="00A87956">
        <w:t>National Civil Aviation Authority</w:t>
      </w:r>
    </w:p>
    <w:p w14:paraId="338C104F" w14:textId="77777777" w:rsidR="00BE2E31" w:rsidRPr="008A0329" w:rsidRDefault="00BE2E31" w:rsidP="00661B93">
      <w:pPr>
        <w:pStyle w:val="ListParagraph"/>
        <w:spacing w:line="256" w:lineRule="auto"/>
        <w:jc w:val="both"/>
      </w:pPr>
    </w:p>
    <w:p w14:paraId="17D02053" w14:textId="77777777" w:rsidR="0076138F" w:rsidRPr="008A0329" w:rsidRDefault="0076138F" w:rsidP="00661B93">
      <w:pPr>
        <w:jc w:val="both"/>
        <w:rPr>
          <w:b/>
          <w:bCs/>
        </w:rPr>
      </w:pPr>
      <w:r w:rsidRPr="008A0329">
        <w:rPr>
          <w:b/>
          <w:bCs/>
        </w:rPr>
        <w:t>Other stakeholders</w:t>
      </w:r>
    </w:p>
    <w:p w14:paraId="39EA8CF5" w14:textId="0A36A205" w:rsidR="0076138F" w:rsidRPr="008A0329" w:rsidRDefault="0002360B" w:rsidP="00B86165">
      <w:pPr>
        <w:pStyle w:val="ListParagraph"/>
        <w:numPr>
          <w:ilvl w:val="0"/>
          <w:numId w:val="70"/>
        </w:numPr>
        <w:spacing w:line="256" w:lineRule="auto"/>
        <w:jc w:val="both"/>
      </w:pPr>
      <w:r w:rsidRPr="008A0329">
        <w:t>Innovation Sierra Leone</w:t>
      </w:r>
    </w:p>
    <w:p w14:paraId="16A5BD6C" w14:textId="6CF24C17" w:rsidR="001F0DAA" w:rsidRPr="008A0329" w:rsidRDefault="0002360B" w:rsidP="00B86165">
      <w:pPr>
        <w:pStyle w:val="ListParagraph"/>
        <w:numPr>
          <w:ilvl w:val="0"/>
          <w:numId w:val="70"/>
        </w:numPr>
        <w:spacing w:line="256" w:lineRule="auto"/>
        <w:jc w:val="both"/>
      </w:pPr>
      <w:r w:rsidRPr="008A0329">
        <w:t>Big Bang World</w:t>
      </w:r>
    </w:p>
    <w:p w14:paraId="32013C01" w14:textId="265E09FD" w:rsidR="0002360B" w:rsidRPr="008A0329" w:rsidRDefault="0002360B" w:rsidP="00B86165">
      <w:pPr>
        <w:pStyle w:val="ListParagraph"/>
        <w:numPr>
          <w:ilvl w:val="0"/>
          <w:numId w:val="70"/>
        </w:numPr>
        <w:spacing w:line="256" w:lineRule="auto"/>
        <w:jc w:val="both"/>
      </w:pPr>
      <w:r w:rsidRPr="008A0329">
        <w:t>Mobile Network Operators (Africell, Orange, QCell)</w:t>
      </w:r>
    </w:p>
    <w:p w14:paraId="7AD0BC75" w14:textId="77777777" w:rsidR="0002360B" w:rsidRPr="008A0329" w:rsidRDefault="0002360B" w:rsidP="00B86165">
      <w:pPr>
        <w:pStyle w:val="ListParagraph"/>
        <w:numPr>
          <w:ilvl w:val="0"/>
          <w:numId w:val="70"/>
        </w:numPr>
        <w:spacing w:line="256" w:lineRule="auto"/>
        <w:jc w:val="both"/>
      </w:pPr>
      <w:r w:rsidRPr="008A0329">
        <w:t>Internet Service Providers</w:t>
      </w:r>
    </w:p>
    <w:p w14:paraId="03984B2E" w14:textId="00B1FDAA" w:rsidR="001F0DAA" w:rsidRPr="00A87956" w:rsidRDefault="001F0DAA" w:rsidP="00661B93">
      <w:pPr>
        <w:pStyle w:val="ListParagraph"/>
        <w:spacing w:line="256" w:lineRule="auto"/>
        <w:jc w:val="both"/>
        <w:rPr>
          <w:highlight w:val="green"/>
        </w:rPr>
      </w:pPr>
    </w:p>
    <w:p w14:paraId="762E5D08" w14:textId="77777777" w:rsidR="0076138F" w:rsidRPr="001A02C0" w:rsidRDefault="0076138F" w:rsidP="000E3225">
      <w:pPr>
        <w:pStyle w:val="Heading2"/>
        <w:numPr>
          <w:ilvl w:val="1"/>
          <w:numId w:val="137"/>
        </w:numPr>
      </w:pPr>
      <w:bookmarkStart w:id="269" w:name="_Toc98702357"/>
      <w:bookmarkStart w:id="270" w:name="_Toc106765538"/>
      <w:r w:rsidRPr="001A02C0">
        <w:t>Outcome of Stakeholder Consultations/ Engagement Activities</w:t>
      </w:r>
      <w:bookmarkEnd w:id="269"/>
      <w:bookmarkEnd w:id="270"/>
    </w:p>
    <w:p w14:paraId="6BB3E76D" w14:textId="4E94A7B3" w:rsidR="0076138F" w:rsidRPr="001A02C0" w:rsidRDefault="0076138F" w:rsidP="00661B93">
      <w:pPr>
        <w:jc w:val="both"/>
      </w:pPr>
      <w:r w:rsidRPr="001A02C0">
        <w:t xml:space="preserve">A summary of the outcome of the stakeholder consultations/ engagement activities is provided in </w:t>
      </w:r>
      <w:r w:rsidRPr="001A02C0">
        <w:rPr>
          <w:b/>
          <w:bCs/>
        </w:rPr>
        <w:t>Table 1</w:t>
      </w:r>
      <w:r w:rsidR="001F0DAA" w:rsidRPr="001A02C0">
        <w:rPr>
          <w:b/>
          <w:bCs/>
        </w:rPr>
        <w:t>2</w:t>
      </w:r>
      <w:r w:rsidRPr="001A02C0">
        <w:rPr>
          <w:b/>
          <w:bCs/>
        </w:rPr>
        <w:t>-1</w:t>
      </w:r>
      <w:r w:rsidRPr="001A02C0">
        <w:t xml:space="preserve">.  Further details on the stakeholder consultations have been presented in the Appendix as </w:t>
      </w:r>
      <w:r w:rsidRPr="001A02C0">
        <w:rPr>
          <w:b/>
          <w:bCs/>
        </w:rPr>
        <w:t>Appendix 1</w:t>
      </w:r>
      <w:r w:rsidR="00930F44">
        <w:rPr>
          <w:b/>
          <w:bCs/>
        </w:rPr>
        <w:t>5</w:t>
      </w:r>
      <w:r w:rsidRPr="001A02C0">
        <w:rPr>
          <w:b/>
          <w:bCs/>
        </w:rPr>
        <w:t>-</w:t>
      </w:r>
      <w:r w:rsidR="00930F44">
        <w:rPr>
          <w:b/>
          <w:bCs/>
        </w:rPr>
        <w:t>6</w:t>
      </w:r>
      <w:r w:rsidRPr="001A02C0">
        <w:t>.</w:t>
      </w:r>
    </w:p>
    <w:p w14:paraId="476358DE" w14:textId="77777777" w:rsidR="00BE2E31" w:rsidRPr="001A02C0" w:rsidRDefault="00BE2E31" w:rsidP="00661B93">
      <w:pPr>
        <w:jc w:val="both"/>
      </w:pPr>
    </w:p>
    <w:p w14:paraId="6FC2339C" w14:textId="5B380449" w:rsidR="0076138F" w:rsidRPr="001A02C0" w:rsidRDefault="001F0DAA" w:rsidP="00AE3114">
      <w:pPr>
        <w:pStyle w:val="Caption"/>
      </w:pPr>
      <w:bookmarkStart w:id="271" w:name="_Toc106765566"/>
      <w:bookmarkStart w:id="272" w:name="_Toc98702411"/>
      <w:r w:rsidRPr="001A02C0">
        <w:t xml:space="preserve">Table </w:t>
      </w:r>
      <w:r w:rsidR="00C03C29" w:rsidRPr="001A02C0">
        <w:fldChar w:fldCharType="begin"/>
      </w:r>
      <w:r w:rsidR="00C03C29" w:rsidRPr="001A02C0">
        <w:instrText xml:space="preserve"> STYLEREF 1 \s </w:instrText>
      </w:r>
      <w:r w:rsidR="00C03C29" w:rsidRPr="001A02C0">
        <w:fldChar w:fldCharType="separate"/>
      </w:r>
      <w:r w:rsidR="00C03C29" w:rsidRPr="001A02C0">
        <w:rPr>
          <w:noProof/>
        </w:rPr>
        <w:t>12</w:t>
      </w:r>
      <w:r w:rsidR="00C03C29" w:rsidRPr="001A02C0">
        <w:fldChar w:fldCharType="end"/>
      </w:r>
      <w:r w:rsidR="00C03C29" w:rsidRPr="001A02C0">
        <w:noBreakHyphen/>
      </w:r>
      <w:r w:rsidR="00C03C29" w:rsidRPr="001A02C0">
        <w:fldChar w:fldCharType="begin"/>
      </w:r>
      <w:r w:rsidR="00C03C29" w:rsidRPr="001A02C0">
        <w:instrText xml:space="preserve"> SEQ Table \* ARABIC \s 1 </w:instrText>
      </w:r>
      <w:r w:rsidR="00C03C29" w:rsidRPr="001A02C0">
        <w:fldChar w:fldCharType="separate"/>
      </w:r>
      <w:r w:rsidR="00C03C29" w:rsidRPr="001A02C0">
        <w:rPr>
          <w:noProof/>
        </w:rPr>
        <w:t>1</w:t>
      </w:r>
      <w:r w:rsidR="00C03C29" w:rsidRPr="001A02C0">
        <w:fldChar w:fldCharType="end"/>
      </w:r>
      <w:r w:rsidRPr="001A02C0">
        <w:t>: Summary of Outcome of Initial Stakeholder Consultations</w:t>
      </w:r>
      <w:bookmarkEnd w:id="271"/>
      <w:r w:rsidR="0076138F" w:rsidRPr="001A02C0">
        <w:tab/>
      </w:r>
      <w:bookmarkEnd w:id="272"/>
    </w:p>
    <w:p w14:paraId="45C16800" w14:textId="27BFB1BA" w:rsidR="00AB3BDF" w:rsidRPr="001A02C0" w:rsidRDefault="00AB3BDF" w:rsidP="009F2B28">
      <w:pPr>
        <w:pStyle w:val="Heading2"/>
        <w:rPr>
          <w:lang w:val="en-US"/>
        </w:rPr>
      </w:pPr>
      <w:bookmarkStart w:id="273" w:name="_Toc98702358"/>
    </w:p>
    <w:tbl>
      <w:tblPr>
        <w:tblW w:w="5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07"/>
        <w:gridCol w:w="2823"/>
        <w:gridCol w:w="1750"/>
        <w:gridCol w:w="1670"/>
        <w:gridCol w:w="1297"/>
      </w:tblGrid>
      <w:tr w:rsidR="001A02C0" w:rsidRPr="001A02C0" w14:paraId="1B5605B9" w14:textId="45CEBF87" w:rsidTr="00BF0D7C">
        <w:trPr>
          <w:tblHeader/>
          <w:jc w:val="center"/>
        </w:trPr>
        <w:tc>
          <w:tcPr>
            <w:tcW w:w="616" w:type="pct"/>
            <w:tcBorders>
              <w:top w:val="single" w:sz="4" w:space="0" w:color="auto"/>
              <w:left w:val="single" w:sz="4" w:space="0" w:color="auto"/>
              <w:bottom w:val="single" w:sz="4" w:space="0" w:color="auto"/>
              <w:right w:val="single" w:sz="4" w:space="0" w:color="auto"/>
            </w:tcBorders>
            <w:shd w:val="clear" w:color="auto" w:fill="D9D9D9"/>
            <w:hideMark/>
          </w:tcPr>
          <w:p w14:paraId="4A7F0A81" w14:textId="77777777" w:rsidR="001A02C0" w:rsidRPr="001A02C0" w:rsidRDefault="001A02C0" w:rsidP="003959E9">
            <w:pPr>
              <w:jc w:val="both"/>
              <w:rPr>
                <w:rFonts w:eastAsia="Calibri Light"/>
                <w:b/>
                <w:color w:val="000000"/>
                <w:sz w:val="20"/>
                <w:szCs w:val="20"/>
              </w:rPr>
            </w:pPr>
            <w:r w:rsidRPr="001A02C0">
              <w:rPr>
                <w:rFonts w:eastAsia="Calibri Light"/>
                <w:b/>
                <w:color w:val="000000"/>
                <w:sz w:val="20"/>
                <w:szCs w:val="20"/>
              </w:rPr>
              <w:t>Stakeholder Group</w:t>
            </w:r>
          </w:p>
        </w:tc>
        <w:tc>
          <w:tcPr>
            <w:tcW w:w="885" w:type="pct"/>
            <w:tcBorders>
              <w:top w:val="single" w:sz="4" w:space="0" w:color="auto"/>
              <w:left w:val="single" w:sz="4" w:space="0" w:color="auto"/>
              <w:bottom w:val="single" w:sz="4" w:space="0" w:color="auto"/>
              <w:right w:val="single" w:sz="4" w:space="0" w:color="auto"/>
            </w:tcBorders>
            <w:shd w:val="clear" w:color="auto" w:fill="D9D9D9"/>
            <w:hideMark/>
          </w:tcPr>
          <w:p w14:paraId="06C2C7CB" w14:textId="77777777" w:rsidR="001A02C0" w:rsidRPr="001A02C0" w:rsidRDefault="001A02C0" w:rsidP="00BF0D7C">
            <w:pPr>
              <w:ind w:left="179" w:hanging="179"/>
              <w:jc w:val="both"/>
              <w:rPr>
                <w:rFonts w:eastAsia="Calibri Light"/>
                <w:b/>
                <w:color w:val="000000"/>
                <w:sz w:val="20"/>
                <w:szCs w:val="20"/>
              </w:rPr>
            </w:pPr>
            <w:r w:rsidRPr="001A02C0">
              <w:rPr>
                <w:rFonts w:eastAsia="Calibri Light"/>
                <w:b/>
                <w:color w:val="000000"/>
                <w:sz w:val="20"/>
                <w:szCs w:val="20"/>
              </w:rPr>
              <w:t>Institutions</w:t>
            </w:r>
          </w:p>
        </w:tc>
        <w:tc>
          <w:tcPr>
            <w:tcW w:w="1310" w:type="pct"/>
            <w:tcBorders>
              <w:top w:val="single" w:sz="4" w:space="0" w:color="auto"/>
              <w:left w:val="single" w:sz="4" w:space="0" w:color="auto"/>
              <w:bottom w:val="single" w:sz="4" w:space="0" w:color="auto"/>
              <w:right w:val="single" w:sz="4" w:space="0" w:color="auto"/>
            </w:tcBorders>
            <w:shd w:val="clear" w:color="auto" w:fill="D9D9D9"/>
            <w:hideMark/>
          </w:tcPr>
          <w:p w14:paraId="79775816" w14:textId="77777777" w:rsidR="001A02C0" w:rsidRPr="001A02C0" w:rsidRDefault="001A02C0" w:rsidP="00BF0D7C">
            <w:pPr>
              <w:ind w:left="124" w:hanging="51"/>
              <w:rPr>
                <w:rFonts w:eastAsia="Calibri Light"/>
                <w:b/>
                <w:color w:val="000000"/>
                <w:sz w:val="20"/>
                <w:szCs w:val="20"/>
              </w:rPr>
            </w:pPr>
            <w:r w:rsidRPr="001A02C0">
              <w:rPr>
                <w:rFonts w:eastAsia="Calibri Light"/>
                <w:b/>
                <w:color w:val="000000"/>
                <w:sz w:val="20"/>
                <w:szCs w:val="20"/>
              </w:rPr>
              <w:t>Interests and Concerns raised by stakeholders</w:t>
            </w:r>
          </w:p>
        </w:tc>
        <w:tc>
          <w:tcPr>
            <w:tcW w:w="812" w:type="pct"/>
            <w:tcBorders>
              <w:top w:val="single" w:sz="4" w:space="0" w:color="auto"/>
              <w:left w:val="single" w:sz="4" w:space="0" w:color="auto"/>
              <w:bottom w:val="single" w:sz="4" w:space="0" w:color="auto"/>
              <w:right w:val="single" w:sz="4" w:space="0" w:color="auto"/>
            </w:tcBorders>
            <w:shd w:val="clear" w:color="auto" w:fill="D9D9D9"/>
            <w:hideMark/>
          </w:tcPr>
          <w:p w14:paraId="727B3DAC" w14:textId="77777777" w:rsidR="001A02C0" w:rsidRPr="001A02C0" w:rsidRDefault="001A02C0" w:rsidP="00BF0D7C">
            <w:pPr>
              <w:rPr>
                <w:rFonts w:eastAsia="Calibri Light"/>
                <w:b/>
                <w:color w:val="000000"/>
                <w:sz w:val="20"/>
                <w:szCs w:val="20"/>
              </w:rPr>
            </w:pPr>
            <w:r w:rsidRPr="001A02C0">
              <w:rPr>
                <w:rFonts w:eastAsia="Calibri Light"/>
                <w:b/>
                <w:color w:val="000000"/>
                <w:sz w:val="20"/>
                <w:szCs w:val="20"/>
              </w:rPr>
              <w:t>Meeting Type and Mode of Engagement</w:t>
            </w:r>
          </w:p>
        </w:tc>
        <w:tc>
          <w:tcPr>
            <w:tcW w:w="775" w:type="pct"/>
            <w:tcBorders>
              <w:top w:val="single" w:sz="4" w:space="0" w:color="auto"/>
              <w:left w:val="single" w:sz="4" w:space="0" w:color="auto"/>
              <w:bottom w:val="single" w:sz="4" w:space="0" w:color="auto"/>
              <w:right w:val="single" w:sz="4" w:space="0" w:color="auto"/>
            </w:tcBorders>
            <w:shd w:val="clear" w:color="auto" w:fill="D9D9D9"/>
            <w:hideMark/>
          </w:tcPr>
          <w:p w14:paraId="7CF9EF15" w14:textId="77777777" w:rsidR="001A02C0" w:rsidRPr="001A02C0" w:rsidRDefault="001A02C0" w:rsidP="00BF0D7C">
            <w:pPr>
              <w:ind w:left="179" w:firstLine="1"/>
              <w:rPr>
                <w:rFonts w:eastAsia="Calibri Light"/>
                <w:b/>
                <w:color w:val="000000"/>
                <w:sz w:val="20"/>
                <w:szCs w:val="20"/>
              </w:rPr>
            </w:pPr>
            <w:r w:rsidRPr="001A02C0">
              <w:rPr>
                <w:rFonts w:eastAsia="Calibri Light"/>
                <w:b/>
                <w:color w:val="000000"/>
                <w:sz w:val="20"/>
                <w:szCs w:val="20"/>
              </w:rPr>
              <w:t>Topic of consultations</w:t>
            </w:r>
          </w:p>
        </w:tc>
        <w:tc>
          <w:tcPr>
            <w:tcW w:w="602" w:type="pct"/>
            <w:tcBorders>
              <w:top w:val="single" w:sz="4" w:space="0" w:color="auto"/>
              <w:left w:val="single" w:sz="4" w:space="0" w:color="auto"/>
              <w:bottom w:val="single" w:sz="4" w:space="0" w:color="auto"/>
              <w:right w:val="single" w:sz="4" w:space="0" w:color="auto"/>
            </w:tcBorders>
            <w:shd w:val="clear" w:color="auto" w:fill="D9D9D9"/>
          </w:tcPr>
          <w:p w14:paraId="27966F58" w14:textId="61504452" w:rsidR="001A02C0" w:rsidRPr="00A87956" w:rsidRDefault="001A02C0" w:rsidP="003959E9">
            <w:pPr>
              <w:jc w:val="both"/>
              <w:rPr>
                <w:rFonts w:eastAsia="Calibri Light"/>
                <w:b/>
                <w:color w:val="000000"/>
                <w:sz w:val="20"/>
                <w:szCs w:val="20"/>
              </w:rPr>
            </w:pPr>
            <w:r w:rsidRPr="00A87956">
              <w:rPr>
                <w:rFonts w:eastAsia="Calibri Light"/>
                <w:b/>
                <w:color w:val="000000"/>
                <w:sz w:val="20"/>
                <w:szCs w:val="20"/>
              </w:rPr>
              <w:t>How concerns were addressed</w:t>
            </w:r>
          </w:p>
        </w:tc>
      </w:tr>
      <w:tr w:rsidR="001A02C0" w:rsidRPr="001A02C0" w14:paraId="372D2E27" w14:textId="513A3984" w:rsidTr="00BF0D7C">
        <w:trPr>
          <w:trHeight w:val="755"/>
          <w:jc w:val="center"/>
        </w:trPr>
        <w:tc>
          <w:tcPr>
            <w:tcW w:w="616" w:type="pct"/>
            <w:tcBorders>
              <w:top w:val="single" w:sz="4" w:space="0" w:color="auto"/>
              <w:left w:val="single" w:sz="4" w:space="0" w:color="auto"/>
              <w:bottom w:val="single" w:sz="4" w:space="0" w:color="auto"/>
              <w:right w:val="single" w:sz="4" w:space="0" w:color="auto"/>
            </w:tcBorders>
            <w:hideMark/>
          </w:tcPr>
          <w:p w14:paraId="4E263EE2" w14:textId="77777777" w:rsidR="001A02C0" w:rsidRPr="001A02C0" w:rsidRDefault="001A02C0" w:rsidP="00A87956">
            <w:pPr>
              <w:rPr>
                <w:rFonts w:eastAsia="Calibri Light"/>
                <w:b/>
                <w:color w:val="000000"/>
                <w:sz w:val="20"/>
                <w:szCs w:val="20"/>
              </w:rPr>
            </w:pPr>
            <w:r w:rsidRPr="001A02C0">
              <w:rPr>
                <w:rFonts w:eastAsia="Calibri Light"/>
                <w:b/>
                <w:color w:val="000000"/>
                <w:sz w:val="20"/>
                <w:szCs w:val="20"/>
              </w:rPr>
              <w:t>Government Agencies</w:t>
            </w:r>
          </w:p>
        </w:tc>
        <w:tc>
          <w:tcPr>
            <w:tcW w:w="885" w:type="pct"/>
            <w:tcBorders>
              <w:top w:val="single" w:sz="4" w:space="0" w:color="auto"/>
              <w:left w:val="single" w:sz="4" w:space="0" w:color="auto"/>
              <w:bottom w:val="single" w:sz="4" w:space="0" w:color="auto"/>
              <w:right w:val="single" w:sz="4" w:space="0" w:color="auto"/>
            </w:tcBorders>
          </w:tcPr>
          <w:p w14:paraId="2C47322E"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Ministry of Finance (MOF)</w:t>
            </w:r>
          </w:p>
          <w:p w14:paraId="425CCC87"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Ministry of Information and Communications (MIC)</w:t>
            </w:r>
          </w:p>
          <w:p w14:paraId="7D1F2B42"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Directorate of Science, Technology and Innovation (DSTI)</w:t>
            </w:r>
          </w:p>
          <w:p w14:paraId="2FCB8979"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National Telecommunications Commission (NATCOM)</w:t>
            </w:r>
          </w:p>
          <w:p w14:paraId="2E65C299"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Universal Access Development Fund (UADF)</w:t>
            </w:r>
          </w:p>
          <w:p w14:paraId="10E720AE"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Bank of Sierra Leone (BSL)</w:t>
            </w:r>
          </w:p>
          <w:p w14:paraId="0DDD766D"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National revenue Authority (NRA)</w:t>
            </w:r>
          </w:p>
          <w:p w14:paraId="0414E474"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National Civil Registration Authority (NCRA)</w:t>
            </w:r>
          </w:p>
        </w:tc>
        <w:tc>
          <w:tcPr>
            <w:tcW w:w="1310" w:type="pct"/>
            <w:tcBorders>
              <w:top w:val="single" w:sz="4" w:space="0" w:color="auto"/>
              <w:left w:val="single" w:sz="4" w:space="0" w:color="auto"/>
              <w:bottom w:val="single" w:sz="4" w:space="0" w:color="auto"/>
              <w:right w:val="single" w:sz="4" w:space="0" w:color="auto"/>
            </w:tcBorders>
          </w:tcPr>
          <w:p w14:paraId="308CFA1A"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Interests:</w:t>
            </w:r>
          </w:p>
          <w:p w14:paraId="2B63879F"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Welcomed idea for the overall proposed project design as there is huge needs &amp; demand for fast and reliable internet connection in the government offices</w:t>
            </w:r>
          </w:p>
          <w:p w14:paraId="24569FE0"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Looking for better utilization of existing public finance management related systems (e.g. Integrated Financial Management Information System (IFMIS), Integrated Tax Administration System (ITAS), etc.)</w:t>
            </w:r>
          </w:p>
          <w:p w14:paraId="2A40284C"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Looking for potential support for digital skills development/capacity building for civil servants and government employees</w:t>
            </w:r>
          </w:p>
          <w:p w14:paraId="7A56AFDE"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 xml:space="preserve">Looking for potential support for digitalize civil registration/digital ID </w:t>
            </w:r>
          </w:p>
          <w:p w14:paraId="6AA5C3B1"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Looking for potential support for Digital Finance Services (DFS), and Finance Inclusion Agenda</w:t>
            </w:r>
          </w:p>
          <w:p w14:paraId="74515ACE"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Concerns:</w:t>
            </w:r>
          </w:p>
          <w:p w14:paraId="70157430" w14:textId="77777777" w:rsidR="001A02C0" w:rsidRPr="001A02C0" w:rsidRDefault="001A02C0" w:rsidP="00BF0D7C">
            <w:pPr>
              <w:pStyle w:val="ListParagraph"/>
              <w:numPr>
                <w:ilvl w:val="0"/>
                <w:numId w:val="92"/>
              </w:numPr>
              <w:spacing w:before="120"/>
              <w:ind w:left="124" w:hanging="124"/>
              <w:rPr>
                <w:rFonts w:eastAsia="Calibri Light"/>
                <w:color w:val="000000"/>
                <w:sz w:val="20"/>
                <w:szCs w:val="20"/>
              </w:rPr>
            </w:pPr>
            <w:r w:rsidRPr="001A02C0">
              <w:rPr>
                <w:rFonts w:eastAsia="Calibri Light"/>
                <w:color w:val="000000"/>
                <w:sz w:val="20"/>
                <w:szCs w:val="20"/>
              </w:rPr>
              <w:t>Current limited access to electricity in the country. How it could pose challenge on digital transformation agenda in Sierra Leone.</w:t>
            </w:r>
          </w:p>
          <w:p w14:paraId="02175040" w14:textId="77777777" w:rsidR="001A02C0" w:rsidRPr="001A02C0" w:rsidRDefault="001A02C0" w:rsidP="00BF0D7C">
            <w:pPr>
              <w:pStyle w:val="ListParagraph"/>
              <w:numPr>
                <w:ilvl w:val="0"/>
                <w:numId w:val="92"/>
              </w:numPr>
              <w:spacing w:before="120"/>
              <w:ind w:left="124" w:hanging="124"/>
              <w:rPr>
                <w:rFonts w:eastAsia="Calibri Light"/>
                <w:color w:val="000000"/>
                <w:sz w:val="20"/>
                <w:szCs w:val="20"/>
              </w:rPr>
            </w:pPr>
            <w:r w:rsidRPr="001A02C0">
              <w:rPr>
                <w:rFonts w:eastAsia="Calibri Light"/>
                <w:color w:val="000000"/>
                <w:sz w:val="20"/>
                <w:szCs w:val="20"/>
              </w:rPr>
              <w:t>How high costs of data plan could be addressed or improved with the support from the project?</w:t>
            </w:r>
          </w:p>
          <w:p w14:paraId="536E4FA3" w14:textId="77777777" w:rsidR="001A02C0" w:rsidRPr="001A02C0" w:rsidRDefault="001A02C0" w:rsidP="00BF0D7C">
            <w:pPr>
              <w:pStyle w:val="ListParagraph"/>
              <w:numPr>
                <w:ilvl w:val="0"/>
                <w:numId w:val="92"/>
              </w:numPr>
              <w:spacing w:before="120"/>
              <w:ind w:left="124" w:hanging="124"/>
              <w:rPr>
                <w:rFonts w:eastAsia="Calibri Light"/>
                <w:color w:val="000000"/>
                <w:sz w:val="20"/>
                <w:szCs w:val="20"/>
              </w:rPr>
            </w:pPr>
            <w:r w:rsidRPr="001A02C0">
              <w:rPr>
                <w:rFonts w:eastAsia="Calibri Light"/>
                <w:color w:val="000000"/>
                <w:sz w:val="20"/>
                <w:szCs w:val="20"/>
              </w:rPr>
              <w:t>What would be the typical project implementation arrangements for such digital transformation project funded by the World Bank? Which Ministry will lead the project implementation (MOF or MIC or others)?</w:t>
            </w:r>
          </w:p>
          <w:p w14:paraId="49F1F662" w14:textId="77777777" w:rsidR="001A02C0" w:rsidRPr="001A02C0" w:rsidRDefault="001A02C0" w:rsidP="00BF0D7C">
            <w:pPr>
              <w:pStyle w:val="ListParagraph"/>
              <w:ind w:left="124" w:hanging="124"/>
              <w:rPr>
                <w:rFonts w:eastAsia="Calibri Light"/>
                <w:color w:val="000000"/>
                <w:sz w:val="20"/>
                <w:szCs w:val="20"/>
              </w:rPr>
            </w:pPr>
          </w:p>
        </w:tc>
        <w:tc>
          <w:tcPr>
            <w:tcW w:w="812" w:type="pct"/>
            <w:tcBorders>
              <w:top w:val="single" w:sz="4" w:space="0" w:color="auto"/>
              <w:left w:val="single" w:sz="4" w:space="0" w:color="auto"/>
              <w:bottom w:val="single" w:sz="4" w:space="0" w:color="auto"/>
              <w:right w:val="single" w:sz="4" w:space="0" w:color="auto"/>
            </w:tcBorders>
          </w:tcPr>
          <w:p w14:paraId="6285FA19"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Two-day virtual Project Design Workshop with the officials from the relevant Government of Sierra Leone (GoSL) Ministries, Departments and Agencies (MDAs) to discuss the proposed project design and present global best practices in digital transformation</w:t>
            </w:r>
          </w:p>
          <w:p w14:paraId="48D86B85"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(December 2021)</w:t>
            </w:r>
          </w:p>
          <w:p w14:paraId="31A1B05F"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Format: virtual workshop</w:t>
            </w:r>
          </w:p>
        </w:tc>
        <w:tc>
          <w:tcPr>
            <w:tcW w:w="775" w:type="pct"/>
            <w:tcBorders>
              <w:top w:val="single" w:sz="4" w:space="0" w:color="auto"/>
              <w:left w:val="single" w:sz="4" w:space="0" w:color="auto"/>
              <w:bottom w:val="single" w:sz="4" w:space="0" w:color="auto"/>
              <w:right w:val="single" w:sz="4" w:space="0" w:color="auto"/>
            </w:tcBorders>
          </w:tcPr>
          <w:p w14:paraId="22F80B4C"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Presentation of the overall project concept and the proposed project design.</w:t>
            </w:r>
          </w:p>
          <w:p w14:paraId="20D633D5"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Presentation of global practices in digital transformation.</w:t>
            </w:r>
          </w:p>
          <w:p w14:paraId="548F4852"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the current challenges in digital usage in MDAs.</w:t>
            </w:r>
          </w:p>
          <w:p w14:paraId="17D658BE"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Feedback from MDAs on the proposed project design</w:t>
            </w:r>
          </w:p>
          <w:p w14:paraId="15173A88"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Open discussion, Q&amp;As</w:t>
            </w:r>
          </w:p>
        </w:tc>
        <w:tc>
          <w:tcPr>
            <w:tcW w:w="602" w:type="pct"/>
            <w:vMerge w:val="restart"/>
            <w:tcBorders>
              <w:top w:val="single" w:sz="4" w:space="0" w:color="auto"/>
              <w:left w:val="single" w:sz="4" w:space="0" w:color="auto"/>
            </w:tcBorders>
          </w:tcPr>
          <w:p w14:paraId="41BD5FC9" w14:textId="77586365" w:rsidR="001A02C0" w:rsidRPr="00A87956" w:rsidRDefault="001A02C0" w:rsidP="00A87956">
            <w:pPr>
              <w:spacing w:before="120"/>
              <w:ind w:left="70"/>
              <w:rPr>
                <w:rFonts w:eastAsia="Calibri Light"/>
                <w:color w:val="000000"/>
                <w:sz w:val="20"/>
                <w:szCs w:val="20"/>
              </w:rPr>
            </w:pPr>
            <w:r w:rsidRPr="00A87956">
              <w:rPr>
                <w:rFonts w:eastAsia="Calibri Light"/>
                <w:color w:val="000000"/>
                <w:sz w:val="20"/>
                <w:szCs w:val="20"/>
              </w:rPr>
              <w:t>The project design team noted all the concerns and indicated that those most relevant to the focus of the objectives will be incorporated to the extent possible.</w:t>
            </w:r>
          </w:p>
        </w:tc>
      </w:tr>
      <w:tr w:rsidR="001A02C0" w:rsidRPr="001A02C0" w14:paraId="6C02EFD6" w14:textId="19106BE7" w:rsidTr="00BF0D7C">
        <w:trPr>
          <w:trHeight w:val="755"/>
          <w:jc w:val="center"/>
        </w:trPr>
        <w:tc>
          <w:tcPr>
            <w:tcW w:w="616" w:type="pct"/>
            <w:tcBorders>
              <w:top w:val="single" w:sz="4" w:space="0" w:color="auto"/>
              <w:left w:val="single" w:sz="4" w:space="0" w:color="auto"/>
              <w:bottom w:val="single" w:sz="4" w:space="0" w:color="auto"/>
              <w:right w:val="single" w:sz="4" w:space="0" w:color="auto"/>
            </w:tcBorders>
          </w:tcPr>
          <w:p w14:paraId="5B50513A" w14:textId="77777777" w:rsidR="001A02C0" w:rsidRPr="001A02C0" w:rsidRDefault="001A02C0" w:rsidP="00A87956">
            <w:pPr>
              <w:rPr>
                <w:rFonts w:eastAsia="Calibri Light"/>
                <w:b/>
                <w:color w:val="000000"/>
                <w:sz w:val="20"/>
                <w:szCs w:val="20"/>
              </w:rPr>
            </w:pPr>
            <w:r w:rsidRPr="001A02C0">
              <w:rPr>
                <w:rFonts w:eastAsia="Calibri Light"/>
                <w:b/>
                <w:color w:val="000000"/>
                <w:sz w:val="20"/>
                <w:szCs w:val="20"/>
              </w:rPr>
              <w:t>Government Agencies</w:t>
            </w:r>
          </w:p>
        </w:tc>
        <w:tc>
          <w:tcPr>
            <w:tcW w:w="885" w:type="pct"/>
            <w:tcBorders>
              <w:top w:val="single" w:sz="4" w:space="0" w:color="auto"/>
              <w:left w:val="single" w:sz="4" w:space="0" w:color="auto"/>
              <w:bottom w:val="single" w:sz="4" w:space="0" w:color="auto"/>
              <w:right w:val="single" w:sz="4" w:space="0" w:color="auto"/>
            </w:tcBorders>
          </w:tcPr>
          <w:p w14:paraId="33490DB7"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Ministry of Basic and Senior Secondary Education (MBSSE)</w:t>
            </w:r>
          </w:p>
          <w:p w14:paraId="149FF1AF"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Ministry of Technical and Higher Education (MTHE)</w:t>
            </w:r>
          </w:p>
        </w:tc>
        <w:tc>
          <w:tcPr>
            <w:tcW w:w="1310" w:type="pct"/>
            <w:tcBorders>
              <w:top w:val="single" w:sz="4" w:space="0" w:color="auto"/>
              <w:left w:val="single" w:sz="4" w:space="0" w:color="auto"/>
              <w:bottom w:val="single" w:sz="4" w:space="0" w:color="auto"/>
              <w:right w:val="single" w:sz="4" w:space="0" w:color="auto"/>
            </w:tcBorders>
          </w:tcPr>
          <w:p w14:paraId="570795FF"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Interests:</w:t>
            </w:r>
          </w:p>
          <w:p w14:paraId="59124628"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Welcomed idea for the overall proposed project design as there is huge needs &amp; demand for fast and reliable internet connection in the government offices</w:t>
            </w:r>
          </w:p>
          <w:p w14:paraId="2D1A434D"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Strong interests in Digital Skills Development, especially benchmark assessment work to be proposed under the project</w:t>
            </w:r>
          </w:p>
          <w:p w14:paraId="6394A17C"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Looking for potential support for teachers’ digital literacy as well as e-learning for better teaching techniques</w:t>
            </w:r>
          </w:p>
          <w:p w14:paraId="5803FAF2"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Concerns:</w:t>
            </w:r>
          </w:p>
          <w:p w14:paraId="2BBEFB25" w14:textId="77777777" w:rsidR="001A02C0" w:rsidRPr="001A02C0" w:rsidRDefault="001A02C0" w:rsidP="00BF0D7C">
            <w:pPr>
              <w:pStyle w:val="ListParagraph"/>
              <w:numPr>
                <w:ilvl w:val="0"/>
                <w:numId w:val="92"/>
              </w:numPr>
              <w:spacing w:before="120"/>
              <w:ind w:left="124" w:hanging="124"/>
              <w:rPr>
                <w:rFonts w:eastAsia="Calibri Light"/>
                <w:b/>
                <w:bCs/>
                <w:color w:val="000000"/>
                <w:sz w:val="20"/>
                <w:szCs w:val="20"/>
              </w:rPr>
            </w:pPr>
            <w:r w:rsidRPr="001A02C0">
              <w:rPr>
                <w:rFonts w:eastAsia="Calibri Light"/>
                <w:color w:val="000000"/>
                <w:sz w:val="20"/>
                <w:szCs w:val="20"/>
              </w:rPr>
              <w:t>Limited access to stable electricity at schools may hinder maximum impact of digital connectivity at schools</w:t>
            </w:r>
          </w:p>
          <w:p w14:paraId="58B57D20" w14:textId="77777777" w:rsidR="001A02C0" w:rsidRPr="001A02C0" w:rsidRDefault="001A02C0" w:rsidP="00BF0D7C">
            <w:pPr>
              <w:pStyle w:val="ListParagraph"/>
              <w:numPr>
                <w:ilvl w:val="0"/>
                <w:numId w:val="92"/>
              </w:numPr>
              <w:spacing w:before="120"/>
              <w:ind w:left="124" w:hanging="124"/>
              <w:rPr>
                <w:rFonts w:eastAsia="Calibri Light"/>
                <w:b/>
                <w:bCs/>
                <w:color w:val="000000"/>
                <w:sz w:val="20"/>
                <w:szCs w:val="20"/>
              </w:rPr>
            </w:pPr>
            <w:r w:rsidRPr="001A02C0">
              <w:rPr>
                <w:rFonts w:eastAsia="Calibri Light"/>
                <w:color w:val="000000"/>
                <w:sz w:val="20"/>
                <w:szCs w:val="20"/>
              </w:rPr>
              <w:t>Selection and Priority of school connectivity (if the project supports broadband connectivity at schools)</w:t>
            </w:r>
          </w:p>
          <w:p w14:paraId="458E27CA" w14:textId="77777777" w:rsidR="001A02C0" w:rsidRPr="001A02C0" w:rsidRDefault="001A02C0" w:rsidP="00BF0D7C">
            <w:pPr>
              <w:pStyle w:val="ListParagraph"/>
              <w:numPr>
                <w:ilvl w:val="0"/>
                <w:numId w:val="92"/>
              </w:numPr>
              <w:spacing w:before="120"/>
              <w:ind w:left="124" w:hanging="124"/>
              <w:rPr>
                <w:rFonts w:eastAsia="Calibri Light"/>
                <w:b/>
                <w:bCs/>
                <w:color w:val="000000"/>
                <w:sz w:val="20"/>
                <w:szCs w:val="20"/>
              </w:rPr>
            </w:pPr>
            <w:r w:rsidRPr="001A02C0">
              <w:rPr>
                <w:rFonts w:eastAsia="Calibri Light"/>
                <w:color w:val="000000"/>
                <w:sz w:val="20"/>
                <w:szCs w:val="20"/>
              </w:rPr>
              <w:t>Sustainability issue for paying recurrent costs after the project closing (if the project provides digital connectivity at schools)</w:t>
            </w:r>
          </w:p>
        </w:tc>
        <w:tc>
          <w:tcPr>
            <w:tcW w:w="812" w:type="pct"/>
            <w:tcBorders>
              <w:top w:val="single" w:sz="4" w:space="0" w:color="auto"/>
              <w:left w:val="single" w:sz="4" w:space="0" w:color="auto"/>
              <w:bottom w:val="single" w:sz="4" w:space="0" w:color="auto"/>
              <w:right w:val="single" w:sz="4" w:space="0" w:color="auto"/>
            </w:tcBorders>
          </w:tcPr>
          <w:p w14:paraId="79995130"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Focused Topic/Theme Discussion on the Digital Skills Development Agenda in Sierra Leone and Digital School Connectivity</w:t>
            </w:r>
          </w:p>
          <w:p w14:paraId="09CC925B"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(December 2021, January 2022)</w:t>
            </w:r>
          </w:p>
          <w:p w14:paraId="0817608A"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Format: Virtual meetings</w:t>
            </w:r>
          </w:p>
        </w:tc>
        <w:tc>
          <w:tcPr>
            <w:tcW w:w="775" w:type="pct"/>
            <w:tcBorders>
              <w:top w:val="single" w:sz="4" w:space="0" w:color="auto"/>
              <w:left w:val="single" w:sz="4" w:space="0" w:color="auto"/>
              <w:bottom w:val="single" w:sz="4" w:space="0" w:color="auto"/>
              <w:right w:val="single" w:sz="4" w:space="0" w:color="auto"/>
            </w:tcBorders>
          </w:tcPr>
          <w:p w14:paraId="03DF3972"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Presentation of the overall project concept and the proposed project design (Digital Skills Development &amp; Digital Connectivity Support (potentially includes school connectivity))</w:t>
            </w:r>
          </w:p>
          <w:p w14:paraId="25AB7D71"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the current challenges in digital connectivity and digital skills agenda in Sierra Leone</w:t>
            </w:r>
          </w:p>
          <w:p w14:paraId="3EF82647"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Feedback from MBSSE and MTHE on the proposed project design</w:t>
            </w:r>
          </w:p>
          <w:p w14:paraId="50E13D8B" w14:textId="6BD9746D"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Open discussion, Q&amp;A</w:t>
            </w:r>
          </w:p>
        </w:tc>
        <w:tc>
          <w:tcPr>
            <w:tcW w:w="602" w:type="pct"/>
            <w:vMerge/>
            <w:tcBorders>
              <w:left w:val="single" w:sz="4" w:space="0" w:color="auto"/>
            </w:tcBorders>
          </w:tcPr>
          <w:p w14:paraId="26083424" w14:textId="77777777" w:rsidR="001A02C0" w:rsidRPr="00A87956" w:rsidRDefault="001A02C0" w:rsidP="00B86165">
            <w:pPr>
              <w:pStyle w:val="ListParagraph"/>
              <w:numPr>
                <w:ilvl w:val="0"/>
                <w:numId w:val="91"/>
              </w:numPr>
              <w:spacing w:before="120"/>
              <w:ind w:left="340" w:hanging="270"/>
              <w:rPr>
                <w:rFonts w:eastAsia="Calibri Light"/>
                <w:color w:val="000000"/>
                <w:sz w:val="20"/>
                <w:szCs w:val="20"/>
              </w:rPr>
            </w:pPr>
          </w:p>
        </w:tc>
      </w:tr>
      <w:tr w:rsidR="001A02C0" w:rsidRPr="001A02C0" w14:paraId="1187A3FE" w14:textId="23C51DE6" w:rsidTr="00BF0D7C">
        <w:trPr>
          <w:jc w:val="center"/>
        </w:trPr>
        <w:tc>
          <w:tcPr>
            <w:tcW w:w="616" w:type="pct"/>
            <w:tcBorders>
              <w:top w:val="single" w:sz="4" w:space="0" w:color="auto"/>
              <w:left w:val="single" w:sz="4" w:space="0" w:color="auto"/>
              <w:bottom w:val="single" w:sz="4" w:space="0" w:color="auto"/>
              <w:right w:val="single" w:sz="4" w:space="0" w:color="auto"/>
            </w:tcBorders>
            <w:hideMark/>
          </w:tcPr>
          <w:p w14:paraId="47B7C5A0" w14:textId="77777777" w:rsidR="001A02C0" w:rsidRPr="001A02C0" w:rsidRDefault="001A02C0" w:rsidP="00A87956">
            <w:pPr>
              <w:rPr>
                <w:rFonts w:eastAsia="Calibri Light"/>
                <w:b/>
                <w:color w:val="000000"/>
                <w:sz w:val="20"/>
                <w:szCs w:val="20"/>
              </w:rPr>
            </w:pPr>
            <w:r w:rsidRPr="001A02C0">
              <w:rPr>
                <w:rFonts w:eastAsia="Symbol"/>
                <w:b/>
                <w:color w:val="000000"/>
                <w:sz w:val="20"/>
                <w:szCs w:val="20"/>
              </w:rPr>
              <w:t xml:space="preserve">Private and Public Innovation Ecosystem Providers </w:t>
            </w:r>
          </w:p>
        </w:tc>
        <w:tc>
          <w:tcPr>
            <w:tcW w:w="885" w:type="pct"/>
            <w:tcBorders>
              <w:top w:val="single" w:sz="4" w:space="0" w:color="auto"/>
              <w:left w:val="single" w:sz="4" w:space="0" w:color="auto"/>
              <w:bottom w:val="single" w:sz="4" w:space="0" w:color="auto"/>
              <w:right w:val="single" w:sz="4" w:space="0" w:color="auto"/>
            </w:tcBorders>
          </w:tcPr>
          <w:p w14:paraId="70255FB7"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DSTI</w:t>
            </w:r>
          </w:p>
          <w:p w14:paraId="64D5F274"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Innovation SL (private owned innovation hub)</w:t>
            </w:r>
          </w:p>
          <w:p w14:paraId="7EC33975"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Big Bang World (private sector currently organizing digital training with DSTI)</w:t>
            </w:r>
          </w:p>
        </w:tc>
        <w:tc>
          <w:tcPr>
            <w:tcW w:w="1310" w:type="pct"/>
            <w:tcBorders>
              <w:top w:val="single" w:sz="4" w:space="0" w:color="auto"/>
              <w:left w:val="single" w:sz="4" w:space="0" w:color="auto"/>
              <w:bottom w:val="single" w:sz="4" w:space="0" w:color="auto"/>
              <w:right w:val="single" w:sz="4" w:space="0" w:color="auto"/>
            </w:tcBorders>
          </w:tcPr>
          <w:p w14:paraId="22803E3C"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Interests:</w:t>
            </w:r>
          </w:p>
          <w:p w14:paraId="2CE039AC" w14:textId="77777777" w:rsidR="001A02C0" w:rsidRPr="001A02C0" w:rsidRDefault="001A02C0" w:rsidP="00BF0D7C">
            <w:pPr>
              <w:pStyle w:val="ListParagraph"/>
              <w:numPr>
                <w:ilvl w:val="0"/>
                <w:numId w:val="91"/>
              </w:numPr>
              <w:spacing w:before="120"/>
              <w:ind w:left="124" w:hanging="124"/>
              <w:rPr>
                <w:rFonts w:eastAsia="Calibri Light"/>
                <w:b/>
                <w:bCs/>
                <w:color w:val="000000"/>
                <w:sz w:val="20"/>
                <w:szCs w:val="20"/>
              </w:rPr>
            </w:pPr>
            <w:r w:rsidRPr="001A02C0">
              <w:rPr>
                <w:rFonts w:eastAsia="Calibri Light"/>
                <w:color w:val="000000"/>
                <w:sz w:val="20"/>
                <w:szCs w:val="20"/>
              </w:rPr>
              <w:t>Welcomed idea for the overall proposed project design and support for Digital Skills Development and Innovation related learning /training opportunities.</w:t>
            </w:r>
          </w:p>
          <w:p w14:paraId="311145F7"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Concerns:</w:t>
            </w:r>
          </w:p>
          <w:p w14:paraId="7EB5DD55"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Project timeline</w:t>
            </w:r>
          </w:p>
          <w:p w14:paraId="21F90675" w14:textId="77777777" w:rsidR="001A02C0" w:rsidRPr="001A02C0" w:rsidRDefault="001A02C0" w:rsidP="00BF0D7C">
            <w:pPr>
              <w:pStyle w:val="ListParagraph"/>
              <w:numPr>
                <w:ilvl w:val="0"/>
                <w:numId w:val="91"/>
              </w:numPr>
              <w:spacing w:before="120"/>
              <w:ind w:left="124" w:hanging="124"/>
              <w:rPr>
                <w:rFonts w:eastAsia="Calibri Light"/>
                <w:b/>
                <w:bCs/>
                <w:color w:val="000000"/>
                <w:sz w:val="20"/>
                <w:szCs w:val="20"/>
              </w:rPr>
            </w:pPr>
            <w:r w:rsidRPr="001A02C0">
              <w:rPr>
                <w:rFonts w:eastAsia="Calibri Light"/>
                <w:color w:val="000000"/>
                <w:sz w:val="20"/>
                <w:szCs w:val="20"/>
              </w:rPr>
              <w:t>How project details will be disclosed/informed?</w:t>
            </w:r>
          </w:p>
        </w:tc>
        <w:tc>
          <w:tcPr>
            <w:tcW w:w="812" w:type="pct"/>
            <w:tcBorders>
              <w:top w:val="single" w:sz="4" w:space="0" w:color="auto"/>
              <w:left w:val="single" w:sz="4" w:space="0" w:color="auto"/>
              <w:bottom w:val="single" w:sz="4" w:space="0" w:color="auto"/>
              <w:right w:val="single" w:sz="4" w:space="0" w:color="auto"/>
            </w:tcBorders>
          </w:tcPr>
          <w:p w14:paraId="697984A7"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 xml:space="preserve">Focused Topic/Theme Discussion on the Digital Skills Development  and Digital Innovation Ecosystem in Sierra Leone </w:t>
            </w:r>
          </w:p>
          <w:p w14:paraId="75E2E5D0"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(April 2022)</w:t>
            </w:r>
          </w:p>
          <w:p w14:paraId="1C975307" w14:textId="77777777" w:rsidR="001A02C0" w:rsidRPr="001A02C0" w:rsidRDefault="001A02C0" w:rsidP="00A87956">
            <w:pPr>
              <w:spacing w:line="360" w:lineRule="auto"/>
              <w:rPr>
                <w:rFonts w:eastAsia="Calibri Light"/>
                <w:color w:val="000000"/>
                <w:sz w:val="20"/>
                <w:szCs w:val="20"/>
              </w:rPr>
            </w:pPr>
            <w:r w:rsidRPr="001A02C0">
              <w:rPr>
                <w:rFonts w:eastAsia="Calibri Light"/>
                <w:color w:val="000000"/>
                <w:sz w:val="20"/>
                <w:szCs w:val="20"/>
              </w:rPr>
              <w:t>Format: Virtual meetings</w:t>
            </w:r>
          </w:p>
        </w:tc>
        <w:tc>
          <w:tcPr>
            <w:tcW w:w="775" w:type="pct"/>
            <w:tcBorders>
              <w:top w:val="single" w:sz="4" w:space="0" w:color="auto"/>
              <w:left w:val="single" w:sz="4" w:space="0" w:color="auto"/>
              <w:bottom w:val="single" w:sz="4" w:space="0" w:color="auto"/>
              <w:right w:val="single" w:sz="4" w:space="0" w:color="auto"/>
            </w:tcBorders>
          </w:tcPr>
          <w:p w14:paraId="7458EDC2"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 xml:space="preserve">Presentation of the overall project concept and the proposed project design </w:t>
            </w:r>
          </w:p>
          <w:p w14:paraId="12A630DA"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the current challenges in digital innovation ecosystem and job opportunities in Sierra Leone</w:t>
            </w:r>
          </w:p>
          <w:p w14:paraId="0CACDAF6"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Feedback on the proposed project design</w:t>
            </w:r>
          </w:p>
          <w:p w14:paraId="5E58D8F2" w14:textId="10545EAE"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Q&amp;A</w:t>
            </w:r>
          </w:p>
        </w:tc>
        <w:tc>
          <w:tcPr>
            <w:tcW w:w="602" w:type="pct"/>
            <w:vMerge/>
            <w:tcBorders>
              <w:left w:val="single" w:sz="4" w:space="0" w:color="auto"/>
            </w:tcBorders>
          </w:tcPr>
          <w:p w14:paraId="5C18CBB5" w14:textId="77777777" w:rsidR="001A02C0" w:rsidRPr="00A87956" w:rsidRDefault="001A02C0" w:rsidP="00B86165">
            <w:pPr>
              <w:pStyle w:val="ListParagraph"/>
              <w:numPr>
                <w:ilvl w:val="0"/>
                <w:numId w:val="91"/>
              </w:numPr>
              <w:spacing w:before="120"/>
              <w:ind w:left="340" w:hanging="270"/>
              <w:rPr>
                <w:rFonts w:eastAsia="Calibri Light"/>
                <w:color w:val="000000"/>
                <w:sz w:val="20"/>
                <w:szCs w:val="20"/>
              </w:rPr>
            </w:pPr>
          </w:p>
        </w:tc>
      </w:tr>
      <w:tr w:rsidR="001A02C0" w:rsidRPr="001A02C0" w14:paraId="4C913437" w14:textId="3E4BBFB6" w:rsidTr="00BF0D7C">
        <w:trPr>
          <w:jc w:val="center"/>
        </w:trPr>
        <w:tc>
          <w:tcPr>
            <w:tcW w:w="616" w:type="pct"/>
            <w:tcBorders>
              <w:top w:val="single" w:sz="4" w:space="0" w:color="auto"/>
              <w:left w:val="single" w:sz="4" w:space="0" w:color="auto"/>
              <w:bottom w:val="single" w:sz="4" w:space="0" w:color="auto"/>
              <w:right w:val="single" w:sz="4" w:space="0" w:color="auto"/>
            </w:tcBorders>
            <w:hideMark/>
          </w:tcPr>
          <w:p w14:paraId="1BAB0637" w14:textId="77777777" w:rsidR="001A02C0" w:rsidRPr="001A02C0" w:rsidRDefault="001A02C0" w:rsidP="001A02C0">
            <w:pPr>
              <w:rPr>
                <w:rFonts w:eastAsia="Calibri Light"/>
                <w:b/>
                <w:color w:val="000000"/>
                <w:sz w:val="20"/>
                <w:szCs w:val="20"/>
              </w:rPr>
            </w:pPr>
            <w:r w:rsidRPr="001A02C0">
              <w:rPr>
                <w:rFonts w:eastAsia="Calibri Light"/>
                <w:b/>
                <w:color w:val="000000"/>
                <w:sz w:val="20"/>
                <w:szCs w:val="20"/>
              </w:rPr>
              <w:t>Private sector Actors</w:t>
            </w:r>
          </w:p>
        </w:tc>
        <w:tc>
          <w:tcPr>
            <w:tcW w:w="885" w:type="pct"/>
            <w:tcBorders>
              <w:top w:val="single" w:sz="4" w:space="0" w:color="auto"/>
              <w:left w:val="single" w:sz="4" w:space="0" w:color="auto"/>
              <w:bottom w:val="single" w:sz="4" w:space="0" w:color="auto"/>
              <w:right w:val="single" w:sz="4" w:space="0" w:color="auto"/>
            </w:tcBorders>
          </w:tcPr>
          <w:p w14:paraId="0B1A35A3"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Mobile Network Operators (MNOs): Africell, Orange SL, QCell</w:t>
            </w:r>
          </w:p>
          <w:p w14:paraId="078876E6" w14:textId="77777777" w:rsidR="001A02C0" w:rsidRPr="001A02C0" w:rsidRDefault="001A02C0" w:rsidP="00BF0D7C">
            <w:pPr>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Internet Service Providers (ISPs): Afcom</w:t>
            </w:r>
          </w:p>
        </w:tc>
        <w:tc>
          <w:tcPr>
            <w:tcW w:w="1310" w:type="pct"/>
            <w:tcBorders>
              <w:top w:val="single" w:sz="4" w:space="0" w:color="auto"/>
              <w:left w:val="single" w:sz="4" w:space="0" w:color="auto"/>
              <w:bottom w:val="single" w:sz="4" w:space="0" w:color="auto"/>
              <w:right w:val="single" w:sz="4" w:space="0" w:color="auto"/>
            </w:tcBorders>
          </w:tcPr>
          <w:p w14:paraId="19461060"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Interests:</w:t>
            </w:r>
          </w:p>
          <w:p w14:paraId="2FEEFCE8" w14:textId="77777777" w:rsidR="001A02C0" w:rsidRPr="001A02C0" w:rsidRDefault="001A02C0" w:rsidP="00BF0D7C">
            <w:pPr>
              <w:pStyle w:val="ListParagraph"/>
              <w:numPr>
                <w:ilvl w:val="0"/>
                <w:numId w:val="91"/>
              </w:numPr>
              <w:spacing w:before="120"/>
              <w:ind w:left="124" w:hanging="124"/>
              <w:rPr>
                <w:rFonts w:eastAsia="Calibri Light"/>
                <w:b/>
                <w:bCs/>
                <w:color w:val="000000"/>
                <w:sz w:val="20"/>
                <w:szCs w:val="20"/>
              </w:rPr>
            </w:pPr>
            <w:r w:rsidRPr="001A02C0">
              <w:rPr>
                <w:rFonts w:eastAsia="Calibri Light"/>
                <w:color w:val="000000"/>
                <w:sz w:val="20"/>
                <w:szCs w:val="20"/>
              </w:rPr>
              <w:t>Welcomed idea for the overall proposed project design and technical assistance (TA) support for Broadband Market/ Digital related policy, regulatory framework support activities (including Internet Exchange Point establishment TA)</w:t>
            </w:r>
          </w:p>
          <w:p w14:paraId="7E691570"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Concerns:</w:t>
            </w:r>
          </w:p>
          <w:p w14:paraId="20685CA1"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Project timeline</w:t>
            </w:r>
          </w:p>
          <w:p w14:paraId="5EB6588A"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To ensure the project’s support to open more private sector investment (fair competition and dynamic market)</w:t>
            </w:r>
          </w:p>
          <w:p w14:paraId="146F8DFD" w14:textId="77777777" w:rsidR="001A02C0" w:rsidRPr="001A02C0" w:rsidRDefault="001A02C0" w:rsidP="00BF0D7C">
            <w:pPr>
              <w:pStyle w:val="ListParagraph"/>
              <w:ind w:left="124" w:hanging="124"/>
              <w:rPr>
                <w:rFonts w:eastAsia="Calibri Light"/>
                <w:color w:val="000000"/>
                <w:sz w:val="20"/>
                <w:szCs w:val="20"/>
              </w:rPr>
            </w:pPr>
          </w:p>
        </w:tc>
        <w:tc>
          <w:tcPr>
            <w:tcW w:w="812" w:type="pct"/>
            <w:tcBorders>
              <w:top w:val="single" w:sz="4" w:space="0" w:color="auto"/>
              <w:left w:val="single" w:sz="4" w:space="0" w:color="auto"/>
              <w:bottom w:val="single" w:sz="4" w:space="0" w:color="auto"/>
              <w:right w:val="single" w:sz="4" w:space="0" w:color="auto"/>
            </w:tcBorders>
          </w:tcPr>
          <w:p w14:paraId="16A6CCF3" w14:textId="49DAFC6D" w:rsidR="001A02C0" w:rsidRPr="001A02C0" w:rsidRDefault="001A02C0" w:rsidP="001A02C0">
            <w:pPr>
              <w:rPr>
                <w:rFonts w:eastAsia="Calibri Light"/>
                <w:color w:val="000000"/>
                <w:sz w:val="20"/>
                <w:szCs w:val="20"/>
              </w:rPr>
            </w:pPr>
            <w:r w:rsidRPr="001A02C0">
              <w:rPr>
                <w:rFonts w:eastAsia="Calibri Light"/>
                <w:color w:val="000000"/>
                <w:sz w:val="20"/>
                <w:szCs w:val="20"/>
              </w:rPr>
              <w:t xml:space="preserve">Focused Topic/Theme Discussion on the Digital Skills </w:t>
            </w:r>
            <w:r w:rsidR="00715710" w:rsidRPr="001A02C0">
              <w:rPr>
                <w:rFonts w:eastAsia="Calibri Light"/>
                <w:color w:val="000000"/>
                <w:sz w:val="20"/>
                <w:szCs w:val="20"/>
              </w:rPr>
              <w:t>Development and</w:t>
            </w:r>
            <w:r w:rsidRPr="001A02C0">
              <w:rPr>
                <w:rFonts w:eastAsia="Calibri Light"/>
                <w:color w:val="000000"/>
                <w:sz w:val="20"/>
                <w:szCs w:val="20"/>
              </w:rPr>
              <w:t xml:space="preserve"> Digital Innovation Ecosystem in Sierra Leone </w:t>
            </w:r>
          </w:p>
          <w:p w14:paraId="181135EF" w14:textId="77777777" w:rsidR="001A02C0" w:rsidRPr="001A02C0" w:rsidRDefault="001A02C0" w:rsidP="001A02C0">
            <w:pPr>
              <w:rPr>
                <w:rFonts w:eastAsia="Calibri Light"/>
                <w:color w:val="000000"/>
                <w:sz w:val="20"/>
                <w:szCs w:val="20"/>
              </w:rPr>
            </w:pPr>
            <w:r w:rsidRPr="001A02C0">
              <w:rPr>
                <w:rFonts w:eastAsia="Calibri Light"/>
                <w:color w:val="000000"/>
                <w:sz w:val="20"/>
                <w:szCs w:val="20"/>
              </w:rPr>
              <w:t>(October 2021, April 2022)</w:t>
            </w:r>
          </w:p>
          <w:p w14:paraId="674ED961" w14:textId="77777777" w:rsidR="001A02C0" w:rsidRPr="001A02C0" w:rsidRDefault="001A02C0" w:rsidP="001A02C0">
            <w:pPr>
              <w:rPr>
                <w:rFonts w:eastAsia="Calibri Light"/>
                <w:color w:val="000000"/>
                <w:sz w:val="20"/>
                <w:szCs w:val="20"/>
              </w:rPr>
            </w:pPr>
            <w:r w:rsidRPr="001A02C0">
              <w:rPr>
                <w:rFonts w:eastAsia="Calibri Light"/>
                <w:color w:val="000000"/>
                <w:sz w:val="20"/>
                <w:szCs w:val="20"/>
              </w:rPr>
              <w:t>Format: Virtual meetings</w:t>
            </w:r>
          </w:p>
        </w:tc>
        <w:tc>
          <w:tcPr>
            <w:tcW w:w="775" w:type="pct"/>
            <w:tcBorders>
              <w:top w:val="single" w:sz="4" w:space="0" w:color="auto"/>
              <w:left w:val="single" w:sz="4" w:space="0" w:color="auto"/>
              <w:bottom w:val="single" w:sz="4" w:space="0" w:color="auto"/>
              <w:right w:val="single" w:sz="4" w:space="0" w:color="auto"/>
            </w:tcBorders>
          </w:tcPr>
          <w:p w14:paraId="56F649FC"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 xml:space="preserve">Presentation of the overall project concept and the proposed project design </w:t>
            </w:r>
          </w:p>
          <w:p w14:paraId="41812A07"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the current challenges and opportunities in Sierra Leone</w:t>
            </w:r>
          </w:p>
          <w:p w14:paraId="13363473"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Feedback on the proposed project design</w:t>
            </w:r>
          </w:p>
          <w:p w14:paraId="2186D474" w14:textId="0FC0EE0A"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Q&amp;A</w:t>
            </w:r>
          </w:p>
        </w:tc>
        <w:tc>
          <w:tcPr>
            <w:tcW w:w="602" w:type="pct"/>
            <w:vMerge/>
            <w:tcBorders>
              <w:left w:val="single" w:sz="4" w:space="0" w:color="auto"/>
            </w:tcBorders>
          </w:tcPr>
          <w:p w14:paraId="7B06849A" w14:textId="77777777" w:rsidR="001A02C0" w:rsidRPr="00A87956" w:rsidRDefault="001A02C0" w:rsidP="00A87956">
            <w:pPr>
              <w:pStyle w:val="ListParagraph"/>
              <w:spacing w:before="120"/>
              <w:ind w:left="340"/>
              <w:rPr>
                <w:rFonts w:eastAsia="Calibri Light"/>
                <w:color w:val="000000"/>
                <w:sz w:val="20"/>
                <w:szCs w:val="20"/>
              </w:rPr>
            </w:pPr>
          </w:p>
        </w:tc>
      </w:tr>
      <w:tr w:rsidR="001A02C0" w:rsidRPr="001A02C0" w14:paraId="6F36E6A4" w14:textId="4419FFD5" w:rsidTr="00BF0D7C">
        <w:trPr>
          <w:trHeight w:val="683"/>
          <w:jc w:val="center"/>
        </w:trPr>
        <w:tc>
          <w:tcPr>
            <w:tcW w:w="616" w:type="pct"/>
            <w:tcBorders>
              <w:top w:val="single" w:sz="4" w:space="0" w:color="auto"/>
              <w:left w:val="single" w:sz="4" w:space="0" w:color="auto"/>
              <w:bottom w:val="single" w:sz="4" w:space="0" w:color="auto"/>
              <w:right w:val="single" w:sz="4" w:space="0" w:color="auto"/>
            </w:tcBorders>
            <w:hideMark/>
          </w:tcPr>
          <w:p w14:paraId="798D0628" w14:textId="77777777" w:rsidR="001A02C0" w:rsidRPr="001A02C0" w:rsidRDefault="001A02C0" w:rsidP="00A87956">
            <w:pPr>
              <w:rPr>
                <w:rFonts w:eastAsia="Wingdings"/>
                <w:b/>
                <w:color w:val="000000"/>
                <w:sz w:val="20"/>
                <w:szCs w:val="20"/>
              </w:rPr>
            </w:pPr>
            <w:r w:rsidRPr="001A02C0">
              <w:rPr>
                <w:rFonts w:eastAsia="Symbol"/>
                <w:b/>
                <w:color w:val="000000"/>
                <w:sz w:val="20"/>
                <w:szCs w:val="20"/>
              </w:rPr>
              <w:t>Vulnerable Groups</w:t>
            </w:r>
          </w:p>
          <w:p w14:paraId="3232271D" w14:textId="77777777" w:rsidR="001A02C0" w:rsidRPr="001A02C0" w:rsidRDefault="001A02C0" w:rsidP="00A87956">
            <w:pPr>
              <w:rPr>
                <w:rFonts w:eastAsia="Symbol"/>
                <w:b/>
                <w:color w:val="000000"/>
                <w:sz w:val="20"/>
                <w:szCs w:val="20"/>
              </w:rPr>
            </w:pPr>
            <w:r w:rsidRPr="001A02C0">
              <w:rPr>
                <w:b/>
                <w:bCs/>
                <w:color w:val="000000"/>
                <w:sz w:val="20"/>
                <w:szCs w:val="20"/>
              </w:rPr>
              <w:t>(Annex for detailed summary of consultation)</w:t>
            </w:r>
          </w:p>
        </w:tc>
        <w:tc>
          <w:tcPr>
            <w:tcW w:w="885" w:type="pct"/>
            <w:tcBorders>
              <w:top w:val="single" w:sz="4" w:space="0" w:color="auto"/>
              <w:left w:val="single" w:sz="4" w:space="0" w:color="auto"/>
              <w:bottom w:val="single" w:sz="4" w:space="0" w:color="auto"/>
              <w:right w:val="single" w:sz="4" w:space="0" w:color="auto"/>
            </w:tcBorders>
          </w:tcPr>
          <w:p w14:paraId="491363AB" w14:textId="77777777" w:rsidR="001A02C0" w:rsidRPr="001A02C0" w:rsidRDefault="001A02C0" w:rsidP="00BF0D7C">
            <w:pPr>
              <w:numPr>
                <w:ilvl w:val="0"/>
                <w:numId w:val="90"/>
              </w:numPr>
              <w:spacing w:before="120"/>
              <w:ind w:left="179" w:hanging="179"/>
              <w:rPr>
                <w:rFonts w:eastAsia="Symbol"/>
                <w:color w:val="000000"/>
                <w:sz w:val="20"/>
                <w:szCs w:val="20"/>
              </w:rPr>
            </w:pPr>
            <w:r w:rsidRPr="001A02C0">
              <w:rPr>
                <w:rFonts w:eastAsia="Symbol"/>
                <w:color w:val="000000"/>
                <w:sz w:val="20"/>
                <w:szCs w:val="20"/>
              </w:rPr>
              <w:t>Gender representatives (NGOs, Civil Society Representatives)</w:t>
            </w:r>
          </w:p>
          <w:p w14:paraId="07E372B0" w14:textId="4887FC0F" w:rsidR="001A02C0" w:rsidRPr="001A02C0" w:rsidRDefault="001A02C0" w:rsidP="00BF0D7C">
            <w:pPr>
              <w:numPr>
                <w:ilvl w:val="0"/>
                <w:numId w:val="90"/>
              </w:numPr>
              <w:spacing w:before="120"/>
              <w:ind w:left="179" w:hanging="179"/>
              <w:rPr>
                <w:rFonts w:eastAsia="Symbol"/>
                <w:color w:val="000000"/>
                <w:sz w:val="20"/>
                <w:szCs w:val="20"/>
              </w:rPr>
            </w:pPr>
            <w:r w:rsidRPr="001A02C0">
              <w:rPr>
                <w:rFonts w:eastAsia="Symbol"/>
                <w:color w:val="000000"/>
                <w:sz w:val="20"/>
                <w:szCs w:val="20"/>
              </w:rPr>
              <w:t>Persons with Disabilities (PWDs, Organization of Persons with Disabilities (OPDs) NGOs, special schools, providing digital literacy/skills trainings</w:t>
            </w:r>
          </w:p>
          <w:p w14:paraId="3BB37C11" w14:textId="77777777" w:rsidR="001A02C0" w:rsidRPr="001A02C0" w:rsidRDefault="001A02C0" w:rsidP="00BF0D7C">
            <w:pPr>
              <w:numPr>
                <w:ilvl w:val="0"/>
                <w:numId w:val="90"/>
              </w:numPr>
              <w:spacing w:before="120"/>
              <w:ind w:left="179" w:hanging="179"/>
              <w:rPr>
                <w:rFonts w:eastAsia="Symbol"/>
                <w:color w:val="000000"/>
                <w:sz w:val="20"/>
                <w:szCs w:val="20"/>
              </w:rPr>
            </w:pPr>
            <w:r w:rsidRPr="001A02C0">
              <w:rPr>
                <w:rFonts w:eastAsia="Symbol"/>
                <w:color w:val="000000"/>
                <w:sz w:val="20"/>
                <w:szCs w:val="20"/>
              </w:rPr>
              <w:t>National Youth Commission (NAYCOM)</w:t>
            </w:r>
          </w:p>
        </w:tc>
        <w:tc>
          <w:tcPr>
            <w:tcW w:w="1310" w:type="pct"/>
            <w:tcBorders>
              <w:top w:val="single" w:sz="4" w:space="0" w:color="auto"/>
              <w:left w:val="single" w:sz="4" w:space="0" w:color="auto"/>
              <w:bottom w:val="single" w:sz="4" w:space="0" w:color="auto"/>
              <w:right w:val="single" w:sz="4" w:space="0" w:color="auto"/>
            </w:tcBorders>
          </w:tcPr>
          <w:p w14:paraId="6FAB5F81"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Interests:</w:t>
            </w:r>
          </w:p>
          <w:p w14:paraId="1C7BD512" w14:textId="77777777" w:rsidR="001A02C0" w:rsidRPr="001A02C0" w:rsidRDefault="001A02C0" w:rsidP="00BF0D7C">
            <w:pPr>
              <w:pStyle w:val="ListParagraph"/>
              <w:numPr>
                <w:ilvl w:val="0"/>
                <w:numId w:val="91"/>
              </w:numPr>
              <w:spacing w:before="120"/>
              <w:ind w:left="124" w:hanging="124"/>
              <w:rPr>
                <w:rFonts w:eastAsia="Calibri Light"/>
                <w:b/>
                <w:bCs/>
                <w:color w:val="000000"/>
                <w:sz w:val="20"/>
                <w:szCs w:val="20"/>
              </w:rPr>
            </w:pPr>
            <w:r w:rsidRPr="001A02C0">
              <w:rPr>
                <w:rFonts w:eastAsia="Calibri Light"/>
                <w:color w:val="000000"/>
                <w:sz w:val="20"/>
                <w:szCs w:val="20"/>
              </w:rPr>
              <w:t>Welcomed idea for the overall proposed project design which highly mainstreaming digital inclusion agenda and Digital Skills training opportunities</w:t>
            </w:r>
          </w:p>
          <w:p w14:paraId="55A9DB18" w14:textId="77777777" w:rsidR="001A02C0" w:rsidRPr="001A02C0" w:rsidRDefault="001A02C0" w:rsidP="00BF0D7C">
            <w:pPr>
              <w:pStyle w:val="ListParagraph"/>
              <w:numPr>
                <w:ilvl w:val="0"/>
                <w:numId w:val="91"/>
              </w:numPr>
              <w:spacing w:before="120"/>
              <w:ind w:left="124" w:hanging="124"/>
              <w:rPr>
                <w:rFonts w:eastAsia="Calibri Light"/>
                <w:b/>
                <w:bCs/>
                <w:color w:val="000000"/>
                <w:sz w:val="20"/>
                <w:szCs w:val="20"/>
              </w:rPr>
            </w:pPr>
            <w:r w:rsidRPr="001A02C0">
              <w:rPr>
                <w:rFonts w:eastAsia="Calibri Light"/>
                <w:color w:val="000000"/>
                <w:sz w:val="20"/>
                <w:szCs w:val="20"/>
              </w:rPr>
              <w:t>Strong request to support purchase and install Assistive Technology (AT) equipment to support PWDs’ access to digital contents (e.g. website reading out equipment, etc.)</w:t>
            </w:r>
          </w:p>
          <w:p w14:paraId="70471377" w14:textId="77777777" w:rsidR="001A02C0" w:rsidRPr="001A02C0" w:rsidRDefault="001A02C0" w:rsidP="00BF0D7C">
            <w:pPr>
              <w:pStyle w:val="ListParagraph"/>
              <w:ind w:left="124" w:hanging="124"/>
              <w:rPr>
                <w:rFonts w:eastAsia="Calibri Light"/>
                <w:b/>
                <w:bCs/>
                <w:color w:val="000000"/>
                <w:sz w:val="20"/>
                <w:szCs w:val="20"/>
              </w:rPr>
            </w:pPr>
          </w:p>
          <w:p w14:paraId="71C29DB6" w14:textId="77777777" w:rsidR="001A02C0" w:rsidRPr="001A02C0" w:rsidRDefault="001A02C0" w:rsidP="00BF0D7C">
            <w:pPr>
              <w:ind w:left="124" w:hanging="124"/>
              <w:rPr>
                <w:rFonts w:eastAsia="Calibri Light"/>
                <w:b/>
                <w:bCs/>
                <w:color w:val="000000"/>
                <w:sz w:val="20"/>
                <w:szCs w:val="20"/>
              </w:rPr>
            </w:pPr>
            <w:r w:rsidRPr="001A02C0">
              <w:rPr>
                <w:rFonts w:eastAsia="Calibri Light"/>
                <w:b/>
                <w:bCs/>
                <w:color w:val="000000"/>
                <w:sz w:val="20"/>
                <w:szCs w:val="20"/>
              </w:rPr>
              <w:t>Concerns:</w:t>
            </w:r>
          </w:p>
          <w:p w14:paraId="52293518"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How and where the Digital Skills training opportunities detail will be disclosed</w:t>
            </w:r>
          </w:p>
          <w:p w14:paraId="11E6BBCE"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Potential out of pocket expense to participate in the Digital Skills Training</w:t>
            </w:r>
          </w:p>
          <w:p w14:paraId="5BBF7865" w14:textId="77777777" w:rsidR="001A02C0" w:rsidRPr="001A02C0" w:rsidRDefault="001A02C0" w:rsidP="00BF0D7C">
            <w:pPr>
              <w:pStyle w:val="ListParagraph"/>
              <w:numPr>
                <w:ilvl w:val="0"/>
                <w:numId w:val="91"/>
              </w:numPr>
              <w:spacing w:before="120"/>
              <w:ind w:left="124" w:hanging="124"/>
              <w:rPr>
                <w:rFonts w:eastAsia="Calibri Light"/>
                <w:color w:val="000000"/>
                <w:sz w:val="20"/>
                <w:szCs w:val="20"/>
              </w:rPr>
            </w:pPr>
            <w:r w:rsidRPr="001A02C0">
              <w:rPr>
                <w:rFonts w:eastAsia="Calibri Light"/>
                <w:color w:val="000000"/>
                <w:sz w:val="20"/>
                <w:szCs w:val="20"/>
              </w:rPr>
              <w:t>General Access issues (local transportation arrangement especially in rainy seasons, access to a higher floor of the building by stairs, etc.)</w:t>
            </w:r>
          </w:p>
        </w:tc>
        <w:tc>
          <w:tcPr>
            <w:tcW w:w="812" w:type="pct"/>
            <w:tcBorders>
              <w:top w:val="single" w:sz="4" w:space="0" w:color="auto"/>
              <w:left w:val="single" w:sz="4" w:space="0" w:color="auto"/>
              <w:bottom w:val="single" w:sz="4" w:space="0" w:color="auto"/>
              <w:right w:val="single" w:sz="4" w:space="0" w:color="auto"/>
            </w:tcBorders>
          </w:tcPr>
          <w:p w14:paraId="5B7A9B1F"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 xml:space="preserve">1.General Project Design Consultation </w:t>
            </w:r>
          </w:p>
          <w:p w14:paraId="099DEBB3"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December 2021</w:t>
            </w:r>
          </w:p>
          <w:p w14:paraId="0A67FA09"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Virtual format with signed language interpreter</w:t>
            </w:r>
          </w:p>
          <w:p w14:paraId="51EFF419" w14:textId="77777777" w:rsidR="001A02C0" w:rsidRPr="001A02C0" w:rsidRDefault="001A02C0" w:rsidP="00A87956">
            <w:pPr>
              <w:rPr>
                <w:rFonts w:eastAsia="Calibri Light"/>
                <w:color w:val="000000"/>
                <w:sz w:val="20"/>
                <w:szCs w:val="20"/>
              </w:rPr>
            </w:pPr>
          </w:p>
          <w:p w14:paraId="7D745232"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2.Focused group interviews (OPDs providing digital trainings, Women with disabilities, NGO, Civil Society representatives, NAYCOM</w:t>
            </w:r>
          </w:p>
          <w:p w14:paraId="728256AD" w14:textId="77777777" w:rsidR="001A02C0" w:rsidRPr="001A02C0" w:rsidRDefault="001A02C0" w:rsidP="00A87956">
            <w:pPr>
              <w:rPr>
                <w:rFonts w:eastAsia="Calibri Light"/>
                <w:color w:val="000000"/>
                <w:sz w:val="20"/>
                <w:szCs w:val="20"/>
              </w:rPr>
            </w:pPr>
            <w:r w:rsidRPr="001A02C0">
              <w:rPr>
                <w:rFonts w:eastAsia="Calibri Light"/>
                <w:color w:val="000000"/>
                <w:sz w:val="20"/>
                <w:szCs w:val="20"/>
              </w:rPr>
              <w:t>Several meetings in March/April 2022</w:t>
            </w:r>
          </w:p>
          <w:p w14:paraId="0D441746" w14:textId="77777777" w:rsidR="001A02C0" w:rsidRPr="001A02C0" w:rsidRDefault="001A02C0" w:rsidP="00A87956">
            <w:pPr>
              <w:rPr>
                <w:rFonts w:eastAsia="Symbol"/>
                <w:color w:val="000000"/>
                <w:sz w:val="20"/>
                <w:szCs w:val="20"/>
              </w:rPr>
            </w:pPr>
            <w:r w:rsidRPr="001A02C0">
              <w:rPr>
                <w:rFonts w:eastAsia="Calibri Light"/>
                <w:color w:val="000000"/>
                <w:sz w:val="20"/>
                <w:szCs w:val="20"/>
              </w:rPr>
              <w:t>Virtual format with signed language interpreter in a comfortable/secure environment with facilitator (by WB Social Safeguards team)</w:t>
            </w:r>
          </w:p>
        </w:tc>
        <w:tc>
          <w:tcPr>
            <w:tcW w:w="775" w:type="pct"/>
            <w:tcBorders>
              <w:top w:val="single" w:sz="4" w:space="0" w:color="auto"/>
              <w:left w:val="single" w:sz="4" w:space="0" w:color="auto"/>
              <w:bottom w:val="single" w:sz="4" w:space="0" w:color="auto"/>
              <w:right w:val="single" w:sz="4" w:space="0" w:color="auto"/>
            </w:tcBorders>
          </w:tcPr>
          <w:p w14:paraId="083D859D"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Presentation of the overall project concept and the proposed project design related to Digital inclusion agenda and Digital Skills Development related activities</w:t>
            </w:r>
          </w:p>
          <w:p w14:paraId="3B3B9FD1"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the current challenges and opportunities in Sierra Leone</w:t>
            </w:r>
          </w:p>
          <w:p w14:paraId="796EEF36"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Sharing personal experiences and perspectives (at focus group interviews)</w:t>
            </w:r>
          </w:p>
          <w:p w14:paraId="2FDBE61A" w14:textId="7777777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Feedback on the proposed project design</w:t>
            </w:r>
          </w:p>
          <w:p w14:paraId="2217341C" w14:textId="7778AB47" w:rsidR="001A02C0" w:rsidRPr="001A02C0" w:rsidRDefault="001A02C0" w:rsidP="00BF0D7C">
            <w:pPr>
              <w:pStyle w:val="ListParagraph"/>
              <w:numPr>
                <w:ilvl w:val="0"/>
                <w:numId w:val="91"/>
              </w:numPr>
              <w:spacing w:before="120"/>
              <w:ind w:left="179" w:hanging="179"/>
              <w:rPr>
                <w:rFonts w:eastAsia="Calibri Light"/>
                <w:color w:val="000000"/>
                <w:sz w:val="20"/>
                <w:szCs w:val="20"/>
              </w:rPr>
            </w:pPr>
            <w:r w:rsidRPr="001A02C0">
              <w:rPr>
                <w:rFonts w:eastAsia="Calibri Light"/>
                <w:color w:val="000000"/>
                <w:sz w:val="20"/>
                <w:szCs w:val="20"/>
              </w:rPr>
              <w:t>Q&amp;A</w:t>
            </w:r>
          </w:p>
        </w:tc>
        <w:tc>
          <w:tcPr>
            <w:tcW w:w="602" w:type="pct"/>
            <w:vMerge/>
            <w:tcBorders>
              <w:left w:val="single" w:sz="4" w:space="0" w:color="auto"/>
              <w:bottom w:val="single" w:sz="4" w:space="0" w:color="auto"/>
            </w:tcBorders>
          </w:tcPr>
          <w:p w14:paraId="347859D5" w14:textId="77777777" w:rsidR="001A02C0" w:rsidRPr="00A87956" w:rsidRDefault="001A02C0" w:rsidP="00B86165">
            <w:pPr>
              <w:pStyle w:val="ListParagraph"/>
              <w:numPr>
                <w:ilvl w:val="0"/>
                <w:numId w:val="91"/>
              </w:numPr>
              <w:spacing w:before="120"/>
              <w:ind w:left="340" w:hanging="270"/>
              <w:rPr>
                <w:rFonts w:eastAsia="Calibri Light"/>
                <w:color w:val="000000"/>
                <w:sz w:val="20"/>
                <w:szCs w:val="20"/>
              </w:rPr>
            </w:pPr>
          </w:p>
        </w:tc>
      </w:tr>
    </w:tbl>
    <w:p w14:paraId="0011EB5D" w14:textId="77777777" w:rsidR="00AB3BDF" w:rsidRPr="00A87956" w:rsidRDefault="00AB3BDF" w:rsidP="003959E9">
      <w:pPr>
        <w:jc w:val="both"/>
        <w:rPr>
          <w:highlight w:val="green"/>
          <w:lang w:val="en-US"/>
        </w:rPr>
      </w:pPr>
    </w:p>
    <w:p w14:paraId="440FF01F" w14:textId="7E2626C1" w:rsidR="0076138F" w:rsidRPr="008A0329" w:rsidRDefault="0076138F" w:rsidP="000E3225">
      <w:pPr>
        <w:pStyle w:val="Heading2"/>
        <w:numPr>
          <w:ilvl w:val="1"/>
          <w:numId w:val="137"/>
        </w:numPr>
        <w:rPr>
          <w:lang w:val="en-US"/>
        </w:rPr>
      </w:pPr>
      <w:bookmarkStart w:id="274" w:name="_Toc106765539"/>
      <w:r w:rsidRPr="008A0329">
        <w:t>Key Stakeholder Requirements</w:t>
      </w:r>
      <w:bookmarkEnd w:id="273"/>
      <w:bookmarkEnd w:id="274"/>
    </w:p>
    <w:p w14:paraId="327BC0B6" w14:textId="1A51D07E" w:rsidR="0076138F" w:rsidRPr="008A0329" w:rsidRDefault="0076138F" w:rsidP="003959E9">
      <w:pPr>
        <w:jc w:val="both"/>
      </w:pPr>
      <w:r w:rsidRPr="008A0329">
        <w:t xml:space="preserve">Analysis of the main requirements for key stakeholders on the project based on experience from similar projects are presented in </w:t>
      </w:r>
      <w:r w:rsidRPr="008A0329">
        <w:rPr>
          <w:b/>
          <w:bCs/>
        </w:rPr>
        <w:t>Table 1</w:t>
      </w:r>
      <w:r w:rsidR="00A640ED" w:rsidRPr="008A0329">
        <w:rPr>
          <w:b/>
          <w:bCs/>
        </w:rPr>
        <w:t>2</w:t>
      </w:r>
      <w:r w:rsidRPr="008A0329">
        <w:rPr>
          <w:b/>
          <w:bCs/>
        </w:rPr>
        <w:t>-2</w:t>
      </w:r>
      <w:r w:rsidRPr="008A0329">
        <w:t>.  The proponents may have to further engage these stakeholders on further requirements relevant to the specific locations and scope of the project components.</w:t>
      </w:r>
    </w:p>
    <w:p w14:paraId="4FB830DD" w14:textId="6F95AB9F" w:rsidR="00BE2E31" w:rsidRDefault="00BE2E31" w:rsidP="003959E9">
      <w:pPr>
        <w:jc w:val="both"/>
      </w:pPr>
    </w:p>
    <w:p w14:paraId="32249807" w14:textId="50A6CF1E" w:rsidR="00AB3BDF" w:rsidRPr="008A0329" w:rsidRDefault="00A640ED" w:rsidP="00AE3114">
      <w:pPr>
        <w:pStyle w:val="Caption"/>
        <w:rPr>
          <w:lang w:val="en-US"/>
        </w:rPr>
      </w:pPr>
      <w:bookmarkStart w:id="275" w:name="_Toc106765567"/>
      <w:bookmarkStart w:id="276" w:name="_Toc98702412"/>
      <w:r w:rsidRPr="008A0329">
        <w:t xml:space="preserve">Table </w:t>
      </w:r>
      <w:r w:rsidR="00C03C29" w:rsidRPr="008A0329">
        <w:fldChar w:fldCharType="begin"/>
      </w:r>
      <w:r w:rsidR="00C03C29" w:rsidRPr="008A0329">
        <w:instrText xml:space="preserve"> STYLEREF 1 \s </w:instrText>
      </w:r>
      <w:r w:rsidR="00C03C29" w:rsidRPr="008A0329">
        <w:fldChar w:fldCharType="separate"/>
      </w:r>
      <w:r w:rsidR="00C03C29" w:rsidRPr="008A0329">
        <w:rPr>
          <w:noProof/>
        </w:rPr>
        <w:t>12</w:t>
      </w:r>
      <w:r w:rsidR="00C03C29" w:rsidRPr="008A0329">
        <w:fldChar w:fldCharType="end"/>
      </w:r>
      <w:r w:rsidR="00C03C29" w:rsidRPr="008A0329">
        <w:noBreakHyphen/>
      </w:r>
      <w:r w:rsidR="00C03C29" w:rsidRPr="008A0329">
        <w:fldChar w:fldCharType="begin"/>
      </w:r>
      <w:r w:rsidR="00C03C29" w:rsidRPr="008A0329">
        <w:instrText xml:space="preserve"> SEQ Table \* ARABIC \s 1 </w:instrText>
      </w:r>
      <w:r w:rsidR="00C03C29" w:rsidRPr="008A0329">
        <w:fldChar w:fldCharType="separate"/>
      </w:r>
      <w:r w:rsidR="00C03C29" w:rsidRPr="008A0329">
        <w:rPr>
          <w:noProof/>
        </w:rPr>
        <w:t>2</w:t>
      </w:r>
      <w:r w:rsidR="00C03C29" w:rsidRPr="008A0329">
        <w:fldChar w:fldCharType="end"/>
      </w:r>
      <w:r w:rsidRPr="008A0329">
        <w:t>: Main Requirements of Key Stakeholders</w:t>
      </w:r>
      <w:bookmarkEnd w:id="275"/>
      <w:r w:rsidR="0076138F" w:rsidRPr="008A0329">
        <w:tab/>
      </w:r>
      <w:bookmarkStart w:id="277" w:name="_Toc98702359"/>
      <w:bookmarkEnd w:id="276"/>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812"/>
        <w:gridCol w:w="5760"/>
      </w:tblGrid>
      <w:tr w:rsidR="00AB3BDF" w:rsidRPr="008A0329" w14:paraId="5D02B131" w14:textId="77777777" w:rsidTr="00BF0D7C">
        <w:trPr>
          <w:trHeight w:val="132"/>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3B88F" w14:textId="77777777" w:rsidR="00AB3BDF" w:rsidRPr="008A0329" w:rsidRDefault="00AB3BDF" w:rsidP="00BF0D7C">
            <w:pPr>
              <w:rPr>
                <w:rFonts w:eastAsia="MS Mincho"/>
                <w:b/>
                <w:bCs/>
                <w:sz w:val="20"/>
                <w:szCs w:val="20"/>
                <w:lang w:eastAsia="ja-JP"/>
              </w:rPr>
            </w:pPr>
            <w:r w:rsidRPr="008A0329">
              <w:rPr>
                <w:rFonts w:eastAsia="MS Mincho"/>
                <w:b/>
                <w:bCs/>
                <w:sz w:val="20"/>
                <w:szCs w:val="20"/>
                <w:lang w:eastAsia="ja-JP"/>
              </w:rPr>
              <w:t>Stakeholders</w:t>
            </w:r>
          </w:p>
        </w:tc>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C3957" w14:textId="77777777" w:rsidR="00AB3BDF" w:rsidRPr="008A0329" w:rsidRDefault="00AB3BDF" w:rsidP="00BF0D7C">
            <w:pPr>
              <w:rPr>
                <w:rFonts w:eastAsia="MS Mincho"/>
                <w:b/>
                <w:bCs/>
                <w:sz w:val="20"/>
                <w:szCs w:val="20"/>
                <w:lang w:eastAsia="ja-JP"/>
              </w:rPr>
            </w:pPr>
            <w:r w:rsidRPr="008A0329">
              <w:rPr>
                <w:rFonts w:eastAsia="MS Mincho"/>
                <w:b/>
                <w:bCs/>
                <w:sz w:val="20"/>
                <w:szCs w:val="20"/>
                <w:lang w:eastAsia="ja-JP"/>
              </w:rPr>
              <w:t xml:space="preserve">Description </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08DF5" w14:textId="7832F77C" w:rsidR="00AB3BDF" w:rsidRPr="008A0329" w:rsidRDefault="00BE2E31" w:rsidP="003959E9">
            <w:pPr>
              <w:jc w:val="both"/>
              <w:rPr>
                <w:rFonts w:eastAsia="MS Mincho"/>
                <w:b/>
                <w:bCs/>
                <w:sz w:val="20"/>
                <w:szCs w:val="20"/>
                <w:lang w:eastAsia="ja-JP"/>
              </w:rPr>
            </w:pPr>
            <w:r w:rsidRPr="008A0329">
              <w:rPr>
                <w:rFonts w:eastAsia="MS Mincho"/>
                <w:b/>
                <w:bCs/>
                <w:sz w:val="20"/>
                <w:szCs w:val="20"/>
                <w:lang w:eastAsia="ja-JP"/>
              </w:rPr>
              <w:t>Needs and requirements</w:t>
            </w:r>
          </w:p>
        </w:tc>
      </w:tr>
      <w:tr w:rsidR="00AB3BDF" w:rsidRPr="008A0329" w14:paraId="111C37A5" w14:textId="77777777" w:rsidTr="00BF0D7C">
        <w:trPr>
          <w:trHeight w:val="132"/>
        </w:trPr>
        <w:tc>
          <w:tcPr>
            <w:tcW w:w="1328" w:type="dxa"/>
            <w:vMerge w:val="restart"/>
            <w:tcBorders>
              <w:top w:val="single" w:sz="4" w:space="0" w:color="auto"/>
              <w:left w:val="single" w:sz="4" w:space="0" w:color="auto"/>
              <w:bottom w:val="single" w:sz="4" w:space="0" w:color="auto"/>
              <w:right w:val="single" w:sz="4" w:space="0" w:color="auto"/>
            </w:tcBorders>
            <w:hideMark/>
          </w:tcPr>
          <w:p w14:paraId="4B547FB0" w14:textId="77777777" w:rsidR="00AB3BDF" w:rsidRPr="008A0329" w:rsidRDefault="00AB3BDF" w:rsidP="00BF0D7C">
            <w:pPr>
              <w:rPr>
                <w:sz w:val="20"/>
                <w:szCs w:val="20"/>
              </w:rPr>
            </w:pPr>
            <w:r w:rsidRPr="008A0329">
              <w:rPr>
                <w:sz w:val="20"/>
                <w:szCs w:val="20"/>
              </w:rPr>
              <w:t>Project Affected Stakeholders</w:t>
            </w:r>
          </w:p>
        </w:tc>
        <w:tc>
          <w:tcPr>
            <w:tcW w:w="2812" w:type="dxa"/>
            <w:tcBorders>
              <w:top w:val="single" w:sz="4" w:space="0" w:color="auto"/>
              <w:left w:val="single" w:sz="4" w:space="0" w:color="auto"/>
              <w:bottom w:val="single" w:sz="4" w:space="0" w:color="auto"/>
              <w:right w:val="single" w:sz="4" w:space="0" w:color="auto"/>
            </w:tcBorders>
            <w:hideMark/>
          </w:tcPr>
          <w:p w14:paraId="03B36972" w14:textId="77777777" w:rsidR="00AB3BDF" w:rsidRPr="008A0329" w:rsidRDefault="00AB3BDF" w:rsidP="00BF0D7C">
            <w:pPr>
              <w:rPr>
                <w:sz w:val="20"/>
                <w:szCs w:val="20"/>
              </w:rPr>
            </w:pPr>
            <w:r w:rsidRPr="008A0329">
              <w:rPr>
                <w:sz w:val="20"/>
                <w:szCs w:val="20"/>
              </w:rPr>
              <w:t>MDAs, Institutions, secondary cities, offices, youth, community centres</w:t>
            </w:r>
          </w:p>
        </w:tc>
        <w:tc>
          <w:tcPr>
            <w:tcW w:w="5760" w:type="dxa"/>
            <w:tcBorders>
              <w:top w:val="single" w:sz="4" w:space="0" w:color="auto"/>
              <w:left w:val="single" w:sz="4" w:space="0" w:color="auto"/>
              <w:bottom w:val="single" w:sz="4" w:space="0" w:color="auto"/>
              <w:right w:val="single" w:sz="4" w:space="0" w:color="auto"/>
            </w:tcBorders>
            <w:hideMark/>
          </w:tcPr>
          <w:p w14:paraId="14E0DA1D" w14:textId="534F9315" w:rsidR="00AB3BDF" w:rsidRPr="008A0329" w:rsidRDefault="00AB3BDF" w:rsidP="003959E9">
            <w:pPr>
              <w:jc w:val="both"/>
              <w:rPr>
                <w:sz w:val="20"/>
                <w:szCs w:val="20"/>
              </w:rPr>
            </w:pPr>
            <w:r w:rsidRPr="008A0329">
              <w:rPr>
                <w:sz w:val="20"/>
                <w:szCs w:val="20"/>
              </w:rPr>
              <w:t>Receive capacity building, improve ICT services to end users, improve quality of education and health services, improve communication, improve governance through e-services Geographic targeting criteria, availability of infrastructure, adequacy of facilities for service (e</w:t>
            </w:r>
            <w:r w:rsidR="00631386">
              <w:rPr>
                <w:sz w:val="20"/>
                <w:szCs w:val="20"/>
              </w:rPr>
              <w:t>.</w:t>
            </w:r>
            <w:r w:rsidRPr="008A0329">
              <w:rPr>
                <w:sz w:val="20"/>
                <w:szCs w:val="20"/>
              </w:rPr>
              <w:t>g.</w:t>
            </w:r>
            <w:r w:rsidR="00631386">
              <w:rPr>
                <w:sz w:val="20"/>
                <w:szCs w:val="20"/>
              </w:rPr>
              <w:t>,</w:t>
            </w:r>
            <w:r w:rsidRPr="008A0329">
              <w:rPr>
                <w:sz w:val="20"/>
                <w:szCs w:val="20"/>
              </w:rPr>
              <w:t xml:space="preserve"> computer), digital skills training</w:t>
            </w:r>
          </w:p>
        </w:tc>
      </w:tr>
      <w:tr w:rsidR="00AB3BDF" w:rsidRPr="008A0329" w14:paraId="4BCEB8C9" w14:textId="77777777" w:rsidTr="00BF0D7C">
        <w:trPr>
          <w:trHeight w:val="132"/>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28F75C2"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54A54B86" w14:textId="77777777" w:rsidR="00AB3BDF" w:rsidRPr="008A0329" w:rsidRDefault="00AB3BDF" w:rsidP="00BF0D7C">
            <w:pPr>
              <w:rPr>
                <w:sz w:val="20"/>
                <w:szCs w:val="20"/>
              </w:rPr>
            </w:pPr>
            <w:r w:rsidRPr="008A0329">
              <w:rPr>
                <w:sz w:val="20"/>
                <w:szCs w:val="20"/>
              </w:rPr>
              <w:t>Internet Service Providers</w:t>
            </w:r>
          </w:p>
        </w:tc>
        <w:tc>
          <w:tcPr>
            <w:tcW w:w="5760" w:type="dxa"/>
            <w:tcBorders>
              <w:top w:val="single" w:sz="4" w:space="0" w:color="auto"/>
              <w:left w:val="single" w:sz="4" w:space="0" w:color="auto"/>
              <w:bottom w:val="single" w:sz="4" w:space="0" w:color="auto"/>
              <w:right w:val="single" w:sz="4" w:space="0" w:color="auto"/>
            </w:tcBorders>
            <w:hideMark/>
          </w:tcPr>
          <w:p w14:paraId="644F286D" w14:textId="77777777" w:rsidR="00AB3BDF" w:rsidRPr="008A0329" w:rsidRDefault="00AB3BDF" w:rsidP="00A444CC">
            <w:pPr>
              <w:jc w:val="both"/>
              <w:rPr>
                <w:sz w:val="20"/>
                <w:szCs w:val="20"/>
              </w:rPr>
            </w:pPr>
            <w:r w:rsidRPr="008A0329">
              <w:rPr>
                <w:sz w:val="20"/>
                <w:szCs w:val="20"/>
              </w:rPr>
              <w:t xml:space="preserve">Technical support, improve and provide internet services, receive related capacity building  </w:t>
            </w:r>
          </w:p>
        </w:tc>
      </w:tr>
      <w:tr w:rsidR="00AB3BDF" w:rsidRPr="008A0329" w14:paraId="4D3545C7" w14:textId="77777777" w:rsidTr="00BF0D7C">
        <w:trPr>
          <w:trHeight w:val="132"/>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5493D308"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4613B5D8" w14:textId="77777777" w:rsidR="00AB3BDF" w:rsidRPr="008A0329" w:rsidRDefault="00AB3BDF" w:rsidP="00BF0D7C">
            <w:pPr>
              <w:rPr>
                <w:sz w:val="20"/>
                <w:szCs w:val="20"/>
              </w:rPr>
            </w:pPr>
            <w:r w:rsidRPr="008A0329">
              <w:rPr>
                <w:sz w:val="20"/>
                <w:szCs w:val="20"/>
              </w:rPr>
              <w:t>Start-ups Entrepreneurs Investors ICT businesses</w:t>
            </w:r>
          </w:p>
        </w:tc>
        <w:tc>
          <w:tcPr>
            <w:tcW w:w="5760" w:type="dxa"/>
            <w:tcBorders>
              <w:top w:val="single" w:sz="4" w:space="0" w:color="auto"/>
              <w:left w:val="single" w:sz="4" w:space="0" w:color="auto"/>
              <w:bottom w:val="single" w:sz="4" w:space="0" w:color="auto"/>
              <w:right w:val="single" w:sz="4" w:space="0" w:color="auto"/>
            </w:tcBorders>
            <w:hideMark/>
          </w:tcPr>
          <w:p w14:paraId="7D33F46F" w14:textId="77777777" w:rsidR="00AB3BDF" w:rsidRPr="008A0329" w:rsidRDefault="00AB3BDF" w:rsidP="00A444CC">
            <w:pPr>
              <w:jc w:val="both"/>
              <w:rPr>
                <w:sz w:val="20"/>
                <w:szCs w:val="20"/>
              </w:rPr>
            </w:pPr>
            <w:r w:rsidRPr="008A0329">
              <w:rPr>
                <w:sz w:val="20"/>
                <w:szCs w:val="20"/>
              </w:rPr>
              <w:t>Access financial and technical support and facilities for ICT start up and investment, access support for digital devices and outreach activities, availability of facilities for start-ups Expand business opportunities Outreach and information dissemination on the competition, transparency, selection process, assistance for participants from remote areas, language barriers,</w:t>
            </w:r>
          </w:p>
        </w:tc>
      </w:tr>
      <w:tr w:rsidR="00AB3BDF" w:rsidRPr="008A0329" w14:paraId="15971A6E" w14:textId="77777777" w:rsidTr="00BF0D7C">
        <w:trPr>
          <w:trHeight w:val="132"/>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FC2BC16"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3CB654D6" w14:textId="77777777" w:rsidR="00AB3BDF" w:rsidRPr="008A0329" w:rsidRDefault="00AB3BDF" w:rsidP="00BF0D7C">
            <w:pPr>
              <w:rPr>
                <w:sz w:val="20"/>
                <w:szCs w:val="20"/>
              </w:rPr>
            </w:pPr>
            <w:r w:rsidRPr="008A0329">
              <w:rPr>
                <w:sz w:val="20"/>
                <w:szCs w:val="20"/>
              </w:rPr>
              <w:t>Farmers, suppliers, MSMEs</w:t>
            </w:r>
          </w:p>
        </w:tc>
        <w:tc>
          <w:tcPr>
            <w:tcW w:w="5760" w:type="dxa"/>
            <w:tcBorders>
              <w:top w:val="single" w:sz="4" w:space="0" w:color="auto"/>
              <w:left w:val="single" w:sz="4" w:space="0" w:color="auto"/>
              <w:bottom w:val="single" w:sz="4" w:space="0" w:color="auto"/>
              <w:right w:val="single" w:sz="4" w:space="0" w:color="auto"/>
            </w:tcBorders>
            <w:hideMark/>
          </w:tcPr>
          <w:p w14:paraId="39E15C1A" w14:textId="77777777" w:rsidR="00AB3BDF" w:rsidRPr="008A0329" w:rsidRDefault="00AB3BDF" w:rsidP="00A444CC">
            <w:pPr>
              <w:jc w:val="both"/>
              <w:rPr>
                <w:sz w:val="20"/>
                <w:szCs w:val="20"/>
              </w:rPr>
            </w:pPr>
            <w:r w:rsidRPr="008A0329">
              <w:rPr>
                <w:sz w:val="20"/>
                <w:szCs w:val="20"/>
              </w:rPr>
              <w:t>Identify new business opportunities, digital skills training, access to information about the services, availability of infrastructure, risk of fraud and theft</w:t>
            </w:r>
          </w:p>
        </w:tc>
      </w:tr>
      <w:tr w:rsidR="00AB3BDF" w:rsidRPr="008A0329" w14:paraId="256BBA46" w14:textId="77777777" w:rsidTr="00BF0D7C">
        <w:trPr>
          <w:trHeight w:val="782"/>
        </w:trPr>
        <w:tc>
          <w:tcPr>
            <w:tcW w:w="1328" w:type="dxa"/>
            <w:vMerge w:val="restart"/>
            <w:tcBorders>
              <w:top w:val="single" w:sz="4" w:space="0" w:color="auto"/>
              <w:left w:val="single" w:sz="4" w:space="0" w:color="auto"/>
              <w:bottom w:val="single" w:sz="4" w:space="0" w:color="auto"/>
              <w:right w:val="single" w:sz="4" w:space="0" w:color="auto"/>
            </w:tcBorders>
            <w:hideMark/>
          </w:tcPr>
          <w:p w14:paraId="60DD9E4A" w14:textId="77777777" w:rsidR="00AB3BDF" w:rsidRPr="008A0329" w:rsidRDefault="00AB3BDF" w:rsidP="00BF0D7C">
            <w:pPr>
              <w:rPr>
                <w:sz w:val="20"/>
                <w:szCs w:val="20"/>
              </w:rPr>
            </w:pPr>
            <w:r w:rsidRPr="008A0329">
              <w:rPr>
                <w:sz w:val="20"/>
                <w:szCs w:val="20"/>
              </w:rPr>
              <w:t>Other interested Stakeholders</w:t>
            </w:r>
          </w:p>
        </w:tc>
        <w:tc>
          <w:tcPr>
            <w:tcW w:w="2812" w:type="dxa"/>
            <w:tcBorders>
              <w:top w:val="single" w:sz="4" w:space="0" w:color="auto"/>
              <w:left w:val="single" w:sz="4" w:space="0" w:color="auto"/>
              <w:bottom w:val="single" w:sz="4" w:space="0" w:color="auto"/>
              <w:right w:val="single" w:sz="4" w:space="0" w:color="auto"/>
            </w:tcBorders>
            <w:hideMark/>
          </w:tcPr>
          <w:p w14:paraId="310E5CCB" w14:textId="77777777" w:rsidR="00AB3BDF" w:rsidRPr="008A0329" w:rsidRDefault="00AB3BDF" w:rsidP="00BF0D7C">
            <w:pPr>
              <w:rPr>
                <w:sz w:val="20"/>
                <w:szCs w:val="20"/>
              </w:rPr>
            </w:pPr>
            <w:r w:rsidRPr="008A0329">
              <w:rPr>
                <w:sz w:val="20"/>
                <w:szCs w:val="20"/>
              </w:rPr>
              <w:t>Line Ministries, public agencies, and their regional offices, providing public services</w:t>
            </w:r>
          </w:p>
        </w:tc>
        <w:tc>
          <w:tcPr>
            <w:tcW w:w="5760" w:type="dxa"/>
            <w:tcBorders>
              <w:top w:val="single" w:sz="4" w:space="0" w:color="auto"/>
              <w:left w:val="single" w:sz="4" w:space="0" w:color="auto"/>
              <w:bottom w:val="single" w:sz="4" w:space="0" w:color="auto"/>
              <w:right w:val="single" w:sz="4" w:space="0" w:color="auto"/>
            </w:tcBorders>
            <w:hideMark/>
          </w:tcPr>
          <w:p w14:paraId="0F0A9E68" w14:textId="77777777" w:rsidR="00AB3BDF" w:rsidRPr="008A0329" w:rsidRDefault="00AB3BDF" w:rsidP="003959E9">
            <w:pPr>
              <w:jc w:val="both"/>
              <w:rPr>
                <w:sz w:val="20"/>
                <w:szCs w:val="20"/>
              </w:rPr>
            </w:pPr>
            <w:r w:rsidRPr="008A0329">
              <w:rPr>
                <w:sz w:val="20"/>
                <w:szCs w:val="20"/>
              </w:rPr>
              <w:t>Digital skills training, access to information, public awareness on ICT, availability of infrastructure, adequacy of facilities for service</w:t>
            </w:r>
          </w:p>
        </w:tc>
      </w:tr>
      <w:tr w:rsidR="00AB3BDF" w:rsidRPr="008A0329" w14:paraId="085D9CD4" w14:textId="77777777" w:rsidTr="00BF0D7C">
        <w:trPr>
          <w:trHeight w:val="710"/>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30D5D5A4"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1671AFA0" w14:textId="77777777" w:rsidR="00AB3BDF" w:rsidRPr="008A0329" w:rsidRDefault="00AB3BDF" w:rsidP="00BF0D7C">
            <w:pPr>
              <w:rPr>
                <w:sz w:val="20"/>
                <w:szCs w:val="20"/>
              </w:rPr>
            </w:pPr>
            <w:r w:rsidRPr="008A0329">
              <w:rPr>
                <w:sz w:val="20"/>
                <w:szCs w:val="20"/>
              </w:rPr>
              <w:t>Private Sector (ICT businesses, investors, business associations)</w:t>
            </w:r>
          </w:p>
        </w:tc>
        <w:tc>
          <w:tcPr>
            <w:tcW w:w="5760" w:type="dxa"/>
            <w:tcBorders>
              <w:top w:val="single" w:sz="4" w:space="0" w:color="auto"/>
              <w:left w:val="single" w:sz="4" w:space="0" w:color="auto"/>
              <w:bottom w:val="single" w:sz="4" w:space="0" w:color="auto"/>
              <w:right w:val="single" w:sz="4" w:space="0" w:color="auto"/>
            </w:tcBorders>
            <w:hideMark/>
          </w:tcPr>
          <w:p w14:paraId="226B45B3" w14:textId="77777777" w:rsidR="00AB3BDF" w:rsidRPr="008A0329" w:rsidRDefault="00AB3BDF" w:rsidP="00A444CC">
            <w:pPr>
              <w:jc w:val="both"/>
              <w:rPr>
                <w:sz w:val="20"/>
                <w:szCs w:val="20"/>
              </w:rPr>
            </w:pPr>
            <w:r w:rsidRPr="008A0329">
              <w:rPr>
                <w:sz w:val="20"/>
                <w:szCs w:val="20"/>
              </w:rPr>
              <w:t>Access to information on project activities, new opportunities in the ICT market, regulatory constraints, synergy with financial and other sectors, digital skills improvement, improvement in government services</w:t>
            </w:r>
          </w:p>
        </w:tc>
      </w:tr>
      <w:tr w:rsidR="00AB3BDF" w:rsidRPr="008A0329" w14:paraId="3BEDA137" w14:textId="77777777" w:rsidTr="00BF0D7C">
        <w:trPr>
          <w:trHeight w:val="890"/>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0A56185B"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23F11C66" w14:textId="77777777" w:rsidR="00AB3BDF" w:rsidRPr="008A0329" w:rsidRDefault="00AB3BDF" w:rsidP="00BF0D7C">
            <w:pPr>
              <w:rPr>
                <w:sz w:val="20"/>
                <w:szCs w:val="20"/>
              </w:rPr>
            </w:pPr>
            <w:r w:rsidRPr="008A0329">
              <w:rPr>
                <w:sz w:val="20"/>
                <w:szCs w:val="20"/>
              </w:rPr>
              <w:t>Civil society (NGOs working on environmental and social policy issues, gender, disability, etc.)</w:t>
            </w:r>
          </w:p>
        </w:tc>
        <w:tc>
          <w:tcPr>
            <w:tcW w:w="5760" w:type="dxa"/>
            <w:tcBorders>
              <w:top w:val="single" w:sz="4" w:space="0" w:color="auto"/>
              <w:left w:val="single" w:sz="4" w:space="0" w:color="auto"/>
              <w:bottom w:val="single" w:sz="4" w:space="0" w:color="auto"/>
              <w:right w:val="single" w:sz="4" w:space="0" w:color="auto"/>
            </w:tcBorders>
            <w:hideMark/>
          </w:tcPr>
          <w:p w14:paraId="73DB3783" w14:textId="77777777" w:rsidR="00AB3BDF" w:rsidRPr="008A0329" w:rsidRDefault="00AB3BDF" w:rsidP="00A444CC">
            <w:pPr>
              <w:jc w:val="both"/>
              <w:rPr>
                <w:sz w:val="20"/>
                <w:szCs w:val="20"/>
              </w:rPr>
            </w:pPr>
            <w:r w:rsidRPr="008A0329">
              <w:rPr>
                <w:sz w:val="20"/>
                <w:szCs w:val="20"/>
              </w:rPr>
              <w:t>Equity, affordability of services, open data and access to information, public awareness on ICT, ethical issues in use of ICT, fraud and cyber security, accessibility of services to persons with disability, digital skill gaps</w:t>
            </w:r>
          </w:p>
        </w:tc>
      </w:tr>
      <w:tr w:rsidR="00AB3BDF" w:rsidRPr="008A0329" w14:paraId="3BF1409B" w14:textId="77777777" w:rsidTr="00BF0D7C">
        <w:trPr>
          <w:trHeight w:val="503"/>
        </w:trPr>
        <w:tc>
          <w:tcPr>
            <w:tcW w:w="1328" w:type="dxa"/>
            <w:vMerge/>
            <w:tcBorders>
              <w:top w:val="single" w:sz="4" w:space="0" w:color="auto"/>
              <w:left w:val="single" w:sz="4" w:space="0" w:color="auto"/>
              <w:bottom w:val="single" w:sz="4" w:space="0" w:color="auto"/>
              <w:right w:val="single" w:sz="4" w:space="0" w:color="auto"/>
            </w:tcBorders>
            <w:vAlign w:val="center"/>
            <w:hideMark/>
          </w:tcPr>
          <w:p w14:paraId="264E81F1" w14:textId="77777777" w:rsidR="00AB3BDF" w:rsidRPr="008A0329" w:rsidRDefault="00AB3BDF" w:rsidP="00BF0D7C">
            <w:pPr>
              <w:rPr>
                <w:sz w:val="20"/>
                <w:szCs w:val="20"/>
              </w:rPr>
            </w:pPr>
          </w:p>
        </w:tc>
        <w:tc>
          <w:tcPr>
            <w:tcW w:w="2812" w:type="dxa"/>
            <w:tcBorders>
              <w:top w:val="single" w:sz="4" w:space="0" w:color="auto"/>
              <w:left w:val="single" w:sz="4" w:space="0" w:color="auto"/>
              <w:bottom w:val="single" w:sz="4" w:space="0" w:color="auto"/>
              <w:right w:val="single" w:sz="4" w:space="0" w:color="auto"/>
            </w:tcBorders>
            <w:hideMark/>
          </w:tcPr>
          <w:p w14:paraId="2CDBAE8D" w14:textId="77777777" w:rsidR="00AB3BDF" w:rsidRPr="008A0329" w:rsidRDefault="00AB3BDF" w:rsidP="00BF0D7C">
            <w:pPr>
              <w:rPr>
                <w:sz w:val="20"/>
                <w:szCs w:val="20"/>
              </w:rPr>
            </w:pPr>
            <w:r w:rsidRPr="008A0329">
              <w:rPr>
                <w:sz w:val="20"/>
                <w:szCs w:val="20"/>
              </w:rPr>
              <w:t>Media (private and public)</w:t>
            </w:r>
          </w:p>
        </w:tc>
        <w:tc>
          <w:tcPr>
            <w:tcW w:w="5760" w:type="dxa"/>
            <w:tcBorders>
              <w:top w:val="single" w:sz="4" w:space="0" w:color="auto"/>
              <w:left w:val="single" w:sz="4" w:space="0" w:color="auto"/>
              <w:bottom w:val="single" w:sz="4" w:space="0" w:color="auto"/>
              <w:right w:val="single" w:sz="4" w:space="0" w:color="auto"/>
            </w:tcBorders>
            <w:hideMark/>
          </w:tcPr>
          <w:p w14:paraId="02C43350" w14:textId="77777777" w:rsidR="00AB3BDF" w:rsidRPr="008A0329" w:rsidRDefault="00AB3BDF" w:rsidP="00A444CC">
            <w:pPr>
              <w:jc w:val="both"/>
              <w:rPr>
                <w:sz w:val="20"/>
                <w:szCs w:val="20"/>
              </w:rPr>
            </w:pPr>
            <w:r w:rsidRPr="008A0329">
              <w:rPr>
                <w:sz w:val="20"/>
                <w:szCs w:val="20"/>
              </w:rPr>
              <w:t>Project information, awareness, policy and regulatory issues, transparency,</w:t>
            </w:r>
          </w:p>
        </w:tc>
      </w:tr>
      <w:tr w:rsidR="00AB3BDF" w:rsidRPr="008A0329" w14:paraId="2451F472" w14:textId="77777777" w:rsidTr="00BF0D7C">
        <w:trPr>
          <w:trHeight w:val="980"/>
        </w:trPr>
        <w:tc>
          <w:tcPr>
            <w:tcW w:w="1328" w:type="dxa"/>
            <w:tcBorders>
              <w:top w:val="single" w:sz="4" w:space="0" w:color="auto"/>
              <w:left w:val="single" w:sz="4" w:space="0" w:color="auto"/>
              <w:bottom w:val="single" w:sz="4" w:space="0" w:color="auto"/>
              <w:right w:val="single" w:sz="4" w:space="0" w:color="auto"/>
            </w:tcBorders>
            <w:hideMark/>
          </w:tcPr>
          <w:p w14:paraId="31484B29" w14:textId="77777777" w:rsidR="00AB3BDF" w:rsidRPr="008A0329" w:rsidRDefault="00AB3BDF" w:rsidP="00BF0D7C">
            <w:pPr>
              <w:rPr>
                <w:sz w:val="20"/>
                <w:szCs w:val="20"/>
              </w:rPr>
            </w:pPr>
            <w:r w:rsidRPr="008A0329">
              <w:rPr>
                <w:sz w:val="20"/>
                <w:szCs w:val="20"/>
              </w:rPr>
              <w:t>Vulnerable individuals or groups</w:t>
            </w:r>
          </w:p>
        </w:tc>
        <w:tc>
          <w:tcPr>
            <w:tcW w:w="2812" w:type="dxa"/>
            <w:tcBorders>
              <w:top w:val="single" w:sz="4" w:space="0" w:color="auto"/>
              <w:left w:val="single" w:sz="4" w:space="0" w:color="auto"/>
              <w:bottom w:val="single" w:sz="4" w:space="0" w:color="auto"/>
              <w:right w:val="single" w:sz="4" w:space="0" w:color="auto"/>
            </w:tcBorders>
            <w:hideMark/>
          </w:tcPr>
          <w:p w14:paraId="3D782E00" w14:textId="77777777" w:rsidR="00AB3BDF" w:rsidRPr="008A0329" w:rsidRDefault="00AB3BDF" w:rsidP="00BF0D7C">
            <w:pPr>
              <w:rPr>
                <w:sz w:val="20"/>
                <w:szCs w:val="20"/>
              </w:rPr>
            </w:pPr>
            <w:r w:rsidRPr="008A0329">
              <w:rPr>
                <w:sz w:val="20"/>
                <w:szCs w:val="20"/>
              </w:rPr>
              <w:t>Women, youth, elderly, persons with disabilities, low-income households, hard to reach rural communities</w:t>
            </w:r>
          </w:p>
        </w:tc>
        <w:tc>
          <w:tcPr>
            <w:tcW w:w="5760" w:type="dxa"/>
            <w:tcBorders>
              <w:top w:val="single" w:sz="4" w:space="0" w:color="auto"/>
              <w:left w:val="single" w:sz="4" w:space="0" w:color="auto"/>
              <w:bottom w:val="single" w:sz="4" w:space="0" w:color="auto"/>
              <w:right w:val="single" w:sz="4" w:space="0" w:color="auto"/>
            </w:tcBorders>
            <w:hideMark/>
          </w:tcPr>
          <w:p w14:paraId="46898221" w14:textId="77777777" w:rsidR="00AB3BDF" w:rsidRPr="008A0329" w:rsidRDefault="00AB3BDF" w:rsidP="003959E9">
            <w:pPr>
              <w:jc w:val="both"/>
              <w:rPr>
                <w:sz w:val="20"/>
                <w:szCs w:val="20"/>
              </w:rPr>
            </w:pPr>
            <w:r w:rsidRPr="008A0329">
              <w:rPr>
                <w:sz w:val="20"/>
                <w:szCs w:val="20"/>
              </w:rPr>
              <w:t>Accessibility of services, affordability, geographic targeting, digital skills training, selection criteria for training, cultural norms constraining access to digital technologies, risk of fraud and theft</w:t>
            </w:r>
          </w:p>
        </w:tc>
      </w:tr>
    </w:tbl>
    <w:p w14:paraId="47E9822C" w14:textId="77777777" w:rsidR="00AB3BDF" w:rsidRPr="008A0329" w:rsidRDefault="00AB3BDF" w:rsidP="003959E9">
      <w:pPr>
        <w:jc w:val="both"/>
        <w:rPr>
          <w:lang w:val="en-US"/>
        </w:rPr>
      </w:pPr>
    </w:p>
    <w:p w14:paraId="68C8FE5C" w14:textId="68183591" w:rsidR="0076138F" w:rsidRPr="008A0329" w:rsidRDefault="0076138F" w:rsidP="00A87956">
      <w:pPr>
        <w:pStyle w:val="Heading3"/>
        <w:rPr>
          <w:lang w:val="en-US"/>
        </w:rPr>
      </w:pPr>
      <w:bookmarkStart w:id="278" w:name="_Toc106635968"/>
      <w:bookmarkStart w:id="279" w:name="_Toc106765540"/>
      <w:r w:rsidRPr="008A0329">
        <w:t>Community Participation</w:t>
      </w:r>
      <w:bookmarkEnd w:id="277"/>
      <w:bookmarkEnd w:id="278"/>
      <w:bookmarkEnd w:id="279"/>
    </w:p>
    <w:p w14:paraId="01D2FB9F" w14:textId="77777777" w:rsidR="0076138F" w:rsidRPr="008A0329" w:rsidRDefault="0076138F" w:rsidP="003959E9">
      <w:pPr>
        <w:jc w:val="both"/>
      </w:pPr>
      <w:r w:rsidRPr="008A0329">
        <w:t>Community participation is vital in ensuring sustainability of any project.  Communities affected by the project should be engaged for them to understand the various components of the project for them to identify themselves with it for successful implementation and to derive its maximum benefits.  Steps should thus be taken by the Project Implementation Team (PIT) to sensitize and involve the beneficiary communities from the start of the project.</w:t>
      </w:r>
    </w:p>
    <w:p w14:paraId="16FCCD94" w14:textId="77777777" w:rsidR="007A74B4" w:rsidRDefault="007A74B4" w:rsidP="003959E9">
      <w:pPr>
        <w:jc w:val="both"/>
      </w:pPr>
    </w:p>
    <w:p w14:paraId="160BC154" w14:textId="33E08B25" w:rsidR="0076138F" w:rsidRPr="008A0329" w:rsidRDefault="0076138F" w:rsidP="003959E9">
      <w:pPr>
        <w:jc w:val="both"/>
      </w:pPr>
      <w:r w:rsidRPr="008A0329">
        <w:t xml:space="preserve">Community leaders – i.e., Chiefs, Opinion leaders and Assembly members – should be involved in decision making processes. Efforts should also be made to identify other groups in beneficiary communities (e.g., children, women, groups, the poor, parents, etc.) as they may constitute the major beneficiary group of the project. These groups should be educated on all aspects of the GDAP intervention including the benefits, </w:t>
      </w:r>
      <w:r w:rsidR="00BE2E31" w:rsidRPr="008A0329">
        <w:t>challenges,</w:t>
      </w:r>
      <w:r w:rsidRPr="008A0329">
        <w:t xml:space="preserve"> and financial implications among others. Various methods can be used to achieve this: focus group discussions, public announcements, animation, film shows, drama, and posters are some of the methods that could be used to educate the people.</w:t>
      </w:r>
    </w:p>
    <w:p w14:paraId="713618B5" w14:textId="77777777" w:rsidR="00BE2E31" w:rsidRPr="008A0329" w:rsidRDefault="00BE2E31" w:rsidP="003959E9">
      <w:pPr>
        <w:jc w:val="both"/>
      </w:pPr>
    </w:p>
    <w:p w14:paraId="5C0480B1" w14:textId="77777777" w:rsidR="0076138F" w:rsidRPr="008A0329" w:rsidRDefault="0076138F" w:rsidP="00A87956">
      <w:pPr>
        <w:pStyle w:val="Heading3"/>
      </w:pPr>
      <w:bookmarkStart w:id="280" w:name="_Toc98702360"/>
      <w:bookmarkStart w:id="281" w:name="_Toc106635969"/>
      <w:bookmarkStart w:id="282" w:name="_Toc106765541"/>
      <w:r w:rsidRPr="008A0329">
        <w:t>Citizen Engagement/Education</w:t>
      </w:r>
      <w:bookmarkEnd w:id="280"/>
      <w:bookmarkEnd w:id="281"/>
      <w:bookmarkEnd w:id="282"/>
    </w:p>
    <w:p w14:paraId="33C9FA97" w14:textId="4846D9F1" w:rsidR="0076138F" w:rsidRPr="008A0329" w:rsidRDefault="0076138F" w:rsidP="003959E9">
      <w:pPr>
        <w:jc w:val="both"/>
      </w:pPr>
      <w:r w:rsidRPr="008A0329">
        <w:t xml:space="preserve">Project beneficiary communities will be engaged and educated on all aspects of the intended intervention before implementation. The beneficiary communities should be briefed on the project, its objectives, implementation arrangements and delivery mechanisms, benefits, </w:t>
      </w:r>
      <w:r w:rsidR="00BE2E31" w:rsidRPr="008A0329">
        <w:t>challenges,</w:t>
      </w:r>
      <w:r w:rsidRPr="008A0329">
        <w:t xml:space="preserve"> and financial implications of the intervention. Citizen engagement would be a continuous activity between the community and the project implementers as outlined the citizen engagement plan developed for the </w:t>
      </w:r>
      <w:r w:rsidR="0009068C" w:rsidRPr="008A0329">
        <w:t>SL DTP</w:t>
      </w:r>
      <w:r w:rsidRPr="008A0329">
        <w:t xml:space="preserve">. To ensure sustainability i.e., ensuring proper maintenance of the facilities the Citizen Engagement (CE) process should continue even after the project is completed. </w:t>
      </w:r>
    </w:p>
    <w:p w14:paraId="310FC98A" w14:textId="77777777" w:rsidR="00BE2E31" w:rsidRPr="008A0329" w:rsidRDefault="00BE2E31" w:rsidP="003959E9">
      <w:pPr>
        <w:jc w:val="both"/>
      </w:pPr>
    </w:p>
    <w:p w14:paraId="07C4208C" w14:textId="48C3F9C3" w:rsidR="0076138F" w:rsidRPr="008A0329" w:rsidRDefault="0076138F" w:rsidP="003959E9">
      <w:pPr>
        <w:jc w:val="both"/>
      </w:pPr>
      <w:r w:rsidRPr="008A0329">
        <w:t>The M</w:t>
      </w:r>
      <w:r w:rsidR="0009068C" w:rsidRPr="008A0329">
        <w:t>I</w:t>
      </w:r>
      <w:r w:rsidRPr="008A0329">
        <w:t>C</w:t>
      </w:r>
      <w:r w:rsidR="007A74B4">
        <w:t>,</w:t>
      </w:r>
      <w:r w:rsidRPr="008A0329">
        <w:t xml:space="preserve"> in their coordinating role</w:t>
      </w:r>
      <w:r w:rsidR="007A74B4">
        <w:t>,</w:t>
      </w:r>
      <w:r w:rsidRPr="008A0329">
        <w:t xml:space="preserve"> will </w:t>
      </w:r>
      <w:r w:rsidR="002F05AE" w:rsidRPr="008A0329">
        <w:t>collaborate</w:t>
      </w:r>
      <w:r w:rsidRPr="008A0329">
        <w:t xml:space="preserve"> with the MDAs to disseminate the required information on the project to the beneficiary communities to manage their expectation. Several methods including announcements, animation, film shows, drama and posters are some of the methods that could be used to educate the people.</w:t>
      </w:r>
      <w:r w:rsidR="00BE2E31" w:rsidRPr="008A0329">
        <w:t xml:space="preserve"> </w:t>
      </w:r>
      <w:r w:rsidRPr="008A0329">
        <w:t>The M</w:t>
      </w:r>
      <w:r w:rsidR="0009068C" w:rsidRPr="008A0329">
        <w:t>I</w:t>
      </w:r>
      <w:r w:rsidRPr="008A0329">
        <w:t>C will disseminate detail</w:t>
      </w:r>
      <w:r w:rsidR="00BE2E31" w:rsidRPr="008A0329">
        <w:t>ed</w:t>
      </w:r>
      <w:r w:rsidRPr="008A0329">
        <w:t xml:space="preserve"> information on COVID-19 educational response interventions.  Given the unprecedented changes presented by the COVID-19 pandemic, communication to beneficiaries will largely involve the use of emails, phone calls, and the use virtual channels such as WebEx, zoom as well as chat groups on WhatsApp and Facebook.</w:t>
      </w:r>
    </w:p>
    <w:p w14:paraId="0A2153E2" w14:textId="77777777" w:rsidR="0076138F" w:rsidRPr="008A0329" w:rsidRDefault="0076138F" w:rsidP="00A87956">
      <w:pPr>
        <w:pStyle w:val="Heading3"/>
      </w:pPr>
      <w:bookmarkStart w:id="283" w:name="_Toc98702361"/>
      <w:bookmarkStart w:id="284" w:name="_Toc106635970"/>
      <w:bookmarkStart w:id="285" w:name="_Toc106765542"/>
      <w:r w:rsidRPr="008A0329">
        <w:t>Framework for Sub Project Level Consultations</w:t>
      </w:r>
      <w:bookmarkEnd w:id="283"/>
      <w:bookmarkEnd w:id="284"/>
      <w:bookmarkEnd w:id="285"/>
    </w:p>
    <w:p w14:paraId="3B9BC158" w14:textId="02598C90" w:rsidR="0076138F" w:rsidRPr="008A0329" w:rsidRDefault="0076138F" w:rsidP="003959E9">
      <w:pPr>
        <w:jc w:val="both"/>
      </w:pPr>
      <w:r w:rsidRPr="008A0329">
        <w:t xml:space="preserve">Representative consultations will regularly be held as the need arises for </w:t>
      </w:r>
      <w:r w:rsidR="0009068C" w:rsidRPr="008A0329">
        <w:t xml:space="preserve">SL DTP </w:t>
      </w:r>
      <w:r w:rsidRPr="008A0329">
        <w:t xml:space="preserve">related activities at the sub project level.  Participants will cut across various stakeholders, and focus groups </w:t>
      </w:r>
      <w:r w:rsidR="00BE2E31" w:rsidRPr="008A0329">
        <w:t>on</w:t>
      </w:r>
      <w:r w:rsidRPr="008A0329">
        <w:t xml:space="preserve"> the selected communities, i.e., traditional leaders, women, youth, etc. Information obtained during consultations can be used to enhance the </w:t>
      </w:r>
      <w:r w:rsidR="0009068C" w:rsidRPr="008A0329">
        <w:t xml:space="preserve">SL DTP </w:t>
      </w:r>
      <w:r w:rsidRPr="008A0329">
        <w:t>database and to aid decision making and addressing grievances.</w:t>
      </w:r>
    </w:p>
    <w:p w14:paraId="21518848" w14:textId="77777777" w:rsidR="007A74B4" w:rsidRDefault="007A74B4" w:rsidP="003959E9">
      <w:pPr>
        <w:jc w:val="both"/>
        <w:rPr>
          <w:b/>
          <w:bCs/>
        </w:rPr>
      </w:pPr>
    </w:p>
    <w:p w14:paraId="6155284E" w14:textId="77777777" w:rsidR="0076138F" w:rsidRPr="008A0329" w:rsidRDefault="0076138F" w:rsidP="003959E9">
      <w:pPr>
        <w:jc w:val="both"/>
        <w:rPr>
          <w:b/>
          <w:bCs/>
        </w:rPr>
      </w:pPr>
      <w:r w:rsidRPr="008A0329">
        <w:rPr>
          <w:b/>
          <w:bCs/>
        </w:rPr>
        <w:t>Methods</w:t>
      </w:r>
    </w:p>
    <w:p w14:paraId="1AF8224A" w14:textId="7C8ADC22" w:rsidR="0076138F" w:rsidRPr="008A0329" w:rsidRDefault="0076138F" w:rsidP="003959E9">
      <w:pPr>
        <w:jc w:val="both"/>
      </w:pPr>
      <w:r w:rsidRPr="008A0329">
        <w:t>A team will be constituted from M</w:t>
      </w:r>
      <w:r w:rsidR="0009068C" w:rsidRPr="008A0329">
        <w:t>I</w:t>
      </w:r>
      <w:r w:rsidRPr="008A0329">
        <w:t>C and the Safeguards team to plan consultation meetings at the sub project level. Venue or method for the consultation meetings will be decide upon based on prevailing situation at the time of the meeting. Irrespective of the method of interaction, the meeting will be structured to be interactive, with questions from the communities and answers and explanations from the safeguard consultants, M</w:t>
      </w:r>
      <w:r w:rsidR="0009068C" w:rsidRPr="008A0329">
        <w:t>I</w:t>
      </w:r>
      <w:r w:rsidRPr="008A0329">
        <w:t>C staff assigned for that purpose.  The main issues to be discussed would be related to components of the project which may include the following:</w:t>
      </w:r>
    </w:p>
    <w:p w14:paraId="3C481E37" w14:textId="77777777" w:rsidR="0076138F" w:rsidRPr="008A0329" w:rsidRDefault="0076138F" w:rsidP="00B86165">
      <w:pPr>
        <w:pStyle w:val="ListParagraph"/>
        <w:numPr>
          <w:ilvl w:val="0"/>
          <w:numId w:val="71"/>
        </w:numPr>
        <w:spacing w:line="256" w:lineRule="auto"/>
        <w:jc w:val="both"/>
      </w:pPr>
      <w:r w:rsidRPr="008A0329">
        <w:t>Sensitization on the project and related environmental and social risks and impacts;</w:t>
      </w:r>
    </w:p>
    <w:p w14:paraId="35BBF9B3" w14:textId="77777777" w:rsidR="0076138F" w:rsidRPr="008A0329" w:rsidRDefault="0076138F" w:rsidP="00B86165">
      <w:pPr>
        <w:pStyle w:val="ListParagraph"/>
        <w:numPr>
          <w:ilvl w:val="0"/>
          <w:numId w:val="71"/>
        </w:numPr>
        <w:spacing w:line="256" w:lineRule="auto"/>
        <w:jc w:val="both"/>
      </w:pPr>
      <w:r w:rsidRPr="008A0329">
        <w:t>Financial implications of the project;</w:t>
      </w:r>
    </w:p>
    <w:p w14:paraId="07671A14" w14:textId="77777777" w:rsidR="0076138F" w:rsidRPr="008A0329" w:rsidRDefault="0076138F" w:rsidP="00B86165">
      <w:pPr>
        <w:pStyle w:val="ListParagraph"/>
        <w:numPr>
          <w:ilvl w:val="0"/>
          <w:numId w:val="71"/>
        </w:numPr>
        <w:spacing w:line="256" w:lineRule="auto"/>
        <w:jc w:val="both"/>
      </w:pPr>
      <w:r w:rsidRPr="008A0329">
        <w:t>Selection criteria for schools;</w:t>
      </w:r>
    </w:p>
    <w:p w14:paraId="196020C6" w14:textId="77777777" w:rsidR="0076138F" w:rsidRPr="008A0329" w:rsidRDefault="0076138F" w:rsidP="00B86165">
      <w:pPr>
        <w:pStyle w:val="ListParagraph"/>
        <w:numPr>
          <w:ilvl w:val="0"/>
          <w:numId w:val="71"/>
        </w:numPr>
        <w:spacing w:line="256" w:lineRule="auto"/>
        <w:jc w:val="both"/>
      </w:pPr>
      <w:r w:rsidRPr="008A0329">
        <w:t>Safeguards issues;</w:t>
      </w:r>
    </w:p>
    <w:p w14:paraId="17D6058D" w14:textId="77777777" w:rsidR="0076138F" w:rsidRPr="008A0329" w:rsidRDefault="0076138F" w:rsidP="00B86165">
      <w:pPr>
        <w:pStyle w:val="ListParagraph"/>
        <w:numPr>
          <w:ilvl w:val="0"/>
          <w:numId w:val="71"/>
        </w:numPr>
        <w:spacing w:line="256" w:lineRule="auto"/>
        <w:jc w:val="both"/>
      </w:pPr>
      <w:r w:rsidRPr="008A0329">
        <w:t>Grievance redress mechanism;</w:t>
      </w:r>
    </w:p>
    <w:p w14:paraId="089FBFDA" w14:textId="77777777" w:rsidR="0076138F" w:rsidRPr="008A0329" w:rsidRDefault="0076138F" w:rsidP="00B86165">
      <w:pPr>
        <w:pStyle w:val="ListParagraph"/>
        <w:numPr>
          <w:ilvl w:val="0"/>
          <w:numId w:val="71"/>
        </w:numPr>
        <w:spacing w:line="256" w:lineRule="auto"/>
        <w:jc w:val="both"/>
      </w:pPr>
      <w:r w:rsidRPr="008A0329">
        <w:t>Monitoring and supervision of project activities;</w:t>
      </w:r>
    </w:p>
    <w:p w14:paraId="738FC890" w14:textId="77777777" w:rsidR="0076138F" w:rsidRPr="008A0329" w:rsidRDefault="0076138F" w:rsidP="00B86165">
      <w:pPr>
        <w:pStyle w:val="ListParagraph"/>
        <w:numPr>
          <w:ilvl w:val="0"/>
          <w:numId w:val="71"/>
        </w:numPr>
        <w:spacing w:line="256" w:lineRule="auto"/>
        <w:jc w:val="both"/>
      </w:pPr>
      <w:r w:rsidRPr="008A0329">
        <w:t>Roles of communities in the Implementation of the project.</w:t>
      </w:r>
    </w:p>
    <w:p w14:paraId="6E0E2941" w14:textId="77777777" w:rsidR="0076138F" w:rsidRPr="008A0329" w:rsidRDefault="0076138F" w:rsidP="00A87956">
      <w:pPr>
        <w:pStyle w:val="Heading3"/>
      </w:pPr>
      <w:bookmarkStart w:id="286" w:name="_Toc98702362"/>
      <w:bookmarkStart w:id="287" w:name="_Toc106635971"/>
      <w:bookmarkStart w:id="288" w:name="_Toc106765543"/>
      <w:r w:rsidRPr="008A0329">
        <w:t>Stakeholder Engagement and Consultation During COVID-19 Pandemic Era</w:t>
      </w:r>
      <w:bookmarkEnd w:id="286"/>
      <w:bookmarkEnd w:id="287"/>
      <w:bookmarkEnd w:id="288"/>
    </w:p>
    <w:p w14:paraId="3051A703" w14:textId="77777777" w:rsidR="0076138F" w:rsidRPr="008A0329" w:rsidRDefault="0076138F" w:rsidP="003959E9">
      <w:pPr>
        <w:jc w:val="both"/>
      </w:pPr>
      <w:r w:rsidRPr="008A0329">
        <w:t>The Project will prevent the spread of the disease among workers and in project communities by ensuring that all engagements and consultations are guided by the national protocols on COVID-19 pandemic and the guidance provided by the World Bank Technical Note on how to conduct public consultations in a manner that minimizes the spread of the diseases. Specifically, the project’s strategy for stakeholder engagement and consultations during the COVID-19 restrictions include the following:</w:t>
      </w:r>
    </w:p>
    <w:p w14:paraId="4780F66E" w14:textId="77777777" w:rsidR="0076138F" w:rsidRPr="008A0329" w:rsidRDefault="0076138F" w:rsidP="00B86165">
      <w:pPr>
        <w:pStyle w:val="ListParagraph"/>
        <w:numPr>
          <w:ilvl w:val="0"/>
          <w:numId w:val="72"/>
        </w:numPr>
        <w:spacing w:line="256" w:lineRule="auto"/>
        <w:jc w:val="both"/>
      </w:pPr>
      <w:r w:rsidRPr="008A0329">
        <w:t>Avoid public gatherings (taking into account prevailing national restrictions), including public hearings, workshops and community meetings;</w:t>
      </w:r>
    </w:p>
    <w:p w14:paraId="397AB9B8" w14:textId="27AF1CB6" w:rsidR="0076138F" w:rsidRPr="008A0329" w:rsidRDefault="0076138F" w:rsidP="00B86165">
      <w:pPr>
        <w:pStyle w:val="ListParagraph"/>
        <w:numPr>
          <w:ilvl w:val="0"/>
          <w:numId w:val="72"/>
        </w:numPr>
        <w:spacing w:line="256" w:lineRule="auto"/>
        <w:jc w:val="both"/>
      </w:pPr>
      <w:r w:rsidRPr="008A0329">
        <w:t xml:space="preserve">If smaller meetings are permitted, based on national updates on restrictions, conduct consultations in small-group sessions, such as focus group meetings but with appropriate social distancing and safety protocols such as the use of personal protective equipment, handwashing, hand sanitizing etc. If smaller meetings are not permitted, the Project will explore and conduct meetings through online channels, including WebEx, zoom, WhatsApp, </w:t>
      </w:r>
      <w:r w:rsidR="007A74B4">
        <w:t>S</w:t>
      </w:r>
      <w:r w:rsidRPr="008A0329">
        <w:t>kype, etc</w:t>
      </w:r>
      <w:r w:rsidR="007A74B4">
        <w:t>.</w:t>
      </w:r>
      <w:r w:rsidRPr="008A0329">
        <w:t>;</w:t>
      </w:r>
    </w:p>
    <w:p w14:paraId="3433A6EE" w14:textId="4591539F" w:rsidR="0076138F" w:rsidRPr="008A0329" w:rsidRDefault="0076138F" w:rsidP="00B86165">
      <w:pPr>
        <w:pStyle w:val="ListParagraph"/>
        <w:numPr>
          <w:ilvl w:val="0"/>
          <w:numId w:val="72"/>
        </w:numPr>
        <w:spacing w:line="256" w:lineRule="auto"/>
        <w:jc w:val="both"/>
      </w:pPr>
      <w:r w:rsidRPr="008A0329">
        <w:t>Diversify means of communication and rely more on social media and online channels. Where possible and appropriate, create dedicated online platforms and chat</w:t>
      </w:r>
      <w:r w:rsidR="007A74B4">
        <w:t xml:space="preserve"> </w:t>
      </w:r>
      <w:r w:rsidRPr="008A0329">
        <w:t xml:space="preserve">groups appropriate for the purpose, based on the type and category of stakeholders; </w:t>
      </w:r>
    </w:p>
    <w:p w14:paraId="3C97BF32" w14:textId="77777777" w:rsidR="0076138F" w:rsidRPr="008A0329" w:rsidRDefault="0076138F" w:rsidP="00B86165">
      <w:pPr>
        <w:pStyle w:val="ListParagraph"/>
        <w:numPr>
          <w:ilvl w:val="0"/>
          <w:numId w:val="72"/>
        </w:numPr>
        <w:spacing w:line="256" w:lineRule="auto"/>
        <w:jc w:val="both"/>
      </w:pPr>
      <w:r w:rsidRPr="008A0329">
        <w:t xml:space="preserve">Use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248EA6A0" w14:textId="77777777" w:rsidR="0076138F" w:rsidRPr="008A0329" w:rsidRDefault="0076138F" w:rsidP="00B86165">
      <w:pPr>
        <w:pStyle w:val="ListParagraph"/>
        <w:numPr>
          <w:ilvl w:val="0"/>
          <w:numId w:val="72"/>
        </w:numPr>
        <w:spacing w:line="256" w:lineRule="auto"/>
        <w:jc w:val="both"/>
      </w:pPr>
      <w:r w:rsidRPr="008A0329">
        <w:t xml:space="preserve">Where direct engagement with project affected people or beneficiaries is necessary, such as would be the case of preparation and implementation of Resettlement Action Plans for this project, the project will identify channels for direct communication with each affected household via a context specific combination of email messages, mail, online platforms, dedicated phone lines with knowledgeable operators; </w:t>
      </w:r>
    </w:p>
    <w:p w14:paraId="0F9B0A37" w14:textId="77777777" w:rsidR="0076138F" w:rsidRPr="008A0329" w:rsidRDefault="0076138F" w:rsidP="00B86165">
      <w:pPr>
        <w:pStyle w:val="ListParagraph"/>
        <w:numPr>
          <w:ilvl w:val="0"/>
          <w:numId w:val="72"/>
        </w:numPr>
        <w:spacing w:line="256" w:lineRule="auto"/>
        <w:jc w:val="both"/>
      </w:pPr>
      <w:r w:rsidRPr="008A0329">
        <w:t xml:space="preserve">Each channel of engagement will clearly specify how feedback and suggestions can be provided by stakeholders; </w:t>
      </w:r>
    </w:p>
    <w:p w14:paraId="49E39B66" w14:textId="564D4A08" w:rsidR="0076138F" w:rsidRPr="008A0329" w:rsidRDefault="0076138F" w:rsidP="00B86165">
      <w:pPr>
        <w:pStyle w:val="ListParagraph"/>
        <w:numPr>
          <w:ilvl w:val="0"/>
          <w:numId w:val="72"/>
        </w:numPr>
        <w:spacing w:line="256" w:lineRule="auto"/>
        <w:jc w:val="both"/>
      </w:pPr>
      <w:r w:rsidRPr="008A0329">
        <w:t>In an unlikely event that all the above means of communication are not practicable in a particular circumstance, the event will be rescheduled to a later time, when meaningful stakeholder engagement will be possible.</w:t>
      </w:r>
    </w:p>
    <w:p w14:paraId="6E1DF20A" w14:textId="77777777" w:rsidR="00BE2E31" w:rsidRPr="008A0329" w:rsidRDefault="00BE2E31" w:rsidP="003959E9">
      <w:pPr>
        <w:pStyle w:val="ListParagraph"/>
        <w:spacing w:line="256" w:lineRule="auto"/>
        <w:jc w:val="both"/>
      </w:pPr>
    </w:p>
    <w:p w14:paraId="3BCD7378" w14:textId="77777777" w:rsidR="0076138F" w:rsidRPr="008A0329" w:rsidRDefault="0076138F" w:rsidP="000E3225">
      <w:pPr>
        <w:pStyle w:val="Heading2"/>
        <w:numPr>
          <w:ilvl w:val="1"/>
          <w:numId w:val="137"/>
        </w:numPr>
      </w:pPr>
      <w:bookmarkStart w:id="289" w:name="_Toc98702363"/>
      <w:bookmarkStart w:id="290" w:name="_Toc106765544"/>
      <w:r w:rsidRPr="008A0329">
        <w:t>ESMF Disclosure</w:t>
      </w:r>
      <w:bookmarkEnd w:id="289"/>
      <w:bookmarkEnd w:id="290"/>
    </w:p>
    <w:p w14:paraId="53D38D26" w14:textId="2046EF64" w:rsidR="0076138F" w:rsidRDefault="0076138F" w:rsidP="003959E9">
      <w:pPr>
        <w:jc w:val="both"/>
      </w:pPr>
      <w:r w:rsidRPr="008A0329">
        <w:t xml:space="preserve">World Bank ESF / ESS require continuous engagements with stakeholders during the preparatory and implementation stages of all projects.  After incorporating stakeholders’ views in all environmental reports for projects, they are made available to project affected groups, local NGOs, and the public at large.  Public disclosure of ESIA documents or environmental reports is also a requirement of the </w:t>
      </w:r>
      <w:r w:rsidR="002C0BA4" w:rsidRPr="008A0329">
        <w:t xml:space="preserve">Sierra Leone </w:t>
      </w:r>
      <w:r w:rsidRPr="008A0329">
        <w:t>EIA procedures.  However, there is no limitation as to the extent and scope of disclosure.  Stakeholder consultations have been undertaken in the preparation of this project as well as the ESMF.  M</w:t>
      </w:r>
      <w:r w:rsidR="00DC510A" w:rsidRPr="008A0329">
        <w:t>I</w:t>
      </w:r>
      <w:r w:rsidRPr="008A0329">
        <w:t xml:space="preserve">C and PCU in </w:t>
      </w:r>
      <w:r w:rsidR="002F05AE" w:rsidRPr="008A0329">
        <w:t>collaboration</w:t>
      </w:r>
      <w:r w:rsidRPr="008A0329">
        <w:t xml:space="preserve"> with EPA will make available copies of the ESMF in selected public places as required by law for information and comments. Public notice in the media should be served for that purpose.</w:t>
      </w:r>
    </w:p>
    <w:p w14:paraId="7341D0B4" w14:textId="77777777" w:rsidR="007A74B4" w:rsidRPr="008A0329" w:rsidRDefault="007A74B4" w:rsidP="003959E9">
      <w:pPr>
        <w:jc w:val="both"/>
      </w:pPr>
    </w:p>
    <w:p w14:paraId="75DABA60" w14:textId="77777777" w:rsidR="0076138F" w:rsidRPr="008A0329" w:rsidRDefault="0076138F" w:rsidP="003959E9">
      <w:pPr>
        <w:jc w:val="both"/>
      </w:pPr>
      <w:r w:rsidRPr="008A0329">
        <w:t>The notification should be done through a newspaper or radio announcement or both. The notification should provide:</w:t>
      </w:r>
    </w:p>
    <w:p w14:paraId="632CF154" w14:textId="77777777" w:rsidR="0076138F" w:rsidRPr="008A0329" w:rsidRDefault="0076138F" w:rsidP="00B86165">
      <w:pPr>
        <w:pStyle w:val="ListParagraph"/>
        <w:numPr>
          <w:ilvl w:val="0"/>
          <w:numId w:val="73"/>
        </w:numPr>
        <w:spacing w:line="256" w:lineRule="auto"/>
        <w:jc w:val="both"/>
      </w:pPr>
      <w:r w:rsidRPr="008A0329">
        <w:t>a brief description of the Project;</w:t>
      </w:r>
    </w:p>
    <w:p w14:paraId="4E33187A" w14:textId="77777777" w:rsidR="0076138F" w:rsidRPr="008A0329" w:rsidRDefault="0076138F" w:rsidP="00B86165">
      <w:pPr>
        <w:pStyle w:val="ListParagraph"/>
        <w:numPr>
          <w:ilvl w:val="0"/>
          <w:numId w:val="73"/>
        </w:numPr>
        <w:spacing w:line="256" w:lineRule="auto"/>
        <w:jc w:val="both"/>
      </w:pPr>
      <w:r w:rsidRPr="008A0329">
        <w:t>a list of venues where the ESMF report is on display and available for viewing;</w:t>
      </w:r>
    </w:p>
    <w:p w14:paraId="193EEEEB" w14:textId="77777777" w:rsidR="0076138F" w:rsidRPr="008A0329" w:rsidRDefault="0076138F" w:rsidP="00B86165">
      <w:pPr>
        <w:pStyle w:val="ListParagraph"/>
        <w:numPr>
          <w:ilvl w:val="0"/>
          <w:numId w:val="73"/>
        </w:numPr>
        <w:spacing w:line="256" w:lineRule="auto"/>
        <w:jc w:val="both"/>
      </w:pPr>
      <w:r w:rsidRPr="008A0329">
        <w:t>duration of the display period; and</w:t>
      </w:r>
    </w:p>
    <w:p w14:paraId="1E6064BF" w14:textId="0764601F" w:rsidR="0076138F" w:rsidRPr="008A0329" w:rsidRDefault="0076138F" w:rsidP="00B86165">
      <w:pPr>
        <w:pStyle w:val="ListParagraph"/>
        <w:numPr>
          <w:ilvl w:val="0"/>
          <w:numId w:val="73"/>
        </w:numPr>
        <w:spacing w:line="256" w:lineRule="auto"/>
        <w:jc w:val="both"/>
      </w:pPr>
      <w:r w:rsidRPr="008A0329">
        <w:t>Contact information for comments.</w:t>
      </w:r>
    </w:p>
    <w:p w14:paraId="30C83E6F" w14:textId="77777777" w:rsidR="00BE2E31" w:rsidRPr="008A0329" w:rsidRDefault="00BE2E31" w:rsidP="003959E9">
      <w:pPr>
        <w:pStyle w:val="ListParagraph"/>
        <w:spacing w:line="256" w:lineRule="auto"/>
        <w:jc w:val="both"/>
      </w:pPr>
    </w:p>
    <w:p w14:paraId="3DD42E71" w14:textId="641F23EC" w:rsidR="00BE2E31" w:rsidRPr="008A0329" w:rsidRDefault="0076138F" w:rsidP="003959E9">
      <w:pPr>
        <w:jc w:val="both"/>
      </w:pPr>
      <w:r w:rsidRPr="008A0329">
        <w:t>The EPA will assist to select display venues upon consultation with M</w:t>
      </w:r>
      <w:r w:rsidR="00DC510A" w:rsidRPr="008A0329">
        <w:t>I</w:t>
      </w:r>
      <w:r w:rsidRPr="008A0329">
        <w:t>C. These would be project sites specific and very much informative to beneficiaries.</w:t>
      </w:r>
    </w:p>
    <w:p w14:paraId="19B1F518" w14:textId="77777777" w:rsidR="00BE2E31" w:rsidRPr="008A0329" w:rsidRDefault="00BE2E31" w:rsidP="003959E9">
      <w:pPr>
        <w:jc w:val="both"/>
      </w:pPr>
    </w:p>
    <w:p w14:paraId="3C354E91" w14:textId="77777777" w:rsidR="0076138F" w:rsidRPr="008A0329" w:rsidRDefault="0076138F" w:rsidP="000E3225">
      <w:pPr>
        <w:pStyle w:val="Heading2"/>
        <w:numPr>
          <w:ilvl w:val="1"/>
          <w:numId w:val="137"/>
        </w:numPr>
      </w:pPr>
      <w:bookmarkStart w:id="291" w:name="_Toc98702364"/>
      <w:bookmarkStart w:id="292" w:name="_Toc106765545"/>
      <w:r w:rsidRPr="008A0329">
        <w:t>Publication of Scoping Notice and EIA consultations</w:t>
      </w:r>
      <w:bookmarkEnd w:id="291"/>
      <w:bookmarkEnd w:id="292"/>
    </w:p>
    <w:p w14:paraId="6413F275" w14:textId="1F21C347" w:rsidR="0076138F" w:rsidRPr="008A0329" w:rsidRDefault="0076138F" w:rsidP="003959E9">
      <w:pPr>
        <w:jc w:val="both"/>
      </w:pPr>
      <w:r w:rsidRPr="008A0329">
        <w:t xml:space="preserve">A scoping notice is expected to be published in the national newspapers as part of the EIA procedures and after project(s)/ subprojects registration with the EPA.  The scoping notice will inform the </w:t>
      </w:r>
      <w:r w:rsidR="00BE2E31" w:rsidRPr="008A0329">
        <w:t>public</w:t>
      </w:r>
      <w:r w:rsidRPr="008A0329">
        <w:t xml:space="preserve"> about the project and will require the public and key stakeholders to table their concerns, suggestions and comments to specific addresses and contacts to be provided in the notice. The public consultations to be carried out at the EIA stage is expected to engage communities/ traditional authorities identified and confirmed to be affected.</w:t>
      </w:r>
    </w:p>
    <w:p w14:paraId="7BD12C9F" w14:textId="6C494DEA" w:rsidR="007E498E" w:rsidRPr="008A0329" w:rsidRDefault="007E498E" w:rsidP="00B86165">
      <w:pPr>
        <w:pStyle w:val="ListParagraph"/>
        <w:numPr>
          <w:ilvl w:val="0"/>
          <w:numId w:val="65"/>
        </w:numPr>
        <w:jc w:val="both"/>
      </w:pPr>
      <w:r w:rsidRPr="008A0329">
        <w:br w:type="page"/>
      </w:r>
    </w:p>
    <w:p w14:paraId="668830F3" w14:textId="2104282E" w:rsidR="00DC510A" w:rsidRDefault="00DC510A" w:rsidP="00D46C24">
      <w:pPr>
        <w:pStyle w:val="Heading2"/>
        <w:numPr>
          <w:ilvl w:val="0"/>
          <w:numId w:val="137"/>
        </w:numPr>
      </w:pPr>
      <w:bookmarkStart w:id="293" w:name="_Toc98702371"/>
      <w:bookmarkStart w:id="294" w:name="_Toc106765546"/>
      <w:bookmarkStart w:id="295" w:name="_Toc97200064"/>
      <w:r>
        <w:t xml:space="preserve">ESMF </w:t>
      </w:r>
      <w:r w:rsidR="00204608">
        <w:t>Implementation Budget</w:t>
      </w:r>
      <w:bookmarkEnd w:id="293"/>
      <w:bookmarkEnd w:id="294"/>
    </w:p>
    <w:p w14:paraId="7F6DC9BD" w14:textId="77777777" w:rsidR="00BE2E31" w:rsidRPr="00BE2E31" w:rsidRDefault="00BE2E31" w:rsidP="003959E9">
      <w:pPr>
        <w:jc w:val="both"/>
      </w:pPr>
    </w:p>
    <w:p w14:paraId="11CAC5BA" w14:textId="19347B3C" w:rsidR="00DC510A" w:rsidRDefault="00DC510A" w:rsidP="003959E9">
      <w:pPr>
        <w:jc w:val="both"/>
      </w:pPr>
      <w:r>
        <w:t xml:space="preserve">Budgetary estimates are provided in </w:t>
      </w:r>
      <w:r>
        <w:rPr>
          <w:b/>
          <w:bCs/>
        </w:rPr>
        <w:t>Table 1</w:t>
      </w:r>
      <w:r w:rsidR="00AB0B65">
        <w:rPr>
          <w:b/>
          <w:bCs/>
        </w:rPr>
        <w:t>3</w:t>
      </w:r>
      <w:r>
        <w:rPr>
          <w:b/>
          <w:bCs/>
        </w:rPr>
        <w:t>-1</w:t>
      </w:r>
      <w:r>
        <w:t xml:space="preserve"> to support the implementation of the environmental and social management framework.  The </w:t>
      </w:r>
      <w:r w:rsidRPr="00BE2E31">
        <w:t xml:space="preserve">estimated budget is </w:t>
      </w:r>
      <w:r w:rsidRPr="00960E45">
        <w:t xml:space="preserve">US$ </w:t>
      </w:r>
      <w:r w:rsidR="00930F44">
        <w:t>155</w:t>
      </w:r>
      <w:r w:rsidR="00BE2E31" w:rsidRPr="00960E45">
        <w:t>,000</w:t>
      </w:r>
      <w:r w:rsidRPr="00BE2E31">
        <w:t>.</w:t>
      </w:r>
    </w:p>
    <w:p w14:paraId="6F6FB6BA" w14:textId="77777777" w:rsidR="00BE2E31" w:rsidRDefault="00BE2E31" w:rsidP="003959E9">
      <w:pPr>
        <w:jc w:val="both"/>
      </w:pPr>
    </w:p>
    <w:p w14:paraId="2B10362E" w14:textId="2385B281" w:rsidR="00DC510A" w:rsidRDefault="00C03C29" w:rsidP="00AE3114">
      <w:pPr>
        <w:pStyle w:val="Caption"/>
      </w:pPr>
      <w:bookmarkStart w:id="296" w:name="_Toc106765568"/>
      <w:r>
        <w:t xml:space="preserve">Table </w:t>
      </w:r>
      <w:r>
        <w:fldChar w:fldCharType="begin"/>
      </w:r>
      <w:r>
        <w:instrText xml:space="preserve"> STYLEREF 1 \s </w:instrText>
      </w:r>
      <w:r>
        <w:fldChar w:fldCharType="separate"/>
      </w:r>
      <w:r>
        <w:rPr>
          <w:noProof/>
        </w:rPr>
        <w:t>13</w:t>
      </w:r>
      <w:r>
        <w:fldChar w:fldCharType="end"/>
      </w:r>
      <w:r>
        <w:noBreakHyphen/>
      </w:r>
      <w:r>
        <w:fldChar w:fldCharType="begin"/>
      </w:r>
      <w:r>
        <w:instrText xml:space="preserve"> SEQ Table \* ARABIC \s 1 </w:instrText>
      </w:r>
      <w:r>
        <w:fldChar w:fldCharType="separate"/>
      </w:r>
      <w:r>
        <w:rPr>
          <w:noProof/>
        </w:rPr>
        <w:t>1</w:t>
      </w:r>
      <w:r>
        <w:fldChar w:fldCharType="end"/>
      </w:r>
      <w:r>
        <w:t xml:space="preserve">: </w:t>
      </w:r>
      <w:r w:rsidRPr="00F0583E">
        <w:t>Estimated Budget to Implement ESMF</w:t>
      </w:r>
      <w:bookmarkEnd w:id="296"/>
    </w:p>
    <w:tbl>
      <w:tblPr>
        <w:tblStyle w:val="TableGrid0"/>
        <w:tblW w:w="9016" w:type="dxa"/>
        <w:tblLook w:val="04A0" w:firstRow="1" w:lastRow="0" w:firstColumn="1" w:lastColumn="0" w:noHBand="0" w:noVBand="1"/>
      </w:tblPr>
      <w:tblGrid>
        <w:gridCol w:w="472"/>
        <w:gridCol w:w="1535"/>
        <w:gridCol w:w="3061"/>
        <w:gridCol w:w="1055"/>
        <w:gridCol w:w="983"/>
        <w:gridCol w:w="875"/>
        <w:gridCol w:w="1035"/>
      </w:tblGrid>
      <w:tr w:rsidR="00663917" w14:paraId="4ACCEE30" w14:textId="6336BA66" w:rsidTr="00BF0D7C">
        <w:trPr>
          <w:trHeight w:val="699"/>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B52BC" w14:textId="77777777" w:rsidR="00663917" w:rsidRDefault="00663917" w:rsidP="00BF0D7C">
            <w:pPr>
              <w:rPr>
                <w:b/>
                <w:sz w:val="20"/>
                <w:szCs w:val="20"/>
              </w:rPr>
            </w:pPr>
            <w:r>
              <w:rPr>
                <w:b/>
                <w:sz w:val="20"/>
                <w:szCs w:val="20"/>
              </w:rPr>
              <w:t>No</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1CFD5" w14:textId="77777777" w:rsidR="00663917" w:rsidRDefault="00663917" w:rsidP="00BF0D7C">
            <w:pPr>
              <w:rPr>
                <w:b/>
                <w:sz w:val="20"/>
                <w:szCs w:val="20"/>
              </w:rPr>
            </w:pPr>
            <w:r>
              <w:rPr>
                <w:b/>
                <w:sz w:val="20"/>
                <w:szCs w:val="20"/>
              </w:rPr>
              <w:t>Activity</w:t>
            </w:r>
          </w:p>
        </w:tc>
        <w:tc>
          <w:tcPr>
            <w:tcW w:w="3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F20E8" w14:textId="77777777" w:rsidR="00663917" w:rsidRDefault="00663917" w:rsidP="00BF0D7C">
            <w:pPr>
              <w:rPr>
                <w:b/>
                <w:sz w:val="20"/>
                <w:szCs w:val="20"/>
              </w:rPr>
            </w:pPr>
            <w:r>
              <w:rPr>
                <w:b/>
                <w:sz w:val="20"/>
                <w:szCs w:val="20"/>
              </w:rPr>
              <w:t>Description</w:t>
            </w:r>
          </w:p>
        </w:tc>
        <w:tc>
          <w:tcPr>
            <w:tcW w:w="1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9F2338" w14:textId="6F86E600" w:rsidR="00663917" w:rsidRDefault="00663917" w:rsidP="00BF0D7C">
            <w:pPr>
              <w:rPr>
                <w:b/>
                <w:sz w:val="20"/>
                <w:szCs w:val="20"/>
              </w:rPr>
            </w:pPr>
            <w:r>
              <w:rPr>
                <w:b/>
                <w:sz w:val="20"/>
                <w:szCs w:val="20"/>
              </w:rPr>
              <w:t>Unit Cost US$</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9166F" w14:textId="03ED41B2" w:rsidR="00663917" w:rsidRDefault="00663917" w:rsidP="00BF0D7C">
            <w:pPr>
              <w:rPr>
                <w:b/>
                <w:sz w:val="20"/>
                <w:szCs w:val="20"/>
              </w:rPr>
            </w:pPr>
            <w:r>
              <w:rPr>
                <w:b/>
                <w:sz w:val="20"/>
                <w:szCs w:val="20"/>
              </w:rPr>
              <w:t>Q</w:t>
            </w:r>
            <w:r w:rsidR="00631386">
              <w:rPr>
                <w:b/>
                <w:sz w:val="20"/>
                <w:szCs w:val="20"/>
              </w:rPr>
              <w:t>uantity</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6C693" w14:textId="4586D93F" w:rsidR="00663917" w:rsidRDefault="00663917" w:rsidP="00BF0D7C">
            <w:pPr>
              <w:rPr>
                <w:b/>
                <w:sz w:val="20"/>
                <w:szCs w:val="20"/>
              </w:rPr>
            </w:pPr>
            <w:r>
              <w:rPr>
                <w:b/>
                <w:sz w:val="20"/>
                <w:szCs w:val="20"/>
              </w:rPr>
              <w:t>Total Cost, US$</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9B8CA" w14:textId="4369EC8D" w:rsidR="00663917" w:rsidRDefault="00663917" w:rsidP="00BF0D7C">
            <w:pPr>
              <w:rPr>
                <w:b/>
                <w:sz w:val="20"/>
                <w:szCs w:val="20"/>
              </w:rPr>
            </w:pPr>
            <w:r>
              <w:rPr>
                <w:b/>
                <w:sz w:val="20"/>
                <w:szCs w:val="20"/>
              </w:rPr>
              <w:t>Total cost SLL (‘000)</w:t>
            </w:r>
          </w:p>
        </w:tc>
      </w:tr>
      <w:tr w:rsidR="00663917" w14:paraId="18A9330B" w14:textId="35530024" w:rsidTr="00BF0D7C">
        <w:trPr>
          <w:trHeight w:val="496"/>
        </w:trPr>
        <w:tc>
          <w:tcPr>
            <w:tcW w:w="473" w:type="dxa"/>
            <w:tcBorders>
              <w:top w:val="single" w:sz="4" w:space="0" w:color="auto"/>
              <w:left w:val="single" w:sz="4" w:space="0" w:color="auto"/>
              <w:bottom w:val="single" w:sz="4" w:space="0" w:color="auto"/>
              <w:right w:val="single" w:sz="4" w:space="0" w:color="auto"/>
            </w:tcBorders>
            <w:hideMark/>
          </w:tcPr>
          <w:p w14:paraId="32DA79C9" w14:textId="77777777" w:rsidR="00663917" w:rsidRDefault="00663917" w:rsidP="00CD3D48">
            <w:pPr>
              <w:jc w:val="both"/>
              <w:rPr>
                <w:sz w:val="20"/>
                <w:szCs w:val="20"/>
              </w:rPr>
            </w:pPr>
            <w:r>
              <w:rPr>
                <w:sz w:val="20"/>
                <w:szCs w:val="20"/>
              </w:rPr>
              <w:t>1.</w:t>
            </w:r>
          </w:p>
        </w:tc>
        <w:tc>
          <w:tcPr>
            <w:tcW w:w="1537" w:type="dxa"/>
            <w:tcBorders>
              <w:top w:val="single" w:sz="4" w:space="0" w:color="auto"/>
              <w:left w:val="single" w:sz="4" w:space="0" w:color="auto"/>
              <w:bottom w:val="single" w:sz="4" w:space="0" w:color="auto"/>
              <w:right w:val="single" w:sz="4" w:space="0" w:color="auto"/>
            </w:tcBorders>
            <w:hideMark/>
          </w:tcPr>
          <w:p w14:paraId="027EDF67" w14:textId="77777777" w:rsidR="00663917" w:rsidRDefault="00663917" w:rsidP="00BF0D7C">
            <w:pPr>
              <w:rPr>
                <w:sz w:val="20"/>
                <w:szCs w:val="20"/>
              </w:rPr>
            </w:pPr>
            <w:r>
              <w:rPr>
                <w:sz w:val="20"/>
                <w:szCs w:val="20"/>
              </w:rPr>
              <w:t>Project Public Awareness Creation</w:t>
            </w:r>
          </w:p>
        </w:tc>
        <w:tc>
          <w:tcPr>
            <w:tcW w:w="3115" w:type="dxa"/>
            <w:tcBorders>
              <w:top w:val="single" w:sz="4" w:space="0" w:color="auto"/>
              <w:left w:val="single" w:sz="4" w:space="0" w:color="auto"/>
              <w:bottom w:val="single" w:sz="4" w:space="0" w:color="auto"/>
              <w:right w:val="single" w:sz="4" w:space="0" w:color="auto"/>
            </w:tcBorders>
          </w:tcPr>
          <w:p w14:paraId="584D1B8D" w14:textId="77777777" w:rsidR="00663917" w:rsidRDefault="00663917" w:rsidP="00BF0D7C">
            <w:pPr>
              <w:rPr>
                <w:sz w:val="20"/>
                <w:szCs w:val="20"/>
              </w:rPr>
            </w:pPr>
            <w:r>
              <w:rPr>
                <w:sz w:val="20"/>
                <w:szCs w:val="20"/>
              </w:rPr>
              <w:t xml:space="preserve">Stakeholder engagement </w:t>
            </w:r>
          </w:p>
          <w:p w14:paraId="2126E5B7" w14:textId="77777777" w:rsidR="00663917" w:rsidRDefault="00663917" w:rsidP="00BF0D7C">
            <w:pPr>
              <w:rPr>
                <w:sz w:val="20"/>
                <w:szCs w:val="20"/>
              </w:rPr>
            </w:pPr>
          </w:p>
        </w:tc>
        <w:tc>
          <w:tcPr>
            <w:tcW w:w="1064" w:type="dxa"/>
            <w:tcBorders>
              <w:top w:val="single" w:sz="4" w:space="0" w:color="auto"/>
              <w:left w:val="single" w:sz="4" w:space="0" w:color="auto"/>
              <w:bottom w:val="single" w:sz="4" w:space="0" w:color="auto"/>
              <w:right w:val="single" w:sz="4" w:space="0" w:color="auto"/>
            </w:tcBorders>
          </w:tcPr>
          <w:p w14:paraId="09581D64" w14:textId="01DB7C76" w:rsidR="00663917" w:rsidRDefault="00663917" w:rsidP="00CD3D48">
            <w:pPr>
              <w:jc w:val="both"/>
              <w:rPr>
                <w:sz w:val="20"/>
                <w:szCs w:val="20"/>
              </w:rPr>
            </w:pPr>
            <w:r>
              <w:rPr>
                <w:sz w:val="20"/>
                <w:szCs w:val="20"/>
              </w:rPr>
              <w:t>10,000</w:t>
            </w:r>
          </w:p>
        </w:tc>
        <w:tc>
          <w:tcPr>
            <w:tcW w:w="916" w:type="dxa"/>
            <w:tcBorders>
              <w:top w:val="single" w:sz="4" w:space="0" w:color="auto"/>
              <w:left w:val="single" w:sz="4" w:space="0" w:color="auto"/>
              <w:bottom w:val="single" w:sz="4" w:space="0" w:color="auto"/>
              <w:right w:val="single" w:sz="4" w:space="0" w:color="auto"/>
            </w:tcBorders>
          </w:tcPr>
          <w:p w14:paraId="18557D79" w14:textId="74A957A0" w:rsidR="00663917" w:rsidRDefault="00663917" w:rsidP="00CD3D48">
            <w:pPr>
              <w:jc w:val="both"/>
              <w:rPr>
                <w:sz w:val="20"/>
                <w:szCs w:val="20"/>
              </w:rPr>
            </w:pPr>
            <w:r>
              <w:rPr>
                <w:sz w:val="20"/>
                <w:szCs w:val="20"/>
              </w:rPr>
              <w:t>3 events</w:t>
            </w:r>
          </w:p>
        </w:tc>
        <w:tc>
          <w:tcPr>
            <w:tcW w:w="875" w:type="dxa"/>
            <w:tcBorders>
              <w:top w:val="single" w:sz="4" w:space="0" w:color="auto"/>
              <w:left w:val="single" w:sz="4" w:space="0" w:color="auto"/>
              <w:bottom w:val="single" w:sz="4" w:space="0" w:color="auto"/>
              <w:right w:val="single" w:sz="4" w:space="0" w:color="auto"/>
            </w:tcBorders>
          </w:tcPr>
          <w:p w14:paraId="146C453F" w14:textId="77D81718" w:rsidR="00663917" w:rsidRDefault="00663917" w:rsidP="00CD3D48">
            <w:pPr>
              <w:jc w:val="both"/>
              <w:rPr>
                <w:sz w:val="20"/>
                <w:szCs w:val="20"/>
              </w:rPr>
            </w:pPr>
            <w:r>
              <w:rPr>
                <w:sz w:val="20"/>
                <w:szCs w:val="20"/>
              </w:rPr>
              <w:t>30,000</w:t>
            </w:r>
          </w:p>
        </w:tc>
        <w:tc>
          <w:tcPr>
            <w:tcW w:w="1036" w:type="dxa"/>
            <w:tcBorders>
              <w:top w:val="single" w:sz="4" w:space="0" w:color="auto"/>
              <w:left w:val="single" w:sz="4" w:space="0" w:color="auto"/>
              <w:bottom w:val="single" w:sz="4" w:space="0" w:color="auto"/>
              <w:right w:val="single" w:sz="4" w:space="0" w:color="auto"/>
            </w:tcBorders>
          </w:tcPr>
          <w:p w14:paraId="4C3927FD" w14:textId="47700F9F" w:rsidR="00663917" w:rsidRDefault="00663917" w:rsidP="00CD3D48">
            <w:pPr>
              <w:jc w:val="both"/>
              <w:rPr>
                <w:sz w:val="20"/>
                <w:szCs w:val="20"/>
              </w:rPr>
            </w:pPr>
            <w:r>
              <w:rPr>
                <w:sz w:val="20"/>
                <w:szCs w:val="20"/>
              </w:rPr>
              <w:t>390,000</w:t>
            </w:r>
          </w:p>
        </w:tc>
      </w:tr>
      <w:tr w:rsidR="00663917" w14:paraId="13E3506C" w14:textId="47BFF69E" w:rsidTr="00BF0D7C">
        <w:trPr>
          <w:trHeight w:val="744"/>
        </w:trPr>
        <w:tc>
          <w:tcPr>
            <w:tcW w:w="473" w:type="dxa"/>
            <w:tcBorders>
              <w:top w:val="single" w:sz="4" w:space="0" w:color="auto"/>
              <w:left w:val="single" w:sz="4" w:space="0" w:color="auto"/>
              <w:bottom w:val="single" w:sz="4" w:space="0" w:color="auto"/>
              <w:right w:val="single" w:sz="4" w:space="0" w:color="auto"/>
            </w:tcBorders>
            <w:hideMark/>
          </w:tcPr>
          <w:p w14:paraId="2E17E678" w14:textId="77777777" w:rsidR="00663917" w:rsidRDefault="00663917" w:rsidP="00CD3D48">
            <w:pPr>
              <w:jc w:val="both"/>
              <w:rPr>
                <w:sz w:val="20"/>
                <w:szCs w:val="20"/>
              </w:rPr>
            </w:pPr>
            <w:r>
              <w:rPr>
                <w:sz w:val="20"/>
                <w:szCs w:val="20"/>
              </w:rPr>
              <w:t>2</w:t>
            </w:r>
          </w:p>
        </w:tc>
        <w:tc>
          <w:tcPr>
            <w:tcW w:w="1537" w:type="dxa"/>
            <w:tcBorders>
              <w:top w:val="single" w:sz="4" w:space="0" w:color="auto"/>
              <w:left w:val="single" w:sz="4" w:space="0" w:color="auto"/>
              <w:bottom w:val="single" w:sz="4" w:space="0" w:color="auto"/>
              <w:right w:val="single" w:sz="4" w:space="0" w:color="auto"/>
            </w:tcBorders>
            <w:hideMark/>
          </w:tcPr>
          <w:p w14:paraId="65F14948" w14:textId="77777777" w:rsidR="00663917" w:rsidRDefault="00663917" w:rsidP="00BF0D7C">
            <w:pPr>
              <w:rPr>
                <w:sz w:val="20"/>
                <w:szCs w:val="20"/>
              </w:rPr>
            </w:pPr>
            <w:r>
              <w:rPr>
                <w:sz w:val="20"/>
                <w:szCs w:val="20"/>
              </w:rPr>
              <w:t>ESMF Disclosure</w:t>
            </w:r>
          </w:p>
        </w:tc>
        <w:tc>
          <w:tcPr>
            <w:tcW w:w="3115" w:type="dxa"/>
            <w:tcBorders>
              <w:top w:val="single" w:sz="4" w:space="0" w:color="auto"/>
              <w:left w:val="single" w:sz="4" w:space="0" w:color="auto"/>
              <w:bottom w:val="single" w:sz="4" w:space="0" w:color="auto"/>
              <w:right w:val="single" w:sz="4" w:space="0" w:color="auto"/>
            </w:tcBorders>
            <w:hideMark/>
          </w:tcPr>
          <w:p w14:paraId="74953821" w14:textId="77777777" w:rsidR="00663917" w:rsidRDefault="00663917" w:rsidP="00BF0D7C">
            <w:pPr>
              <w:rPr>
                <w:sz w:val="20"/>
                <w:szCs w:val="20"/>
              </w:rPr>
            </w:pPr>
            <w:r>
              <w:rPr>
                <w:sz w:val="20"/>
                <w:szCs w:val="20"/>
              </w:rPr>
              <w:t>Distribution of documents to key stakeholders and publications in at least two national dailies (public) and one private newspaper</w:t>
            </w:r>
          </w:p>
        </w:tc>
        <w:tc>
          <w:tcPr>
            <w:tcW w:w="1064" w:type="dxa"/>
            <w:tcBorders>
              <w:top w:val="single" w:sz="4" w:space="0" w:color="auto"/>
              <w:left w:val="single" w:sz="4" w:space="0" w:color="auto"/>
              <w:bottom w:val="single" w:sz="4" w:space="0" w:color="auto"/>
              <w:right w:val="single" w:sz="4" w:space="0" w:color="auto"/>
            </w:tcBorders>
          </w:tcPr>
          <w:p w14:paraId="13068E01" w14:textId="3E8D65D7" w:rsidR="00663917" w:rsidRDefault="00127BF4" w:rsidP="00CD3D48">
            <w:pPr>
              <w:jc w:val="both"/>
              <w:rPr>
                <w:sz w:val="20"/>
                <w:szCs w:val="20"/>
              </w:rPr>
            </w:pPr>
            <w:r>
              <w:rPr>
                <w:sz w:val="20"/>
                <w:szCs w:val="20"/>
              </w:rPr>
              <w:t>5</w:t>
            </w:r>
            <w:r w:rsidR="00663917">
              <w:rPr>
                <w:sz w:val="20"/>
                <w:szCs w:val="20"/>
              </w:rPr>
              <w:t>,000</w:t>
            </w:r>
          </w:p>
        </w:tc>
        <w:tc>
          <w:tcPr>
            <w:tcW w:w="916" w:type="dxa"/>
            <w:tcBorders>
              <w:top w:val="single" w:sz="4" w:space="0" w:color="auto"/>
              <w:left w:val="single" w:sz="4" w:space="0" w:color="auto"/>
              <w:bottom w:val="single" w:sz="4" w:space="0" w:color="auto"/>
              <w:right w:val="single" w:sz="4" w:space="0" w:color="auto"/>
            </w:tcBorders>
          </w:tcPr>
          <w:p w14:paraId="0722B9CC" w14:textId="34FE1325" w:rsidR="00663917" w:rsidRDefault="00663917" w:rsidP="00CD3D48">
            <w:pPr>
              <w:jc w:val="both"/>
              <w:rPr>
                <w:sz w:val="20"/>
                <w:szCs w:val="20"/>
              </w:rPr>
            </w:pPr>
            <w:r>
              <w:rPr>
                <w:sz w:val="20"/>
                <w:szCs w:val="20"/>
              </w:rPr>
              <w:t>1 event</w:t>
            </w:r>
          </w:p>
        </w:tc>
        <w:tc>
          <w:tcPr>
            <w:tcW w:w="875" w:type="dxa"/>
            <w:tcBorders>
              <w:top w:val="single" w:sz="4" w:space="0" w:color="auto"/>
              <w:left w:val="single" w:sz="4" w:space="0" w:color="auto"/>
              <w:bottom w:val="single" w:sz="4" w:space="0" w:color="auto"/>
              <w:right w:val="single" w:sz="4" w:space="0" w:color="auto"/>
            </w:tcBorders>
          </w:tcPr>
          <w:p w14:paraId="7D828989" w14:textId="2873B0D4" w:rsidR="00663917" w:rsidRDefault="00127BF4" w:rsidP="00CD3D48">
            <w:pPr>
              <w:jc w:val="both"/>
              <w:rPr>
                <w:sz w:val="20"/>
                <w:szCs w:val="20"/>
              </w:rPr>
            </w:pPr>
            <w:r>
              <w:rPr>
                <w:sz w:val="20"/>
                <w:szCs w:val="20"/>
              </w:rPr>
              <w:t>5</w:t>
            </w:r>
            <w:r w:rsidR="00663917">
              <w:rPr>
                <w:sz w:val="20"/>
                <w:szCs w:val="20"/>
              </w:rPr>
              <w:t>,000</w:t>
            </w:r>
          </w:p>
        </w:tc>
        <w:tc>
          <w:tcPr>
            <w:tcW w:w="1036" w:type="dxa"/>
            <w:tcBorders>
              <w:top w:val="single" w:sz="4" w:space="0" w:color="auto"/>
              <w:left w:val="single" w:sz="4" w:space="0" w:color="auto"/>
              <w:bottom w:val="single" w:sz="4" w:space="0" w:color="auto"/>
              <w:right w:val="single" w:sz="4" w:space="0" w:color="auto"/>
            </w:tcBorders>
          </w:tcPr>
          <w:p w14:paraId="2A64DFD8" w14:textId="4B22EA88" w:rsidR="00663917" w:rsidRDefault="00127BF4" w:rsidP="00CD3D48">
            <w:pPr>
              <w:jc w:val="both"/>
              <w:rPr>
                <w:sz w:val="20"/>
                <w:szCs w:val="20"/>
              </w:rPr>
            </w:pPr>
            <w:r>
              <w:rPr>
                <w:sz w:val="20"/>
                <w:szCs w:val="20"/>
              </w:rPr>
              <w:t>65</w:t>
            </w:r>
            <w:r w:rsidR="00663917">
              <w:rPr>
                <w:sz w:val="20"/>
                <w:szCs w:val="20"/>
              </w:rPr>
              <w:t>,000</w:t>
            </w:r>
          </w:p>
        </w:tc>
      </w:tr>
      <w:tr w:rsidR="00663917" w14:paraId="524BDB1A" w14:textId="7AEC3024" w:rsidTr="00BF0D7C">
        <w:trPr>
          <w:trHeight w:val="1240"/>
        </w:trPr>
        <w:tc>
          <w:tcPr>
            <w:tcW w:w="473" w:type="dxa"/>
            <w:tcBorders>
              <w:top w:val="single" w:sz="4" w:space="0" w:color="auto"/>
              <w:left w:val="single" w:sz="4" w:space="0" w:color="auto"/>
              <w:bottom w:val="single" w:sz="4" w:space="0" w:color="auto"/>
              <w:right w:val="single" w:sz="4" w:space="0" w:color="auto"/>
            </w:tcBorders>
            <w:hideMark/>
          </w:tcPr>
          <w:p w14:paraId="1290F842" w14:textId="77777777" w:rsidR="00663917" w:rsidRDefault="00663917" w:rsidP="00CD3D48">
            <w:pPr>
              <w:jc w:val="both"/>
              <w:rPr>
                <w:sz w:val="20"/>
                <w:szCs w:val="20"/>
              </w:rPr>
            </w:pPr>
            <w:r>
              <w:rPr>
                <w:sz w:val="20"/>
                <w:szCs w:val="20"/>
              </w:rPr>
              <w:t>3</w:t>
            </w:r>
          </w:p>
        </w:tc>
        <w:tc>
          <w:tcPr>
            <w:tcW w:w="1537" w:type="dxa"/>
            <w:tcBorders>
              <w:top w:val="single" w:sz="4" w:space="0" w:color="auto"/>
              <w:left w:val="single" w:sz="4" w:space="0" w:color="auto"/>
              <w:bottom w:val="single" w:sz="4" w:space="0" w:color="auto"/>
              <w:right w:val="single" w:sz="4" w:space="0" w:color="auto"/>
            </w:tcBorders>
            <w:hideMark/>
          </w:tcPr>
          <w:p w14:paraId="5E90B838" w14:textId="77777777" w:rsidR="00663917" w:rsidRDefault="00663917" w:rsidP="00BF0D7C">
            <w:pPr>
              <w:rPr>
                <w:sz w:val="20"/>
                <w:szCs w:val="20"/>
              </w:rPr>
            </w:pPr>
            <w:r>
              <w:rPr>
                <w:sz w:val="20"/>
                <w:szCs w:val="20"/>
              </w:rPr>
              <w:t>Capacity building for key stakeholders</w:t>
            </w:r>
          </w:p>
        </w:tc>
        <w:tc>
          <w:tcPr>
            <w:tcW w:w="3115" w:type="dxa"/>
            <w:tcBorders>
              <w:top w:val="single" w:sz="4" w:space="0" w:color="auto"/>
              <w:left w:val="single" w:sz="4" w:space="0" w:color="auto"/>
              <w:bottom w:val="single" w:sz="4" w:space="0" w:color="auto"/>
              <w:right w:val="single" w:sz="4" w:space="0" w:color="auto"/>
            </w:tcBorders>
            <w:hideMark/>
          </w:tcPr>
          <w:p w14:paraId="70F817AE" w14:textId="1C69502F" w:rsidR="00663917" w:rsidRDefault="00663917" w:rsidP="00BF0D7C">
            <w:pPr>
              <w:rPr>
                <w:sz w:val="20"/>
                <w:szCs w:val="20"/>
              </w:rPr>
            </w:pPr>
            <w:r>
              <w:rPr>
                <w:sz w:val="20"/>
                <w:szCs w:val="20"/>
              </w:rPr>
              <w:t>Training workshop on National and WB ESF requirements, ESMF, ESIA/ ESMP and ARAP/ RAP procedures, social measures and incorporating environmental and social measures etc. in contract documents, audits etc.</w:t>
            </w:r>
          </w:p>
        </w:tc>
        <w:tc>
          <w:tcPr>
            <w:tcW w:w="1064" w:type="dxa"/>
            <w:tcBorders>
              <w:top w:val="single" w:sz="4" w:space="0" w:color="auto"/>
              <w:left w:val="single" w:sz="4" w:space="0" w:color="auto"/>
              <w:bottom w:val="single" w:sz="4" w:space="0" w:color="auto"/>
              <w:right w:val="single" w:sz="4" w:space="0" w:color="auto"/>
            </w:tcBorders>
          </w:tcPr>
          <w:p w14:paraId="468FF0BD" w14:textId="50B39B78" w:rsidR="00663917" w:rsidRDefault="00663917" w:rsidP="00CD3D48">
            <w:pPr>
              <w:jc w:val="both"/>
              <w:rPr>
                <w:sz w:val="20"/>
                <w:szCs w:val="20"/>
              </w:rPr>
            </w:pPr>
            <w:r>
              <w:rPr>
                <w:sz w:val="20"/>
                <w:szCs w:val="20"/>
              </w:rPr>
              <w:t>5,000</w:t>
            </w:r>
          </w:p>
        </w:tc>
        <w:tc>
          <w:tcPr>
            <w:tcW w:w="916" w:type="dxa"/>
            <w:tcBorders>
              <w:top w:val="single" w:sz="4" w:space="0" w:color="auto"/>
              <w:left w:val="single" w:sz="4" w:space="0" w:color="auto"/>
              <w:bottom w:val="single" w:sz="4" w:space="0" w:color="auto"/>
              <w:right w:val="single" w:sz="4" w:space="0" w:color="auto"/>
            </w:tcBorders>
          </w:tcPr>
          <w:p w14:paraId="2B532E42" w14:textId="2296C701" w:rsidR="00663917" w:rsidRDefault="00663917" w:rsidP="00CD3D48">
            <w:pPr>
              <w:jc w:val="both"/>
              <w:rPr>
                <w:sz w:val="20"/>
                <w:szCs w:val="20"/>
              </w:rPr>
            </w:pPr>
            <w:r>
              <w:rPr>
                <w:sz w:val="20"/>
                <w:szCs w:val="20"/>
              </w:rPr>
              <w:t>8 trainings</w:t>
            </w:r>
          </w:p>
        </w:tc>
        <w:tc>
          <w:tcPr>
            <w:tcW w:w="875" w:type="dxa"/>
            <w:tcBorders>
              <w:top w:val="single" w:sz="4" w:space="0" w:color="auto"/>
              <w:left w:val="single" w:sz="4" w:space="0" w:color="auto"/>
              <w:bottom w:val="single" w:sz="4" w:space="0" w:color="auto"/>
              <w:right w:val="single" w:sz="4" w:space="0" w:color="auto"/>
            </w:tcBorders>
          </w:tcPr>
          <w:p w14:paraId="1B136664" w14:textId="46D1492D" w:rsidR="00663917" w:rsidRDefault="00663917" w:rsidP="00CD3D48">
            <w:pPr>
              <w:jc w:val="both"/>
              <w:rPr>
                <w:sz w:val="20"/>
                <w:szCs w:val="20"/>
              </w:rPr>
            </w:pPr>
            <w:r>
              <w:rPr>
                <w:sz w:val="20"/>
                <w:szCs w:val="20"/>
              </w:rPr>
              <w:t>40,000</w:t>
            </w:r>
          </w:p>
        </w:tc>
        <w:tc>
          <w:tcPr>
            <w:tcW w:w="1036" w:type="dxa"/>
            <w:tcBorders>
              <w:top w:val="single" w:sz="4" w:space="0" w:color="auto"/>
              <w:left w:val="single" w:sz="4" w:space="0" w:color="auto"/>
              <w:bottom w:val="single" w:sz="4" w:space="0" w:color="auto"/>
              <w:right w:val="single" w:sz="4" w:space="0" w:color="auto"/>
            </w:tcBorders>
          </w:tcPr>
          <w:p w14:paraId="51FFCAA4" w14:textId="32C8212D" w:rsidR="00663917" w:rsidRDefault="00B30926" w:rsidP="00CD3D48">
            <w:pPr>
              <w:jc w:val="both"/>
              <w:rPr>
                <w:sz w:val="20"/>
                <w:szCs w:val="20"/>
              </w:rPr>
            </w:pPr>
            <w:r>
              <w:rPr>
                <w:sz w:val="20"/>
                <w:szCs w:val="20"/>
              </w:rPr>
              <w:t>520,000</w:t>
            </w:r>
          </w:p>
        </w:tc>
      </w:tr>
      <w:tr w:rsidR="00663917" w14:paraId="6D4D07B2" w14:textId="44AFE330" w:rsidTr="00BF0D7C">
        <w:trPr>
          <w:trHeight w:val="248"/>
        </w:trPr>
        <w:tc>
          <w:tcPr>
            <w:tcW w:w="473" w:type="dxa"/>
            <w:tcBorders>
              <w:top w:val="single" w:sz="4" w:space="0" w:color="auto"/>
              <w:left w:val="single" w:sz="4" w:space="0" w:color="auto"/>
              <w:bottom w:val="single" w:sz="4" w:space="0" w:color="auto"/>
              <w:right w:val="single" w:sz="4" w:space="0" w:color="auto"/>
            </w:tcBorders>
            <w:hideMark/>
          </w:tcPr>
          <w:p w14:paraId="404D75FE" w14:textId="3E64AA1A" w:rsidR="00663917" w:rsidRDefault="00663917" w:rsidP="00CD3D48">
            <w:pPr>
              <w:jc w:val="both"/>
              <w:rPr>
                <w:sz w:val="20"/>
                <w:szCs w:val="20"/>
              </w:rPr>
            </w:pPr>
            <w:r>
              <w:rPr>
                <w:sz w:val="20"/>
                <w:szCs w:val="20"/>
              </w:rPr>
              <w:t>6</w:t>
            </w:r>
          </w:p>
        </w:tc>
        <w:tc>
          <w:tcPr>
            <w:tcW w:w="1537" w:type="dxa"/>
            <w:tcBorders>
              <w:top w:val="single" w:sz="4" w:space="0" w:color="auto"/>
              <w:left w:val="single" w:sz="4" w:space="0" w:color="auto"/>
              <w:bottom w:val="single" w:sz="4" w:space="0" w:color="auto"/>
              <w:right w:val="single" w:sz="4" w:space="0" w:color="auto"/>
            </w:tcBorders>
            <w:hideMark/>
          </w:tcPr>
          <w:p w14:paraId="76B46BA2" w14:textId="4799D3A8" w:rsidR="00663917" w:rsidRDefault="00663917" w:rsidP="00BF0D7C">
            <w:pPr>
              <w:rPr>
                <w:sz w:val="20"/>
                <w:szCs w:val="20"/>
              </w:rPr>
            </w:pPr>
            <w:r>
              <w:rPr>
                <w:sz w:val="20"/>
                <w:szCs w:val="20"/>
              </w:rPr>
              <w:t xml:space="preserve">ESMF </w:t>
            </w:r>
            <w:r w:rsidR="00127BF4">
              <w:rPr>
                <w:sz w:val="20"/>
                <w:szCs w:val="20"/>
              </w:rPr>
              <w:t>implementation</w:t>
            </w:r>
          </w:p>
        </w:tc>
        <w:tc>
          <w:tcPr>
            <w:tcW w:w="3115" w:type="dxa"/>
            <w:tcBorders>
              <w:top w:val="single" w:sz="4" w:space="0" w:color="auto"/>
              <w:left w:val="single" w:sz="4" w:space="0" w:color="auto"/>
              <w:bottom w:val="single" w:sz="4" w:space="0" w:color="auto"/>
              <w:right w:val="single" w:sz="4" w:space="0" w:color="auto"/>
            </w:tcBorders>
            <w:hideMark/>
          </w:tcPr>
          <w:p w14:paraId="0292284E" w14:textId="5E901D66" w:rsidR="00663917" w:rsidRDefault="00663917" w:rsidP="00BF0D7C">
            <w:pPr>
              <w:rPr>
                <w:sz w:val="20"/>
                <w:szCs w:val="20"/>
              </w:rPr>
            </w:pPr>
            <w:r>
              <w:rPr>
                <w:sz w:val="20"/>
                <w:szCs w:val="20"/>
              </w:rPr>
              <w:t>S</w:t>
            </w:r>
            <w:r w:rsidRPr="00661B93">
              <w:rPr>
                <w:sz w:val="20"/>
                <w:szCs w:val="20"/>
              </w:rPr>
              <w:t>upervision, Coordination,</w:t>
            </w:r>
            <w:r>
              <w:rPr>
                <w:sz w:val="20"/>
                <w:szCs w:val="20"/>
              </w:rPr>
              <w:t xml:space="preserve"> and reporting</w:t>
            </w:r>
          </w:p>
        </w:tc>
        <w:tc>
          <w:tcPr>
            <w:tcW w:w="1064" w:type="dxa"/>
            <w:tcBorders>
              <w:top w:val="single" w:sz="4" w:space="0" w:color="auto"/>
              <w:left w:val="single" w:sz="4" w:space="0" w:color="auto"/>
              <w:bottom w:val="single" w:sz="4" w:space="0" w:color="auto"/>
              <w:right w:val="single" w:sz="4" w:space="0" w:color="auto"/>
            </w:tcBorders>
          </w:tcPr>
          <w:p w14:paraId="57620C75" w14:textId="172B1940" w:rsidR="00663917" w:rsidRDefault="00127BF4" w:rsidP="00CD3D48">
            <w:pPr>
              <w:jc w:val="both"/>
              <w:rPr>
                <w:sz w:val="20"/>
                <w:szCs w:val="20"/>
              </w:rPr>
            </w:pPr>
            <w:r>
              <w:rPr>
                <w:sz w:val="20"/>
                <w:szCs w:val="20"/>
              </w:rPr>
              <w:t>3</w:t>
            </w:r>
            <w:r w:rsidR="00663917">
              <w:rPr>
                <w:sz w:val="20"/>
                <w:szCs w:val="20"/>
              </w:rPr>
              <w:t>0,000</w:t>
            </w:r>
          </w:p>
        </w:tc>
        <w:tc>
          <w:tcPr>
            <w:tcW w:w="916" w:type="dxa"/>
            <w:tcBorders>
              <w:top w:val="single" w:sz="4" w:space="0" w:color="auto"/>
              <w:left w:val="single" w:sz="4" w:space="0" w:color="auto"/>
              <w:bottom w:val="single" w:sz="4" w:space="0" w:color="auto"/>
              <w:right w:val="single" w:sz="4" w:space="0" w:color="auto"/>
            </w:tcBorders>
          </w:tcPr>
          <w:p w14:paraId="6A6C9B40" w14:textId="7F717982" w:rsidR="00663917" w:rsidRDefault="00663917" w:rsidP="00CD3D48">
            <w:pPr>
              <w:jc w:val="both"/>
              <w:rPr>
                <w:sz w:val="20"/>
                <w:szCs w:val="20"/>
              </w:rPr>
            </w:pPr>
            <w:r>
              <w:rPr>
                <w:sz w:val="20"/>
                <w:szCs w:val="20"/>
              </w:rPr>
              <w:t>lump</w:t>
            </w:r>
          </w:p>
        </w:tc>
        <w:tc>
          <w:tcPr>
            <w:tcW w:w="875" w:type="dxa"/>
            <w:tcBorders>
              <w:top w:val="single" w:sz="4" w:space="0" w:color="auto"/>
              <w:left w:val="single" w:sz="4" w:space="0" w:color="auto"/>
              <w:bottom w:val="single" w:sz="4" w:space="0" w:color="auto"/>
              <w:right w:val="single" w:sz="4" w:space="0" w:color="auto"/>
            </w:tcBorders>
          </w:tcPr>
          <w:p w14:paraId="6784D0D9" w14:textId="69AC94C8" w:rsidR="00663917" w:rsidRDefault="00127BF4" w:rsidP="00CD3D48">
            <w:pPr>
              <w:jc w:val="both"/>
              <w:rPr>
                <w:sz w:val="20"/>
                <w:szCs w:val="20"/>
              </w:rPr>
            </w:pPr>
            <w:r>
              <w:rPr>
                <w:sz w:val="20"/>
                <w:szCs w:val="20"/>
              </w:rPr>
              <w:t>3</w:t>
            </w:r>
            <w:r w:rsidR="00663917">
              <w:rPr>
                <w:sz w:val="20"/>
                <w:szCs w:val="20"/>
              </w:rPr>
              <w:t>0,000</w:t>
            </w:r>
          </w:p>
        </w:tc>
        <w:tc>
          <w:tcPr>
            <w:tcW w:w="1036" w:type="dxa"/>
            <w:tcBorders>
              <w:top w:val="single" w:sz="4" w:space="0" w:color="auto"/>
              <w:left w:val="single" w:sz="4" w:space="0" w:color="auto"/>
              <w:bottom w:val="single" w:sz="4" w:space="0" w:color="auto"/>
              <w:right w:val="single" w:sz="4" w:space="0" w:color="auto"/>
            </w:tcBorders>
          </w:tcPr>
          <w:p w14:paraId="2AAB7325" w14:textId="7C1E9A79" w:rsidR="00663917" w:rsidRDefault="00B30926" w:rsidP="00CD3D48">
            <w:pPr>
              <w:jc w:val="both"/>
              <w:rPr>
                <w:sz w:val="20"/>
                <w:szCs w:val="20"/>
              </w:rPr>
            </w:pPr>
            <w:r>
              <w:rPr>
                <w:sz w:val="20"/>
                <w:szCs w:val="20"/>
              </w:rPr>
              <w:t>3</w:t>
            </w:r>
            <w:r w:rsidR="00127BF4">
              <w:rPr>
                <w:sz w:val="20"/>
                <w:szCs w:val="20"/>
              </w:rPr>
              <w:t>9</w:t>
            </w:r>
            <w:r>
              <w:rPr>
                <w:sz w:val="20"/>
                <w:szCs w:val="20"/>
              </w:rPr>
              <w:t>0,000</w:t>
            </w:r>
          </w:p>
        </w:tc>
      </w:tr>
      <w:tr w:rsidR="00663917" w14:paraId="5F5A71D5" w14:textId="0E6D0998" w:rsidTr="00BF0D7C">
        <w:trPr>
          <w:trHeight w:val="485"/>
        </w:trPr>
        <w:tc>
          <w:tcPr>
            <w:tcW w:w="473" w:type="dxa"/>
            <w:tcBorders>
              <w:top w:val="single" w:sz="4" w:space="0" w:color="auto"/>
              <w:left w:val="single" w:sz="4" w:space="0" w:color="auto"/>
              <w:bottom w:val="single" w:sz="4" w:space="0" w:color="auto"/>
              <w:right w:val="single" w:sz="4" w:space="0" w:color="auto"/>
            </w:tcBorders>
            <w:hideMark/>
          </w:tcPr>
          <w:p w14:paraId="3F2D22F6" w14:textId="59C4AEF7" w:rsidR="00663917" w:rsidRDefault="00663917" w:rsidP="00CD3D48">
            <w:pPr>
              <w:jc w:val="both"/>
              <w:rPr>
                <w:sz w:val="20"/>
                <w:szCs w:val="20"/>
              </w:rPr>
            </w:pPr>
            <w:r>
              <w:rPr>
                <w:sz w:val="20"/>
                <w:szCs w:val="20"/>
              </w:rPr>
              <w:t>7</w:t>
            </w:r>
          </w:p>
        </w:tc>
        <w:tc>
          <w:tcPr>
            <w:tcW w:w="1537" w:type="dxa"/>
            <w:tcBorders>
              <w:top w:val="single" w:sz="4" w:space="0" w:color="auto"/>
              <w:left w:val="single" w:sz="4" w:space="0" w:color="auto"/>
              <w:bottom w:val="single" w:sz="4" w:space="0" w:color="auto"/>
              <w:right w:val="single" w:sz="4" w:space="0" w:color="auto"/>
            </w:tcBorders>
            <w:hideMark/>
          </w:tcPr>
          <w:p w14:paraId="41A31567" w14:textId="77777777" w:rsidR="00663917" w:rsidRDefault="00663917" w:rsidP="00BF0D7C">
            <w:pPr>
              <w:rPr>
                <w:sz w:val="20"/>
                <w:szCs w:val="20"/>
              </w:rPr>
            </w:pPr>
            <w:r>
              <w:rPr>
                <w:sz w:val="20"/>
                <w:szCs w:val="20"/>
              </w:rPr>
              <w:t>Monitoring and evaluation</w:t>
            </w:r>
          </w:p>
        </w:tc>
        <w:tc>
          <w:tcPr>
            <w:tcW w:w="3115" w:type="dxa"/>
            <w:tcBorders>
              <w:top w:val="single" w:sz="4" w:space="0" w:color="auto"/>
              <w:left w:val="single" w:sz="4" w:space="0" w:color="auto"/>
              <w:bottom w:val="single" w:sz="4" w:space="0" w:color="auto"/>
              <w:right w:val="single" w:sz="4" w:space="0" w:color="auto"/>
            </w:tcBorders>
            <w:hideMark/>
          </w:tcPr>
          <w:p w14:paraId="2878E8AF" w14:textId="77777777" w:rsidR="00663917" w:rsidRDefault="00663917" w:rsidP="00BF0D7C">
            <w:pPr>
              <w:rPr>
                <w:sz w:val="20"/>
                <w:szCs w:val="20"/>
              </w:rPr>
            </w:pPr>
            <w:r>
              <w:rPr>
                <w:sz w:val="20"/>
                <w:szCs w:val="20"/>
              </w:rPr>
              <w:t>Hiring of consultants and preparation of reports</w:t>
            </w:r>
          </w:p>
        </w:tc>
        <w:tc>
          <w:tcPr>
            <w:tcW w:w="1064" w:type="dxa"/>
            <w:tcBorders>
              <w:top w:val="single" w:sz="4" w:space="0" w:color="auto"/>
              <w:left w:val="single" w:sz="4" w:space="0" w:color="auto"/>
              <w:bottom w:val="single" w:sz="4" w:space="0" w:color="auto"/>
              <w:right w:val="single" w:sz="4" w:space="0" w:color="auto"/>
            </w:tcBorders>
          </w:tcPr>
          <w:p w14:paraId="672E84FD" w14:textId="280E7387" w:rsidR="00663917" w:rsidRDefault="00663917" w:rsidP="00CD3D48">
            <w:pPr>
              <w:jc w:val="both"/>
              <w:rPr>
                <w:sz w:val="20"/>
                <w:szCs w:val="20"/>
              </w:rPr>
            </w:pPr>
            <w:r>
              <w:rPr>
                <w:sz w:val="20"/>
                <w:szCs w:val="20"/>
              </w:rPr>
              <w:t>50,000</w:t>
            </w:r>
          </w:p>
        </w:tc>
        <w:tc>
          <w:tcPr>
            <w:tcW w:w="916" w:type="dxa"/>
            <w:tcBorders>
              <w:top w:val="single" w:sz="4" w:space="0" w:color="auto"/>
              <w:left w:val="single" w:sz="4" w:space="0" w:color="auto"/>
              <w:bottom w:val="single" w:sz="4" w:space="0" w:color="auto"/>
              <w:right w:val="single" w:sz="4" w:space="0" w:color="auto"/>
            </w:tcBorders>
          </w:tcPr>
          <w:p w14:paraId="2CF67E65" w14:textId="61B66D1C" w:rsidR="00663917" w:rsidRDefault="00663917" w:rsidP="00CD3D48">
            <w:pPr>
              <w:jc w:val="both"/>
              <w:rPr>
                <w:sz w:val="20"/>
                <w:szCs w:val="20"/>
              </w:rPr>
            </w:pPr>
            <w:r>
              <w:rPr>
                <w:sz w:val="20"/>
                <w:szCs w:val="20"/>
              </w:rPr>
              <w:t xml:space="preserve">Lump </w:t>
            </w:r>
          </w:p>
        </w:tc>
        <w:tc>
          <w:tcPr>
            <w:tcW w:w="875" w:type="dxa"/>
            <w:tcBorders>
              <w:top w:val="single" w:sz="4" w:space="0" w:color="auto"/>
              <w:left w:val="single" w:sz="4" w:space="0" w:color="auto"/>
              <w:bottom w:val="single" w:sz="4" w:space="0" w:color="auto"/>
              <w:right w:val="single" w:sz="4" w:space="0" w:color="auto"/>
            </w:tcBorders>
          </w:tcPr>
          <w:p w14:paraId="7EB0CAA1" w14:textId="31B855E4" w:rsidR="00663917" w:rsidRDefault="00663917" w:rsidP="00CD3D48">
            <w:pPr>
              <w:jc w:val="both"/>
              <w:rPr>
                <w:sz w:val="20"/>
                <w:szCs w:val="20"/>
              </w:rPr>
            </w:pPr>
            <w:r>
              <w:rPr>
                <w:sz w:val="20"/>
                <w:szCs w:val="20"/>
              </w:rPr>
              <w:t>50,000</w:t>
            </w:r>
          </w:p>
        </w:tc>
        <w:tc>
          <w:tcPr>
            <w:tcW w:w="1036" w:type="dxa"/>
            <w:tcBorders>
              <w:top w:val="single" w:sz="4" w:space="0" w:color="auto"/>
              <w:left w:val="single" w:sz="4" w:space="0" w:color="auto"/>
              <w:bottom w:val="single" w:sz="4" w:space="0" w:color="auto"/>
              <w:right w:val="single" w:sz="4" w:space="0" w:color="auto"/>
            </w:tcBorders>
          </w:tcPr>
          <w:p w14:paraId="0815B3B6" w14:textId="11C0A399" w:rsidR="00663917" w:rsidRDefault="00B30926" w:rsidP="00CD3D48">
            <w:pPr>
              <w:jc w:val="both"/>
              <w:rPr>
                <w:sz w:val="20"/>
                <w:szCs w:val="20"/>
              </w:rPr>
            </w:pPr>
            <w:r>
              <w:rPr>
                <w:sz w:val="20"/>
                <w:szCs w:val="20"/>
              </w:rPr>
              <w:t>650,000</w:t>
            </w:r>
          </w:p>
        </w:tc>
      </w:tr>
      <w:tr w:rsidR="00663917" w14:paraId="5B5E3E97" w14:textId="439BF607" w:rsidTr="00BF0D7C">
        <w:trPr>
          <w:trHeight w:val="388"/>
        </w:trPr>
        <w:tc>
          <w:tcPr>
            <w:tcW w:w="473" w:type="dxa"/>
            <w:tcBorders>
              <w:top w:val="single" w:sz="4" w:space="0" w:color="auto"/>
              <w:left w:val="single" w:sz="4" w:space="0" w:color="auto"/>
              <w:bottom w:val="single" w:sz="4" w:space="0" w:color="auto"/>
              <w:right w:val="single" w:sz="4" w:space="0" w:color="auto"/>
            </w:tcBorders>
            <w:hideMark/>
          </w:tcPr>
          <w:p w14:paraId="2BCDCF39" w14:textId="24B474DE" w:rsidR="00663917" w:rsidRDefault="00663917" w:rsidP="00CD3D48">
            <w:pPr>
              <w:jc w:val="both"/>
              <w:rPr>
                <w:b/>
                <w:sz w:val="20"/>
                <w:szCs w:val="20"/>
              </w:rPr>
            </w:pPr>
          </w:p>
        </w:tc>
        <w:tc>
          <w:tcPr>
            <w:tcW w:w="4652" w:type="dxa"/>
            <w:gridSpan w:val="2"/>
            <w:tcBorders>
              <w:top w:val="single" w:sz="4" w:space="0" w:color="auto"/>
              <w:left w:val="single" w:sz="4" w:space="0" w:color="auto"/>
              <w:bottom w:val="single" w:sz="4" w:space="0" w:color="auto"/>
              <w:right w:val="single" w:sz="4" w:space="0" w:color="auto"/>
            </w:tcBorders>
            <w:hideMark/>
          </w:tcPr>
          <w:p w14:paraId="11938531" w14:textId="77777777" w:rsidR="00663917" w:rsidRDefault="00663917" w:rsidP="00BF0D7C">
            <w:pPr>
              <w:rPr>
                <w:b/>
                <w:sz w:val="20"/>
                <w:szCs w:val="20"/>
              </w:rPr>
            </w:pPr>
            <w:r>
              <w:rPr>
                <w:b/>
                <w:sz w:val="20"/>
                <w:szCs w:val="20"/>
              </w:rPr>
              <w:t>TOTAL (ESMF IMPLEMENTATION)</w:t>
            </w:r>
          </w:p>
        </w:tc>
        <w:tc>
          <w:tcPr>
            <w:tcW w:w="1064" w:type="dxa"/>
            <w:tcBorders>
              <w:top w:val="single" w:sz="4" w:space="0" w:color="auto"/>
              <w:left w:val="single" w:sz="4" w:space="0" w:color="auto"/>
              <w:bottom w:val="single" w:sz="4" w:space="0" w:color="auto"/>
              <w:right w:val="single" w:sz="4" w:space="0" w:color="auto"/>
            </w:tcBorders>
          </w:tcPr>
          <w:p w14:paraId="5DA98E95" w14:textId="014113E9" w:rsidR="00663917" w:rsidRDefault="00663917" w:rsidP="00CD3D48">
            <w:pPr>
              <w:jc w:val="both"/>
              <w:rPr>
                <w:b/>
                <w:sz w:val="20"/>
                <w:szCs w:val="20"/>
              </w:rPr>
            </w:pPr>
          </w:p>
        </w:tc>
        <w:tc>
          <w:tcPr>
            <w:tcW w:w="916" w:type="dxa"/>
            <w:tcBorders>
              <w:top w:val="single" w:sz="4" w:space="0" w:color="auto"/>
              <w:left w:val="single" w:sz="4" w:space="0" w:color="auto"/>
              <w:bottom w:val="single" w:sz="4" w:space="0" w:color="auto"/>
              <w:right w:val="single" w:sz="4" w:space="0" w:color="auto"/>
            </w:tcBorders>
          </w:tcPr>
          <w:p w14:paraId="64B31F0D" w14:textId="77777777" w:rsidR="00663917" w:rsidRDefault="00663917" w:rsidP="00CD3D48">
            <w:pPr>
              <w:jc w:val="both"/>
              <w:rPr>
                <w:b/>
                <w:sz w:val="20"/>
                <w:szCs w:val="20"/>
              </w:rPr>
            </w:pPr>
          </w:p>
        </w:tc>
        <w:tc>
          <w:tcPr>
            <w:tcW w:w="875" w:type="dxa"/>
            <w:tcBorders>
              <w:top w:val="single" w:sz="4" w:space="0" w:color="auto"/>
              <w:left w:val="single" w:sz="4" w:space="0" w:color="auto"/>
              <w:bottom w:val="single" w:sz="4" w:space="0" w:color="auto"/>
              <w:right w:val="single" w:sz="4" w:space="0" w:color="auto"/>
            </w:tcBorders>
          </w:tcPr>
          <w:p w14:paraId="3A7269FB" w14:textId="559294C5" w:rsidR="00663917" w:rsidRDefault="00127BF4" w:rsidP="00CD3D48">
            <w:pPr>
              <w:jc w:val="both"/>
              <w:rPr>
                <w:b/>
                <w:sz w:val="20"/>
                <w:szCs w:val="20"/>
              </w:rPr>
            </w:pPr>
            <w:r>
              <w:rPr>
                <w:b/>
                <w:sz w:val="20"/>
                <w:szCs w:val="20"/>
              </w:rPr>
              <w:t>155</w:t>
            </w:r>
            <w:r w:rsidR="00663917">
              <w:rPr>
                <w:b/>
                <w:sz w:val="20"/>
                <w:szCs w:val="20"/>
              </w:rPr>
              <w:t>,000</w:t>
            </w:r>
          </w:p>
          <w:p w14:paraId="4CCFCFA8" w14:textId="78E31390" w:rsidR="00663917" w:rsidRDefault="00663917" w:rsidP="00CD3D48">
            <w:pPr>
              <w:jc w:val="both"/>
              <w:rPr>
                <w:b/>
                <w:sz w:val="20"/>
                <w:szCs w:val="20"/>
              </w:rPr>
            </w:pPr>
          </w:p>
        </w:tc>
        <w:tc>
          <w:tcPr>
            <w:tcW w:w="1036" w:type="dxa"/>
            <w:tcBorders>
              <w:top w:val="single" w:sz="4" w:space="0" w:color="auto"/>
              <w:left w:val="single" w:sz="4" w:space="0" w:color="auto"/>
              <w:bottom w:val="single" w:sz="4" w:space="0" w:color="auto"/>
              <w:right w:val="single" w:sz="4" w:space="0" w:color="auto"/>
            </w:tcBorders>
          </w:tcPr>
          <w:p w14:paraId="513A4B20" w14:textId="01751428" w:rsidR="00663917" w:rsidRDefault="00127BF4" w:rsidP="00CD3D48">
            <w:pPr>
              <w:jc w:val="both"/>
              <w:rPr>
                <w:b/>
                <w:sz w:val="20"/>
                <w:szCs w:val="20"/>
              </w:rPr>
            </w:pPr>
            <w:r>
              <w:rPr>
                <w:b/>
                <w:sz w:val="20"/>
                <w:szCs w:val="20"/>
              </w:rPr>
              <w:t>2</w:t>
            </w:r>
            <w:r w:rsidR="00B30926">
              <w:rPr>
                <w:b/>
                <w:sz w:val="20"/>
                <w:szCs w:val="20"/>
              </w:rPr>
              <w:t>,</w:t>
            </w:r>
            <w:r>
              <w:rPr>
                <w:b/>
                <w:sz w:val="20"/>
                <w:szCs w:val="20"/>
              </w:rPr>
              <w:t>015</w:t>
            </w:r>
            <w:r w:rsidR="00B30926">
              <w:rPr>
                <w:b/>
                <w:sz w:val="20"/>
                <w:szCs w:val="20"/>
              </w:rPr>
              <w:t>,000</w:t>
            </w:r>
          </w:p>
        </w:tc>
      </w:tr>
      <w:bookmarkEnd w:id="295"/>
    </w:tbl>
    <w:p w14:paraId="4E75501A" w14:textId="77777777" w:rsidR="000D34DD" w:rsidRDefault="000D34DD" w:rsidP="00CD3D48">
      <w:pPr>
        <w:autoSpaceDE w:val="0"/>
        <w:autoSpaceDN w:val="0"/>
        <w:adjustRightInd w:val="0"/>
        <w:jc w:val="both"/>
        <w:rPr>
          <w:b/>
          <w:lang w:bidi="th-TH"/>
        </w:rPr>
      </w:pPr>
    </w:p>
    <w:p w14:paraId="7191C83C" w14:textId="00BB98F7" w:rsidR="00971331" w:rsidRDefault="00971331" w:rsidP="00971331"/>
    <w:p w14:paraId="37E7F640" w14:textId="6333566C" w:rsidR="00971331" w:rsidRDefault="00971331" w:rsidP="00971331"/>
    <w:p w14:paraId="438768DE" w14:textId="0392F3EA" w:rsidR="002B0CB0" w:rsidRDefault="002B0CB0" w:rsidP="00971331"/>
    <w:p w14:paraId="37A40006" w14:textId="29A1A501" w:rsidR="00127BF4" w:rsidRDefault="00127BF4" w:rsidP="00971331"/>
    <w:p w14:paraId="3943E224" w14:textId="7C47638E" w:rsidR="00127BF4" w:rsidRDefault="00127BF4" w:rsidP="00971331"/>
    <w:p w14:paraId="59C32EAD" w14:textId="2FE298DC" w:rsidR="00127BF4" w:rsidRDefault="00127BF4" w:rsidP="00971331"/>
    <w:p w14:paraId="230F0CFC" w14:textId="1371E9F4" w:rsidR="00127BF4" w:rsidRDefault="00127BF4" w:rsidP="00971331"/>
    <w:p w14:paraId="1428F748" w14:textId="02A33D22" w:rsidR="00127BF4" w:rsidRDefault="00127BF4" w:rsidP="00971331"/>
    <w:p w14:paraId="4B6CE8C3" w14:textId="77777777" w:rsidR="00127BF4" w:rsidRDefault="00127BF4" w:rsidP="00971331"/>
    <w:p w14:paraId="267F5749" w14:textId="77777777" w:rsidR="009A5D18" w:rsidRDefault="009A5D18" w:rsidP="00A87956">
      <w:pPr>
        <w:sectPr w:rsidR="009A5D18" w:rsidSect="004D1DFD">
          <w:pgSz w:w="11906" w:h="16838"/>
          <w:pgMar w:top="1440" w:right="1440" w:bottom="1440" w:left="1440" w:header="720" w:footer="720" w:gutter="0"/>
          <w:cols w:space="720"/>
          <w:docGrid w:linePitch="360"/>
        </w:sectPr>
      </w:pPr>
    </w:p>
    <w:p w14:paraId="45459811" w14:textId="74C9C960" w:rsidR="007E498E" w:rsidRDefault="002B0CB0" w:rsidP="004245B5">
      <w:pPr>
        <w:pStyle w:val="Heading1"/>
        <w:numPr>
          <w:ilvl w:val="0"/>
          <w:numId w:val="137"/>
        </w:numPr>
      </w:pPr>
      <w:bookmarkStart w:id="297" w:name="_Toc106765547"/>
      <w:r>
        <w:t>REFERENCES</w:t>
      </w:r>
      <w:bookmarkEnd w:id="297"/>
      <w:r w:rsidR="007E498E">
        <w:tab/>
      </w:r>
    </w:p>
    <w:p w14:paraId="024E829C" w14:textId="77777777" w:rsidR="003B477F" w:rsidRDefault="003B477F" w:rsidP="00CD3D48">
      <w:pPr>
        <w:jc w:val="both"/>
      </w:pPr>
    </w:p>
    <w:p w14:paraId="56BB83DC" w14:textId="77777777" w:rsidR="00FA53A8" w:rsidRDefault="00FA53A8" w:rsidP="003B477F">
      <w:pPr>
        <w:jc w:val="both"/>
      </w:pPr>
    </w:p>
    <w:p w14:paraId="52A251BC" w14:textId="45688B79" w:rsidR="003B477F" w:rsidRDefault="003B477F" w:rsidP="003B477F">
      <w:pPr>
        <w:jc w:val="both"/>
      </w:pPr>
      <w:r>
        <w:t>Government of Sierra Leone 2011. National Social Protection Policy.</w:t>
      </w:r>
    </w:p>
    <w:p w14:paraId="4A03019F" w14:textId="77777777" w:rsidR="003B477F" w:rsidRDefault="003B477F" w:rsidP="003B477F">
      <w:pPr>
        <w:jc w:val="both"/>
      </w:pPr>
    </w:p>
    <w:p w14:paraId="7840D516" w14:textId="77777777" w:rsidR="003B477F" w:rsidRDefault="003B477F" w:rsidP="003B477F">
      <w:pPr>
        <w:jc w:val="both"/>
      </w:pPr>
      <w:r>
        <w:t xml:space="preserve">Government of Sierra Leone 2015. </w:t>
      </w:r>
      <w:r w:rsidRPr="006B7254">
        <w:t>National Lands Polic</w:t>
      </w:r>
      <w:r>
        <w:t>y</w:t>
      </w:r>
      <w:r w:rsidRPr="006B7254">
        <w:t xml:space="preserve"> </w:t>
      </w:r>
    </w:p>
    <w:p w14:paraId="1EB84A04" w14:textId="77777777" w:rsidR="003B477F" w:rsidRDefault="003B477F" w:rsidP="003B477F">
      <w:pPr>
        <w:jc w:val="both"/>
      </w:pPr>
    </w:p>
    <w:p w14:paraId="011D5C4C" w14:textId="4D731C69" w:rsidR="003B477F" w:rsidRDefault="003B477F" w:rsidP="003B477F">
      <w:pPr>
        <w:jc w:val="both"/>
      </w:pPr>
      <w:r>
        <w:t xml:space="preserve">Government of Sierra Leone, 2013. </w:t>
      </w:r>
      <w:r w:rsidRPr="006B7254">
        <w:t>National Environmental Policy (NEP)</w:t>
      </w:r>
      <w:r>
        <w:t>.</w:t>
      </w:r>
    </w:p>
    <w:p w14:paraId="56316B0B" w14:textId="77777777" w:rsidR="00FA53A8" w:rsidRDefault="00FA53A8" w:rsidP="003B477F">
      <w:pPr>
        <w:jc w:val="both"/>
      </w:pPr>
    </w:p>
    <w:p w14:paraId="1381FB6D" w14:textId="77777777" w:rsidR="00FA53A8" w:rsidRDefault="003B477F" w:rsidP="00FA53A8">
      <w:pPr>
        <w:jc w:val="both"/>
      </w:pPr>
      <w:r>
        <w:t xml:space="preserve">Government of Sierra Leone 2020. </w:t>
      </w:r>
      <w:r w:rsidRPr="006B7254">
        <w:t xml:space="preserve">Development-Induced Resettlement Policy </w:t>
      </w:r>
    </w:p>
    <w:p w14:paraId="12B036B9" w14:textId="77777777" w:rsidR="00FA53A8" w:rsidRDefault="00FA53A8" w:rsidP="00FA53A8">
      <w:pPr>
        <w:jc w:val="both"/>
      </w:pPr>
    </w:p>
    <w:p w14:paraId="2E4F7D56" w14:textId="77777777" w:rsidR="00FA53A8" w:rsidRDefault="002B0CB0" w:rsidP="00FA53A8">
      <w:pPr>
        <w:jc w:val="both"/>
      </w:pPr>
      <w:r>
        <w:t>Government of Sierra Leone</w:t>
      </w:r>
      <w:r w:rsidRPr="006B7254">
        <w:t xml:space="preserve"> </w:t>
      </w:r>
      <w:r>
        <w:t xml:space="preserve">2017. </w:t>
      </w:r>
      <w:r w:rsidR="003B477F" w:rsidRPr="006B7254">
        <w:t xml:space="preserve">National Biodiversity Strategy and Action Plan 2017–2026 </w:t>
      </w:r>
    </w:p>
    <w:p w14:paraId="2894096F" w14:textId="77777777" w:rsidR="00FA53A8" w:rsidRDefault="00FA53A8" w:rsidP="00FA53A8">
      <w:pPr>
        <w:jc w:val="both"/>
      </w:pPr>
    </w:p>
    <w:p w14:paraId="554165BC" w14:textId="77777777" w:rsidR="00FA53A8" w:rsidRDefault="002B0CB0" w:rsidP="00FA53A8">
      <w:pPr>
        <w:jc w:val="both"/>
      </w:pPr>
      <w:r>
        <w:t>Government of Sierra Leone</w:t>
      </w:r>
      <w:r w:rsidRPr="006B7254">
        <w:t xml:space="preserve"> </w:t>
      </w:r>
      <w:r>
        <w:t xml:space="preserve">2018. </w:t>
      </w:r>
      <w:r w:rsidR="003B477F" w:rsidRPr="006B7254">
        <w:t xml:space="preserve">National Disaster Risk Management Policy </w:t>
      </w:r>
    </w:p>
    <w:p w14:paraId="6E3ED3BE" w14:textId="77777777" w:rsidR="00FA53A8" w:rsidRDefault="00FA53A8" w:rsidP="00FA53A8">
      <w:pPr>
        <w:jc w:val="both"/>
      </w:pPr>
    </w:p>
    <w:p w14:paraId="2933A2F4" w14:textId="77777777" w:rsidR="00FA53A8" w:rsidRDefault="002B0CB0" w:rsidP="00FA53A8">
      <w:pPr>
        <w:jc w:val="both"/>
      </w:pPr>
      <w:r>
        <w:t>Government of Sierra Leone</w:t>
      </w:r>
      <w:r w:rsidRPr="006B7254">
        <w:t xml:space="preserve"> </w:t>
      </w:r>
      <w:r>
        <w:t xml:space="preserve">2010, </w:t>
      </w:r>
      <w:r w:rsidR="003B477F" w:rsidRPr="006B7254">
        <w:t>National Water and Sanitation Policy</w:t>
      </w:r>
      <w:r>
        <w:t>.</w:t>
      </w:r>
      <w:r w:rsidR="003B477F" w:rsidRPr="006B7254">
        <w:t xml:space="preserve"> </w:t>
      </w:r>
    </w:p>
    <w:p w14:paraId="62B2FE58" w14:textId="77777777" w:rsidR="00FA53A8" w:rsidRDefault="00FA53A8" w:rsidP="00FA53A8">
      <w:pPr>
        <w:jc w:val="both"/>
      </w:pPr>
    </w:p>
    <w:p w14:paraId="79D0EC45" w14:textId="77777777" w:rsidR="00FA53A8" w:rsidRDefault="002B0CB0" w:rsidP="00FA53A8">
      <w:pPr>
        <w:jc w:val="both"/>
      </w:pPr>
      <w:r>
        <w:t>Government of Sierra Leone</w:t>
      </w:r>
      <w:r w:rsidRPr="006B7254">
        <w:t xml:space="preserve"> </w:t>
      </w:r>
      <w:r>
        <w:t xml:space="preserve">2000. </w:t>
      </w:r>
      <w:r w:rsidR="003B477F" w:rsidRPr="006B7254">
        <w:t>National Policy on the Advancement of Women</w:t>
      </w:r>
    </w:p>
    <w:p w14:paraId="10D59431" w14:textId="77777777" w:rsidR="00FA53A8" w:rsidRDefault="00FA53A8" w:rsidP="00FA53A8">
      <w:pPr>
        <w:jc w:val="both"/>
      </w:pPr>
    </w:p>
    <w:p w14:paraId="222E6C04" w14:textId="77777777" w:rsidR="00FA53A8" w:rsidRDefault="002B0CB0" w:rsidP="00FA53A8">
      <w:pPr>
        <w:jc w:val="both"/>
      </w:pPr>
      <w:r>
        <w:t>Government of Sierra Leone</w:t>
      </w:r>
      <w:r w:rsidRPr="006B7254">
        <w:t xml:space="preserve"> </w:t>
      </w:r>
      <w:r>
        <w:t xml:space="preserve">2000. </w:t>
      </w:r>
      <w:r w:rsidR="003B477F" w:rsidRPr="006B7254">
        <w:t>National Policy on Gender Mainstreaming</w:t>
      </w:r>
      <w:r>
        <w:t>.</w:t>
      </w:r>
    </w:p>
    <w:p w14:paraId="2A05C9A9" w14:textId="77777777" w:rsidR="00FA53A8" w:rsidRDefault="00FA53A8" w:rsidP="00FA53A8">
      <w:pPr>
        <w:jc w:val="both"/>
      </w:pPr>
    </w:p>
    <w:p w14:paraId="2C660429" w14:textId="77777777" w:rsidR="00FA53A8" w:rsidRDefault="002B0CB0" w:rsidP="00FA53A8">
      <w:pPr>
        <w:jc w:val="both"/>
      </w:pPr>
      <w:r>
        <w:t>Government of Sierra Leone</w:t>
      </w:r>
      <w:r w:rsidRPr="006B7254">
        <w:t xml:space="preserve"> </w:t>
      </w:r>
      <w:r>
        <w:t>2019</w:t>
      </w:r>
      <w:r w:rsidR="003B477F" w:rsidRPr="006B7254">
        <w:t>The GBV Referral Protocol, 2019</w:t>
      </w:r>
    </w:p>
    <w:p w14:paraId="306D213D" w14:textId="77777777" w:rsidR="00FA53A8" w:rsidRDefault="00FA53A8" w:rsidP="00FA53A8">
      <w:pPr>
        <w:jc w:val="both"/>
      </w:pPr>
    </w:p>
    <w:p w14:paraId="0ECFB5B9" w14:textId="77777777" w:rsidR="00FA53A8" w:rsidRDefault="002B0CB0" w:rsidP="00FA53A8">
      <w:pPr>
        <w:jc w:val="both"/>
      </w:pPr>
      <w:r>
        <w:t>Government of Sierra Leone</w:t>
      </w:r>
      <w:r w:rsidRPr="006B7254">
        <w:t xml:space="preserve"> </w:t>
      </w:r>
      <w:r>
        <w:t xml:space="preserve">2013. </w:t>
      </w:r>
      <w:r w:rsidR="003B477F" w:rsidRPr="006B7254">
        <w:t>The Right to Access Information Act</w:t>
      </w:r>
      <w:r>
        <w:t>.</w:t>
      </w:r>
      <w:r w:rsidR="003B477F" w:rsidRPr="006B7254">
        <w:t xml:space="preserve"> </w:t>
      </w:r>
    </w:p>
    <w:p w14:paraId="12FF9A2A" w14:textId="77777777" w:rsidR="00FA53A8" w:rsidRDefault="00FA53A8" w:rsidP="00FA53A8">
      <w:pPr>
        <w:jc w:val="both"/>
      </w:pPr>
    </w:p>
    <w:p w14:paraId="3BE9210A" w14:textId="77777777" w:rsidR="00FA53A8" w:rsidRDefault="002B0CB0" w:rsidP="00FA53A8">
      <w:pPr>
        <w:jc w:val="both"/>
      </w:pPr>
      <w:r>
        <w:t>Government of Sierra Leone</w:t>
      </w:r>
      <w:r w:rsidRPr="006B7254">
        <w:t xml:space="preserve"> </w:t>
      </w:r>
      <w:r>
        <w:t xml:space="preserve">1960. </w:t>
      </w:r>
      <w:r w:rsidR="003B477F" w:rsidRPr="006B7254">
        <w:t>Public Health Ordinance</w:t>
      </w:r>
    </w:p>
    <w:p w14:paraId="78A07BFD" w14:textId="77777777" w:rsidR="00FA53A8" w:rsidRDefault="00FA53A8" w:rsidP="00FA53A8">
      <w:pPr>
        <w:jc w:val="both"/>
      </w:pPr>
    </w:p>
    <w:p w14:paraId="33FDA9E0" w14:textId="77777777" w:rsidR="00FA53A8" w:rsidRDefault="002B0CB0" w:rsidP="00FA53A8">
      <w:pPr>
        <w:jc w:val="both"/>
      </w:pPr>
      <w:r>
        <w:t>Government of Sierra Leone</w:t>
      </w:r>
      <w:r w:rsidRPr="006B7254">
        <w:t xml:space="preserve"> </w:t>
      </w:r>
      <w:r>
        <w:t xml:space="preserve">2004. </w:t>
      </w:r>
      <w:r w:rsidR="003B477F" w:rsidRPr="006B7254">
        <w:t>Public Health Amendment Act</w:t>
      </w:r>
    </w:p>
    <w:p w14:paraId="09B4CD57" w14:textId="77777777" w:rsidR="00FA53A8" w:rsidRDefault="00FA53A8" w:rsidP="00FA53A8">
      <w:pPr>
        <w:jc w:val="both"/>
      </w:pPr>
    </w:p>
    <w:p w14:paraId="4A09C50C" w14:textId="77777777" w:rsidR="00FA53A8" w:rsidRDefault="002B0CB0" w:rsidP="00FA53A8">
      <w:pPr>
        <w:jc w:val="both"/>
      </w:pPr>
      <w:r>
        <w:t>Government of Sierra Leone</w:t>
      </w:r>
      <w:r w:rsidRPr="006B7254">
        <w:t xml:space="preserve"> </w:t>
      </w:r>
      <w:r>
        <w:t xml:space="preserve">2018. </w:t>
      </w:r>
      <w:r w:rsidR="003B477F" w:rsidRPr="006B7254">
        <w:t>National Action Plan for Health Security</w:t>
      </w:r>
      <w:r>
        <w:t>.</w:t>
      </w:r>
    </w:p>
    <w:p w14:paraId="56C18DF3" w14:textId="77777777" w:rsidR="00FA53A8" w:rsidRDefault="00FA53A8" w:rsidP="00FA53A8">
      <w:pPr>
        <w:tabs>
          <w:tab w:val="left" w:pos="2410"/>
        </w:tabs>
        <w:jc w:val="both"/>
        <w:rPr>
          <w:rFonts w:cstheme="minorHAnsi"/>
          <w:highlight w:val="green"/>
        </w:rPr>
      </w:pPr>
    </w:p>
    <w:p w14:paraId="62B9DDE9" w14:textId="0C47053F" w:rsidR="00FA53A8" w:rsidRDefault="00FA53A8" w:rsidP="00FA53A8">
      <w:pPr>
        <w:tabs>
          <w:tab w:val="left" w:pos="2410"/>
        </w:tabs>
        <w:jc w:val="both"/>
        <w:rPr>
          <w:rFonts w:cstheme="minorHAnsi"/>
        </w:rPr>
      </w:pPr>
      <w:r>
        <w:rPr>
          <w:rFonts w:cstheme="minorHAnsi"/>
        </w:rPr>
        <w:t>Statistics Sierra Leone, 2004. Sierra Leone Population and Housing Census</w:t>
      </w:r>
    </w:p>
    <w:p w14:paraId="0CC09F66" w14:textId="77777777" w:rsidR="00FA53A8" w:rsidRPr="00A87956" w:rsidRDefault="00FA53A8" w:rsidP="00FA53A8">
      <w:pPr>
        <w:tabs>
          <w:tab w:val="left" w:pos="2410"/>
        </w:tabs>
        <w:jc w:val="both"/>
        <w:rPr>
          <w:rFonts w:cstheme="minorHAnsi"/>
          <w:highlight w:val="green"/>
        </w:rPr>
      </w:pPr>
    </w:p>
    <w:p w14:paraId="5EBE13CA" w14:textId="014851E5" w:rsidR="00FA53A8" w:rsidRDefault="00FA53A8" w:rsidP="00FA53A8">
      <w:pPr>
        <w:tabs>
          <w:tab w:val="left" w:pos="2410"/>
        </w:tabs>
        <w:jc w:val="both"/>
        <w:rPr>
          <w:rFonts w:cstheme="minorHAnsi"/>
        </w:rPr>
      </w:pPr>
      <w:r w:rsidRPr="00B4282B">
        <w:rPr>
          <w:rFonts w:cstheme="minorHAnsi"/>
        </w:rPr>
        <w:t>UNDP</w:t>
      </w:r>
      <w:r>
        <w:rPr>
          <w:rFonts w:cstheme="minorHAnsi"/>
        </w:rPr>
        <w:t xml:space="preserve">, </w:t>
      </w:r>
      <w:r w:rsidRPr="00B4282B">
        <w:rPr>
          <w:rFonts w:cstheme="minorHAnsi"/>
        </w:rPr>
        <w:t>2012</w:t>
      </w:r>
      <w:r>
        <w:rPr>
          <w:rFonts w:cstheme="minorHAnsi"/>
        </w:rPr>
        <w:t xml:space="preserve">. </w:t>
      </w:r>
      <w:r w:rsidRPr="00B4282B">
        <w:rPr>
          <w:rFonts w:cstheme="minorHAnsi"/>
        </w:rPr>
        <w:t>Diagnostic analysis of climate change and disaster management in relation to the PRSP III in Sierra Leone</w:t>
      </w:r>
    </w:p>
    <w:p w14:paraId="454F5ADC" w14:textId="77777777" w:rsidR="00FA53A8" w:rsidRDefault="00FA53A8" w:rsidP="00FA53A8">
      <w:pPr>
        <w:tabs>
          <w:tab w:val="left" w:pos="2410"/>
        </w:tabs>
        <w:jc w:val="both"/>
        <w:rPr>
          <w:rFonts w:cstheme="minorHAnsi"/>
        </w:rPr>
      </w:pPr>
    </w:p>
    <w:p w14:paraId="4E15116D" w14:textId="0AE92E10" w:rsidR="002B0CB0" w:rsidRDefault="002B0CB0" w:rsidP="002B0CB0">
      <w:pPr>
        <w:spacing w:after="160"/>
        <w:jc w:val="both"/>
        <w:rPr>
          <w:rFonts w:cstheme="minorHAnsi"/>
        </w:rPr>
      </w:pPr>
      <w:r>
        <w:rPr>
          <w:rFonts w:cstheme="minorHAnsi"/>
        </w:rPr>
        <w:t>World Bank Group, 2017.</w:t>
      </w:r>
      <w:r w:rsidRPr="00B4282B">
        <w:rPr>
          <w:rFonts w:cstheme="minorHAnsi"/>
        </w:rPr>
        <w:t xml:space="preserve"> Environmental and Social Framework. International Bank for Reconstruction and Development/The World Bank</w:t>
      </w:r>
    </w:p>
    <w:p w14:paraId="65F6CFAE" w14:textId="71417098" w:rsidR="007E498E" w:rsidRPr="00A87956" w:rsidRDefault="00FA53A8" w:rsidP="00A87956">
      <w:pPr>
        <w:tabs>
          <w:tab w:val="left" w:pos="2410"/>
        </w:tabs>
        <w:jc w:val="both"/>
        <w:rPr>
          <w:rFonts w:cstheme="minorHAnsi"/>
        </w:rPr>
      </w:pPr>
      <w:r>
        <w:rPr>
          <w:rFonts w:cstheme="minorHAnsi"/>
        </w:rPr>
        <w:t>World Bank 2005. Poverty Reduction Strategy Paper 1. Government of Sierra Leone.</w:t>
      </w:r>
      <w:r w:rsidR="007E498E">
        <w:br w:type="page"/>
      </w:r>
    </w:p>
    <w:p w14:paraId="4DAC648A" w14:textId="6E8091BB" w:rsidR="00CA7A57" w:rsidRPr="00B51A2E" w:rsidRDefault="000C78DE" w:rsidP="00B86165">
      <w:pPr>
        <w:pStyle w:val="ListParagraph"/>
        <w:numPr>
          <w:ilvl w:val="0"/>
          <w:numId w:val="137"/>
        </w:numPr>
        <w:jc w:val="both"/>
        <w:rPr>
          <w:b/>
          <w:bCs/>
        </w:rPr>
      </w:pPr>
      <w:r w:rsidRPr="00B51A2E">
        <w:rPr>
          <w:b/>
          <w:bCs/>
        </w:rPr>
        <w:t>APPENDICES</w:t>
      </w:r>
    </w:p>
    <w:p w14:paraId="58D97D98" w14:textId="77777777" w:rsidR="00B30926" w:rsidRDefault="00B30926" w:rsidP="000E3225">
      <w:pPr>
        <w:pStyle w:val="Heading2"/>
      </w:pPr>
      <w:bookmarkStart w:id="298" w:name="_Toc98702374"/>
    </w:p>
    <w:p w14:paraId="2D8D8729" w14:textId="0ACE1ABB" w:rsidR="006B64CD" w:rsidRDefault="006B64CD" w:rsidP="000E3225">
      <w:pPr>
        <w:pStyle w:val="Heading2"/>
      </w:pPr>
      <w:bookmarkStart w:id="299" w:name="_Toc106765548"/>
      <w:r w:rsidRPr="00647831">
        <w:t>Appendix 1</w:t>
      </w:r>
      <w:r w:rsidR="007B1818">
        <w:t>5</w:t>
      </w:r>
      <w:r w:rsidRPr="00647831">
        <w:t>-1:</w:t>
      </w:r>
      <w:r w:rsidRPr="00647831">
        <w:tab/>
        <w:t>Criteria for Environmental and Social Screening of Projects to be used by PCU</w:t>
      </w:r>
      <w:bookmarkEnd w:id="298"/>
      <w:bookmarkEnd w:id="299"/>
    </w:p>
    <w:p w14:paraId="2986FBE0" w14:textId="77777777" w:rsidR="006B64CD" w:rsidRPr="005C7442" w:rsidRDefault="3A00BF1D" w:rsidP="006B64CD">
      <w:pPr>
        <w:rPr>
          <w:b/>
          <w:bCs/>
        </w:rPr>
      </w:pPr>
      <w:r w:rsidRPr="4EF5EAF6">
        <w:rPr>
          <w:b/>
          <w:bCs/>
        </w:rPr>
        <w:t>Environmental and Social Screening Form for Subprojects</w:t>
      </w:r>
    </w:p>
    <w:p w14:paraId="3A797AE5" w14:textId="77777777" w:rsidR="006B64CD" w:rsidRPr="005C7442" w:rsidRDefault="006B64CD" w:rsidP="006B64CD">
      <w:pPr>
        <w:rPr>
          <w:rFonts w:eastAsia="Gill Sans"/>
          <w:b/>
          <w:sz w:val="20"/>
          <w:szCs w:val="20"/>
        </w:rPr>
      </w:pPr>
    </w:p>
    <w:tbl>
      <w:tblPr>
        <w:tblW w:w="10145" w:type="dxa"/>
        <w:jc w:val="center"/>
        <w:tblCellMar>
          <w:top w:w="22" w:type="dxa"/>
          <w:left w:w="4" w:type="dxa"/>
          <w:right w:w="115" w:type="dxa"/>
        </w:tblCellMar>
        <w:tblLook w:val="04A0" w:firstRow="1" w:lastRow="0" w:firstColumn="1" w:lastColumn="0" w:noHBand="0" w:noVBand="1"/>
      </w:tblPr>
      <w:tblGrid>
        <w:gridCol w:w="4135"/>
        <w:gridCol w:w="6010"/>
      </w:tblGrid>
      <w:tr w:rsidR="006B64CD" w:rsidRPr="005C7442" w14:paraId="47C241EB" w14:textId="77777777" w:rsidTr="00BF0D7C">
        <w:trPr>
          <w:trHeight w:val="61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6C77B5" w14:textId="77777777" w:rsidR="006B64CD" w:rsidRPr="004427FB" w:rsidRDefault="006B64CD" w:rsidP="004D1DFD">
            <w:pPr>
              <w:rPr>
                <w:b/>
                <w:sz w:val="20"/>
                <w:szCs w:val="20"/>
              </w:rPr>
            </w:pPr>
            <w:r w:rsidRPr="004427FB">
              <w:rPr>
                <w:b/>
                <w:sz w:val="20"/>
                <w:szCs w:val="20"/>
              </w:rPr>
              <w:t>Project Name and P-code</w:t>
            </w:r>
          </w:p>
        </w:tc>
        <w:tc>
          <w:tcPr>
            <w:tcW w:w="6010" w:type="dxa"/>
            <w:tcBorders>
              <w:top w:val="single" w:sz="4" w:space="0" w:color="000000"/>
              <w:left w:val="single" w:sz="4" w:space="0" w:color="000000"/>
              <w:right w:val="single" w:sz="4" w:space="0" w:color="000000"/>
            </w:tcBorders>
            <w:shd w:val="clear" w:color="auto" w:fill="auto"/>
            <w:vAlign w:val="center"/>
          </w:tcPr>
          <w:p w14:paraId="193956C3" w14:textId="77777777" w:rsidR="006B64CD" w:rsidRPr="005C7442" w:rsidRDefault="006B64CD" w:rsidP="004D1DFD">
            <w:pPr>
              <w:rPr>
                <w:sz w:val="20"/>
                <w:szCs w:val="20"/>
              </w:rPr>
            </w:pPr>
          </w:p>
        </w:tc>
      </w:tr>
      <w:tr w:rsidR="006B64CD" w:rsidRPr="005C7442" w14:paraId="29B1070F" w14:textId="77777777" w:rsidTr="00BF0D7C">
        <w:trPr>
          <w:trHeight w:val="616"/>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67AE5D" w14:textId="77777777" w:rsidR="006B64CD" w:rsidRPr="004427FB" w:rsidRDefault="006B64CD" w:rsidP="004D1DFD">
            <w:pPr>
              <w:rPr>
                <w:b/>
                <w:sz w:val="20"/>
                <w:szCs w:val="20"/>
              </w:rPr>
            </w:pPr>
            <w:r w:rsidRPr="004427FB">
              <w:rPr>
                <w:b/>
                <w:sz w:val="20"/>
                <w:szCs w:val="20"/>
              </w:rPr>
              <w:t xml:space="preserve">Name of person undertaking the screen: </w:t>
            </w:r>
          </w:p>
        </w:tc>
        <w:tc>
          <w:tcPr>
            <w:tcW w:w="6010" w:type="dxa"/>
            <w:tcBorders>
              <w:top w:val="single" w:sz="4" w:space="0" w:color="000000"/>
              <w:left w:val="single" w:sz="4" w:space="0" w:color="000000"/>
              <w:right w:val="single" w:sz="4" w:space="0" w:color="000000"/>
            </w:tcBorders>
            <w:shd w:val="clear" w:color="auto" w:fill="auto"/>
            <w:vAlign w:val="center"/>
          </w:tcPr>
          <w:p w14:paraId="5E98DF07" w14:textId="77777777" w:rsidR="006B64CD" w:rsidRPr="005C7442" w:rsidRDefault="006B64CD" w:rsidP="004D1DFD">
            <w:pPr>
              <w:rPr>
                <w:sz w:val="20"/>
                <w:szCs w:val="20"/>
              </w:rPr>
            </w:pPr>
          </w:p>
        </w:tc>
      </w:tr>
      <w:tr w:rsidR="006B64CD" w:rsidRPr="005C7442" w14:paraId="2939673F" w14:textId="77777777" w:rsidTr="00BF0D7C">
        <w:trPr>
          <w:trHeight w:val="607"/>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688A11" w14:textId="77777777" w:rsidR="006B64CD" w:rsidRPr="004427FB" w:rsidRDefault="006B64CD" w:rsidP="004D1DFD">
            <w:pPr>
              <w:rPr>
                <w:b/>
                <w:sz w:val="20"/>
                <w:szCs w:val="20"/>
              </w:rPr>
            </w:pPr>
            <w:r w:rsidRPr="004427FB">
              <w:rPr>
                <w:b/>
                <w:sz w:val="20"/>
                <w:szCs w:val="20"/>
              </w:rPr>
              <w:t>Designation:</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14:paraId="508569D1" w14:textId="77777777" w:rsidR="006B64CD" w:rsidRPr="005C7442" w:rsidRDefault="006B64CD" w:rsidP="004D1DFD">
            <w:pPr>
              <w:ind w:left="2"/>
              <w:rPr>
                <w:sz w:val="20"/>
                <w:szCs w:val="20"/>
              </w:rPr>
            </w:pPr>
          </w:p>
        </w:tc>
      </w:tr>
      <w:tr w:rsidR="006B64CD" w:rsidRPr="005C7442" w14:paraId="0A5EEC43" w14:textId="77777777" w:rsidTr="00BF0D7C">
        <w:trPr>
          <w:trHeight w:val="607"/>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3A9A14" w14:textId="77777777" w:rsidR="006B64CD" w:rsidRPr="004427FB" w:rsidRDefault="006B64CD" w:rsidP="004D1DFD">
            <w:pPr>
              <w:rPr>
                <w:b/>
                <w:sz w:val="20"/>
                <w:szCs w:val="20"/>
              </w:rPr>
            </w:pPr>
            <w:r w:rsidRPr="004427FB">
              <w:rPr>
                <w:b/>
                <w:sz w:val="20"/>
                <w:szCs w:val="20"/>
              </w:rPr>
              <w:t>Address (Email, Phone number)</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14:paraId="5535C1F6" w14:textId="77777777" w:rsidR="006B64CD" w:rsidRPr="005C7442" w:rsidRDefault="006B64CD" w:rsidP="004D1DFD">
            <w:pPr>
              <w:ind w:left="2"/>
              <w:rPr>
                <w:sz w:val="20"/>
                <w:szCs w:val="20"/>
              </w:rPr>
            </w:pPr>
          </w:p>
        </w:tc>
      </w:tr>
      <w:tr w:rsidR="006B64CD" w:rsidRPr="005C7442" w14:paraId="263059E0" w14:textId="77777777" w:rsidTr="00BF0D7C">
        <w:trPr>
          <w:trHeight w:val="607"/>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69A7D69" w14:textId="77777777" w:rsidR="006B64CD" w:rsidRPr="004427FB" w:rsidRDefault="006B64CD" w:rsidP="004D1DFD">
            <w:pPr>
              <w:rPr>
                <w:b/>
                <w:sz w:val="20"/>
                <w:szCs w:val="20"/>
              </w:rPr>
            </w:pPr>
            <w:r w:rsidRPr="004427FB">
              <w:rPr>
                <w:b/>
                <w:sz w:val="20"/>
                <w:szCs w:val="20"/>
              </w:rPr>
              <w:t>Have you visited the site as part of the screening process? (Yes, No, Not Applicable)</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14:paraId="1FCA1264" w14:textId="77777777" w:rsidR="006B64CD" w:rsidRPr="005C7442" w:rsidRDefault="006B64CD" w:rsidP="004D1DFD">
            <w:pPr>
              <w:ind w:left="2"/>
              <w:rPr>
                <w:sz w:val="20"/>
                <w:szCs w:val="20"/>
              </w:rPr>
            </w:pPr>
          </w:p>
        </w:tc>
      </w:tr>
      <w:tr w:rsidR="006B64CD" w:rsidRPr="005C7442" w14:paraId="12A76369" w14:textId="77777777" w:rsidTr="00BF0D7C">
        <w:trPr>
          <w:trHeight w:val="139"/>
          <w:jc w:val="center"/>
        </w:trPr>
        <w:tc>
          <w:tcPr>
            <w:tcW w:w="41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7F4AE28" w14:textId="77777777" w:rsidR="006B64CD" w:rsidRPr="004427FB" w:rsidRDefault="006B64CD" w:rsidP="004D1DFD">
            <w:pPr>
              <w:rPr>
                <w:b/>
                <w:sz w:val="20"/>
                <w:szCs w:val="20"/>
              </w:rPr>
            </w:pPr>
            <w:r w:rsidRPr="004427FB">
              <w:rPr>
                <w:b/>
                <w:sz w:val="20"/>
                <w:szCs w:val="20"/>
              </w:rPr>
              <w:t xml:space="preserve">If yes, Date of site visit </w:t>
            </w:r>
          </w:p>
        </w:tc>
        <w:tc>
          <w:tcPr>
            <w:tcW w:w="6010" w:type="dxa"/>
            <w:tcBorders>
              <w:top w:val="single" w:sz="4" w:space="0" w:color="000000"/>
              <w:left w:val="single" w:sz="4" w:space="0" w:color="000000"/>
              <w:bottom w:val="single" w:sz="4" w:space="0" w:color="000000"/>
              <w:right w:val="single" w:sz="4" w:space="0" w:color="000000"/>
            </w:tcBorders>
            <w:shd w:val="clear" w:color="auto" w:fill="auto"/>
          </w:tcPr>
          <w:p w14:paraId="70CA0ED1" w14:textId="77777777" w:rsidR="006B64CD" w:rsidRPr="005C7442" w:rsidRDefault="006B64CD" w:rsidP="004D1DFD">
            <w:pPr>
              <w:ind w:left="2"/>
              <w:rPr>
                <w:sz w:val="20"/>
                <w:szCs w:val="20"/>
              </w:rPr>
            </w:pPr>
          </w:p>
        </w:tc>
      </w:tr>
    </w:tbl>
    <w:p w14:paraId="3A9D73CF" w14:textId="77777777" w:rsidR="006B64CD" w:rsidRPr="005C7442" w:rsidRDefault="006B64CD" w:rsidP="006B64CD">
      <w:pPr>
        <w:rPr>
          <w:rFonts w:eastAsia="Gill Sans"/>
          <w:b/>
          <w:sz w:val="20"/>
          <w:szCs w:val="20"/>
        </w:rPr>
      </w:pPr>
    </w:p>
    <w:p w14:paraId="45709CAC" w14:textId="77777777" w:rsidR="006B64CD" w:rsidRPr="004427FB" w:rsidRDefault="006B64CD" w:rsidP="00B86165">
      <w:pPr>
        <w:pStyle w:val="ListParagraph"/>
        <w:numPr>
          <w:ilvl w:val="0"/>
          <w:numId w:val="121"/>
        </w:numPr>
        <w:spacing w:line="259" w:lineRule="auto"/>
        <w:jc w:val="both"/>
        <w:rPr>
          <w:b/>
          <w:bCs/>
          <w:sz w:val="22"/>
          <w:szCs w:val="20"/>
        </w:rPr>
      </w:pPr>
      <w:r w:rsidRPr="004427FB">
        <w:rPr>
          <w:b/>
          <w:bCs/>
          <w:sz w:val="22"/>
          <w:szCs w:val="20"/>
        </w:rPr>
        <w:t xml:space="preserve">Description of Activity </w:t>
      </w:r>
    </w:p>
    <w:tbl>
      <w:tblPr>
        <w:tblStyle w:val="TableGrid"/>
        <w:tblW w:w="10350" w:type="dxa"/>
        <w:tblInd w:w="-545" w:type="dxa"/>
        <w:shd w:val="clear" w:color="auto" w:fill="FFFFFF" w:themeFill="background1"/>
        <w:tblLook w:val="04A0" w:firstRow="1" w:lastRow="0" w:firstColumn="1" w:lastColumn="0" w:noHBand="0" w:noVBand="1"/>
      </w:tblPr>
      <w:tblGrid>
        <w:gridCol w:w="4140"/>
        <w:gridCol w:w="6210"/>
      </w:tblGrid>
      <w:tr w:rsidR="006B64CD" w:rsidRPr="005C7442" w14:paraId="69132073" w14:textId="77777777" w:rsidTr="004D1DFD">
        <w:tc>
          <w:tcPr>
            <w:tcW w:w="4140" w:type="dxa"/>
            <w:shd w:val="clear" w:color="auto" w:fill="E7E6E6" w:themeFill="background2"/>
          </w:tcPr>
          <w:p w14:paraId="0C374F79" w14:textId="77777777" w:rsidR="006B64CD" w:rsidRPr="004427FB" w:rsidRDefault="006B64CD" w:rsidP="004D1DFD">
            <w:pPr>
              <w:rPr>
                <w:b/>
                <w:bCs/>
                <w:sz w:val="20"/>
                <w:szCs w:val="20"/>
              </w:rPr>
            </w:pPr>
            <w:r w:rsidRPr="004427FB">
              <w:rPr>
                <w:b/>
                <w:bCs/>
                <w:sz w:val="20"/>
                <w:szCs w:val="20"/>
              </w:rPr>
              <w:t xml:space="preserve">Nature of Activity </w:t>
            </w:r>
          </w:p>
        </w:tc>
        <w:tc>
          <w:tcPr>
            <w:tcW w:w="6210" w:type="dxa"/>
            <w:shd w:val="clear" w:color="auto" w:fill="FFFFFF" w:themeFill="background1"/>
          </w:tcPr>
          <w:p w14:paraId="40F09865" w14:textId="77777777" w:rsidR="006B64CD" w:rsidRPr="005C7442" w:rsidRDefault="006B64CD" w:rsidP="004D1DFD">
            <w:pPr>
              <w:shd w:val="clear" w:color="auto" w:fill="FFFFFF"/>
              <w:textAlignment w:val="baseline"/>
              <w:rPr>
                <w:color w:val="000000"/>
                <w:sz w:val="20"/>
                <w:szCs w:val="20"/>
              </w:rPr>
            </w:pPr>
          </w:p>
        </w:tc>
      </w:tr>
      <w:tr w:rsidR="006B64CD" w:rsidRPr="005C7442" w14:paraId="1CCB8BEB" w14:textId="77777777" w:rsidTr="004D1DFD">
        <w:tc>
          <w:tcPr>
            <w:tcW w:w="4140" w:type="dxa"/>
            <w:shd w:val="clear" w:color="auto" w:fill="E7E6E6" w:themeFill="background2"/>
          </w:tcPr>
          <w:p w14:paraId="1DD0B9BD" w14:textId="77777777" w:rsidR="006B64CD" w:rsidRPr="004427FB" w:rsidRDefault="006B64CD" w:rsidP="004D1DFD">
            <w:pPr>
              <w:rPr>
                <w:b/>
                <w:bCs/>
                <w:sz w:val="20"/>
                <w:szCs w:val="20"/>
              </w:rPr>
            </w:pPr>
            <w:r w:rsidRPr="004427FB">
              <w:rPr>
                <w:b/>
                <w:bCs/>
                <w:sz w:val="20"/>
                <w:szCs w:val="20"/>
              </w:rPr>
              <w:t>State the Duration of activity:</w:t>
            </w:r>
          </w:p>
        </w:tc>
        <w:tc>
          <w:tcPr>
            <w:tcW w:w="6210" w:type="dxa"/>
            <w:shd w:val="clear" w:color="auto" w:fill="FFFFFF" w:themeFill="background1"/>
          </w:tcPr>
          <w:p w14:paraId="6B7258F4" w14:textId="77777777" w:rsidR="006B64CD" w:rsidRPr="005C7442" w:rsidRDefault="006B64CD" w:rsidP="004D1DFD">
            <w:pPr>
              <w:shd w:val="clear" w:color="auto" w:fill="FFFFFF"/>
              <w:textAlignment w:val="baseline"/>
              <w:rPr>
                <w:color w:val="000000"/>
                <w:sz w:val="20"/>
                <w:szCs w:val="20"/>
              </w:rPr>
            </w:pPr>
          </w:p>
        </w:tc>
      </w:tr>
      <w:tr w:rsidR="006B64CD" w:rsidRPr="005C7442" w14:paraId="5A508022" w14:textId="77777777" w:rsidTr="004D1DFD">
        <w:tc>
          <w:tcPr>
            <w:tcW w:w="4140" w:type="dxa"/>
            <w:shd w:val="clear" w:color="auto" w:fill="E7E6E6" w:themeFill="background2"/>
          </w:tcPr>
          <w:p w14:paraId="47C372D7" w14:textId="77777777" w:rsidR="006B64CD" w:rsidRPr="004427FB" w:rsidRDefault="006B64CD" w:rsidP="004D1DFD">
            <w:pPr>
              <w:rPr>
                <w:b/>
                <w:bCs/>
                <w:sz w:val="20"/>
                <w:szCs w:val="20"/>
              </w:rPr>
            </w:pPr>
            <w:r w:rsidRPr="004427FB">
              <w:rPr>
                <w:b/>
                <w:bCs/>
                <w:sz w:val="20"/>
                <w:szCs w:val="20"/>
              </w:rPr>
              <w:t>Describe the Scope of Activity:</w:t>
            </w:r>
          </w:p>
        </w:tc>
        <w:tc>
          <w:tcPr>
            <w:tcW w:w="6210" w:type="dxa"/>
            <w:shd w:val="clear" w:color="auto" w:fill="FFFFFF" w:themeFill="background1"/>
          </w:tcPr>
          <w:p w14:paraId="30196BFC" w14:textId="77777777" w:rsidR="006B64CD" w:rsidRPr="005C7442" w:rsidRDefault="006B64CD" w:rsidP="004D1DFD">
            <w:pPr>
              <w:shd w:val="clear" w:color="auto" w:fill="FFFFFF"/>
              <w:textAlignment w:val="baseline"/>
              <w:rPr>
                <w:color w:val="000000"/>
                <w:sz w:val="20"/>
                <w:szCs w:val="20"/>
              </w:rPr>
            </w:pPr>
          </w:p>
        </w:tc>
      </w:tr>
      <w:tr w:rsidR="006B64CD" w:rsidRPr="005C7442" w14:paraId="496DABAC" w14:textId="77777777" w:rsidTr="004D1DFD">
        <w:tc>
          <w:tcPr>
            <w:tcW w:w="4140" w:type="dxa"/>
            <w:shd w:val="clear" w:color="auto" w:fill="E7E6E6" w:themeFill="background2"/>
          </w:tcPr>
          <w:p w14:paraId="5D506D2B" w14:textId="77777777" w:rsidR="006B64CD" w:rsidRPr="004427FB" w:rsidRDefault="006B64CD" w:rsidP="004D1DFD">
            <w:pPr>
              <w:rPr>
                <w:b/>
                <w:bCs/>
                <w:sz w:val="20"/>
                <w:szCs w:val="20"/>
              </w:rPr>
            </w:pPr>
            <w:r w:rsidRPr="004427FB">
              <w:rPr>
                <w:b/>
                <w:bCs/>
                <w:sz w:val="20"/>
                <w:szCs w:val="20"/>
              </w:rPr>
              <w:t>State the Region where the activity will be implemented:</w:t>
            </w:r>
          </w:p>
        </w:tc>
        <w:tc>
          <w:tcPr>
            <w:tcW w:w="6210" w:type="dxa"/>
            <w:shd w:val="clear" w:color="auto" w:fill="FFFFFF" w:themeFill="background1"/>
          </w:tcPr>
          <w:p w14:paraId="7178FC22" w14:textId="77777777" w:rsidR="006B64CD" w:rsidRPr="005C7442" w:rsidRDefault="006B64CD" w:rsidP="004D1DFD">
            <w:pPr>
              <w:rPr>
                <w:sz w:val="20"/>
                <w:szCs w:val="20"/>
              </w:rPr>
            </w:pPr>
          </w:p>
        </w:tc>
      </w:tr>
      <w:tr w:rsidR="006B64CD" w:rsidRPr="005C7442" w14:paraId="4CC8F96B" w14:textId="77777777" w:rsidTr="004D1DFD">
        <w:tc>
          <w:tcPr>
            <w:tcW w:w="4140" w:type="dxa"/>
            <w:shd w:val="clear" w:color="auto" w:fill="E7E6E6" w:themeFill="background2"/>
          </w:tcPr>
          <w:p w14:paraId="0F5FC120" w14:textId="3A6CACE2" w:rsidR="006B64CD" w:rsidRPr="004427FB" w:rsidRDefault="006B64CD" w:rsidP="004D1DFD">
            <w:pPr>
              <w:rPr>
                <w:b/>
                <w:bCs/>
                <w:sz w:val="20"/>
                <w:szCs w:val="20"/>
              </w:rPr>
            </w:pPr>
            <w:r w:rsidRPr="004427FB">
              <w:rPr>
                <w:b/>
                <w:bCs/>
                <w:sz w:val="20"/>
                <w:szCs w:val="20"/>
              </w:rPr>
              <w:t xml:space="preserve">State the </w:t>
            </w:r>
            <w:r w:rsidR="003F4202">
              <w:rPr>
                <w:b/>
                <w:bCs/>
                <w:sz w:val="20"/>
                <w:szCs w:val="20"/>
              </w:rPr>
              <w:t>Districts and Local Councils</w:t>
            </w:r>
            <w:r w:rsidRPr="004427FB">
              <w:rPr>
                <w:b/>
                <w:bCs/>
                <w:sz w:val="20"/>
                <w:szCs w:val="20"/>
              </w:rPr>
              <w:t xml:space="preserve"> where the activity will be implemented:</w:t>
            </w:r>
          </w:p>
        </w:tc>
        <w:tc>
          <w:tcPr>
            <w:tcW w:w="6210" w:type="dxa"/>
            <w:shd w:val="clear" w:color="auto" w:fill="FFFFFF" w:themeFill="background1"/>
          </w:tcPr>
          <w:p w14:paraId="6780A1B8" w14:textId="77777777" w:rsidR="006B64CD" w:rsidRPr="005C7442" w:rsidRDefault="006B64CD" w:rsidP="004D1DFD">
            <w:pPr>
              <w:rPr>
                <w:sz w:val="20"/>
                <w:szCs w:val="20"/>
              </w:rPr>
            </w:pPr>
          </w:p>
        </w:tc>
      </w:tr>
      <w:tr w:rsidR="006B64CD" w:rsidRPr="005C7442" w14:paraId="50814E99" w14:textId="77777777" w:rsidTr="004D1DFD">
        <w:tc>
          <w:tcPr>
            <w:tcW w:w="4140" w:type="dxa"/>
            <w:shd w:val="clear" w:color="auto" w:fill="E7E6E6" w:themeFill="background2"/>
          </w:tcPr>
          <w:p w14:paraId="55155516" w14:textId="77777777" w:rsidR="006B64CD" w:rsidRPr="004427FB" w:rsidRDefault="006B64CD" w:rsidP="004D1DFD">
            <w:pPr>
              <w:rPr>
                <w:b/>
                <w:bCs/>
                <w:sz w:val="20"/>
                <w:szCs w:val="20"/>
              </w:rPr>
            </w:pPr>
            <w:r w:rsidRPr="004427FB">
              <w:rPr>
                <w:b/>
                <w:bCs/>
                <w:sz w:val="20"/>
                <w:szCs w:val="20"/>
              </w:rPr>
              <w:t>Estimated Cost:</w:t>
            </w:r>
          </w:p>
        </w:tc>
        <w:tc>
          <w:tcPr>
            <w:tcW w:w="6210" w:type="dxa"/>
            <w:shd w:val="clear" w:color="auto" w:fill="FFFFFF" w:themeFill="background1"/>
          </w:tcPr>
          <w:p w14:paraId="2E6E1751" w14:textId="77777777" w:rsidR="006B64CD" w:rsidRPr="005C7442" w:rsidRDefault="006B64CD" w:rsidP="004D1DFD">
            <w:pPr>
              <w:rPr>
                <w:sz w:val="20"/>
                <w:szCs w:val="20"/>
              </w:rPr>
            </w:pPr>
          </w:p>
        </w:tc>
      </w:tr>
      <w:tr w:rsidR="006B64CD" w:rsidRPr="005C7442" w14:paraId="3C40AAC6" w14:textId="77777777" w:rsidTr="004D1DFD">
        <w:tc>
          <w:tcPr>
            <w:tcW w:w="4140" w:type="dxa"/>
            <w:shd w:val="clear" w:color="auto" w:fill="E7E6E6" w:themeFill="background2"/>
          </w:tcPr>
          <w:p w14:paraId="0BB12B10" w14:textId="77777777" w:rsidR="006B64CD" w:rsidRPr="004427FB" w:rsidRDefault="006B64CD" w:rsidP="004D1DFD">
            <w:pPr>
              <w:rPr>
                <w:b/>
                <w:bCs/>
                <w:sz w:val="20"/>
                <w:szCs w:val="20"/>
              </w:rPr>
            </w:pPr>
            <w:r w:rsidRPr="004427FB">
              <w:rPr>
                <w:b/>
                <w:bCs/>
                <w:sz w:val="20"/>
                <w:szCs w:val="20"/>
              </w:rPr>
              <w:t xml:space="preserve">Proposed Date of </w:t>
            </w:r>
            <w:r>
              <w:rPr>
                <w:b/>
                <w:bCs/>
                <w:sz w:val="20"/>
                <w:szCs w:val="20"/>
              </w:rPr>
              <w:t>Commencement</w:t>
            </w:r>
            <w:r w:rsidRPr="004427FB">
              <w:rPr>
                <w:b/>
                <w:bCs/>
                <w:sz w:val="20"/>
                <w:szCs w:val="20"/>
              </w:rPr>
              <w:t xml:space="preserve"> of work:</w:t>
            </w:r>
          </w:p>
        </w:tc>
        <w:tc>
          <w:tcPr>
            <w:tcW w:w="6210" w:type="dxa"/>
            <w:shd w:val="clear" w:color="auto" w:fill="FFFFFF" w:themeFill="background1"/>
          </w:tcPr>
          <w:p w14:paraId="26CDB25F" w14:textId="77777777" w:rsidR="006B64CD" w:rsidRPr="005C7442" w:rsidRDefault="006B64CD" w:rsidP="004D1DFD">
            <w:pPr>
              <w:rPr>
                <w:sz w:val="20"/>
                <w:szCs w:val="20"/>
              </w:rPr>
            </w:pPr>
          </w:p>
        </w:tc>
      </w:tr>
      <w:tr w:rsidR="006B64CD" w:rsidRPr="005C7442" w14:paraId="260B12F7" w14:textId="77777777" w:rsidTr="004D1DFD">
        <w:tc>
          <w:tcPr>
            <w:tcW w:w="4140" w:type="dxa"/>
            <w:shd w:val="clear" w:color="auto" w:fill="E7E6E6" w:themeFill="background2"/>
          </w:tcPr>
          <w:p w14:paraId="17E4339E" w14:textId="77777777" w:rsidR="006B64CD" w:rsidRPr="004427FB" w:rsidRDefault="006B64CD" w:rsidP="004D1DFD">
            <w:pPr>
              <w:rPr>
                <w:b/>
                <w:bCs/>
                <w:sz w:val="20"/>
                <w:szCs w:val="20"/>
              </w:rPr>
            </w:pPr>
            <w:r w:rsidRPr="004427FB">
              <w:rPr>
                <w:b/>
                <w:bCs/>
                <w:sz w:val="20"/>
                <w:szCs w:val="20"/>
              </w:rPr>
              <w:t>Expected Completion of Work:</w:t>
            </w:r>
          </w:p>
        </w:tc>
        <w:tc>
          <w:tcPr>
            <w:tcW w:w="6210" w:type="dxa"/>
            <w:shd w:val="clear" w:color="auto" w:fill="FFFFFF" w:themeFill="background1"/>
          </w:tcPr>
          <w:p w14:paraId="289CE507" w14:textId="77777777" w:rsidR="006B64CD" w:rsidRPr="005C7442" w:rsidRDefault="006B64CD" w:rsidP="004D1DFD">
            <w:pPr>
              <w:rPr>
                <w:sz w:val="20"/>
                <w:szCs w:val="20"/>
              </w:rPr>
            </w:pPr>
          </w:p>
        </w:tc>
      </w:tr>
      <w:tr w:rsidR="006B64CD" w:rsidRPr="005C7442" w14:paraId="59D8C48D" w14:textId="77777777" w:rsidTr="004D1DFD">
        <w:tc>
          <w:tcPr>
            <w:tcW w:w="4140" w:type="dxa"/>
            <w:shd w:val="clear" w:color="auto" w:fill="E7E6E6" w:themeFill="background2"/>
          </w:tcPr>
          <w:p w14:paraId="11E343E8" w14:textId="77777777" w:rsidR="006B64CD" w:rsidRPr="004427FB" w:rsidRDefault="006B64CD" w:rsidP="004D1DFD">
            <w:pPr>
              <w:rPr>
                <w:b/>
                <w:bCs/>
                <w:sz w:val="20"/>
                <w:szCs w:val="20"/>
              </w:rPr>
            </w:pPr>
            <w:r w:rsidRPr="004427FB">
              <w:rPr>
                <w:b/>
                <w:bCs/>
                <w:sz w:val="20"/>
                <w:szCs w:val="20"/>
              </w:rPr>
              <w:t>Indicate if Technical Drawing is required:</w:t>
            </w:r>
          </w:p>
        </w:tc>
        <w:tc>
          <w:tcPr>
            <w:tcW w:w="6210" w:type="dxa"/>
            <w:shd w:val="clear" w:color="auto" w:fill="FFFFFF" w:themeFill="background1"/>
          </w:tcPr>
          <w:p w14:paraId="56B0DB45" w14:textId="77777777" w:rsidR="006B64CD" w:rsidRPr="005C7442" w:rsidRDefault="006B64CD" w:rsidP="004D1DFD">
            <w:pPr>
              <w:rPr>
                <w:sz w:val="20"/>
                <w:szCs w:val="20"/>
              </w:rPr>
            </w:pPr>
          </w:p>
        </w:tc>
      </w:tr>
    </w:tbl>
    <w:p w14:paraId="6BF930EF" w14:textId="77777777" w:rsidR="006B64CD" w:rsidRPr="005C7442" w:rsidRDefault="006B64CD" w:rsidP="006B64CD">
      <w:pPr>
        <w:rPr>
          <w:rFonts w:eastAsia="Gill Sans"/>
          <w:b/>
          <w:sz w:val="20"/>
          <w:szCs w:val="20"/>
        </w:rPr>
      </w:pPr>
    </w:p>
    <w:p w14:paraId="51D72740" w14:textId="77777777" w:rsidR="006B64CD" w:rsidRPr="004427FB" w:rsidRDefault="006B64CD" w:rsidP="00B86165">
      <w:pPr>
        <w:pStyle w:val="ListParagraph"/>
        <w:numPr>
          <w:ilvl w:val="0"/>
          <w:numId w:val="121"/>
        </w:numPr>
        <w:spacing w:after="240" w:line="259" w:lineRule="auto"/>
        <w:jc w:val="both"/>
        <w:rPr>
          <w:b/>
          <w:bCs/>
          <w:sz w:val="22"/>
          <w:szCs w:val="20"/>
        </w:rPr>
      </w:pPr>
      <w:r w:rsidRPr="004427FB">
        <w:rPr>
          <w:b/>
          <w:bCs/>
          <w:sz w:val="22"/>
          <w:szCs w:val="20"/>
        </w:rPr>
        <w:t>Site Characteristics [complete this section if applicable]</w:t>
      </w:r>
    </w:p>
    <w:tbl>
      <w:tblPr>
        <w:tblW w:w="553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533"/>
        <w:gridCol w:w="5841"/>
      </w:tblGrid>
      <w:tr w:rsidR="006B64CD" w:rsidRPr="005C7442" w14:paraId="06AE9CE1" w14:textId="77777777" w:rsidTr="004D1DFD">
        <w:tc>
          <w:tcPr>
            <w:tcW w:w="304" w:type="pct"/>
            <w:shd w:val="clear" w:color="auto" w:fill="BFBFBF" w:themeFill="background1" w:themeFillShade="BF"/>
          </w:tcPr>
          <w:p w14:paraId="4609A7C7" w14:textId="77777777" w:rsidR="006B64CD" w:rsidRPr="005C7442" w:rsidRDefault="006B64CD" w:rsidP="004D1DFD">
            <w:pPr>
              <w:pStyle w:val="ListParagraph"/>
              <w:ind w:left="0"/>
              <w:jc w:val="center"/>
              <w:rPr>
                <w:b/>
                <w:bCs/>
                <w:sz w:val="20"/>
                <w:szCs w:val="20"/>
              </w:rPr>
            </w:pPr>
            <w:r>
              <w:rPr>
                <w:b/>
                <w:bCs/>
                <w:sz w:val="20"/>
                <w:szCs w:val="20"/>
              </w:rPr>
              <w:t>No.</w:t>
            </w:r>
          </w:p>
        </w:tc>
        <w:tc>
          <w:tcPr>
            <w:tcW w:w="4696" w:type="pct"/>
            <w:gridSpan w:val="2"/>
            <w:shd w:val="clear" w:color="auto" w:fill="BFBFBF" w:themeFill="background1" w:themeFillShade="BF"/>
            <w:hideMark/>
          </w:tcPr>
          <w:p w14:paraId="7B765BD9" w14:textId="77777777" w:rsidR="006B64CD" w:rsidRPr="005C7442" w:rsidRDefault="006B64CD" w:rsidP="004D1DFD">
            <w:pPr>
              <w:pStyle w:val="ListParagraph"/>
              <w:ind w:left="0"/>
              <w:rPr>
                <w:b/>
                <w:bCs/>
                <w:sz w:val="20"/>
                <w:szCs w:val="20"/>
              </w:rPr>
            </w:pPr>
            <w:r w:rsidRPr="005C7442">
              <w:rPr>
                <w:b/>
                <w:bCs/>
                <w:sz w:val="20"/>
                <w:szCs w:val="20"/>
              </w:rPr>
              <w:t>Site Characteristics</w:t>
            </w:r>
          </w:p>
        </w:tc>
      </w:tr>
      <w:tr w:rsidR="006B64CD" w:rsidRPr="005C7442" w14:paraId="417A5EDD" w14:textId="77777777" w:rsidTr="00BF0D7C">
        <w:tc>
          <w:tcPr>
            <w:tcW w:w="304" w:type="pct"/>
          </w:tcPr>
          <w:p w14:paraId="73C51FC1" w14:textId="77777777" w:rsidR="006B64CD" w:rsidRPr="005C7442" w:rsidRDefault="006B64CD" w:rsidP="004D1DFD">
            <w:pPr>
              <w:pStyle w:val="ListParagraph"/>
              <w:ind w:left="0"/>
              <w:jc w:val="center"/>
              <w:rPr>
                <w:sz w:val="20"/>
                <w:szCs w:val="20"/>
              </w:rPr>
            </w:pPr>
            <w:r w:rsidRPr="005C7442">
              <w:rPr>
                <w:sz w:val="20"/>
                <w:szCs w:val="20"/>
              </w:rPr>
              <w:t>1</w:t>
            </w:r>
          </w:p>
        </w:tc>
        <w:tc>
          <w:tcPr>
            <w:tcW w:w="1770" w:type="pct"/>
            <w:shd w:val="clear" w:color="auto" w:fill="auto"/>
          </w:tcPr>
          <w:p w14:paraId="6C601BE8" w14:textId="77777777" w:rsidR="006B64CD" w:rsidRPr="005C7442" w:rsidRDefault="006B64CD" w:rsidP="004D1DFD">
            <w:pPr>
              <w:pStyle w:val="ListParagraph"/>
              <w:ind w:left="0"/>
              <w:rPr>
                <w:sz w:val="20"/>
                <w:szCs w:val="20"/>
              </w:rPr>
            </w:pPr>
            <w:r w:rsidRPr="005C7442">
              <w:rPr>
                <w:sz w:val="20"/>
                <w:szCs w:val="20"/>
              </w:rPr>
              <w:t>Adjoining Land Uses or Land Cover</w:t>
            </w:r>
          </w:p>
        </w:tc>
        <w:tc>
          <w:tcPr>
            <w:tcW w:w="2926" w:type="pct"/>
            <w:shd w:val="clear" w:color="auto" w:fill="auto"/>
          </w:tcPr>
          <w:p w14:paraId="3E1B8998" w14:textId="77777777" w:rsidR="006B64CD" w:rsidRPr="005C7442" w:rsidRDefault="006B64CD" w:rsidP="004D1DFD">
            <w:pPr>
              <w:pStyle w:val="ListParagraph"/>
              <w:ind w:left="0"/>
              <w:rPr>
                <w:sz w:val="20"/>
                <w:szCs w:val="20"/>
              </w:rPr>
            </w:pPr>
          </w:p>
        </w:tc>
      </w:tr>
      <w:tr w:rsidR="006B64CD" w:rsidRPr="005C7442" w14:paraId="0960E686" w14:textId="77777777" w:rsidTr="00BF0D7C">
        <w:tc>
          <w:tcPr>
            <w:tcW w:w="304" w:type="pct"/>
          </w:tcPr>
          <w:p w14:paraId="0E962B8A"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2</w:t>
            </w:r>
          </w:p>
        </w:tc>
        <w:tc>
          <w:tcPr>
            <w:tcW w:w="1770" w:type="pct"/>
            <w:shd w:val="clear" w:color="auto" w:fill="auto"/>
          </w:tcPr>
          <w:p w14:paraId="32110C26"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South</w:t>
            </w:r>
          </w:p>
        </w:tc>
        <w:tc>
          <w:tcPr>
            <w:tcW w:w="2926" w:type="pct"/>
            <w:shd w:val="clear" w:color="auto" w:fill="auto"/>
          </w:tcPr>
          <w:p w14:paraId="530BDE6D" w14:textId="77777777" w:rsidR="006B64CD" w:rsidRPr="005C7442" w:rsidRDefault="006B64CD" w:rsidP="004D1DFD">
            <w:pPr>
              <w:pStyle w:val="ListParagraph"/>
              <w:ind w:left="0"/>
              <w:rPr>
                <w:sz w:val="20"/>
                <w:szCs w:val="20"/>
              </w:rPr>
            </w:pPr>
          </w:p>
        </w:tc>
      </w:tr>
      <w:tr w:rsidR="006B64CD" w:rsidRPr="005C7442" w14:paraId="0B826F45" w14:textId="77777777" w:rsidTr="00BF0D7C">
        <w:tc>
          <w:tcPr>
            <w:tcW w:w="304" w:type="pct"/>
          </w:tcPr>
          <w:p w14:paraId="65785DDF"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3</w:t>
            </w:r>
          </w:p>
        </w:tc>
        <w:tc>
          <w:tcPr>
            <w:tcW w:w="1770" w:type="pct"/>
            <w:shd w:val="clear" w:color="auto" w:fill="auto"/>
          </w:tcPr>
          <w:p w14:paraId="55B620E2"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North</w:t>
            </w:r>
          </w:p>
        </w:tc>
        <w:tc>
          <w:tcPr>
            <w:tcW w:w="2926" w:type="pct"/>
            <w:shd w:val="clear" w:color="auto" w:fill="auto"/>
          </w:tcPr>
          <w:p w14:paraId="47185505" w14:textId="77777777" w:rsidR="006B64CD" w:rsidRPr="005C7442" w:rsidRDefault="006B64CD" w:rsidP="004D1DFD">
            <w:pPr>
              <w:pStyle w:val="ListParagraph"/>
              <w:ind w:left="0"/>
              <w:rPr>
                <w:sz w:val="20"/>
                <w:szCs w:val="20"/>
              </w:rPr>
            </w:pPr>
          </w:p>
        </w:tc>
      </w:tr>
      <w:tr w:rsidR="006B64CD" w:rsidRPr="005C7442" w14:paraId="7EB429C3" w14:textId="77777777" w:rsidTr="00BF0D7C">
        <w:tc>
          <w:tcPr>
            <w:tcW w:w="304" w:type="pct"/>
          </w:tcPr>
          <w:p w14:paraId="25F3645D"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4</w:t>
            </w:r>
          </w:p>
        </w:tc>
        <w:tc>
          <w:tcPr>
            <w:tcW w:w="1770" w:type="pct"/>
            <w:shd w:val="clear" w:color="auto" w:fill="auto"/>
          </w:tcPr>
          <w:p w14:paraId="055E0367"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 xml:space="preserve">East </w:t>
            </w:r>
          </w:p>
        </w:tc>
        <w:tc>
          <w:tcPr>
            <w:tcW w:w="2926" w:type="pct"/>
            <w:shd w:val="clear" w:color="auto" w:fill="auto"/>
          </w:tcPr>
          <w:p w14:paraId="02B54211" w14:textId="77777777" w:rsidR="006B64CD" w:rsidRPr="005C7442" w:rsidRDefault="006B64CD" w:rsidP="004D1DFD">
            <w:pPr>
              <w:pStyle w:val="ListParagraph"/>
              <w:ind w:left="0"/>
              <w:rPr>
                <w:sz w:val="20"/>
                <w:szCs w:val="20"/>
              </w:rPr>
            </w:pPr>
          </w:p>
        </w:tc>
      </w:tr>
      <w:tr w:rsidR="006B64CD" w:rsidRPr="005C7442" w14:paraId="748E9D22" w14:textId="77777777" w:rsidTr="00BF0D7C">
        <w:tc>
          <w:tcPr>
            <w:tcW w:w="304" w:type="pct"/>
          </w:tcPr>
          <w:p w14:paraId="60B328C2"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5</w:t>
            </w:r>
          </w:p>
        </w:tc>
        <w:tc>
          <w:tcPr>
            <w:tcW w:w="1770" w:type="pct"/>
            <w:shd w:val="clear" w:color="auto" w:fill="auto"/>
          </w:tcPr>
          <w:p w14:paraId="542F8240"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West</w:t>
            </w:r>
          </w:p>
        </w:tc>
        <w:tc>
          <w:tcPr>
            <w:tcW w:w="2926" w:type="pct"/>
            <w:shd w:val="clear" w:color="auto" w:fill="auto"/>
          </w:tcPr>
          <w:p w14:paraId="3DA4C10B" w14:textId="77777777" w:rsidR="006B64CD" w:rsidRPr="005C7442" w:rsidRDefault="006B64CD" w:rsidP="004D1DFD">
            <w:pPr>
              <w:pStyle w:val="ListParagraph"/>
              <w:ind w:left="0"/>
              <w:rPr>
                <w:sz w:val="20"/>
                <w:szCs w:val="20"/>
              </w:rPr>
            </w:pPr>
          </w:p>
        </w:tc>
      </w:tr>
      <w:tr w:rsidR="006B64CD" w:rsidRPr="005C7442" w14:paraId="69F0E87F" w14:textId="77777777" w:rsidTr="00BF0D7C">
        <w:tc>
          <w:tcPr>
            <w:tcW w:w="304" w:type="pct"/>
          </w:tcPr>
          <w:p w14:paraId="1E2F0EE6"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6</w:t>
            </w:r>
          </w:p>
        </w:tc>
        <w:tc>
          <w:tcPr>
            <w:tcW w:w="1770" w:type="pct"/>
            <w:shd w:val="clear" w:color="auto" w:fill="auto"/>
          </w:tcPr>
          <w:p w14:paraId="0E5B569D"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Proximity to a natural habitat e.g. wetland, river/stream, wetlands, forest reserves, protected areas etc.</w:t>
            </w:r>
          </w:p>
        </w:tc>
        <w:tc>
          <w:tcPr>
            <w:tcW w:w="2926" w:type="pct"/>
            <w:shd w:val="clear" w:color="auto" w:fill="auto"/>
          </w:tcPr>
          <w:p w14:paraId="61167C55" w14:textId="77777777" w:rsidR="006B64CD" w:rsidRPr="005C7442" w:rsidRDefault="006B64CD" w:rsidP="004D1DFD">
            <w:pPr>
              <w:pStyle w:val="NoSpacing"/>
              <w:rPr>
                <w:rFonts w:ascii="Times New Roman" w:eastAsia="Times New Roman" w:hAnsi="Times New Roman" w:cs="Times New Roman"/>
                <w:sz w:val="20"/>
                <w:szCs w:val="20"/>
              </w:rPr>
            </w:pPr>
          </w:p>
          <w:p w14:paraId="36ACA4AB" w14:textId="77777777" w:rsidR="006B64CD" w:rsidRPr="005C7442" w:rsidRDefault="006B64CD" w:rsidP="004D1DFD">
            <w:pPr>
              <w:rPr>
                <w:sz w:val="20"/>
                <w:szCs w:val="20"/>
              </w:rPr>
            </w:pPr>
          </w:p>
          <w:p w14:paraId="1835FB28" w14:textId="77777777" w:rsidR="006B64CD" w:rsidRPr="005C7442" w:rsidRDefault="006B64CD" w:rsidP="004D1DFD">
            <w:pPr>
              <w:rPr>
                <w:sz w:val="20"/>
                <w:szCs w:val="20"/>
              </w:rPr>
            </w:pPr>
          </w:p>
        </w:tc>
      </w:tr>
      <w:tr w:rsidR="006B64CD" w:rsidRPr="005C7442" w14:paraId="7097F03A" w14:textId="77777777" w:rsidTr="00BF0D7C">
        <w:tc>
          <w:tcPr>
            <w:tcW w:w="304" w:type="pct"/>
          </w:tcPr>
          <w:p w14:paraId="5A144E77"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7</w:t>
            </w:r>
          </w:p>
        </w:tc>
        <w:tc>
          <w:tcPr>
            <w:tcW w:w="1770" w:type="pct"/>
            <w:shd w:val="clear" w:color="auto" w:fill="auto"/>
          </w:tcPr>
          <w:p w14:paraId="58130E82"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Proximity a residence or any community resource or facility</w:t>
            </w:r>
          </w:p>
        </w:tc>
        <w:tc>
          <w:tcPr>
            <w:tcW w:w="2926" w:type="pct"/>
            <w:shd w:val="clear" w:color="auto" w:fill="auto"/>
          </w:tcPr>
          <w:p w14:paraId="6E2084EA" w14:textId="77777777" w:rsidR="006B64CD" w:rsidRPr="005C7442" w:rsidRDefault="006B64CD" w:rsidP="004D1DFD">
            <w:pPr>
              <w:pStyle w:val="NoSpacing"/>
              <w:rPr>
                <w:rFonts w:ascii="Times New Roman" w:eastAsia="Times New Roman" w:hAnsi="Times New Roman" w:cs="Times New Roman"/>
                <w:sz w:val="20"/>
                <w:szCs w:val="20"/>
              </w:rPr>
            </w:pPr>
          </w:p>
        </w:tc>
      </w:tr>
      <w:tr w:rsidR="006B64CD" w:rsidRPr="005C7442" w14:paraId="39F0748F" w14:textId="77777777" w:rsidTr="00BF0D7C">
        <w:tc>
          <w:tcPr>
            <w:tcW w:w="304" w:type="pct"/>
          </w:tcPr>
          <w:p w14:paraId="0FE7DE94"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8</w:t>
            </w:r>
          </w:p>
        </w:tc>
        <w:tc>
          <w:tcPr>
            <w:tcW w:w="1770" w:type="pct"/>
            <w:shd w:val="clear" w:color="auto" w:fill="auto"/>
          </w:tcPr>
          <w:p w14:paraId="4D5290D5"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Proximity to a road</w:t>
            </w:r>
          </w:p>
        </w:tc>
        <w:tc>
          <w:tcPr>
            <w:tcW w:w="2926" w:type="pct"/>
            <w:shd w:val="clear" w:color="auto" w:fill="auto"/>
          </w:tcPr>
          <w:p w14:paraId="738B16A4" w14:textId="77777777" w:rsidR="006B64CD" w:rsidRPr="005C7442" w:rsidRDefault="006B64CD" w:rsidP="004D1DFD">
            <w:pPr>
              <w:pStyle w:val="NoSpacing"/>
              <w:rPr>
                <w:rFonts w:ascii="Times New Roman" w:eastAsia="Times New Roman" w:hAnsi="Times New Roman" w:cs="Times New Roman"/>
                <w:sz w:val="20"/>
                <w:szCs w:val="20"/>
              </w:rPr>
            </w:pPr>
          </w:p>
        </w:tc>
      </w:tr>
      <w:tr w:rsidR="006B64CD" w:rsidRPr="005C7442" w14:paraId="7FA70145" w14:textId="77777777" w:rsidTr="00BF0D7C">
        <w:tc>
          <w:tcPr>
            <w:tcW w:w="304" w:type="pct"/>
          </w:tcPr>
          <w:p w14:paraId="58B469D7" w14:textId="77777777" w:rsidR="006B64CD" w:rsidRPr="005C7442" w:rsidRDefault="006B64CD" w:rsidP="004D1DFD">
            <w:pPr>
              <w:pStyle w:val="NoSpacing"/>
              <w:jc w:val="center"/>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9</w:t>
            </w:r>
          </w:p>
        </w:tc>
        <w:tc>
          <w:tcPr>
            <w:tcW w:w="1770" w:type="pct"/>
            <w:shd w:val="clear" w:color="auto" w:fill="auto"/>
          </w:tcPr>
          <w:p w14:paraId="1C4D396B"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eastAsia="Times New Roman" w:hAnsi="Times New Roman" w:cs="Times New Roman"/>
                <w:sz w:val="20"/>
                <w:szCs w:val="20"/>
              </w:rPr>
              <w:t>Are there outstanding land disputes within the area?</w:t>
            </w:r>
          </w:p>
        </w:tc>
        <w:tc>
          <w:tcPr>
            <w:tcW w:w="2926" w:type="pct"/>
            <w:shd w:val="clear" w:color="auto" w:fill="auto"/>
          </w:tcPr>
          <w:p w14:paraId="59A08F51" w14:textId="77777777" w:rsidR="006B64CD" w:rsidRPr="005C7442" w:rsidRDefault="006B64CD" w:rsidP="004D1DFD">
            <w:pPr>
              <w:pStyle w:val="NoSpacing"/>
              <w:rPr>
                <w:rFonts w:ascii="Times New Roman" w:eastAsia="Times New Roman" w:hAnsi="Times New Roman" w:cs="Times New Roman"/>
                <w:sz w:val="20"/>
                <w:szCs w:val="20"/>
              </w:rPr>
            </w:pPr>
          </w:p>
        </w:tc>
      </w:tr>
      <w:tr w:rsidR="006B64CD" w:rsidRPr="005C7442" w14:paraId="5BAF34DD" w14:textId="77777777" w:rsidTr="00BF0D7C">
        <w:tc>
          <w:tcPr>
            <w:tcW w:w="304" w:type="pct"/>
          </w:tcPr>
          <w:p w14:paraId="44E8B505" w14:textId="77777777" w:rsidR="006B64CD" w:rsidRPr="005C7442" w:rsidRDefault="006B64CD" w:rsidP="004D1DFD">
            <w:pPr>
              <w:pStyle w:val="NoSpacing"/>
              <w:jc w:val="center"/>
              <w:rPr>
                <w:rFonts w:ascii="Times New Roman" w:hAnsi="Times New Roman" w:cs="Times New Roman"/>
                <w:sz w:val="20"/>
                <w:szCs w:val="20"/>
              </w:rPr>
            </w:pPr>
            <w:r w:rsidRPr="005C7442">
              <w:rPr>
                <w:rFonts w:ascii="Times New Roman" w:hAnsi="Times New Roman" w:cs="Times New Roman"/>
                <w:sz w:val="20"/>
                <w:szCs w:val="20"/>
              </w:rPr>
              <w:t>10</w:t>
            </w:r>
          </w:p>
        </w:tc>
        <w:tc>
          <w:tcPr>
            <w:tcW w:w="1770" w:type="pct"/>
            <w:shd w:val="clear" w:color="auto" w:fill="auto"/>
          </w:tcPr>
          <w:p w14:paraId="2E754B85" w14:textId="77777777" w:rsidR="006B64CD" w:rsidRPr="005C7442" w:rsidRDefault="006B64CD" w:rsidP="004D1DFD">
            <w:pPr>
              <w:pStyle w:val="NoSpacing"/>
              <w:rPr>
                <w:rFonts w:ascii="Times New Roman" w:eastAsia="Times New Roman" w:hAnsi="Times New Roman" w:cs="Times New Roman"/>
                <w:sz w:val="20"/>
                <w:szCs w:val="20"/>
              </w:rPr>
            </w:pPr>
            <w:r w:rsidRPr="005C7442">
              <w:rPr>
                <w:rFonts w:ascii="Times New Roman" w:hAnsi="Times New Roman" w:cs="Times New Roman"/>
                <w:sz w:val="20"/>
                <w:szCs w:val="20"/>
              </w:rPr>
              <w:t>What is the status of the land holding required by the project (customary, lease, community lands, etc.)?</w:t>
            </w:r>
          </w:p>
        </w:tc>
        <w:tc>
          <w:tcPr>
            <w:tcW w:w="2926" w:type="pct"/>
            <w:shd w:val="clear" w:color="auto" w:fill="auto"/>
          </w:tcPr>
          <w:p w14:paraId="64DF0AD3" w14:textId="77777777" w:rsidR="006B64CD" w:rsidRPr="005C7442" w:rsidRDefault="006B64CD" w:rsidP="004D1DFD">
            <w:pPr>
              <w:pStyle w:val="NoSpacing"/>
              <w:rPr>
                <w:rFonts w:ascii="Times New Roman" w:eastAsia="Times New Roman" w:hAnsi="Times New Roman" w:cs="Times New Roman"/>
                <w:sz w:val="20"/>
                <w:szCs w:val="20"/>
              </w:rPr>
            </w:pPr>
          </w:p>
        </w:tc>
      </w:tr>
    </w:tbl>
    <w:p w14:paraId="6B8BF7EC" w14:textId="77777777" w:rsidR="006B64CD" w:rsidRPr="005C7442" w:rsidRDefault="006B64CD" w:rsidP="006B64CD">
      <w:pPr>
        <w:rPr>
          <w:rFonts w:eastAsia="Gill Sans"/>
          <w:b/>
          <w:sz w:val="20"/>
          <w:szCs w:val="20"/>
        </w:rPr>
      </w:pPr>
    </w:p>
    <w:p w14:paraId="73B2F950" w14:textId="77777777" w:rsidR="006B64CD" w:rsidRDefault="006B64CD" w:rsidP="006B64CD">
      <w:pPr>
        <w:rPr>
          <w:rFonts w:eastAsia="Gill Sans"/>
          <w:b/>
          <w:i/>
          <w:sz w:val="20"/>
          <w:szCs w:val="20"/>
        </w:rPr>
      </w:pPr>
    </w:p>
    <w:p w14:paraId="46DFC96E" w14:textId="77777777" w:rsidR="007A74B4" w:rsidRPr="005C7442" w:rsidRDefault="007A74B4" w:rsidP="006B64CD">
      <w:pPr>
        <w:rPr>
          <w:rFonts w:eastAsia="Gill Sans"/>
          <w:b/>
          <w:i/>
          <w:sz w:val="20"/>
          <w:szCs w:val="20"/>
        </w:rPr>
      </w:pPr>
    </w:p>
    <w:p w14:paraId="34137783" w14:textId="77777777" w:rsidR="006B64CD" w:rsidRPr="00233E12" w:rsidRDefault="006B64CD" w:rsidP="00B86165">
      <w:pPr>
        <w:pStyle w:val="ListParagraph"/>
        <w:numPr>
          <w:ilvl w:val="0"/>
          <w:numId w:val="121"/>
        </w:numPr>
        <w:jc w:val="both"/>
        <w:rPr>
          <w:b/>
          <w:bCs/>
          <w:sz w:val="22"/>
          <w:szCs w:val="20"/>
        </w:rPr>
      </w:pPr>
      <w:r w:rsidRPr="00233E12">
        <w:rPr>
          <w:b/>
          <w:bCs/>
          <w:sz w:val="22"/>
          <w:szCs w:val="20"/>
        </w:rPr>
        <w:t>Risks Identification</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630"/>
        <w:gridCol w:w="540"/>
        <w:gridCol w:w="1350"/>
        <w:gridCol w:w="900"/>
        <w:gridCol w:w="810"/>
        <w:gridCol w:w="1350"/>
        <w:gridCol w:w="1260"/>
      </w:tblGrid>
      <w:tr w:rsidR="007A74B4" w:rsidRPr="005C7442" w14:paraId="0BF73E9C" w14:textId="77777777" w:rsidTr="007A74B4">
        <w:trPr>
          <w:tblHeader/>
        </w:trPr>
        <w:tc>
          <w:tcPr>
            <w:tcW w:w="3510" w:type="dxa"/>
            <w:shd w:val="clear" w:color="auto" w:fill="BFBFBF" w:themeFill="background1" w:themeFillShade="BF"/>
          </w:tcPr>
          <w:p w14:paraId="69DCA365" w14:textId="77777777" w:rsidR="006B64CD" w:rsidRPr="005C7442" w:rsidRDefault="006B64CD" w:rsidP="004D1DFD">
            <w:pPr>
              <w:pStyle w:val="tabletext"/>
              <w:spacing w:before="0" w:after="0"/>
              <w:ind w:left="60"/>
              <w:rPr>
                <w:rFonts w:ascii="Times New Roman" w:eastAsia="Gill Sans" w:hAnsi="Times New Roman"/>
                <w:b/>
                <w:bCs/>
                <w:color w:val="000000"/>
                <w:sz w:val="20"/>
              </w:rPr>
            </w:pPr>
            <w:r w:rsidRPr="005C7442">
              <w:rPr>
                <w:rFonts w:ascii="Times New Roman" w:eastAsia="Gill Sans" w:hAnsi="Times New Roman"/>
                <w:b/>
                <w:bCs/>
                <w:color w:val="000000"/>
                <w:sz w:val="20"/>
              </w:rPr>
              <w:t>If implemented, would the activity Potentially</w:t>
            </w:r>
          </w:p>
        </w:tc>
        <w:tc>
          <w:tcPr>
            <w:tcW w:w="630" w:type="dxa"/>
            <w:shd w:val="clear" w:color="auto" w:fill="BFBFBF" w:themeFill="background1" w:themeFillShade="BF"/>
          </w:tcPr>
          <w:p w14:paraId="50754C7B" w14:textId="77777777" w:rsidR="006B64CD" w:rsidRPr="005C7442" w:rsidRDefault="006B64CD" w:rsidP="004D1DFD">
            <w:pPr>
              <w:pStyle w:val="tabletext"/>
              <w:spacing w:before="0" w:after="0"/>
              <w:rPr>
                <w:rFonts w:ascii="Times New Roman" w:hAnsi="Times New Roman"/>
                <w:b/>
                <w:bCs/>
                <w:sz w:val="20"/>
              </w:rPr>
            </w:pPr>
            <w:r w:rsidRPr="005C7442">
              <w:rPr>
                <w:rFonts w:ascii="Times New Roman" w:hAnsi="Times New Roman"/>
                <w:b/>
                <w:bCs/>
                <w:sz w:val="20"/>
              </w:rPr>
              <w:t>Yes</w:t>
            </w:r>
          </w:p>
        </w:tc>
        <w:tc>
          <w:tcPr>
            <w:tcW w:w="540" w:type="dxa"/>
            <w:shd w:val="clear" w:color="auto" w:fill="BFBFBF" w:themeFill="background1" w:themeFillShade="BF"/>
          </w:tcPr>
          <w:p w14:paraId="3F03EF03" w14:textId="77777777" w:rsidR="006B64CD" w:rsidRPr="005C7442" w:rsidRDefault="006B64CD" w:rsidP="004D1DFD">
            <w:pPr>
              <w:pStyle w:val="tabletext"/>
              <w:spacing w:before="0" w:after="0"/>
              <w:rPr>
                <w:rFonts w:ascii="Times New Roman" w:hAnsi="Times New Roman"/>
                <w:b/>
                <w:bCs/>
                <w:sz w:val="20"/>
              </w:rPr>
            </w:pPr>
            <w:r w:rsidRPr="005C7442">
              <w:rPr>
                <w:rFonts w:ascii="Times New Roman" w:hAnsi="Times New Roman"/>
                <w:b/>
                <w:bCs/>
                <w:sz w:val="20"/>
              </w:rPr>
              <w:t>No</w:t>
            </w:r>
          </w:p>
        </w:tc>
        <w:tc>
          <w:tcPr>
            <w:tcW w:w="1350" w:type="dxa"/>
            <w:shd w:val="clear" w:color="auto" w:fill="BFBFBF" w:themeFill="background1" w:themeFillShade="BF"/>
          </w:tcPr>
          <w:p w14:paraId="14F52840" w14:textId="77777777" w:rsidR="006B64CD" w:rsidRPr="005C7442" w:rsidRDefault="006B64CD" w:rsidP="004D1DFD">
            <w:pPr>
              <w:pStyle w:val="tabletext"/>
              <w:spacing w:before="0" w:after="0"/>
              <w:rPr>
                <w:rFonts w:ascii="Times New Roman" w:hAnsi="Times New Roman"/>
                <w:b/>
                <w:bCs/>
                <w:sz w:val="20"/>
              </w:rPr>
            </w:pPr>
            <w:r w:rsidRPr="005C7442">
              <w:rPr>
                <w:rFonts w:ascii="Times New Roman" w:hAnsi="Times New Roman"/>
                <w:b/>
                <w:bCs/>
                <w:sz w:val="20"/>
              </w:rPr>
              <w:t>If Yes, give a brief description</w:t>
            </w:r>
          </w:p>
        </w:tc>
        <w:tc>
          <w:tcPr>
            <w:tcW w:w="4320" w:type="dxa"/>
            <w:gridSpan w:val="4"/>
            <w:shd w:val="clear" w:color="auto" w:fill="BFBFBF" w:themeFill="background1" w:themeFillShade="BF"/>
          </w:tcPr>
          <w:p w14:paraId="1C15D0C8" w14:textId="77777777" w:rsidR="006B64CD" w:rsidRPr="005C7442" w:rsidRDefault="006B64CD" w:rsidP="004D1DFD">
            <w:pPr>
              <w:pStyle w:val="tabletext"/>
              <w:spacing w:before="0" w:after="0"/>
              <w:jc w:val="center"/>
              <w:rPr>
                <w:rFonts w:ascii="Times New Roman" w:hAnsi="Times New Roman"/>
                <w:b/>
                <w:bCs/>
                <w:sz w:val="20"/>
              </w:rPr>
            </w:pPr>
            <w:r w:rsidRPr="005C7442">
              <w:rPr>
                <w:rFonts w:ascii="Times New Roman" w:hAnsi="Times New Roman"/>
                <w:b/>
                <w:bCs/>
                <w:sz w:val="20"/>
              </w:rPr>
              <w:t>If Yes indicate frequency of occurrence</w:t>
            </w:r>
          </w:p>
        </w:tc>
      </w:tr>
      <w:tr w:rsidR="006B64CD" w:rsidRPr="005C7442" w14:paraId="27FCB42A" w14:textId="77777777" w:rsidTr="00BF0D7C">
        <w:tc>
          <w:tcPr>
            <w:tcW w:w="3510" w:type="dxa"/>
          </w:tcPr>
          <w:p w14:paraId="272991C2" w14:textId="77777777" w:rsidR="006B64CD" w:rsidRPr="005C7442" w:rsidRDefault="006B64CD" w:rsidP="004D1DFD">
            <w:pPr>
              <w:pStyle w:val="tabletext"/>
              <w:spacing w:before="0" w:after="0"/>
              <w:ind w:left="60"/>
              <w:rPr>
                <w:rFonts w:ascii="Times New Roman" w:eastAsia="Gill Sans" w:hAnsi="Times New Roman"/>
                <w:color w:val="000000"/>
                <w:sz w:val="20"/>
              </w:rPr>
            </w:pPr>
          </w:p>
        </w:tc>
        <w:tc>
          <w:tcPr>
            <w:tcW w:w="630" w:type="dxa"/>
          </w:tcPr>
          <w:p w14:paraId="00C983F7" w14:textId="77777777" w:rsidR="006B64CD" w:rsidRPr="005C7442" w:rsidRDefault="006B64CD" w:rsidP="004D1DFD">
            <w:pPr>
              <w:pStyle w:val="tabletext"/>
              <w:spacing w:before="0" w:after="0"/>
              <w:rPr>
                <w:rFonts w:ascii="Times New Roman" w:hAnsi="Times New Roman"/>
                <w:sz w:val="20"/>
              </w:rPr>
            </w:pPr>
          </w:p>
        </w:tc>
        <w:tc>
          <w:tcPr>
            <w:tcW w:w="540" w:type="dxa"/>
          </w:tcPr>
          <w:p w14:paraId="4DD84EF4" w14:textId="77777777" w:rsidR="006B64CD" w:rsidRPr="005C7442" w:rsidRDefault="006B64CD" w:rsidP="004D1DFD">
            <w:pPr>
              <w:pStyle w:val="tabletext"/>
              <w:spacing w:before="0" w:after="0"/>
              <w:rPr>
                <w:rFonts w:ascii="Times New Roman" w:hAnsi="Times New Roman"/>
                <w:sz w:val="20"/>
              </w:rPr>
            </w:pPr>
          </w:p>
        </w:tc>
        <w:tc>
          <w:tcPr>
            <w:tcW w:w="1350" w:type="dxa"/>
          </w:tcPr>
          <w:p w14:paraId="7E59D7A1" w14:textId="77777777" w:rsidR="006B64CD" w:rsidRPr="005C7442" w:rsidRDefault="006B64CD" w:rsidP="004D1DFD">
            <w:pPr>
              <w:pStyle w:val="tabletext"/>
              <w:spacing w:before="0" w:after="0"/>
              <w:rPr>
                <w:rFonts w:ascii="Times New Roman" w:hAnsi="Times New Roman"/>
                <w:sz w:val="20"/>
              </w:rPr>
            </w:pPr>
          </w:p>
        </w:tc>
        <w:tc>
          <w:tcPr>
            <w:tcW w:w="900" w:type="dxa"/>
          </w:tcPr>
          <w:p w14:paraId="57B243DB"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Very Rarely</w:t>
            </w:r>
          </w:p>
        </w:tc>
        <w:tc>
          <w:tcPr>
            <w:tcW w:w="810" w:type="dxa"/>
          </w:tcPr>
          <w:p w14:paraId="6CE218E0"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Rarely</w:t>
            </w:r>
          </w:p>
        </w:tc>
        <w:tc>
          <w:tcPr>
            <w:tcW w:w="1350" w:type="dxa"/>
          </w:tcPr>
          <w:p w14:paraId="38E12DEE"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Occasionally</w:t>
            </w:r>
          </w:p>
        </w:tc>
        <w:tc>
          <w:tcPr>
            <w:tcW w:w="1260" w:type="dxa"/>
          </w:tcPr>
          <w:p w14:paraId="31ABD44F"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Very Frequently</w:t>
            </w:r>
          </w:p>
        </w:tc>
      </w:tr>
      <w:tr w:rsidR="006B64CD" w:rsidRPr="005C7442" w14:paraId="0A1E1DC7" w14:textId="77777777" w:rsidTr="00BF0D7C">
        <w:tc>
          <w:tcPr>
            <w:tcW w:w="10350" w:type="dxa"/>
            <w:gridSpan w:val="8"/>
            <w:shd w:val="clear" w:color="auto" w:fill="D9D9D9" w:themeFill="background1" w:themeFillShade="D9"/>
          </w:tcPr>
          <w:p w14:paraId="24988474"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Air Quality and Noise</w:t>
            </w:r>
          </w:p>
        </w:tc>
      </w:tr>
      <w:tr w:rsidR="006B64CD" w:rsidRPr="005C7442" w14:paraId="6FBF35C3" w14:textId="77777777" w:rsidTr="00BF0D7C">
        <w:tc>
          <w:tcPr>
            <w:tcW w:w="3510" w:type="dxa"/>
          </w:tcPr>
          <w:p w14:paraId="40690148"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Cause air pollution?</w:t>
            </w:r>
          </w:p>
          <w:p w14:paraId="17630485" w14:textId="77777777" w:rsidR="006B64CD" w:rsidRPr="005C7442" w:rsidRDefault="006B64CD" w:rsidP="00B86165">
            <w:pPr>
              <w:pStyle w:val="tabletext"/>
              <w:numPr>
                <w:ilvl w:val="0"/>
                <w:numId w:val="120"/>
              </w:numPr>
              <w:tabs>
                <w:tab w:val="clear" w:pos="1015"/>
                <w:tab w:val="num" w:pos="329"/>
              </w:tabs>
              <w:spacing w:before="0" w:after="0"/>
              <w:ind w:hanging="956"/>
              <w:rPr>
                <w:rFonts w:ascii="Times New Roman" w:eastAsia="Gill Sans" w:hAnsi="Times New Roman"/>
                <w:color w:val="000000"/>
                <w:sz w:val="20"/>
              </w:rPr>
            </w:pPr>
            <w:r w:rsidRPr="005C7442">
              <w:rPr>
                <w:rFonts w:ascii="Times New Roman" w:eastAsia="Gill Sans" w:hAnsi="Times New Roman"/>
                <w:color w:val="000000"/>
                <w:sz w:val="20"/>
              </w:rPr>
              <w:t>generation of dust</w:t>
            </w:r>
          </w:p>
          <w:p w14:paraId="4CB1223B" w14:textId="77777777" w:rsidR="006B64CD" w:rsidRPr="005C7442" w:rsidRDefault="006B64CD" w:rsidP="00B86165">
            <w:pPr>
              <w:pStyle w:val="tabletext"/>
              <w:numPr>
                <w:ilvl w:val="0"/>
                <w:numId w:val="120"/>
              </w:numPr>
              <w:tabs>
                <w:tab w:val="clear" w:pos="1015"/>
                <w:tab w:val="num" w:pos="329"/>
              </w:tabs>
              <w:spacing w:before="0" w:after="0"/>
              <w:ind w:hanging="956"/>
              <w:rPr>
                <w:rFonts w:ascii="Times New Roman" w:eastAsia="Gill Sans" w:hAnsi="Times New Roman"/>
                <w:color w:val="000000"/>
                <w:sz w:val="20"/>
              </w:rPr>
            </w:pPr>
            <w:r w:rsidRPr="005C7442">
              <w:rPr>
                <w:rFonts w:ascii="Times New Roman" w:eastAsia="Gill Sans" w:hAnsi="Times New Roman"/>
                <w:color w:val="000000"/>
                <w:sz w:val="20"/>
              </w:rPr>
              <w:t>generation of smoke</w:t>
            </w:r>
          </w:p>
          <w:p w14:paraId="427B08F3" w14:textId="77777777" w:rsidR="006B64CD" w:rsidRPr="005C7442" w:rsidRDefault="006B64CD" w:rsidP="00B86165">
            <w:pPr>
              <w:pStyle w:val="tabletext"/>
              <w:numPr>
                <w:ilvl w:val="0"/>
                <w:numId w:val="120"/>
              </w:numPr>
              <w:tabs>
                <w:tab w:val="clear" w:pos="1015"/>
                <w:tab w:val="num" w:pos="329"/>
              </w:tabs>
              <w:spacing w:before="0" w:after="0"/>
              <w:ind w:hanging="956"/>
              <w:rPr>
                <w:rFonts w:ascii="Times New Roman" w:eastAsia="Gill Sans" w:hAnsi="Times New Roman"/>
                <w:color w:val="000000"/>
                <w:sz w:val="20"/>
              </w:rPr>
            </w:pPr>
            <w:r w:rsidRPr="005C7442">
              <w:rPr>
                <w:rFonts w:ascii="Times New Roman" w:eastAsia="Gill Sans" w:hAnsi="Times New Roman"/>
                <w:color w:val="000000"/>
                <w:sz w:val="20"/>
              </w:rPr>
              <w:t>generate fumes?</w:t>
            </w:r>
          </w:p>
          <w:p w14:paraId="0513321D" w14:textId="77777777" w:rsidR="006B64CD" w:rsidRPr="005C7442" w:rsidRDefault="006B64CD" w:rsidP="00B86165">
            <w:pPr>
              <w:pStyle w:val="tabletext"/>
              <w:numPr>
                <w:ilvl w:val="0"/>
                <w:numId w:val="120"/>
              </w:numPr>
              <w:tabs>
                <w:tab w:val="clear" w:pos="1015"/>
                <w:tab w:val="num" w:pos="329"/>
              </w:tabs>
              <w:spacing w:before="0" w:after="0"/>
              <w:ind w:hanging="956"/>
              <w:rPr>
                <w:rFonts w:ascii="Times New Roman" w:hAnsi="Times New Roman"/>
                <w:sz w:val="20"/>
              </w:rPr>
            </w:pPr>
            <w:r w:rsidRPr="005C7442">
              <w:rPr>
                <w:rFonts w:ascii="Times New Roman" w:eastAsia="Gill Sans" w:hAnsi="Times New Roman"/>
                <w:color w:val="000000"/>
                <w:sz w:val="20"/>
              </w:rPr>
              <w:t xml:space="preserve">generate emissions </w:t>
            </w:r>
          </w:p>
          <w:p w14:paraId="4C764239" w14:textId="77777777" w:rsidR="006B64CD" w:rsidRPr="005C7442" w:rsidRDefault="006B64CD" w:rsidP="00B86165">
            <w:pPr>
              <w:pStyle w:val="tabletext"/>
              <w:numPr>
                <w:ilvl w:val="0"/>
                <w:numId w:val="120"/>
              </w:numPr>
              <w:tabs>
                <w:tab w:val="clear" w:pos="1015"/>
                <w:tab w:val="num" w:pos="329"/>
              </w:tabs>
              <w:spacing w:before="0" w:after="0"/>
              <w:ind w:left="329" w:hanging="270"/>
              <w:rPr>
                <w:rFonts w:ascii="Times New Roman" w:hAnsi="Times New Roman"/>
                <w:sz w:val="20"/>
              </w:rPr>
            </w:pPr>
            <w:r w:rsidRPr="005C7442">
              <w:rPr>
                <w:rFonts w:ascii="Times New Roman" w:eastAsia="Gill Sans" w:hAnsi="Times New Roman"/>
                <w:color w:val="000000"/>
                <w:sz w:val="20"/>
              </w:rPr>
              <w:t>Create objectionable odor</w:t>
            </w:r>
            <w:r>
              <w:rPr>
                <w:rFonts w:ascii="Times New Roman" w:eastAsia="Gill Sans" w:hAnsi="Times New Roman"/>
                <w:color w:val="000000"/>
                <w:sz w:val="20"/>
              </w:rPr>
              <w:t xml:space="preserve"> </w:t>
            </w:r>
            <w:r w:rsidRPr="005C7442">
              <w:rPr>
                <w:rFonts w:ascii="Times New Roman" w:eastAsia="Gill Sans" w:hAnsi="Times New Roman"/>
                <w:color w:val="000000"/>
                <w:sz w:val="20"/>
              </w:rPr>
              <w:t>affecting people?</w:t>
            </w:r>
          </w:p>
        </w:tc>
        <w:tc>
          <w:tcPr>
            <w:tcW w:w="630" w:type="dxa"/>
          </w:tcPr>
          <w:p w14:paraId="6FD76DAE" w14:textId="77777777" w:rsidR="006B64CD" w:rsidRPr="005C7442" w:rsidRDefault="006B64CD" w:rsidP="004D1DFD">
            <w:pPr>
              <w:pStyle w:val="tabletext"/>
              <w:spacing w:before="0" w:after="0"/>
              <w:rPr>
                <w:rFonts w:ascii="Times New Roman" w:hAnsi="Times New Roman"/>
                <w:sz w:val="20"/>
              </w:rPr>
            </w:pPr>
          </w:p>
        </w:tc>
        <w:tc>
          <w:tcPr>
            <w:tcW w:w="540" w:type="dxa"/>
          </w:tcPr>
          <w:p w14:paraId="36979869" w14:textId="77777777" w:rsidR="006B64CD" w:rsidRPr="005C7442" w:rsidRDefault="006B64CD" w:rsidP="004D1DFD">
            <w:pPr>
              <w:pStyle w:val="tabletext"/>
              <w:spacing w:before="0" w:after="0"/>
              <w:rPr>
                <w:rFonts w:ascii="Times New Roman" w:hAnsi="Times New Roman"/>
                <w:sz w:val="20"/>
              </w:rPr>
            </w:pPr>
          </w:p>
        </w:tc>
        <w:tc>
          <w:tcPr>
            <w:tcW w:w="1350" w:type="dxa"/>
          </w:tcPr>
          <w:p w14:paraId="70BEB2B5" w14:textId="77777777" w:rsidR="006B64CD" w:rsidRPr="005C7442" w:rsidRDefault="006B64CD" w:rsidP="004D1DFD">
            <w:pPr>
              <w:pStyle w:val="tabletext"/>
              <w:spacing w:before="0" w:after="0"/>
              <w:rPr>
                <w:rFonts w:ascii="Times New Roman" w:hAnsi="Times New Roman"/>
                <w:sz w:val="20"/>
              </w:rPr>
            </w:pPr>
          </w:p>
        </w:tc>
        <w:tc>
          <w:tcPr>
            <w:tcW w:w="900" w:type="dxa"/>
          </w:tcPr>
          <w:p w14:paraId="5EDABD4B" w14:textId="77777777" w:rsidR="006B64CD" w:rsidRPr="005C7442" w:rsidRDefault="006B64CD" w:rsidP="004D1DFD">
            <w:pPr>
              <w:pStyle w:val="tabletext"/>
              <w:spacing w:before="0" w:after="0"/>
              <w:rPr>
                <w:rFonts w:ascii="Times New Roman" w:hAnsi="Times New Roman"/>
                <w:sz w:val="20"/>
              </w:rPr>
            </w:pPr>
          </w:p>
        </w:tc>
        <w:tc>
          <w:tcPr>
            <w:tcW w:w="810" w:type="dxa"/>
          </w:tcPr>
          <w:p w14:paraId="089CC3AF" w14:textId="77777777" w:rsidR="006B64CD" w:rsidRPr="005C7442" w:rsidRDefault="006B64CD" w:rsidP="004D1DFD">
            <w:pPr>
              <w:pStyle w:val="tabletext"/>
              <w:spacing w:before="0" w:after="0"/>
              <w:rPr>
                <w:rFonts w:ascii="Times New Roman" w:hAnsi="Times New Roman"/>
                <w:sz w:val="20"/>
              </w:rPr>
            </w:pPr>
          </w:p>
        </w:tc>
        <w:tc>
          <w:tcPr>
            <w:tcW w:w="1350" w:type="dxa"/>
          </w:tcPr>
          <w:p w14:paraId="010BD776" w14:textId="77777777" w:rsidR="006B64CD" w:rsidRPr="005C7442" w:rsidRDefault="006B64CD" w:rsidP="004D1DFD">
            <w:pPr>
              <w:pStyle w:val="tabletext"/>
              <w:spacing w:before="0" w:after="0"/>
              <w:rPr>
                <w:rFonts w:ascii="Times New Roman" w:hAnsi="Times New Roman"/>
                <w:sz w:val="20"/>
              </w:rPr>
            </w:pPr>
          </w:p>
        </w:tc>
        <w:tc>
          <w:tcPr>
            <w:tcW w:w="1260" w:type="dxa"/>
          </w:tcPr>
          <w:p w14:paraId="3E5576E6" w14:textId="77777777" w:rsidR="006B64CD" w:rsidRPr="005C7442" w:rsidRDefault="006B64CD" w:rsidP="004D1DFD">
            <w:pPr>
              <w:pStyle w:val="tabletext"/>
              <w:spacing w:before="0" w:after="0"/>
              <w:rPr>
                <w:rFonts w:ascii="Times New Roman" w:hAnsi="Times New Roman"/>
                <w:sz w:val="20"/>
              </w:rPr>
            </w:pPr>
          </w:p>
        </w:tc>
      </w:tr>
      <w:tr w:rsidR="006B64CD" w:rsidRPr="005C7442" w14:paraId="4C33AC78" w14:textId="77777777" w:rsidTr="00BF0D7C">
        <w:tc>
          <w:tcPr>
            <w:tcW w:w="3510" w:type="dxa"/>
          </w:tcPr>
          <w:p w14:paraId="157E67D6"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Expose workers or the public to substantial air pollution?</w:t>
            </w:r>
          </w:p>
        </w:tc>
        <w:tc>
          <w:tcPr>
            <w:tcW w:w="630" w:type="dxa"/>
          </w:tcPr>
          <w:p w14:paraId="2D624918" w14:textId="77777777" w:rsidR="006B64CD" w:rsidRPr="005C7442" w:rsidRDefault="006B64CD" w:rsidP="004D1DFD">
            <w:pPr>
              <w:pStyle w:val="tabletext"/>
              <w:spacing w:before="0" w:after="0"/>
              <w:rPr>
                <w:rFonts w:ascii="Times New Roman" w:hAnsi="Times New Roman"/>
                <w:sz w:val="20"/>
              </w:rPr>
            </w:pPr>
          </w:p>
        </w:tc>
        <w:tc>
          <w:tcPr>
            <w:tcW w:w="540" w:type="dxa"/>
          </w:tcPr>
          <w:p w14:paraId="2E9AFB15" w14:textId="77777777" w:rsidR="006B64CD" w:rsidRPr="005C7442" w:rsidRDefault="006B64CD" w:rsidP="004D1DFD">
            <w:pPr>
              <w:pStyle w:val="tabletext"/>
              <w:spacing w:before="0" w:after="0"/>
              <w:rPr>
                <w:rFonts w:ascii="Times New Roman" w:hAnsi="Times New Roman"/>
                <w:sz w:val="20"/>
              </w:rPr>
            </w:pPr>
          </w:p>
        </w:tc>
        <w:tc>
          <w:tcPr>
            <w:tcW w:w="1350" w:type="dxa"/>
          </w:tcPr>
          <w:p w14:paraId="0A9F148C" w14:textId="77777777" w:rsidR="006B64CD" w:rsidRPr="005C7442" w:rsidRDefault="006B64CD" w:rsidP="004D1DFD">
            <w:pPr>
              <w:pStyle w:val="tabletext"/>
              <w:spacing w:before="0" w:after="0"/>
              <w:rPr>
                <w:rFonts w:ascii="Times New Roman" w:hAnsi="Times New Roman"/>
                <w:sz w:val="20"/>
              </w:rPr>
            </w:pPr>
          </w:p>
        </w:tc>
        <w:tc>
          <w:tcPr>
            <w:tcW w:w="900" w:type="dxa"/>
          </w:tcPr>
          <w:p w14:paraId="13E3F004" w14:textId="77777777" w:rsidR="006B64CD" w:rsidRPr="005C7442" w:rsidRDefault="006B64CD" w:rsidP="004D1DFD">
            <w:pPr>
              <w:pStyle w:val="tabletext"/>
              <w:spacing w:before="0" w:after="0"/>
              <w:rPr>
                <w:rFonts w:ascii="Times New Roman" w:hAnsi="Times New Roman"/>
                <w:sz w:val="20"/>
              </w:rPr>
            </w:pPr>
          </w:p>
        </w:tc>
        <w:tc>
          <w:tcPr>
            <w:tcW w:w="810" w:type="dxa"/>
          </w:tcPr>
          <w:p w14:paraId="2A7B82ED" w14:textId="77777777" w:rsidR="006B64CD" w:rsidRPr="005C7442" w:rsidRDefault="006B64CD" w:rsidP="004D1DFD">
            <w:pPr>
              <w:pStyle w:val="tabletext"/>
              <w:spacing w:before="0" w:after="0"/>
              <w:rPr>
                <w:rFonts w:ascii="Times New Roman" w:hAnsi="Times New Roman"/>
                <w:sz w:val="20"/>
              </w:rPr>
            </w:pPr>
          </w:p>
        </w:tc>
        <w:tc>
          <w:tcPr>
            <w:tcW w:w="1350" w:type="dxa"/>
          </w:tcPr>
          <w:p w14:paraId="5F5A7DC9" w14:textId="77777777" w:rsidR="006B64CD" w:rsidRPr="005C7442" w:rsidRDefault="006B64CD" w:rsidP="004D1DFD">
            <w:pPr>
              <w:pStyle w:val="tabletext"/>
              <w:spacing w:before="0" w:after="0"/>
              <w:rPr>
                <w:rFonts w:ascii="Times New Roman" w:hAnsi="Times New Roman"/>
                <w:sz w:val="20"/>
              </w:rPr>
            </w:pPr>
          </w:p>
        </w:tc>
        <w:tc>
          <w:tcPr>
            <w:tcW w:w="1260" w:type="dxa"/>
          </w:tcPr>
          <w:p w14:paraId="2D9870FF" w14:textId="77777777" w:rsidR="006B64CD" w:rsidRPr="005C7442" w:rsidRDefault="006B64CD" w:rsidP="004D1DFD">
            <w:pPr>
              <w:pStyle w:val="tabletext"/>
              <w:spacing w:before="0" w:after="0"/>
              <w:rPr>
                <w:rFonts w:ascii="Times New Roman" w:hAnsi="Times New Roman"/>
                <w:sz w:val="20"/>
              </w:rPr>
            </w:pPr>
          </w:p>
        </w:tc>
      </w:tr>
      <w:tr w:rsidR="006B64CD" w:rsidRPr="005C7442" w14:paraId="7BA14DD2" w14:textId="77777777" w:rsidTr="00BF0D7C">
        <w:tc>
          <w:tcPr>
            <w:tcW w:w="3510" w:type="dxa"/>
          </w:tcPr>
          <w:p w14:paraId="756C5C85"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Cause noise pollution</w:t>
            </w:r>
          </w:p>
        </w:tc>
        <w:tc>
          <w:tcPr>
            <w:tcW w:w="630" w:type="dxa"/>
          </w:tcPr>
          <w:p w14:paraId="59264DDB" w14:textId="77777777" w:rsidR="006B64CD" w:rsidRPr="005C7442" w:rsidRDefault="006B64CD" w:rsidP="004D1DFD">
            <w:pPr>
              <w:pStyle w:val="tabletext"/>
              <w:spacing w:before="0" w:after="0"/>
              <w:rPr>
                <w:rFonts w:ascii="Times New Roman" w:hAnsi="Times New Roman"/>
                <w:sz w:val="20"/>
              </w:rPr>
            </w:pPr>
          </w:p>
        </w:tc>
        <w:tc>
          <w:tcPr>
            <w:tcW w:w="540" w:type="dxa"/>
          </w:tcPr>
          <w:p w14:paraId="2D85A7FF" w14:textId="77777777" w:rsidR="006B64CD" w:rsidRPr="005C7442" w:rsidRDefault="006B64CD" w:rsidP="004D1DFD">
            <w:pPr>
              <w:pStyle w:val="tabletext"/>
              <w:spacing w:before="0" w:after="0"/>
              <w:rPr>
                <w:rFonts w:ascii="Times New Roman" w:hAnsi="Times New Roman"/>
                <w:sz w:val="20"/>
              </w:rPr>
            </w:pPr>
          </w:p>
        </w:tc>
        <w:tc>
          <w:tcPr>
            <w:tcW w:w="1350" w:type="dxa"/>
          </w:tcPr>
          <w:p w14:paraId="7B8AA884" w14:textId="77777777" w:rsidR="006B64CD" w:rsidRPr="005C7442" w:rsidRDefault="006B64CD" w:rsidP="004D1DFD">
            <w:pPr>
              <w:pStyle w:val="tabletext"/>
              <w:spacing w:before="0" w:after="0"/>
              <w:rPr>
                <w:rFonts w:ascii="Times New Roman" w:hAnsi="Times New Roman"/>
                <w:sz w:val="20"/>
              </w:rPr>
            </w:pPr>
          </w:p>
        </w:tc>
        <w:tc>
          <w:tcPr>
            <w:tcW w:w="900" w:type="dxa"/>
          </w:tcPr>
          <w:p w14:paraId="116FC9B7" w14:textId="77777777" w:rsidR="006B64CD" w:rsidRPr="005C7442" w:rsidRDefault="006B64CD" w:rsidP="004D1DFD">
            <w:pPr>
              <w:pStyle w:val="tabletext"/>
              <w:spacing w:before="0" w:after="0"/>
              <w:rPr>
                <w:rFonts w:ascii="Times New Roman" w:hAnsi="Times New Roman"/>
                <w:sz w:val="20"/>
              </w:rPr>
            </w:pPr>
          </w:p>
        </w:tc>
        <w:tc>
          <w:tcPr>
            <w:tcW w:w="810" w:type="dxa"/>
          </w:tcPr>
          <w:p w14:paraId="089A2B67" w14:textId="77777777" w:rsidR="006B64CD" w:rsidRPr="005C7442" w:rsidRDefault="006B64CD" w:rsidP="004D1DFD">
            <w:pPr>
              <w:pStyle w:val="tabletext"/>
              <w:spacing w:before="0" w:after="0"/>
              <w:rPr>
                <w:rFonts w:ascii="Times New Roman" w:hAnsi="Times New Roman"/>
                <w:sz w:val="20"/>
              </w:rPr>
            </w:pPr>
          </w:p>
        </w:tc>
        <w:tc>
          <w:tcPr>
            <w:tcW w:w="1350" w:type="dxa"/>
          </w:tcPr>
          <w:p w14:paraId="1D7FD18E" w14:textId="77777777" w:rsidR="006B64CD" w:rsidRPr="005C7442" w:rsidRDefault="006B64CD" w:rsidP="004D1DFD">
            <w:pPr>
              <w:pStyle w:val="tabletext"/>
              <w:spacing w:before="0" w:after="0"/>
              <w:rPr>
                <w:rFonts w:ascii="Times New Roman" w:hAnsi="Times New Roman"/>
                <w:sz w:val="20"/>
              </w:rPr>
            </w:pPr>
          </w:p>
        </w:tc>
        <w:tc>
          <w:tcPr>
            <w:tcW w:w="1260" w:type="dxa"/>
          </w:tcPr>
          <w:p w14:paraId="4B9704D5" w14:textId="77777777" w:rsidR="006B64CD" w:rsidRPr="005C7442" w:rsidRDefault="006B64CD" w:rsidP="004D1DFD">
            <w:pPr>
              <w:pStyle w:val="tabletext"/>
              <w:spacing w:before="0" w:after="0"/>
              <w:rPr>
                <w:rFonts w:ascii="Times New Roman" w:hAnsi="Times New Roman"/>
                <w:sz w:val="20"/>
              </w:rPr>
            </w:pPr>
          </w:p>
        </w:tc>
      </w:tr>
      <w:tr w:rsidR="006B64CD" w:rsidRPr="005C7442" w14:paraId="6BC5E909" w14:textId="77777777" w:rsidTr="00BF0D7C">
        <w:tc>
          <w:tcPr>
            <w:tcW w:w="3510" w:type="dxa"/>
          </w:tcPr>
          <w:p w14:paraId="76336773"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Expose persons to excessive vibration and noise?</w:t>
            </w:r>
          </w:p>
        </w:tc>
        <w:tc>
          <w:tcPr>
            <w:tcW w:w="630" w:type="dxa"/>
          </w:tcPr>
          <w:p w14:paraId="2D1491DA" w14:textId="77777777" w:rsidR="006B64CD" w:rsidRPr="005C7442" w:rsidRDefault="006B64CD" w:rsidP="004D1DFD">
            <w:pPr>
              <w:pStyle w:val="tabletext"/>
              <w:spacing w:before="0" w:after="0"/>
              <w:rPr>
                <w:rFonts w:ascii="Times New Roman" w:hAnsi="Times New Roman"/>
                <w:sz w:val="20"/>
              </w:rPr>
            </w:pPr>
          </w:p>
        </w:tc>
        <w:tc>
          <w:tcPr>
            <w:tcW w:w="540" w:type="dxa"/>
          </w:tcPr>
          <w:p w14:paraId="092C2167" w14:textId="77777777" w:rsidR="006B64CD" w:rsidRPr="005C7442" w:rsidRDefault="006B64CD" w:rsidP="004D1DFD">
            <w:pPr>
              <w:pStyle w:val="tabletext"/>
              <w:spacing w:before="0" w:after="0"/>
              <w:rPr>
                <w:rFonts w:ascii="Times New Roman" w:hAnsi="Times New Roman"/>
                <w:sz w:val="20"/>
              </w:rPr>
            </w:pPr>
          </w:p>
        </w:tc>
        <w:tc>
          <w:tcPr>
            <w:tcW w:w="1350" w:type="dxa"/>
          </w:tcPr>
          <w:p w14:paraId="7D0A31A6" w14:textId="77777777" w:rsidR="006B64CD" w:rsidRPr="005C7442" w:rsidRDefault="006B64CD" w:rsidP="004D1DFD">
            <w:pPr>
              <w:pStyle w:val="tabletext"/>
              <w:spacing w:before="0" w:after="0"/>
              <w:rPr>
                <w:rFonts w:ascii="Times New Roman" w:hAnsi="Times New Roman"/>
                <w:sz w:val="20"/>
              </w:rPr>
            </w:pPr>
          </w:p>
        </w:tc>
        <w:tc>
          <w:tcPr>
            <w:tcW w:w="900" w:type="dxa"/>
          </w:tcPr>
          <w:p w14:paraId="0B1FA737" w14:textId="77777777" w:rsidR="006B64CD" w:rsidRPr="005C7442" w:rsidRDefault="006B64CD" w:rsidP="004D1DFD">
            <w:pPr>
              <w:pStyle w:val="tabletext"/>
              <w:spacing w:before="0" w:after="0"/>
              <w:rPr>
                <w:rFonts w:ascii="Times New Roman" w:hAnsi="Times New Roman"/>
                <w:sz w:val="20"/>
              </w:rPr>
            </w:pPr>
          </w:p>
        </w:tc>
        <w:tc>
          <w:tcPr>
            <w:tcW w:w="810" w:type="dxa"/>
          </w:tcPr>
          <w:p w14:paraId="585EB0D6" w14:textId="77777777" w:rsidR="006B64CD" w:rsidRPr="005C7442" w:rsidRDefault="006B64CD" w:rsidP="004D1DFD">
            <w:pPr>
              <w:pStyle w:val="tabletext"/>
              <w:spacing w:before="0" w:after="0"/>
              <w:rPr>
                <w:rFonts w:ascii="Times New Roman" w:hAnsi="Times New Roman"/>
                <w:sz w:val="20"/>
              </w:rPr>
            </w:pPr>
          </w:p>
        </w:tc>
        <w:tc>
          <w:tcPr>
            <w:tcW w:w="1350" w:type="dxa"/>
          </w:tcPr>
          <w:p w14:paraId="43B2E300" w14:textId="77777777" w:rsidR="006B64CD" w:rsidRPr="005C7442" w:rsidRDefault="006B64CD" w:rsidP="004D1DFD">
            <w:pPr>
              <w:pStyle w:val="tabletext"/>
              <w:spacing w:before="0" w:after="0"/>
              <w:rPr>
                <w:rFonts w:ascii="Times New Roman" w:hAnsi="Times New Roman"/>
                <w:sz w:val="20"/>
              </w:rPr>
            </w:pPr>
          </w:p>
        </w:tc>
        <w:tc>
          <w:tcPr>
            <w:tcW w:w="1260" w:type="dxa"/>
          </w:tcPr>
          <w:p w14:paraId="40BB47FF" w14:textId="77777777" w:rsidR="006B64CD" w:rsidRPr="005C7442" w:rsidRDefault="006B64CD" w:rsidP="004D1DFD">
            <w:pPr>
              <w:pStyle w:val="tabletext"/>
              <w:spacing w:before="0" w:after="0"/>
              <w:rPr>
                <w:rFonts w:ascii="Times New Roman" w:hAnsi="Times New Roman"/>
                <w:sz w:val="20"/>
              </w:rPr>
            </w:pPr>
          </w:p>
        </w:tc>
      </w:tr>
      <w:tr w:rsidR="006B64CD" w:rsidRPr="005C7442" w14:paraId="2105CFF3" w14:textId="77777777" w:rsidTr="00BF0D7C">
        <w:tc>
          <w:tcPr>
            <w:tcW w:w="10350" w:type="dxa"/>
            <w:gridSpan w:val="8"/>
            <w:shd w:val="clear" w:color="auto" w:fill="D9D9D9" w:themeFill="background1" w:themeFillShade="D9"/>
          </w:tcPr>
          <w:p w14:paraId="2289F196" w14:textId="77777777" w:rsidR="006B64CD" w:rsidRPr="005C7442" w:rsidRDefault="006B64CD" w:rsidP="004D1DFD">
            <w:pPr>
              <w:pStyle w:val="tabletext"/>
              <w:spacing w:before="0" w:after="0"/>
              <w:rPr>
                <w:rFonts w:ascii="Times New Roman" w:eastAsia="Gill Sans" w:hAnsi="Times New Roman"/>
                <w:b/>
                <w:i/>
                <w:color w:val="000000"/>
                <w:sz w:val="20"/>
              </w:rPr>
            </w:pPr>
            <w:r w:rsidRPr="005C7442">
              <w:rPr>
                <w:rFonts w:ascii="Times New Roman" w:eastAsia="Gill Sans" w:hAnsi="Times New Roman"/>
                <w:b/>
                <w:i/>
                <w:color w:val="000000"/>
                <w:sz w:val="20"/>
              </w:rPr>
              <w:t>Biological Resources and Natural Resources</w:t>
            </w:r>
          </w:p>
        </w:tc>
      </w:tr>
      <w:tr w:rsidR="006B64CD" w:rsidRPr="005C7442" w14:paraId="4A04295A" w14:textId="77777777" w:rsidTr="00BF0D7C">
        <w:tc>
          <w:tcPr>
            <w:tcW w:w="3510" w:type="dxa"/>
          </w:tcPr>
          <w:p w14:paraId="7707698D"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Occur in legally protected/nature reserve or Environmentally Sensitive Areas or a</w:t>
            </w:r>
          </w:p>
          <w:p w14:paraId="726942FA"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legally defined buffer zone; (forest reserves, national parks, Ramsar sites and wetlands, wildlife habitat areas, steep slopes, riparian areas, upland forests, vulnerable aquifers, biosphere reserves, World Heritage Sites, prime agricultural lands?</w:t>
            </w:r>
          </w:p>
        </w:tc>
        <w:tc>
          <w:tcPr>
            <w:tcW w:w="630" w:type="dxa"/>
          </w:tcPr>
          <w:p w14:paraId="4B3B5B4B" w14:textId="77777777" w:rsidR="006B64CD" w:rsidRPr="005C7442" w:rsidRDefault="006B64CD" w:rsidP="004D1DFD">
            <w:pPr>
              <w:pStyle w:val="tabletext"/>
              <w:spacing w:before="0" w:after="0"/>
              <w:rPr>
                <w:rFonts w:ascii="Times New Roman" w:hAnsi="Times New Roman"/>
                <w:sz w:val="20"/>
              </w:rPr>
            </w:pPr>
          </w:p>
        </w:tc>
        <w:tc>
          <w:tcPr>
            <w:tcW w:w="540" w:type="dxa"/>
          </w:tcPr>
          <w:p w14:paraId="3F2A2A6E" w14:textId="77777777" w:rsidR="006B64CD" w:rsidRPr="005C7442" w:rsidRDefault="006B64CD" w:rsidP="004D1DFD">
            <w:pPr>
              <w:pStyle w:val="tabletext"/>
              <w:spacing w:before="0" w:after="0"/>
              <w:rPr>
                <w:rFonts w:ascii="Times New Roman" w:hAnsi="Times New Roman"/>
                <w:sz w:val="20"/>
              </w:rPr>
            </w:pPr>
          </w:p>
        </w:tc>
        <w:tc>
          <w:tcPr>
            <w:tcW w:w="1350" w:type="dxa"/>
          </w:tcPr>
          <w:p w14:paraId="4FAAA42A" w14:textId="77777777" w:rsidR="006B64CD" w:rsidRPr="005C7442" w:rsidRDefault="006B64CD" w:rsidP="004D1DFD">
            <w:pPr>
              <w:pStyle w:val="tabletext"/>
              <w:spacing w:before="0" w:after="0"/>
              <w:rPr>
                <w:rFonts w:ascii="Times New Roman" w:hAnsi="Times New Roman"/>
                <w:sz w:val="20"/>
              </w:rPr>
            </w:pPr>
          </w:p>
        </w:tc>
        <w:tc>
          <w:tcPr>
            <w:tcW w:w="900" w:type="dxa"/>
          </w:tcPr>
          <w:p w14:paraId="6068AFCE" w14:textId="77777777" w:rsidR="006B64CD" w:rsidRPr="005C7442" w:rsidRDefault="006B64CD" w:rsidP="004D1DFD">
            <w:pPr>
              <w:pStyle w:val="tabletext"/>
              <w:spacing w:before="0" w:after="0"/>
              <w:rPr>
                <w:rFonts w:ascii="Times New Roman" w:hAnsi="Times New Roman"/>
                <w:sz w:val="20"/>
              </w:rPr>
            </w:pPr>
          </w:p>
        </w:tc>
        <w:tc>
          <w:tcPr>
            <w:tcW w:w="810" w:type="dxa"/>
          </w:tcPr>
          <w:p w14:paraId="2B2D55CB" w14:textId="77777777" w:rsidR="006B64CD" w:rsidRPr="005C7442" w:rsidRDefault="006B64CD" w:rsidP="004D1DFD">
            <w:pPr>
              <w:pStyle w:val="tabletext"/>
              <w:spacing w:before="0" w:after="0"/>
              <w:rPr>
                <w:rFonts w:ascii="Times New Roman" w:hAnsi="Times New Roman"/>
                <w:sz w:val="20"/>
              </w:rPr>
            </w:pPr>
          </w:p>
        </w:tc>
        <w:tc>
          <w:tcPr>
            <w:tcW w:w="1350" w:type="dxa"/>
          </w:tcPr>
          <w:p w14:paraId="05410C10" w14:textId="77777777" w:rsidR="006B64CD" w:rsidRPr="005C7442" w:rsidRDefault="006B64CD" w:rsidP="004D1DFD">
            <w:pPr>
              <w:pStyle w:val="tabletext"/>
              <w:spacing w:before="0" w:after="0"/>
              <w:rPr>
                <w:rFonts w:ascii="Times New Roman" w:hAnsi="Times New Roman"/>
                <w:sz w:val="20"/>
              </w:rPr>
            </w:pPr>
          </w:p>
        </w:tc>
        <w:tc>
          <w:tcPr>
            <w:tcW w:w="1260" w:type="dxa"/>
          </w:tcPr>
          <w:p w14:paraId="2B7887F2" w14:textId="77777777" w:rsidR="006B64CD" w:rsidRPr="005C7442" w:rsidRDefault="006B64CD" w:rsidP="004D1DFD">
            <w:pPr>
              <w:pStyle w:val="tabletext"/>
              <w:spacing w:before="0" w:after="0"/>
              <w:rPr>
                <w:rFonts w:ascii="Times New Roman" w:hAnsi="Times New Roman"/>
                <w:sz w:val="20"/>
              </w:rPr>
            </w:pPr>
          </w:p>
        </w:tc>
      </w:tr>
      <w:tr w:rsidR="006B64CD" w:rsidRPr="005C7442" w14:paraId="39DAD720" w14:textId="77777777" w:rsidTr="00BF0D7C">
        <w:tc>
          <w:tcPr>
            <w:tcW w:w="3510" w:type="dxa"/>
          </w:tcPr>
          <w:p w14:paraId="1CB344C1"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Be located within 100m from a protected/nature reserve or Environmentally Sensitive Areas?</w:t>
            </w:r>
          </w:p>
        </w:tc>
        <w:tc>
          <w:tcPr>
            <w:tcW w:w="630" w:type="dxa"/>
          </w:tcPr>
          <w:p w14:paraId="24615889" w14:textId="77777777" w:rsidR="006B64CD" w:rsidRPr="005C7442" w:rsidRDefault="006B64CD" w:rsidP="004D1DFD">
            <w:pPr>
              <w:pStyle w:val="tabletext"/>
              <w:spacing w:before="0" w:after="0"/>
              <w:rPr>
                <w:rFonts w:ascii="Times New Roman" w:hAnsi="Times New Roman"/>
                <w:sz w:val="20"/>
              </w:rPr>
            </w:pPr>
          </w:p>
        </w:tc>
        <w:tc>
          <w:tcPr>
            <w:tcW w:w="540" w:type="dxa"/>
          </w:tcPr>
          <w:p w14:paraId="458E50FE" w14:textId="77777777" w:rsidR="006B64CD" w:rsidRPr="005C7442" w:rsidRDefault="006B64CD" w:rsidP="004D1DFD">
            <w:pPr>
              <w:pStyle w:val="tabletext"/>
              <w:spacing w:before="0" w:after="0"/>
              <w:rPr>
                <w:rFonts w:ascii="Times New Roman" w:hAnsi="Times New Roman"/>
                <w:sz w:val="20"/>
              </w:rPr>
            </w:pPr>
          </w:p>
        </w:tc>
        <w:tc>
          <w:tcPr>
            <w:tcW w:w="1350" w:type="dxa"/>
          </w:tcPr>
          <w:p w14:paraId="7FC5F636" w14:textId="77777777" w:rsidR="006B64CD" w:rsidRPr="005C7442" w:rsidRDefault="006B64CD" w:rsidP="004D1DFD">
            <w:pPr>
              <w:pStyle w:val="tabletext"/>
              <w:spacing w:before="0" w:after="0"/>
              <w:rPr>
                <w:rFonts w:ascii="Times New Roman" w:hAnsi="Times New Roman"/>
                <w:sz w:val="20"/>
              </w:rPr>
            </w:pPr>
          </w:p>
        </w:tc>
        <w:tc>
          <w:tcPr>
            <w:tcW w:w="900" w:type="dxa"/>
          </w:tcPr>
          <w:p w14:paraId="688382EE" w14:textId="77777777" w:rsidR="006B64CD" w:rsidRPr="005C7442" w:rsidRDefault="006B64CD" w:rsidP="004D1DFD">
            <w:pPr>
              <w:pStyle w:val="tabletext"/>
              <w:spacing w:before="0" w:after="0"/>
              <w:rPr>
                <w:rFonts w:ascii="Times New Roman" w:hAnsi="Times New Roman"/>
                <w:sz w:val="20"/>
              </w:rPr>
            </w:pPr>
          </w:p>
        </w:tc>
        <w:tc>
          <w:tcPr>
            <w:tcW w:w="810" w:type="dxa"/>
          </w:tcPr>
          <w:p w14:paraId="1842D47B" w14:textId="77777777" w:rsidR="006B64CD" w:rsidRPr="005C7442" w:rsidRDefault="006B64CD" w:rsidP="004D1DFD">
            <w:pPr>
              <w:pStyle w:val="tabletext"/>
              <w:spacing w:before="0" w:after="0"/>
              <w:rPr>
                <w:rFonts w:ascii="Times New Roman" w:hAnsi="Times New Roman"/>
                <w:sz w:val="20"/>
              </w:rPr>
            </w:pPr>
          </w:p>
        </w:tc>
        <w:tc>
          <w:tcPr>
            <w:tcW w:w="1350" w:type="dxa"/>
          </w:tcPr>
          <w:p w14:paraId="56DE3B5D" w14:textId="77777777" w:rsidR="006B64CD" w:rsidRPr="005C7442" w:rsidRDefault="006B64CD" w:rsidP="004D1DFD">
            <w:pPr>
              <w:pStyle w:val="tabletext"/>
              <w:spacing w:before="0" w:after="0"/>
              <w:rPr>
                <w:rFonts w:ascii="Times New Roman" w:hAnsi="Times New Roman"/>
                <w:sz w:val="20"/>
              </w:rPr>
            </w:pPr>
          </w:p>
        </w:tc>
        <w:tc>
          <w:tcPr>
            <w:tcW w:w="1260" w:type="dxa"/>
          </w:tcPr>
          <w:p w14:paraId="26983FF8" w14:textId="77777777" w:rsidR="006B64CD" w:rsidRPr="005C7442" w:rsidRDefault="006B64CD" w:rsidP="004D1DFD">
            <w:pPr>
              <w:pStyle w:val="tabletext"/>
              <w:spacing w:before="0" w:after="0"/>
              <w:rPr>
                <w:rFonts w:ascii="Times New Roman" w:hAnsi="Times New Roman"/>
                <w:sz w:val="20"/>
              </w:rPr>
            </w:pPr>
          </w:p>
        </w:tc>
      </w:tr>
      <w:tr w:rsidR="006B64CD" w:rsidRPr="005C7442" w14:paraId="77E0B9F7" w14:textId="77777777" w:rsidTr="00BF0D7C">
        <w:tc>
          <w:tcPr>
            <w:tcW w:w="3510" w:type="dxa"/>
          </w:tcPr>
          <w:p w14:paraId="1B7BABC9" w14:textId="342E1DF3"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 xml:space="preserve">Have effect on </w:t>
            </w:r>
            <w:r w:rsidR="007B1818" w:rsidRPr="005C7442">
              <w:rPr>
                <w:rFonts w:ascii="Times New Roman" w:eastAsia="Gill Sans" w:hAnsi="Times New Roman"/>
                <w:color w:val="000000"/>
                <w:sz w:val="20"/>
              </w:rPr>
              <w:t>neighbouring</w:t>
            </w:r>
            <w:r w:rsidRPr="005C7442">
              <w:rPr>
                <w:rFonts w:ascii="Times New Roman" w:eastAsia="Gill Sans" w:hAnsi="Times New Roman"/>
                <w:color w:val="000000"/>
                <w:sz w:val="20"/>
              </w:rPr>
              <w:t xml:space="preserve"> protected/nature reserve or Environmentally Sensitive Areas (forest reserves, national parks, Ramsar sites and wetlands, wildlife habitat areas, steep slopes, riparian areas, upland forests, vulnerable aquifers and prime agricultural lands?</w:t>
            </w:r>
          </w:p>
        </w:tc>
        <w:tc>
          <w:tcPr>
            <w:tcW w:w="630" w:type="dxa"/>
          </w:tcPr>
          <w:p w14:paraId="727A0A98" w14:textId="77777777" w:rsidR="006B64CD" w:rsidRPr="005C7442" w:rsidRDefault="006B64CD" w:rsidP="004D1DFD">
            <w:pPr>
              <w:pStyle w:val="tabletext"/>
              <w:spacing w:before="0" w:after="0"/>
              <w:rPr>
                <w:rFonts w:ascii="Times New Roman" w:hAnsi="Times New Roman"/>
                <w:sz w:val="20"/>
              </w:rPr>
            </w:pPr>
          </w:p>
        </w:tc>
        <w:tc>
          <w:tcPr>
            <w:tcW w:w="540" w:type="dxa"/>
          </w:tcPr>
          <w:p w14:paraId="4EF55B7C" w14:textId="77777777" w:rsidR="006B64CD" w:rsidRPr="005C7442" w:rsidRDefault="006B64CD" w:rsidP="004D1DFD">
            <w:pPr>
              <w:pStyle w:val="tabletext"/>
              <w:spacing w:before="0" w:after="0"/>
              <w:rPr>
                <w:rFonts w:ascii="Times New Roman" w:hAnsi="Times New Roman"/>
                <w:sz w:val="20"/>
              </w:rPr>
            </w:pPr>
          </w:p>
        </w:tc>
        <w:tc>
          <w:tcPr>
            <w:tcW w:w="1350" w:type="dxa"/>
          </w:tcPr>
          <w:p w14:paraId="35C37E09" w14:textId="77777777" w:rsidR="006B64CD" w:rsidRPr="005C7442" w:rsidRDefault="006B64CD" w:rsidP="004D1DFD">
            <w:pPr>
              <w:pStyle w:val="tabletext"/>
              <w:spacing w:before="0" w:after="0"/>
              <w:rPr>
                <w:rFonts w:ascii="Times New Roman" w:hAnsi="Times New Roman"/>
                <w:sz w:val="20"/>
              </w:rPr>
            </w:pPr>
          </w:p>
        </w:tc>
        <w:tc>
          <w:tcPr>
            <w:tcW w:w="900" w:type="dxa"/>
          </w:tcPr>
          <w:p w14:paraId="27C6FEE1" w14:textId="77777777" w:rsidR="006B64CD" w:rsidRPr="005C7442" w:rsidRDefault="006B64CD" w:rsidP="004D1DFD">
            <w:pPr>
              <w:pStyle w:val="tabletext"/>
              <w:spacing w:before="0" w:after="0"/>
              <w:rPr>
                <w:rFonts w:ascii="Times New Roman" w:hAnsi="Times New Roman"/>
                <w:sz w:val="20"/>
              </w:rPr>
            </w:pPr>
          </w:p>
        </w:tc>
        <w:tc>
          <w:tcPr>
            <w:tcW w:w="810" w:type="dxa"/>
          </w:tcPr>
          <w:p w14:paraId="182CCEE3" w14:textId="77777777" w:rsidR="006B64CD" w:rsidRPr="005C7442" w:rsidRDefault="006B64CD" w:rsidP="004D1DFD">
            <w:pPr>
              <w:pStyle w:val="tabletext"/>
              <w:spacing w:before="0" w:after="0"/>
              <w:rPr>
                <w:rFonts w:ascii="Times New Roman" w:hAnsi="Times New Roman"/>
                <w:sz w:val="20"/>
              </w:rPr>
            </w:pPr>
          </w:p>
        </w:tc>
        <w:tc>
          <w:tcPr>
            <w:tcW w:w="1350" w:type="dxa"/>
          </w:tcPr>
          <w:p w14:paraId="0A09A971" w14:textId="77777777" w:rsidR="006B64CD" w:rsidRPr="005C7442" w:rsidRDefault="006B64CD" w:rsidP="004D1DFD">
            <w:pPr>
              <w:pStyle w:val="tabletext"/>
              <w:spacing w:before="0" w:after="0"/>
              <w:rPr>
                <w:rFonts w:ascii="Times New Roman" w:hAnsi="Times New Roman"/>
                <w:sz w:val="20"/>
              </w:rPr>
            </w:pPr>
          </w:p>
        </w:tc>
        <w:tc>
          <w:tcPr>
            <w:tcW w:w="1260" w:type="dxa"/>
          </w:tcPr>
          <w:p w14:paraId="2FB618C3" w14:textId="77777777" w:rsidR="006B64CD" w:rsidRPr="005C7442" w:rsidRDefault="006B64CD" w:rsidP="004D1DFD">
            <w:pPr>
              <w:pStyle w:val="tabletext"/>
              <w:spacing w:before="0" w:after="0"/>
              <w:rPr>
                <w:rFonts w:ascii="Times New Roman" w:hAnsi="Times New Roman"/>
                <w:sz w:val="20"/>
              </w:rPr>
            </w:pPr>
          </w:p>
        </w:tc>
      </w:tr>
      <w:tr w:rsidR="006B64CD" w:rsidRPr="005C7442" w14:paraId="4ED96978" w14:textId="77777777" w:rsidTr="00BF0D7C">
        <w:tc>
          <w:tcPr>
            <w:tcW w:w="3510" w:type="dxa"/>
          </w:tcPr>
          <w:p w14:paraId="034B43BA"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Have effect on flora (vegetation or plants)?</w:t>
            </w:r>
          </w:p>
        </w:tc>
        <w:tc>
          <w:tcPr>
            <w:tcW w:w="630" w:type="dxa"/>
          </w:tcPr>
          <w:p w14:paraId="7971E7F2" w14:textId="77777777" w:rsidR="006B64CD" w:rsidRPr="005C7442" w:rsidRDefault="006B64CD" w:rsidP="004D1DFD">
            <w:pPr>
              <w:pStyle w:val="tabletext"/>
              <w:spacing w:before="0" w:after="0"/>
              <w:rPr>
                <w:rFonts w:ascii="Times New Roman" w:hAnsi="Times New Roman"/>
                <w:sz w:val="20"/>
              </w:rPr>
            </w:pPr>
          </w:p>
        </w:tc>
        <w:tc>
          <w:tcPr>
            <w:tcW w:w="540" w:type="dxa"/>
          </w:tcPr>
          <w:p w14:paraId="21DC23A8" w14:textId="77777777" w:rsidR="006B64CD" w:rsidRPr="005C7442" w:rsidRDefault="006B64CD" w:rsidP="004D1DFD">
            <w:pPr>
              <w:pStyle w:val="tabletext"/>
              <w:spacing w:before="0" w:after="0"/>
              <w:rPr>
                <w:rFonts w:ascii="Times New Roman" w:hAnsi="Times New Roman"/>
                <w:sz w:val="20"/>
              </w:rPr>
            </w:pPr>
          </w:p>
        </w:tc>
        <w:tc>
          <w:tcPr>
            <w:tcW w:w="1350" w:type="dxa"/>
          </w:tcPr>
          <w:p w14:paraId="1550AE70" w14:textId="77777777" w:rsidR="006B64CD" w:rsidRPr="005C7442" w:rsidRDefault="006B64CD" w:rsidP="004D1DFD">
            <w:pPr>
              <w:pStyle w:val="tabletext"/>
              <w:spacing w:before="0" w:after="0"/>
              <w:rPr>
                <w:rFonts w:ascii="Times New Roman" w:hAnsi="Times New Roman"/>
                <w:sz w:val="20"/>
              </w:rPr>
            </w:pPr>
          </w:p>
        </w:tc>
        <w:tc>
          <w:tcPr>
            <w:tcW w:w="900" w:type="dxa"/>
          </w:tcPr>
          <w:p w14:paraId="5340C053" w14:textId="77777777" w:rsidR="006B64CD" w:rsidRPr="005C7442" w:rsidRDefault="006B64CD" w:rsidP="004D1DFD">
            <w:pPr>
              <w:pStyle w:val="tabletext"/>
              <w:spacing w:before="0" w:after="0"/>
              <w:rPr>
                <w:rFonts w:ascii="Times New Roman" w:hAnsi="Times New Roman"/>
                <w:sz w:val="20"/>
              </w:rPr>
            </w:pPr>
          </w:p>
        </w:tc>
        <w:tc>
          <w:tcPr>
            <w:tcW w:w="810" w:type="dxa"/>
          </w:tcPr>
          <w:p w14:paraId="761F0E7C" w14:textId="77777777" w:rsidR="006B64CD" w:rsidRPr="005C7442" w:rsidRDefault="006B64CD" w:rsidP="004D1DFD">
            <w:pPr>
              <w:pStyle w:val="tabletext"/>
              <w:spacing w:before="0" w:after="0"/>
              <w:rPr>
                <w:rFonts w:ascii="Times New Roman" w:hAnsi="Times New Roman"/>
                <w:sz w:val="20"/>
              </w:rPr>
            </w:pPr>
          </w:p>
        </w:tc>
        <w:tc>
          <w:tcPr>
            <w:tcW w:w="1350" w:type="dxa"/>
          </w:tcPr>
          <w:p w14:paraId="207B9F30" w14:textId="77777777" w:rsidR="006B64CD" w:rsidRPr="005C7442" w:rsidRDefault="006B64CD" w:rsidP="004D1DFD">
            <w:pPr>
              <w:pStyle w:val="tabletext"/>
              <w:spacing w:before="0" w:after="0"/>
              <w:rPr>
                <w:rFonts w:ascii="Times New Roman" w:hAnsi="Times New Roman"/>
                <w:sz w:val="20"/>
              </w:rPr>
            </w:pPr>
          </w:p>
        </w:tc>
        <w:tc>
          <w:tcPr>
            <w:tcW w:w="1260" w:type="dxa"/>
          </w:tcPr>
          <w:p w14:paraId="4196BCE5" w14:textId="77777777" w:rsidR="006B64CD" w:rsidRPr="005C7442" w:rsidRDefault="006B64CD" w:rsidP="004D1DFD">
            <w:pPr>
              <w:pStyle w:val="tabletext"/>
              <w:spacing w:before="0" w:after="0"/>
              <w:rPr>
                <w:rFonts w:ascii="Times New Roman" w:hAnsi="Times New Roman"/>
                <w:sz w:val="20"/>
              </w:rPr>
            </w:pPr>
          </w:p>
        </w:tc>
      </w:tr>
      <w:tr w:rsidR="006B64CD" w:rsidRPr="005C7442" w14:paraId="2E78A07A" w14:textId="77777777" w:rsidTr="00BF0D7C">
        <w:tc>
          <w:tcPr>
            <w:tcW w:w="3510" w:type="dxa"/>
          </w:tcPr>
          <w:p w14:paraId="05AFF6FD"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Have effect on fauna (animals, wildlife)? </w:t>
            </w:r>
          </w:p>
        </w:tc>
        <w:tc>
          <w:tcPr>
            <w:tcW w:w="630" w:type="dxa"/>
          </w:tcPr>
          <w:p w14:paraId="4AA30BF2" w14:textId="77777777" w:rsidR="006B64CD" w:rsidRPr="005C7442" w:rsidRDefault="006B64CD" w:rsidP="004D1DFD">
            <w:pPr>
              <w:pStyle w:val="tabletext"/>
              <w:spacing w:before="0" w:after="0"/>
              <w:rPr>
                <w:rFonts w:ascii="Times New Roman" w:hAnsi="Times New Roman"/>
                <w:sz w:val="20"/>
              </w:rPr>
            </w:pPr>
          </w:p>
        </w:tc>
        <w:tc>
          <w:tcPr>
            <w:tcW w:w="540" w:type="dxa"/>
          </w:tcPr>
          <w:p w14:paraId="6C0E1A0E" w14:textId="77777777" w:rsidR="006B64CD" w:rsidRPr="005C7442" w:rsidRDefault="006B64CD" w:rsidP="004D1DFD">
            <w:pPr>
              <w:pStyle w:val="tabletext"/>
              <w:spacing w:before="0" w:after="0"/>
              <w:rPr>
                <w:rFonts w:ascii="Times New Roman" w:hAnsi="Times New Roman"/>
                <w:sz w:val="20"/>
              </w:rPr>
            </w:pPr>
          </w:p>
        </w:tc>
        <w:tc>
          <w:tcPr>
            <w:tcW w:w="1350" w:type="dxa"/>
          </w:tcPr>
          <w:p w14:paraId="740A6E70" w14:textId="77777777" w:rsidR="006B64CD" w:rsidRPr="005C7442" w:rsidRDefault="006B64CD" w:rsidP="004D1DFD">
            <w:pPr>
              <w:pStyle w:val="tabletext"/>
              <w:spacing w:before="0" w:after="0"/>
              <w:rPr>
                <w:rFonts w:ascii="Times New Roman" w:hAnsi="Times New Roman"/>
                <w:sz w:val="20"/>
              </w:rPr>
            </w:pPr>
          </w:p>
        </w:tc>
        <w:tc>
          <w:tcPr>
            <w:tcW w:w="900" w:type="dxa"/>
          </w:tcPr>
          <w:p w14:paraId="4F3BB97F" w14:textId="77777777" w:rsidR="006B64CD" w:rsidRPr="005C7442" w:rsidRDefault="006B64CD" w:rsidP="004D1DFD">
            <w:pPr>
              <w:pStyle w:val="tabletext"/>
              <w:spacing w:before="0" w:after="0"/>
              <w:rPr>
                <w:rFonts w:ascii="Times New Roman" w:hAnsi="Times New Roman"/>
                <w:sz w:val="20"/>
              </w:rPr>
            </w:pPr>
          </w:p>
        </w:tc>
        <w:tc>
          <w:tcPr>
            <w:tcW w:w="810" w:type="dxa"/>
          </w:tcPr>
          <w:p w14:paraId="41480BE3" w14:textId="77777777" w:rsidR="006B64CD" w:rsidRPr="005C7442" w:rsidRDefault="006B64CD" w:rsidP="004D1DFD">
            <w:pPr>
              <w:pStyle w:val="tabletext"/>
              <w:spacing w:before="0" w:after="0"/>
              <w:rPr>
                <w:rFonts w:ascii="Times New Roman" w:hAnsi="Times New Roman"/>
                <w:sz w:val="20"/>
              </w:rPr>
            </w:pPr>
          </w:p>
        </w:tc>
        <w:tc>
          <w:tcPr>
            <w:tcW w:w="1350" w:type="dxa"/>
          </w:tcPr>
          <w:p w14:paraId="03FCD9A3" w14:textId="77777777" w:rsidR="006B64CD" w:rsidRPr="005C7442" w:rsidRDefault="006B64CD" w:rsidP="004D1DFD">
            <w:pPr>
              <w:pStyle w:val="tabletext"/>
              <w:spacing w:before="0" w:after="0"/>
              <w:rPr>
                <w:rFonts w:ascii="Times New Roman" w:hAnsi="Times New Roman"/>
                <w:sz w:val="20"/>
              </w:rPr>
            </w:pPr>
          </w:p>
        </w:tc>
        <w:tc>
          <w:tcPr>
            <w:tcW w:w="1260" w:type="dxa"/>
          </w:tcPr>
          <w:p w14:paraId="1635F159" w14:textId="77777777" w:rsidR="006B64CD" w:rsidRPr="005C7442" w:rsidRDefault="006B64CD" w:rsidP="004D1DFD">
            <w:pPr>
              <w:pStyle w:val="tabletext"/>
              <w:spacing w:before="0" w:after="0"/>
              <w:rPr>
                <w:rFonts w:ascii="Times New Roman" w:hAnsi="Times New Roman"/>
                <w:sz w:val="20"/>
              </w:rPr>
            </w:pPr>
          </w:p>
        </w:tc>
      </w:tr>
      <w:tr w:rsidR="006B64CD" w:rsidRPr="005C7442" w14:paraId="6E2175BE" w14:textId="77777777" w:rsidTr="00BF0D7C">
        <w:tc>
          <w:tcPr>
            <w:tcW w:w="3510" w:type="dxa"/>
          </w:tcPr>
          <w:p w14:paraId="64B12430"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Interfere with the movement of any wildlife species or organisms?</w:t>
            </w:r>
          </w:p>
        </w:tc>
        <w:tc>
          <w:tcPr>
            <w:tcW w:w="630" w:type="dxa"/>
          </w:tcPr>
          <w:p w14:paraId="7AC6244B" w14:textId="77777777" w:rsidR="006B64CD" w:rsidRPr="005C7442" w:rsidRDefault="006B64CD" w:rsidP="004D1DFD">
            <w:pPr>
              <w:pStyle w:val="tabletext"/>
              <w:spacing w:before="0" w:after="0"/>
              <w:rPr>
                <w:rFonts w:ascii="Times New Roman" w:hAnsi="Times New Roman"/>
                <w:sz w:val="20"/>
              </w:rPr>
            </w:pPr>
          </w:p>
        </w:tc>
        <w:tc>
          <w:tcPr>
            <w:tcW w:w="540" w:type="dxa"/>
          </w:tcPr>
          <w:p w14:paraId="1E6B4FCD" w14:textId="77777777" w:rsidR="006B64CD" w:rsidRPr="005C7442" w:rsidRDefault="006B64CD" w:rsidP="004D1DFD">
            <w:pPr>
              <w:pStyle w:val="tabletext"/>
              <w:spacing w:before="0" w:after="0"/>
              <w:rPr>
                <w:rFonts w:ascii="Times New Roman" w:hAnsi="Times New Roman"/>
                <w:sz w:val="20"/>
              </w:rPr>
            </w:pPr>
          </w:p>
        </w:tc>
        <w:tc>
          <w:tcPr>
            <w:tcW w:w="1350" w:type="dxa"/>
          </w:tcPr>
          <w:p w14:paraId="15E13D5F" w14:textId="77777777" w:rsidR="006B64CD" w:rsidRPr="005C7442" w:rsidRDefault="006B64CD" w:rsidP="004D1DFD">
            <w:pPr>
              <w:pStyle w:val="tabletext"/>
              <w:spacing w:before="0" w:after="0"/>
              <w:rPr>
                <w:rFonts w:ascii="Times New Roman" w:hAnsi="Times New Roman"/>
                <w:sz w:val="20"/>
              </w:rPr>
            </w:pPr>
          </w:p>
        </w:tc>
        <w:tc>
          <w:tcPr>
            <w:tcW w:w="900" w:type="dxa"/>
          </w:tcPr>
          <w:p w14:paraId="7CFC2D71" w14:textId="77777777" w:rsidR="006B64CD" w:rsidRPr="005C7442" w:rsidRDefault="006B64CD" w:rsidP="004D1DFD">
            <w:pPr>
              <w:pStyle w:val="tabletext"/>
              <w:spacing w:before="0" w:after="0"/>
              <w:rPr>
                <w:rFonts w:ascii="Times New Roman" w:hAnsi="Times New Roman"/>
                <w:sz w:val="20"/>
              </w:rPr>
            </w:pPr>
          </w:p>
        </w:tc>
        <w:tc>
          <w:tcPr>
            <w:tcW w:w="810" w:type="dxa"/>
          </w:tcPr>
          <w:p w14:paraId="71683046" w14:textId="77777777" w:rsidR="006B64CD" w:rsidRPr="005C7442" w:rsidRDefault="006B64CD" w:rsidP="004D1DFD">
            <w:pPr>
              <w:pStyle w:val="tabletext"/>
              <w:spacing w:before="0" w:after="0"/>
              <w:rPr>
                <w:rFonts w:ascii="Times New Roman" w:hAnsi="Times New Roman"/>
                <w:sz w:val="20"/>
              </w:rPr>
            </w:pPr>
          </w:p>
        </w:tc>
        <w:tc>
          <w:tcPr>
            <w:tcW w:w="1350" w:type="dxa"/>
          </w:tcPr>
          <w:p w14:paraId="4510E0BF" w14:textId="77777777" w:rsidR="006B64CD" w:rsidRPr="005C7442" w:rsidRDefault="006B64CD" w:rsidP="004D1DFD">
            <w:pPr>
              <w:pStyle w:val="tabletext"/>
              <w:spacing w:before="0" w:after="0"/>
              <w:rPr>
                <w:rFonts w:ascii="Times New Roman" w:hAnsi="Times New Roman"/>
                <w:sz w:val="20"/>
              </w:rPr>
            </w:pPr>
          </w:p>
        </w:tc>
        <w:tc>
          <w:tcPr>
            <w:tcW w:w="1260" w:type="dxa"/>
          </w:tcPr>
          <w:p w14:paraId="338AC7D8" w14:textId="77777777" w:rsidR="006B64CD" w:rsidRPr="005C7442" w:rsidRDefault="006B64CD" w:rsidP="004D1DFD">
            <w:pPr>
              <w:pStyle w:val="tabletext"/>
              <w:spacing w:before="0" w:after="0"/>
              <w:rPr>
                <w:rFonts w:ascii="Times New Roman" w:hAnsi="Times New Roman"/>
                <w:sz w:val="20"/>
              </w:rPr>
            </w:pPr>
          </w:p>
        </w:tc>
      </w:tr>
      <w:tr w:rsidR="006B64CD" w:rsidRPr="005C7442" w14:paraId="01BF7521" w14:textId="77777777" w:rsidTr="00BF0D7C">
        <w:tc>
          <w:tcPr>
            <w:tcW w:w="3510" w:type="dxa"/>
          </w:tcPr>
          <w:p w14:paraId="14AEF6C8"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Lead to the clearing of forestlands and woodlands?</w:t>
            </w:r>
          </w:p>
        </w:tc>
        <w:tc>
          <w:tcPr>
            <w:tcW w:w="630" w:type="dxa"/>
          </w:tcPr>
          <w:p w14:paraId="173E1AC5" w14:textId="77777777" w:rsidR="006B64CD" w:rsidRPr="005C7442" w:rsidRDefault="006B64CD" w:rsidP="004D1DFD">
            <w:pPr>
              <w:pStyle w:val="tabletext"/>
              <w:spacing w:before="0" w:after="0"/>
              <w:rPr>
                <w:rFonts w:ascii="Times New Roman" w:hAnsi="Times New Roman"/>
                <w:sz w:val="20"/>
              </w:rPr>
            </w:pPr>
          </w:p>
        </w:tc>
        <w:tc>
          <w:tcPr>
            <w:tcW w:w="540" w:type="dxa"/>
          </w:tcPr>
          <w:p w14:paraId="4495AF50" w14:textId="77777777" w:rsidR="006B64CD" w:rsidRPr="005C7442" w:rsidRDefault="006B64CD" w:rsidP="004D1DFD">
            <w:pPr>
              <w:pStyle w:val="tabletext"/>
              <w:spacing w:before="0" w:after="0"/>
              <w:rPr>
                <w:rFonts w:ascii="Times New Roman" w:hAnsi="Times New Roman"/>
                <w:sz w:val="20"/>
              </w:rPr>
            </w:pPr>
          </w:p>
        </w:tc>
        <w:tc>
          <w:tcPr>
            <w:tcW w:w="1350" w:type="dxa"/>
          </w:tcPr>
          <w:p w14:paraId="3D736F4C" w14:textId="77777777" w:rsidR="006B64CD" w:rsidRPr="005C7442" w:rsidRDefault="006B64CD" w:rsidP="004D1DFD">
            <w:pPr>
              <w:pStyle w:val="tabletext"/>
              <w:spacing w:before="0" w:after="0"/>
              <w:rPr>
                <w:rFonts w:ascii="Times New Roman" w:hAnsi="Times New Roman"/>
                <w:sz w:val="20"/>
              </w:rPr>
            </w:pPr>
          </w:p>
        </w:tc>
        <w:tc>
          <w:tcPr>
            <w:tcW w:w="900" w:type="dxa"/>
          </w:tcPr>
          <w:p w14:paraId="10818B48" w14:textId="77777777" w:rsidR="006B64CD" w:rsidRPr="005C7442" w:rsidRDefault="006B64CD" w:rsidP="004D1DFD">
            <w:pPr>
              <w:pStyle w:val="tabletext"/>
              <w:spacing w:before="0" w:after="0"/>
              <w:rPr>
                <w:rFonts w:ascii="Times New Roman" w:hAnsi="Times New Roman"/>
                <w:sz w:val="20"/>
              </w:rPr>
            </w:pPr>
          </w:p>
        </w:tc>
        <w:tc>
          <w:tcPr>
            <w:tcW w:w="810" w:type="dxa"/>
          </w:tcPr>
          <w:p w14:paraId="54C9065F" w14:textId="77777777" w:rsidR="006B64CD" w:rsidRPr="005C7442" w:rsidRDefault="006B64CD" w:rsidP="004D1DFD">
            <w:pPr>
              <w:pStyle w:val="tabletext"/>
              <w:spacing w:before="0" w:after="0"/>
              <w:rPr>
                <w:rFonts w:ascii="Times New Roman" w:hAnsi="Times New Roman"/>
                <w:sz w:val="20"/>
              </w:rPr>
            </w:pPr>
          </w:p>
        </w:tc>
        <w:tc>
          <w:tcPr>
            <w:tcW w:w="1350" w:type="dxa"/>
          </w:tcPr>
          <w:p w14:paraId="3F0653B6" w14:textId="77777777" w:rsidR="006B64CD" w:rsidRPr="005C7442" w:rsidRDefault="006B64CD" w:rsidP="004D1DFD">
            <w:pPr>
              <w:pStyle w:val="tabletext"/>
              <w:spacing w:before="0" w:after="0"/>
              <w:rPr>
                <w:rFonts w:ascii="Times New Roman" w:hAnsi="Times New Roman"/>
                <w:sz w:val="20"/>
              </w:rPr>
            </w:pPr>
          </w:p>
        </w:tc>
        <w:tc>
          <w:tcPr>
            <w:tcW w:w="1260" w:type="dxa"/>
          </w:tcPr>
          <w:p w14:paraId="70C647DA" w14:textId="77777777" w:rsidR="006B64CD" w:rsidRPr="005C7442" w:rsidRDefault="006B64CD" w:rsidP="004D1DFD">
            <w:pPr>
              <w:pStyle w:val="tabletext"/>
              <w:spacing w:before="0" w:after="0"/>
              <w:rPr>
                <w:rFonts w:ascii="Times New Roman" w:hAnsi="Times New Roman"/>
                <w:sz w:val="20"/>
              </w:rPr>
            </w:pPr>
          </w:p>
        </w:tc>
      </w:tr>
      <w:tr w:rsidR="006B64CD" w:rsidRPr="00661DC9" w14:paraId="1BFB06B7" w14:textId="77777777" w:rsidTr="00BF0D7C">
        <w:tc>
          <w:tcPr>
            <w:tcW w:w="3510" w:type="dxa"/>
          </w:tcPr>
          <w:p w14:paraId="28FD1B14" w14:textId="77777777" w:rsidR="006B64CD" w:rsidRPr="00661DC9" w:rsidRDefault="006B64CD" w:rsidP="004D1DFD">
            <w:pPr>
              <w:pStyle w:val="tabletext"/>
              <w:spacing w:before="0" w:after="0"/>
              <w:ind w:left="60"/>
              <w:rPr>
                <w:rFonts w:ascii="Times New Roman" w:eastAsia="Gill Sans" w:hAnsi="Times New Roman"/>
                <w:color w:val="000000"/>
                <w:sz w:val="20"/>
                <w:lang w:val="fr-FR"/>
              </w:rPr>
            </w:pPr>
            <w:r w:rsidRPr="00661DC9">
              <w:rPr>
                <w:rFonts w:ascii="Times New Roman" w:eastAsia="Gill Sans" w:hAnsi="Times New Roman"/>
                <w:color w:val="000000"/>
                <w:sz w:val="20"/>
                <w:lang w:val="fr-FR"/>
              </w:rPr>
              <w:t>Cause disturbance in natural habitats?</w:t>
            </w:r>
          </w:p>
        </w:tc>
        <w:tc>
          <w:tcPr>
            <w:tcW w:w="630" w:type="dxa"/>
          </w:tcPr>
          <w:p w14:paraId="11048891" w14:textId="77777777" w:rsidR="006B64CD" w:rsidRPr="00661DC9" w:rsidRDefault="006B64CD" w:rsidP="004D1DFD">
            <w:pPr>
              <w:pStyle w:val="tabletext"/>
              <w:spacing w:before="0" w:after="0"/>
              <w:rPr>
                <w:rFonts w:ascii="Times New Roman" w:hAnsi="Times New Roman"/>
                <w:sz w:val="20"/>
                <w:lang w:val="fr-FR"/>
              </w:rPr>
            </w:pPr>
          </w:p>
        </w:tc>
        <w:tc>
          <w:tcPr>
            <w:tcW w:w="540" w:type="dxa"/>
          </w:tcPr>
          <w:p w14:paraId="75F7D2ED" w14:textId="77777777" w:rsidR="006B64CD" w:rsidRPr="00661DC9" w:rsidRDefault="006B64CD" w:rsidP="004D1DFD">
            <w:pPr>
              <w:pStyle w:val="tabletext"/>
              <w:spacing w:before="0" w:after="0"/>
              <w:rPr>
                <w:rFonts w:ascii="Times New Roman" w:hAnsi="Times New Roman"/>
                <w:sz w:val="20"/>
                <w:lang w:val="fr-FR"/>
              </w:rPr>
            </w:pPr>
          </w:p>
        </w:tc>
        <w:tc>
          <w:tcPr>
            <w:tcW w:w="1350" w:type="dxa"/>
          </w:tcPr>
          <w:p w14:paraId="3F63CD67" w14:textId="77777777" w:rsidR="006B64CD" w:rsidRPr="00661DC9" w:rsidRDefault="006B64CD" w:rsidP="004D1DFD">
            <w:pPr>
              <w:pStyle w:val="tabletext"/>
              <w:spacing w:before="0" w:after="0"/>
              <w:rPr>
                <w:rFonts w:ascii="Times New Roman" w:hAnsi="Times New Roman"/>
                <w:sz w:val="20"/>
                <w:lang w:val="fr-FR"/>
              </w:rPr>
            </w:pPr>
          </w:p>
        </w:tc>
        <w:tc>
          <w:tcPr>
            <w:tcW w:w="900" w:type="dxa"/>
          </w:tcPr>
          <w:p w14:paraId="72CBB345" w14:textId="77777777" w:rsidR="006B64CD" w:rsidRPr="00661DC9" w:rsidRDefault="006B64CD" w:rsidP="004D1DFD">
            <w:pPr>
              <w:pStyle w:val="tabletext"/>
              <w:spacing w:before="0" w:after="0"/>
              <w:rPr>
                <w:rFonts w:ascii="Times New Roman" w:hAnsi="Times New Roman"/>
                <w:sz w:val="20"/>
                <w:lang w:val="fr-FR"/>
              </w:rPr>
            </w:pPr>
          </w:p>
        </w:tc>
        <w:tc>
          <w:tcPr>
            <w:tcW w:w="810" w:type="dxa"/>
          </w:tcPr>
          <w:p w14:paraId="0BA94984" w14:textId="77777777" w:rsidR="006B64CD" w:rsidRPr="00661DC9" w:rsidRDefault="006B64CD" w:rsidP="004D1DFD">
            <w:pPr>
              <w:pStyle w:val="tabletext"/>
              <w:spacing w:before="0" w:after="0"/>
              <w:rPr>
                <w:rFonts w:ascii="Times New Roman" w:hAnsi="Times New Roman"/>
                <w:sz w:val="20"/>
                <w:lang w:val="fr-FR"/>
              </w:rPr>
            </w:pPr>
          </w:p>
        </w:tc>
        <w:tc>
          <w:tcPr>
            <w:tcW w:w="1350" w:type="dxa"/>
          </w:tcPr>
          <w:p w14:paraId="787612B5" w14:textId="77777777" w:rsidR="006B64CD" w:rsidRPr="00661DC9" w:rsidRDefault="006B64CD" w:rsidP="004D1DFD">
            <w:pPr>
              <w:pStyle w:val="tabletext"/>
              <w:spacing w:before="0" w:after="0"/>
              <w:rPr>
                <w:rFonts w:ascii="Times New Roman" w:hAnsi="Times New Roman"/>
                <w:sz w:val="20"/>
                <w:lang w:val="fr-FR"/>
              </w:rPr>
            </w:pPr>
          </w:p>
        </w:tc>
        <w:tc>
          <w:tcPr>
            <w:tcW w:w="1260" w:type="dxa"/>
          </w:tcPr>
          <w:p w14:paraId="64B8AE13" w14:textId="77777777" w:rsidR="006B64CD" w:rsidRPr="00661DC9" w:rsidRDefault="006B64CD" w:rsidP="004D1DFD">
            <w:pPr>
              <w:pStyle w:val="tabletext"/>
              <w:spacing w:before="0" w:after="0"/>
              <w:rPr>
                <w:rFonts w:ascii="Times New Roman" w:hAnsi="Times New Roman"/>
                <w:sz w:val="20"/>
                <w:lang w:val="fr-FR"/>
              </w:rPr>
            </w:pPr>
          </w:p>
        </w:tc>
      </w:tr>
      <w:tr w:rsidR="006B64CD" w:rsidRPr="005C7442" w14:paraId="35EC479D" w14:textId="77777777" w:rsidTr="00BF0D7C">
        <w:tc>
          <w:tcPr>
            <w:tcW w:w="3510" w:type="dxa"/>
          </w:tcPr>
          <w:p w14:paraId="083D5EF8"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Lead to modification of natural habitats?</w:t>
            </w:r>
          </w:p>
        </w:tc>
        <w:tc>
          <w:tcPr>
            <w:tcW w:w="630" w:type="dxa"/>
          </w:tcPr>
          <w:p w14:paraId="35710452" w14:textId="77777777" w:rsidR="006B64CD" w:rsidRPr="005C7442" w:rsidRDefault="006B64CD" w:rsidP="004D1DFD">
            <w:pPr>
              <w:pStyle w:val="tabletext"/>
              <w:spacing w:before="0" w:after="0"/>
              <w:rPr>
                <w:rFonts w:ascii="Times New Roman" w:hAnsi="Times New Roman"/>
                <w:sz w:val="20"/>
              </w:rPr>
            </w:pPr>
          </w:p>
        </w:tc>
        <w:tc>
          <w:tcPr>
            <w:tcW w:w="540" w:type="dxa"/>
          </w:tcPr>
          <w:p w14:paraId="4BBF886B" w14:textId="77777777" w:rsidR="006B64CD" w:rsidRPr="005C7442" w:rsidRDefault="006B64CD" w:rsidP="004D1DFD">
            <w:pPr>
              <w:pStyle w:val="tabletext"/>
              <w:spacing w:before="0" w:after="0"/>
              <w:rPr>
                <w:rFonts w:ascii="Times New Roman" w:hAnsi="Times New Roman"/>
                <w:sz w:val="20"/>
              </w:rPr>
            </w:pPr>
          </w:p>
        </w:tc>
        <w:tc>
          <w:tcPr>
            <w:tcW w:w="1350" w:type="dxa"/>
          </w:tcPr>
          <w:p w14:paraId="0DE1476B" w14:textId="77777777" w:rsidR="006B64CD" w:rsidRPr="005C7442" w:rsidRDefault="006B64CD" w:rsidP="004D1DFD">
            <w:pPr>
              <w:pStyle w:val="tabletext"/>
              <w:spacing w:before="0" w:after="0"/>
              <w:rPr>
                <w:rFonts w:ascii="Times New Roman" w:hAnsi="Times New Roman"/>
                <w:sz w:val="20"/>
              </w:rPr>
            </w:pPr>
          </w:p>
        </w:tc>
        <w:tc>
          <w:tcPr>
            <w:tcW w:w="900" w:type="dxa"/>
          </w:tcPr>
          <w:p w14:paraId="167D7F7B" w14:textId="77777777" w:rsidR="006B64CD" w:rsidRPr="005C7442" w:rsidRDefault="006B64CD" w:rsidP="004D1DFD">
            <w:pPr>
              <w:pStyle w:val="tabletext"/>
              <w:spacing w:before="0" w:after="0"/>
              <w:rPr>
                <w:rFonts w:ascii="Times New Roman" w:hAnsi="Times New Roman"/>
                <w:sz w:val="20"/>
              </w:rPr>
            </w:pPr>
          </w:p>
        </w:tc>
        <w:tc>
          <w:tcPr>
            <w:tcW w:w="810" w:type="dxa"/>
          </w:tcPr>
          <w:p w14:paraId="67906095" w14:textId="77777777" w:rsidR="006B64CD" w:rsidRPr="005C7442" w:rsidRDefault="006B64CD" w:rsidP="004D1DFD">
            <w:pPr>
              <w:pStyle w:val="tabletext"/>
              <w:spacing w:before="0" w:after="0"/>
              <w:rPr>
                <w:rFonts w:ascii="Times New Roman" w:hAnsi="Times New Roman"/>
                <w:sz w:val="20"/>
              </w:rPr>
            </w:pPr>
          </w:p>
        </w:tc>
        <w:tc>
          <w:tcPr>
            <w:tcW w:w="1350" w:type="dxa"/>
          </w:tcPr>
          <w:p w14:paraId="28D6183C" w14:textId="77777777" w:rsidR="006B64CD" w:rsidRPr="005C7442" w:rsidRDefault="006B64CD" w:rsidP="004D1DFD">
            <w:pPr>
              <w:pStyle w:val="tabletext"/>
              <w:spacing w:before="0" w:after="0"/>
              <w:rPr>
                <w:rFonts w:ascii="Times New Roman" w:hAnsi="Times New Roman"/>
                <w:sz w:val="20"/>
              </w:rPr>
            </w:pPr>
          </w:p>
        </w:tc>
        <w:tc>
          <w:tcPr>
            <w:tcW w:w="1260" w:type="dxa"/>
          </w:tcPr>
          <w:p w14:paraId="386C830C" w14:textId="77777777" w:rsidR="006B64CD" w:rsidRPr="005C7442" w:rsidRDefault="006B64CD" w:rsidP="004D1DFD">
            <w:pPr>
              <w:pStyle w:val="tabletext"/>
              <w:spacing w:before="0" w:after="0"/>
              <w:rPr>
                <w:rFonts w:ascii="Times New Roman" w:hAnsi="Times New Roman"/>
                <w:sz w:val="20"/>
              </w:rPr>
            </w:pPr>
          </w:p>
        </w:tc>
      </w:tr>
      <w:tr w:rsidR="006B64CD" w:rsidRPr="005C7442" w14:paraId="219784AA" w14:textId="77777777" w:rsidTr="00BF0D7C">
        <w:tc>
          <w:tcPr>
            <w:tcW w:w="3510" w:type="dxa"/>
          </w:tcPr>
          <w:p w14:paraId="44842D39"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Drain wetlands, or be sited on floodplains?</w:t>
            </w:r>
          </w:p>
        </w:tc>
        <w:tc>
          <w:tcPr>
            <w:tcW w:w="630" w:type="dxa"/>
          </w:tcPr>
          <w:p w14:paraId="1DC7BFB9" w14:textId="77777777" w:rsidR="006B64CD" w:rsidRPr="005C7442" w:rsidRDefault="006B64CD" w:rsidP="004D1DFD">
            <w:pPr>
              <w:pStyle w:val="tabletext"/>
              <w:spacing w:before="0" w:after="0"/>
              <w:rPr>
                <w:rFonts w:ascii="Times New Roman" w:hAnsi="Times New Roman"/>
                <w:sz w:val="20"/>
              </w:rPr>
            </w:pPr>
          </w:p>
        </w:tc>
        <w:tc>
          <w:tcPr>
            <w:tcW w:w="540" w:type="dxa"/>
          </w:tcPr>
          <w:p w14:paraId="1312D1C9" w14:textId="77777777" w:rsidR="006B64CD" w:rsidRPr="005C7442" w:rsidRDefault="006B64CD" w:rsidP="004D1DFD">
            <w:pPr>
              <w:pStyle w:val="tabletext"/>
              <w:spacing w:before="0" w:after="0"/>
              <w:rPr>
                <w:rFonts w:ascii="Times New Roman" w:hAnsi="Times New Roman"/>
                <w:sz w:val="20"/>
              </w:rPr>
            </w:pPr>
          </w:p>
        </w:tc>
        <w:tc>
          <w:tcPr>
            <w:tcW w:w="1350" w:type="dxa"/>
          </w:tcPr>
          <w:p w14:paraId="5406BAA0" w14:textId="77777777" w:rsidR="006B64CD" w:rsidRPr="005C7442" w:rsidRDefault="006B64CD" w:rsidP="004D1DFD">
            <w:pPr>
              <w:pStyle w:val="tabletext"/>
              <w:spacing w:before="0" w:after="0"/>
              <w:rPr>
                <w:rFonts w:ascii="Times New Roman" w:hAnsi="Times New Roman"/>
                <w:sz w:val="20"/>
              </w:rPr>
            </w:pPr>
          </w:p>
        </w:tc>
        <w:tc>
          <w:tcPr>
            <w:tcW w:w="900" w:type="dxa"/>
          </w:tcPr>
          <w:p w14:paraId="21326538" w14:textId="77777777" w:rsidR="006B64CD" w:rsidRPr="005C7442" w:rsidRDefault="006B64CD" w:rsidP="004D1DFD">
            <w:pPr>
              <w:pStyle w:val="tabletext"/>
              <w:spacing w:before="0" w:after="0"/>
              <w:rPr>
                <w:rFonts w:ascii="Times New Roman" w:hAnsi="Times New Roman"/>
                <w:sz w:val="20"/>
              </w:rPr>
            </w:pPr>
          </w:p>
        </w:tc>
        <w:tc>
          <w:tcPr>
            <w:tcW w:w="810" w:type="dxa"/>
          </w:tcPr>
          <w:p w14:paraId="2561C7B3" w14:textId="77777777" w:rsidR="006B64CD" w:rsidRPr="005C7442" w:rsidRDefault="006B64CD" w:rsidP="004D1DFD">
            <w:pPr>
              <w:pStyle w:val="tabletext"/>
              <w:spacing w:before="0" w:after="0"/>
              <w:rPr>
                <w:rFonts w:ascii="Times New Roman" w:hAnsi="Times New Roman"/>
                <w:sz w:val="20"/>
              </w:rPr>
            </w:pPr>
          </w:p>
        </w:tc>
        <w:tc>
          <w:tcPr>
            <w:tcW w:w="1350" w:type="dxa"/>
          </w:tcPr>
          <w:p w14:paraId="3336D3E7" w14:textId="77777777" w:rsidR="006B64CD" w:rsidRPr="005C7442" w:rsidRDefault="006B64CD" w:rsidP="004D1DFD">
            <w:pPr>
              <w:pStyle w:val="tabletext"/>
              <w:spacing w:before="0" w:after="0"/>
              <w:rPr>
                <w:rFonts w:ascii="Times New Roman" w:hAnsi="Times New Roman"/>
                <w:sz w:val="20"/>
              </w:rPr>
            </w:pPr>
          </w:p>
        </w:tc>
        <w:tc>
          <w:tcPr>
            <w:tcW w:w="1260" w:type="dxa"/>
          </w:tcPr>
          <w:p w14:paraId="596C0F65" w14:textId="77777777" w:rsidR="006B64CD" w:rsidRPr="005C7442" w:rsidRDefault="006B64CD" w:rsidP="004D1DFD">
            <w:pPr>
              <w:pStyle w:val="tabletext"/>
              <w:spacing w:before="0" w:after="0"/>
              <w:rPr>
                <w:rFonts w:ascii="Times New Roman" w:hAnsi="Times New Roman"/>
                <w:sz w:val="20"/>
              </w:rPr>
            </w:pPr>
          </w:p>
        </w:tc>
      </w:tr>
      <w:tr w:rsidR="006B64CD" w:rsidRPr="005C7442" w14:paraId="383FC826" w14:textId="77777777" w:rsidTr="00BF0D7C">
        <w:tc>
          <w:tcPr>
            <w:tcW w:w="3510" w:type="dxa"/>
          </w:tcPr>
          <w:p w14:paraId="4CC9219C"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Lead to road construction or rehabilitation, or otherwise facilitate access to fragile areas (natural woodlands, wetlands, erosion-prone areas)?</w:t>
            </w:r>
          </w:p>
        </w:tc>
        <w:tc>
          <w:tcPr>
            <w:tcW w:w="630" w:type="dxa"/>
          </w:tcPr>
          <w:p w14:paraId="5B1B2BD2" w14:textId="77777777" w:rsidR="006B64CD" w:rsidRPr="005C7442" w:rsidRDefault="006B64CD" w:rsidP="004D1DFD">
            <w:pPr>
              <w:pStyle w:val="tabletext"/>
              <w:spacing w:before="0" w:after="0"/>
              <w:rPr>
                <w:rFonts w:ascii="Times New Roman" w:hAnsi="Times New Roman"/>
                <w:sz w:val="20"/>
              </w:rPr>
            </w:pPr>
          </w:p>
        </w:tc>
        <w:tc>
          <w:tcPr>
            <w:tcW w:w="540" w:type="dxa"/>
          </w:tcPr>
          <w:p w14:paraId="3C6D0270" w14:textId="77777777" w:rsidR="006B64CD" w:rsidRPr="005C7442" w:rsidRDefault="006B64CD" w:rsidP="004D1DFD">
            <w:pPr>
              <w:pStyle w:val="tabletext"/>
              <w:spacing w:before="0" w:after="0"/>
              <w:rPr>
                <w:rFonts w:ascii="Times New Roman" w:hAnsi="Times New Roman"/>
                <w:sz w:val="20"/>
              </w:rPr>
            </w:pPr>
          </w:p>
        </w:tc>
        <w:tc>
          <w:tcPr>
            <w:tcW w:w="1350" w:type="dxa"/>
          </w:tcPr>
          <w:p w14:paraId="3D0352C9" w14:textId="77777777" w:rsidR="006B64CD" w:rsidRPr="005C7442" w:rsidRDefault="006B64CD" w:rsidP="004D1DFD">
            <w:pPr>
              <w:pStyle w:val="tabletext"/>
              <w:spacing w:before="0" w:after="0"/>
              <w:rPr>
                <w:rFonts w:ascii="Times New Roman" w:hAnsi="Times New Roman"/>
                <w:sz w:val="20"/>
              </w:rPr>
            </w:pPr>
          </w:p>
        </w:tc>
        <w:tc>
          <w:tcPr>
            <w:tcW w:w="900" w:type="dxa"/>
          </w:tcPr>
          <w:p w14:paraId="438BC987" w14:textId="77777777" w:rsidR="006B64CD" w:rsidRPr="005C7442" w:rsidRDefault="006B64CD" w:rsidP="004D1DFD">
            <w:pPr>
              <w:pStyle w:val="tabletext"/>
              <w:spacing w:before="0" w:after="0"/>
              <w:rPr>
                <w:rFonts w:ascii="Times New Roman" w:hAnsi="Times New Roman"/>
                <w:sz w:val="20"/>
              </w:rPr>
            </w:pPr>
          </w:p>
        </w:tc>
        <w:tc>
          <w:tcPr>
            <w:tcW w:w="810" w:type="dxa"/>
          </w:tcPr>
          <w:p w14:paraId="64BF1815" w14:textId="77777777" w:rsidR="006B64CD" w:rsidRPr="005C7442" w:rsidRDefault="006B64CD" w:rsidP="004D1DFD">
            <w:pPr>
              <w:pStyle w:val="tabletext"/>
              <w:spacing w:before="0" w:after="0"/>
              <w:rPr>
                <w:rFonts w:ascii="Times New Roman" w:hAnsi="Times New Roman"/>
                <w:sz w:val="20"/>
              </w:rPr>
            </w:pPr>
          </w:p>
        </w:tc>
        <w:tc>
          <w:tcPr>
            <w:tcW w:w="1350" w:type="dxa"/>
          </w:tcPr>
          <w:p w14:paraId="120BC7E1" w14:textId="77777777" w:rsidR="006B64CD" w:rsidRPr="005C7442" w:rsidRDefault="006B64CD" w:rsidP="004D1DFD">
            <w:pPr>
              <w:pStyle w:val="tabletext"/>
              <w:spacing w:before="0" w:after="0"/>
              <w:rPr>
                <w:rFonts w:ascii="Times New Roman" w:hAnsi="Times New Roman"/>
                <w:sz w:val="20"/>
              </w:rPr>
            </w:pPr>
          </w:p>
        </w:tc>
        <w:tc>
          <w:tcPr>
            <w:tcW w:w="1260" w:type="dxa"/>
          </w:tcPr>
          <w:p w14:paraId="68FFCBF1" w14:textId="77777777" w:rsidR="006B64CD" w:rsidRPr="005C7442" w:rsidRDefault="006B64CD" w:rsidP="004D1DFD">
            <w:pPr>
              <w:pStyle w:val="tabletext"/>
              <w:spacing w:before="0" w:after="0"/>
              <w:rPr>
                <w:rFonts w:ascii="Times New Roman" w:hAnsi="Times New Roman"/>
                <w:sz w:val="20"/>
              </w:rPr>
            </w:pPr>
          </w:p>
        </w:tc>
      </w:tr>
      <w:tr w:rsidR="006B64CD" w:rsidRPr="005C7442" w14:paraId="63F04C74" w14:textId="77777777" w:rsidTr="00BF0D7C">
        <w:tc>
          <w:tcPr>
            <w:tcW w:w="3510" w:type="dxa"/>
          </w:tcPr>
          <w:p w14:paraId="01EE2D5B"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Cause disruption of wildlife migratory routes?</w:t>
            </w:r>
          </w:p>
        </w:tc>
        <w:tc>
          <w:tcPr>
            <w:tcW w:w="630" w:type="dxa"/>
          </w:tcPr>
          <w:p w14:paraId="294E9D7A" w14:textId="77777777" w:rsidR="006B64CD" w:rsidRPr="005C7442" w:rsidRDefault="006B64CD" w:rsidP="004D1DFD">
            <w:pPr>
              <w:pStyle w:val="tabletext"/>
              <w:spacing w:before="0" w:after="0"/>
              <w:rPr>
                <w:rFonts w:ascii="Times New Roman" w:hAnsi="Times New Roman"/>
                <w:sz w:val="20"/>
              </w:rPr>
            </w:pPr>
          </w:p>
        </w:tc>
        <w:tc>
          <w:tcPr>
            <w:tcW w:w="540" w:type="dxa"/>
          </w:tcPr>
          <w:p w14:paraId="47FC2B9C" w14:textId="77777777" w:rsidR="006B64CD" w:rsidRPr="005C7442" w:rsidRDefault="006B64CD" w:rsidP="004D1DFD">
            <w:pPr>
              <w:pStyle w:val="tabletext"/>
              <w:spacing w:before="0" w:after="0"/>
              <w:rPr>
                <w:rFonts w:ascii="Times New Roman" w:hAnsi="Times New Roman"/>
                <w:sz w:val="20"/>
              </w:rPr>
            </w:pPr>
          </w:p>
        </w:tc>
        <w:tc>
          <w:tcPr>
            <w:tcW w:w="1350" w:type="dxa"/>
          </w:tcPr>
          <w:p w14:paraId="3021EBCB" w14:textId="77777777" w:rsidR="006B64CD" w:rsidRPr="005C7442" w:rsidRDefault="006B64CD" w:rsidP="004D1DFD">
            <w:pPr>
              <w:pStyle w:val="tabletext"/>
              <w:spacing w:before="0" w:after="0"/>
              <w:rPr>
                <w:rFonts w:ascii="Times New Roman" w:hAnsi="Times New Roman"/>
                <w:sz w:val="20"/>
              </w:rPr>
            </w:pPr>
          </w:p>
        </w:tc>
        <w:tc>
          <w:tcPr>
            <w:tcW w:w="900" w:type="dxa"/>
          </w:tcPr>
          <w:p w14:paraId="205FA8B5" w14:textId="77777777" w:rsidR="006B64CD" w:rsidRPr="005C7442" w:rsidRDefault="006B64CD" w:rsidP="004D1DFD">
            <w:pPr>
              <w:pStyle w:val="tabletext"/>
              <w:spacing w:before="0" w:after="0"/>
              <w:rPr>
                <w:rFonts w:ascii="Times New Roman" w:hAnsi="Times New Roman"/>
                <w:sz w:val="20"/>
              </w:rPr>
            </w:pPr>
          </w:p>
        </w:tc>
        <w:tc>
          <w:tcPr>
            <w:tcW w:w="810" w:type="dxa"/>
          </w:tcPr>
          <w:p w14:paraId="10D7F90E" w14:textId="77777777" w:rsidR="006B64CD" w:rsidRPr="005C7442" w:rsidRDefault="006B64CD" w:rsidP="004D1DFD">
            <w:pPr>
              <w:pStyle w:val="tabletext"/>
              <w:spacing w:before="0" w:after="0"/>
              <w:rPr>
                <w:rFonts w:ascii="Times New Roman" w:hAnsi="Times New Roman"/>
                <w:sz w:val="20"/>
              </w:rPr>
            </w:pPr>
          </w:p>
        </w:tc>
        <w:tc>
          <w:tcPr>
            <w:tcW w:w="1350" w:type="dxa"/>
          </w:tcPr>
          <w:p w14:paraId="487A44A2" w14:textId="77777777" w:rsidR="006B64CD" w:rsidRPr="005C7442" w:rsidRDefault="006B64CD" w:rsidP="004D1DFD">
            <w:pPr>
              <w:pStyle w:val="tabletext"/>
              <w:spacing w:before="0" w:after="0"/>
              <w:rPr>
                <w:rFonts w:ascii="Times New Roman" w:hAnsi="Times New Roman"/>
                <w:sz w:val="20"/>
              </w:rPr>
            </w:pPr>
          </w:p>
        </w:tc>
        <w:tc>
          <w:tcPr>
            <w:tcW w:w="1260" w:type="dxa"/>
          </w:tcPr>
          <w:p w14:paraId="15A7DDAF" w14:textId="77777777" w:rsidR="006B64CD" w:rsidRPr="005C7442" w:rsidRDefault="006B64CD" w:rsidP="004D1DFD">
            <w:pPr>
              <w:pStyle w:val="tabletext"/>
              <w:spacing w:before="0" w:after="0"/>
              <w:rPr>
                <w:rFonts w:ascii="Times New Roman" w:hAnsi="Times New Roman"/>
                <w:sz w:val="20"/>
              </w:rPr>
            </w:pPr>
          </w:p>
        </w:tc>
      </w:tr>
      <w:tr w:rsidR="006B64CD" w:rsidRPr="005C7442" w14:paraId="4AC8F1E9" w14:textId="77777777" w:rsidTr="00BF0D7C">
        <w:tc>
          <w:tcPr>
            <w:tcW w:w="3510" w:type="dxa"/>
          </w:tcPr>
          <w:p w14:paraId="14B1DBBB"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Harvest wetland plant materials or utilize sediments of bodies of water?</w:t>
            </w:r>
          </w:p>
        </w:tc>
        <w:tc>
          <w:tcPr>
            <w:tcW w:w="630" w:type="dxa"/>
          </w:tcPr>
          <w:p w14:paraId="06474365" w14:textId="77777777" w:rsidR="006B64CD" w:rsidRPr="005C7442" w:rsidRDefault="006B64CD" w:rsidP="004D1DFD">
            <w:pPr>
              <w:pStyle w:val="tabletext"/>
              <w:spacing w:before="0" w:after="0"/>
              <w:rPr>
                <w:rFonts w:ascii="Times New Roman" w:hAnsi="Times New Roman"/>
                <w:sz w:val="20"/>
              </w:rPr>
            </w:pPr>
          </w:p>
        </w:tc>
        <w:tc>
          <w:tcPr>
            <w:tcW w:w="540" w:type="dxa"/>
          </w:tcPr>
          <w:p w14:paraId="76F11E7A" w14:textId="77777777" w:rsidR="006B64CD" w:rsidRPr="005C7442" w:rsidRDefault="006B64CD" w:rsidP="004D1DFD">
            <w:pPr>
              <w:pStyle w:val="tabletext"/>
              <w:spacing w:before="0" w:after="0"/>
              <w:rPr>
                <w:rFonts w:ascii="Times New Roman" w:hAnsi="Times New Roman"/>
                <w:sz w:val="20"/>
              </w:rPr>
            </w:pPr>
          </w:p>
        </w:tc>
        <w:tc>
          <w:tcPr>
            <w:tcW w:w="1350" w:type="dxa"/>
          </w:tcPr>
          <w:p w14:paraId="1B2B35A5" w14:textId="77777777" w:rsidR="006B64CD" w:rsidRPr="005C7442" w:rsidRDefault="006B64CD" w:rsidP="004D1DFD">
            <w:pPr>
              <w:pStyle w:val="tabletext"/>
              <w:spacing w:before="0" w:after="0"/>
              <w:rPr>
                <w:rFonts w:ascii="Times New Roman" w:hAnsi="Times New Roman"/>
                <w:sz w:val="20"/>
              </w:rPr>
            </w:pPr>
          </w:p>
        </w:tc>
        <w:tc>
          <w:tcPr>
            <w:tcW w:w="900" w:type="dxa"/>
          </w:tcPr>
          <w:p w14:paraId="63B5B037" w14:textId="77777777" w:rsidR="006B64CD" w:rsidRPr="005C7442" w:rsidRDefault="006B64CD" w:rsidP="004D1DFD">
            <w:pPr>
              <w:pStyle w:val="tabletext"/>
              <w:spacing w:before="0" w:after="0"/>
              <w:rPr>
                <w:rFonts w:ascii="Times New Roman" w:hAnsi="Times New Roman"/>
                <w:sz w:val="20"/>
              </w:rPr>
            </w:pPr>
          </w:p>
        </w:tc>
        <w:tc>
          <w:tcPr>
            <w:tcW w:w="810" w:type="dxa"/>
          </w:tcPr>
          <w:p w14:paraId="4C360D70" w14:textId="77777777" w:rsidR="006B64CD" w:rsidRPr="005C7442" w:rsidRDefault="006B64CD" w:rsidP="004D1DFD">
            <w:pPr>
              <w:pStyle w:val="tabletext"/>
              <w:spacing w:before="0" w:after="0"/>
              <w:rPr>
                <w:rFonts w:ascii="Times New Roman" w:hAnsi="Times New Roman"/>
                <w:sz w:val="20"/>
              </w:rPr>
            </w:pPr>
          </w:p>
        </w:tc>
        <w:tc>
          <w:tcPr>
            <w:tcW w:w="1350" w:type="dxa"/>
          </w:tcPr>
          <w:p w14:paraId="50AE6B43" w14:textId="77777777" w:rsidR="006B64CD" w:rsidRPr="005C7442" w:rsidRDefault="006B64CD" w:rsidP="004D1DFD">
            <w:pPr>
              <w:pStyle w:val="tabletext"/>
              <w:spacing w:before="0" w:after="0"/>
              <w:rPr>
                <w:rFonts w:ascii="Times New Roman" w:hAnsi="Times New Roman"/>
                <w:sz w:val="20"/>
              </w:rPr>
            </w:pPr>
          </w:p>
        </w:tc>
        <w:tc>
          <w:tcPr>
            <w:tcW w:w="1260" w:type="dxa"/>
          </w:tcPr>
          <w:p w14:paraId="4E55C08E" w14:textId="77777777" w:rsidR="006B64CD" w:rsidRPr="005C7442" w:rsidRDefault="006B64CD" w:rsidP="004D1DFD">
            <w:pPr>
              <w:pStyle w:val="tabletext"/>
              <w:spacing w:before="0" w:after="0"/>
              <w:rPr>
                <w:rFonts w:ascii="Times New Roman" w:hAnsi="Times New Roman"/>
                <w:sz w:val="20"/>
              </w:rPr>
            </w:pPr>
          </w:p>
        </w:tc>
      </w:tr>
      <w:tr w:rsidR="006B64CD" w:rsidRPr="005C7442" w14:paraId="56038EBA" w14:textId="77777777" w:rsidTr="00BF0D7C">
        <w:tc>
          <w:tcPr>
            <w:tcW w:w="3510" w:type="dxa"/>
          </w:tcPr>
          <w:p w14:paraId="19F547D2"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harvesting of timber resources?</w:t>
            </w:r>
          </w:p>
        </w:tc>
        <w:tc>
          <w:tcPr>
            <w:tcW w:w="630" w:type="dxa"/>
          </w:tcPr>
          <w:p w14:paraId="71D10466" w14:textId="77777777" w:rsidR="006B64CD" w:rsidRPr="005C7442" w:rsidRDefault="006B64CD" w:rsidP="004D1DFD">
            <w:pPr>
              <w:pStyle w:val="tabletext"/>
              <w:spacing w:before="0" w:after="0"/>
              <w:rPr>
                <w:rFonts w:ascii="Times New Roman" w:hAnsi="Times New Roman"/>
                <w:sz w:val="20"/>
              </w:rPr>
            </w:pPr>
          </w:p>
        </w:tc>
        <w:tc>
          <w:tcPr>
            <w:tcW w:w="540" w:type="dxa"/>
          </w:tcPr>
          <w:p w14:paraId="7AA2B756" w14:textId="77777777" w:rsidR="006B64CD" w:rsidRPr="005C7442" w:rsidRDefault="006B64CD" w:rsidP="004D1DFD">
            <w:pPr>
              <w:pStyle w:val="tabletext"/>
              <w:spacing w:before="0" w:after="0"/>
              <w:rPr>
                <w:rFonts w:ascii="Times New Roman" w:hAnsi="Times New Roman"/>
                <w:sz w:val="20"/>
              </w:rPr>
            </w:pPr>
          </w:p>
        </w:tc>
        <w:tc>
          <w:tcPr>
            <w:tcW w:w="1350" w:type="dxa"/>
          </w:tcPr>
          <w:p w14:paraId="4F6048DD" w14:textId="77777777" w:rsidR="006B64CD" w:rsidRPr="005C7442" w:rsidRDefault="006B64CD" w:rsidP="004D1DFD">
            <w:pPr>
              <w:pStyle w:val="tabletext"/>
              <w:spacing w:before="0" w:after="0"/>
              <w:rPr>
                <w:rFonts w:ascii="Times New Roman" w:hAnsi="Times New Roman"/>
                <w:sz w:val="20"/>
              </w:rPr>
            </w:pPr>
          </w:p>
        </w:tc>
        <w:tc>
          <w:tcPr>
            <w:tcW w:w="900" w:type="dxa"/>
          </w:tcPr>
          <w:p w14:paraId="3BD83268" w14:textId="77777777" w:rsidR="006B64CD" w:rsidRPr="005C7442" w:rsidRDefault="006B64CD" w:rsidP="004D1DFD">
            <w:pPr>
              <w:pStyle w:val="tabletext"/>
              <w:spacing w:before="0" w:after="0"/>
              <w:rPr>
                <w:rFonts w:ascii="Times New Roman" w:hAnsi="Times New Roman"/>
                <w:sz w:val="20"/>
              </w:rPr>
            </w:pPr>
          </w:p>
        </w:tc>
        <w:tc>
          <w:tcPr>
            <w:tcW w:w="810" w:type="dxa"/>
          </w:tcPr>
          <w:p w14:paraId="70129DBD" w14:textId="77777777" w:rsidR="006B64CD" w:rsidRPr="005C7442" w:rsidRDefault="006B64CD" w:rsidP="004D1DFD">
            <w:pPr>
              <w:pStyle w:val="tabletext"/>
              <w:spacing w:before="0" w:after="0"/>
              <w:rPr>
                <w:rFonts w:ascii="Times New Roman" w:hAnsi="Times New Roman"/>
                <w:sz w:val="20"/>
              </w:rPr>
            </w:pPr>
          </w:p>
        </w:tc>
        <w:tc>
          <w:tcPr>
            <w:tcW w:w="1350" w:type="dxa"/>
          </w:tcPr>
          <w:p w14:paraId="153A5353" w14:textId="77777777" w:rsidR="006B64CD" w:rsidRPr="005C7442" w:rsidRDefault="006B64CD" w:rsidP="004D1DFD">
            <w:pPr>
              <w:pStyle w:val="tabletext"/>
              <w:spacing w:before="0" w:after="0"/>
              <w:rPr>
                <w:rFonts w:ascii="Times New Roman" w:hAnsi="Times New Roman"/>
                <w:sz w:val="20"/>
              </w:rPr>
            </w:pPr>
          </w:p>
        </w:tc>
        <w:tc>
          <w:tcPr>
            <w:tcW w:w="1260" w:type="dxa"/>
          </w:tcPr>
          <w:p w14:paraId="799B4DC6" w14:textId="77777777" w:rsidR="006B64CD" w:rsidRPr="005C7442" w:rsidRDefault="006B64CD" w:rsidP="004D1DFD">
            <w:pPr>
              <w:pStyle w:val="tabletext"/>
              <w:spacing w:before="0" w:after="0"/>
              <w:rPr>
                <w:rFonts w:ascii="Times New Roman" w:hAnsi="Times New Roman"/>
                <w:sz w:val="20"/>
              </w:rPr>
            </w:pPr>
          </w:p>
        </w:tc>
      </w:tr>
      <w:tr w:rsidR="006B64CD" w:rsidRPr="005C7442" w14:paraId="6BC30E39" w14:textId="77777777" w:rsidTr="00BF0D7C">
        <w:tc>
          <w:tcPr>
            <w:tcW w:w="3510" w:type="dxa"/>
          </w:tcPr>
          <w:p w14:paraId="618761B1"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harvesting of non-timber resources?</w:t>
            </w:r>
          </w:p>
        </w:tc>
        <w:tc>
          <w:tcPr>
            <w:tcW w:w="630" w:type="dxa"/>
          </w:tcPr>
          <w:p w14:paraId="21BBA143" w14:textId="77777777" w:rsidR="006B64CD" w:rsidRPr="005C7442" w:rsidRDefault="006B64CD" w:rsidP="004D1DFD">
            <w:pPr>
              <w:pStyle w:val="tabletext"/>
              <w:spacing w:before="0" w:after="0"/>
              <w:rPr>
                <w:rFonts w:ascii="Times New Roman" w:hAnsi="Times New Roman"/>
                <w:sz w:val="20"/>
              </w:rPr>
            </w:pPr>
          </w:p>
        </w:tc>
        <w:tc>
          <w:tcPr>
            <w:tcW w:w="540" w:type="dxa"/>
          </w:tcPr>
          <w:p w14:paraId="362658A3" w14:textId="77777777" w:rsidR="006B64CD" w:rsidRPr="005C7442" w:rsidRDefault="006B64CD" w:rsidP="004D1DFD">
            <w:pPr>
              <w:pStyle w:val="tabletext"/>
              <w:spacing w:before="0" w:after="0"/>
              <w:rPr>
                <w:rFonts w:ascii="Times New Roman" w:hAnsi="Times New Roman"/>
                <w:sz w:val="20"/>
              </w:rPr>
            </w:pPr>
          </w:p>
        </w:tc>
        <w:tc>
          <w:tcPr>
            <w:tcW w:w="1350" w:type="dxa"/>
          </w:tcPr>
          <w:p w14:paraId="7823421F" w14:textId="77777777" w:rsidR="006B64CD" w:rsidRPr="005C7442" w:rsidRDefault="006B64CD" w:rsidP="004D1DFD">
            <w:pPr>
              <w:pStyle w:val="tabletext"/>
              <w:spacing w:before="0" w:after="0"/>
              <w:rPr>
                <w:rFonts w:ascii="Times New Roman" w:hAnsi="Times New Roman"/>
                <w:sz w:val="20"/>
              </w:rPr>
            </w:pPr>
          </w:p>
        </w:tc>
        <w:tc>
          <w:tcPr>
            <w:tcW w:w="900" w:type="dxa"/>
          </w:tcPr>
          <w:p w14:paraId="7BACA874" w14:textId="77777777" w:rsidR="006B64CD" w:rsidRPr="005C7442" w:rsidRDefault="006B64CD" w:rsidP="004D1DFD">
            <w:pPr>
              <w:pStyle w:val="tabletext"/>
              <w:spacing w:before="0" w:after="0"/>
              <w:rPr>
                <w:rFonts w:ascii="Times New Roman" w:hAnsi="Times New Roman"/>
                <w:sz w:val="20"/>
              </w:rPr>
            </w:pPr>
          </w:p>
        </w:tc>
        <w:tc>
          <w:tcPr>
            <w:tcW w:w="810" w:type="dxa"/>
          </w:tcPr>
          <w:p w14:paraId="29C75A76" w14:textId="77777777" w:rsidR="006B64CD" w:rsidRPr="005C7442" w:rsidRDefault="006B64CD" w:rsidP="004D1DFD">
            <w:pPr>
              <w:pStyle w:val="tabletext"/>
              <w:spacing w:before="0" w:after="0"/>
              <w:rPr>
                <w:rFonts w:ascii="Times New Roman" w:hAnsi="Times New Roman"/>
                <w:sz w:val="20"/>
              </w:rPr>
            </w:pPr>
          </w:p>
        </w:tc>
        <w:tc>
          <w:tcPr>
            <w:tcW w:w="1350" w:type="dxa"/>
          </w:tcPr>
          <w:p w14:paraId="5FE61F22" w14:textId="77777777" w:rsidR="006B64CD" w:rsidRPr="005C7442" w:rsidRDefault="006B64CD" w:rsidP="004D1DFD">
            <w:pPr>
              <w:pStyle w:val="tabletext"/>
              <w:spacing w:before="0" w:after="0"/>
              <w:rPr>
                <w:rFonts w:ascii="Times New Roman" w:hAnsi="Times New Roman"/>
                <w:sz w:val="20"/>
              </w:rPr>
            </w:pPr>
          </w:p>
        </w:tc>
        <w:tc>
          <w:tcPr>
            <w:tcW w:w="1260" w:type="dxa"/>
          </w:tcPr>
          <w:p w14:paraId="1A453305" w14:textId="77777777" w:rsidR="006B64CD" w:rsidRPr="005C7442" w:rsidRDefault="006B64CD" w:rsidP="004D1DFD">
            <w:pPr>
              <w:pStyle w:val="tabletext"/>
              <w:spacing w:before="0" w:after="0"/>
              <w:rPr>
                <w:rFonts w:ascii="Times New Roman" w:hAnsi="Times New Roman"/>
                <w:sz w:val="20"/>
              </w:rPr>
            </w:pPr>
          </w:p>
        </w:tc>
      </w:tr>
      <w:tr w:rsidR="006B64CD" w:rsidRPr="005C7442" w14:paraId="0EE94466" w14:textId="77777777" w:rsidTr="00BF0D7C">
        <w:tc>
          <w:tcPr>
            <w:tcW w:w="3510" w:type="dxa"/>
          </w:tcPr>
          <w:p w14:paraId="0E3457B1"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Lead to increased hunting or the collection of animals or plant materials?</w:t>
            </w:r>
          </w:p>
        </w:tc>
        <w:tc>
          <w:tcPr>
            <w:tcW w:w="630" w:type="dxa"/>
          </w:tcPr>
          <w:p w14:paraId="0914DC46" w14:textId="77777777" w:rsidR="006B64CD" w:rsidRPr="005C7442" w:rsidRDefault="006B64CD" w:rsidP="004D1DFD">
            <w:pPr>
              <w:pStyle w:val="tabletext"/>
              <w:spacing w:before="0" w:after="0"/>
              <w:rPr>
                <w:rFonts w:ascii="Times New Roman" w:hAnsi="Times New Roman"/>
                <w:sz w:val="20"/>
              </w:rPr>
            </w:pPr>
          </w:p>
        </w:tc>
        <w:tc>
          <w:tcPr>
            <w:tcW w:w="540" w:type="dxa"/>
          </w:tcPr>
          <w:p w14:paraId="00531B09" w14:textId="77777777" w:rsidR="006B64CD" w:rsidRPr="005C7442" w:rsidRDefault="006B64CD" w:rsidP="004D1DFD">
            <w:pPr>
              <w:pStyle w:val="tabletext"/>
              <w:spacing w:before="0" w:after="0"/>
              <w:rPr>
                <w:rFonts w:ascii="Times New Roman" w:hAnsi="Times New Roman"/>
                <w:sz w:val="20"/>
              </w:rPr>
            </w:pPr>
          </w:p>
        </w:tc>
        <w:tc>
          <w:tcPr>
            <w:tcW w:w="1350" w:type="dxa"/>
          </w:tcPr>
          <w:p w14:paraId="0F40E531" w14:textId="77777777" w:rsidR="006B64CD" w:rsidRPr="005C7442" w:rsidRDefault="006B64CD" w:rsidP="004D1DFD">
            <w:pPr>
              <w:pStyle w:val="tabletext"/>
              <w:spacing w:before="0" w:after="0"/>
              <w:rPr>
                <w:rFonts w:ascii="Times New Roman" w:hAnsi="Times New Roman"/>
                <w:sz w:val="20"/>
              </w:rPr>
            </w:pPr>
          </w:p>
        </w:tc>
        <w:tc>
          <w:tcPr>
            <w:tcW w:w="900" w:type="dxa"/>
          </w:tcPr>
          <w:p w14:paraId="47A52FC4" w14:textId="77777777" w:rsidR="006B64CD" w:rsidRPr="005C7442" w:rsidRDefault="006B64CD" w:rsidP="004D1DFD">
            <w:pPr>
              <w:pStyle w:val="tabletext"/>
              <w:spacing w:before="0" w:after="0"/>
              <w:rPr>
                <w:rFonts w:ascii="Times New Roman" w:hAnsi="Times New Roman"/>
                <w:sz w:val="20"/>
              </w:rPr>
            </w:pPr>
          </w:p>
        </w:tc>
        <w:tc>
          <w:tcPr>
            <w:tcW w:w="810" w:type="dxa"/>
          </w:tcPr>
          <w:p w14:paraId="2726456E" w14:textId="77777777" w:rsidR="006B64CD" w:rsidRPr="005C7442" w:rsidRDefault="006B64CD" w:rsidP="004D1DFD">
            <w:pPr>
              <w:pStyle w:val="tabletext"/>
              <w:spacing w:before="0" w:after="0"/>
              <w:rPr>
                <w:rFonts w:ascii="Times New Roman" w:hAnsi="Times New Roman"/>
                <w:sz w:val="20"/>
              </w:rPr>
            </w:pPr>
          </w:p>
        </w:tc>
        <w:tc>
          <w:tcPr>
            <w:tcW w:w="1350" w:type="dxa"/>
          </w:tcPr>
          <w:p w14:paraId="0242671B" w14:textId="77777777" w:rsidR="006B64CD" w:rsidRPr="005C7442" w:rsidRDefault="006B64CD" w:rsidP="004D1DFD">
            <w:pPr>
              <w:pStyle w:val="tabletext"/>
              <w:spacing w:before="0" w:after="0"/>
              <w:rPr>
                <w:rFonts w:ascii="Times New Roman" w:hAnsi="Times New Roman"/>
                <w:sz w:val="20"/>
              </w:rPr>
            </w:pPr>
          </w:p>
        </w:tc>
        <w:tc>
          <w:tcPr>
            <w:tcW w:w="1260" w:type="dxa"/>
          </w:tcPr>
          <w:p w14:paraId="487A17A1" w14:textId="77777777" w:rsidR="006B64CD" w:rsidRPr="005C7442" w:rsidRDefault="006B64CD" w:rsidP="004D1DFD">
            <w:pPr>
              <w:pStyle w:val="tabletext"/>
              <w:spacing w:before="0" w:after="0"/>
              <w:rPr>
                <w:rFonts w:ascii="Times New Roman" w:hAnsi="Times New Roman"/>
                <w:sz w:val="20"/>
              </w:rPr>
            </w:pPr>
          </w:p>
        </w:tc>
      </w:tr>
      <w:tr w:rsidR="006B64CD" w:rsidRPr="005C7442" w14:paraId="70FC3F62" w14:textId="77777777" w:rsidTr="00BF0D7C">
        <w:tc>
          <w:tcPr>
            <w:tcW w:w="3510" w:type="dxa"/>
          </w:tcPr>
          <w:p w14:paraId="25F1BD6C"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Increase the risks to endangered or threatened species?</w:t>
            </w:r>
          </w:p>
        </w:tc>
        <w:tc>
          <w:tcPr>
            <w:tcW w:w="630" w:type="dxa"/>
          </w:tcPr>
          <w:p w14:paraId="45FC8CD6" w14:textId="77777777" w:rsidR="006B64CD" w:rsidRPr="005C7442" w:rsidRDefault="006B64CD" w:rsidP="004D1DFD">
            <w:pPr>
              <w:pStyle w:val="tabletext"/>
              <w:spacing w:before="0" w:after="0"/>
              <w:rPr>
                <w:rFonts w:ascii="Times New Roman" w:hAnsi="Times New Roman"/>
                <w:sz w:val="20"/>
              </w:rPr>
            </w:pPr>
          </w:p>
        </w:tc>
        <w:tc>
          <w:tcPr>
            <w:tcW w:w="540" w:type="dxa"/>
          </w:tcPr>
          <w:p w14:paraId="04B3B4DA" w14:textId="77777777" w:rsidR="006B64CD" w:rsidRPr="005C7442" w:rsidRDefault="006B64CD" w:rsidP="004D1DFD">
            <w:pPr>
              <w:pStyle w:val="tabletext"/>
              <w:spacing w:before="0" w:after="0"/>
              <w:rPr>
                <w:rFonts w:ascii="Times New Roman" w:hAnsi="Times New Roman"/>
                <w:sz w:val="20"/>
              </w:rPr>
            </w:pPr>
          </w:p>
        </w:tc>
        <w:tc>
          <w:tcPr>
            <w:tcW w:w="1350" w:type="dxa"/>
          </w:tcPr>
          <w:p w14:paraId="7D2DD121" w14:textId="77777777" w:rsidR="006B64CD" w:rsidRPr="005C7442" w:rsidRDefault="006B64CD" w:rsidP="004D1DFD">
            <w:pPr>
              <w:pStyle w:val="tabletext"/>
              <w:spacing w:before="0" w:after="0"/>
              <w:rPr>
                <w:rFonts w:ascii="Times New Roman" w:hAnsi="Times New Roman"/>
                <w:sz w:val="20"/>
              </w:rPr>
            </w:pPr>
          </w:p>
        </w:tc>
        <w:tc>
          <w:tcPr>
            <w:tcW w:w="900" w:type="dxa"/>
          </w:tcPr>
          <w:p w14:paraId="61BCD932" w14:textId="77777777" w:rsidR="006B64CD" w:rsidRPr="005C7442" w:rsidRDefault="006B64CD" w:rsidP="004D1DFD">
            <w:pPr>
              <w:pStyle w:val="tabletext"/>
              <w:spacing w:before="0" w:after="0"/>
              <w:rPr>
                <w:rFonts w:ascii="Times New Roman" w:hAnsi="Times New Roman"/>
                <w:sz w:val="20"/>
              </w:rPr>
            </w:pPr>
          </w:p>
        </w:tc>
        <w:tc>
          <w:tcPr>
            <w:tcW w:w="810" w:type="dxa"/>
          </w:tcPr>
          <w:p w14:paraId="24E536E5" w14:textId="77777777" w:rsidR="006B64CD" w:rsidRPr="005C7442" w:rsidRDefault="006B64CD" w:rsidP="004D1DFD">
            <w:pPr>
              <w:pStyle w:val="tabletext"/>
              <w:spacing w:before="0" w:after="0"/>
              <w:rPr>
                <w:rFonts w:ascii="Times New Roman" w:hAnsi="Times New Roman"/>
                <w:sz w:val="20"/>
              </w:rPr>
            </w:pPr>
          </w:p>
        </w:tc>
        <w:tc>
          <w:tcPr>
            <w:tcW w:w="1350" w:type="dxa"/>
          </w:tcPr>
          <w:p w14:paraId="0877BFF8" w14:textId="77777777" w:rsidR="006B64CD" w:rsidRPr="005C7442" w:rsidRDefault="006B64CD" w:rsidP="004D1DFD">
            <w:pPr>
              <w:pStyle w:val="tabletext"/>
              <w:spacing w:before="0" w:after="0"/>
              <w:rPr>
                <w:rFonts w:ascii="Times New Roman" w:hAnsi="Times New Roman"/>
                <w:sz w:val="20"/>
              </w:rPr>
            </w:pPr>
          </w:p>
        </w:tc>
        <w:tc>
          <w:tcPr>
            <w:tcW w:w="1260" w:type="dxa"/>
          </w:tcPr>
          <w:p w14:paraId="750C3939" w14:textId="77777777" w:rsidR="006B64CD" w:rsidRPr="005C7442" w:rsidRDefault="006B64CD" w:rsidP="004D1DFD">
            <w:pPr>
              <w:pStyle w:val="tabletext"/>
              <w:spacing w:before="0" w:after="0"/>
              <w:rPr>
                <w:rFonts w:ascii="Times New Roman" w:hAnsi="Times New Roman"/>
                <w:sz w:val="20"/>
              </w:rPr>
            </w:pPr>
          </w:p>
        </w:tc>
      </w:tr>
      <w:tr w:rsidR="006B64CD" w:rsidRPr="005C7442" w14:paraId="0ED87CEF" w14:textId="77777777" w:rsidTr="00BF0D7C">
        <w:tc>
          <w:tcPr>
            <w:tcW w:w="3510" w:type="dxa"/>
          </w:tcPr>
          <w:p w14:paraId="18188039"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Accelerate erosion by water or wind?</w:t>
            </w:r>
          </w:p>
        </w:tc>
        <w:tc>
          <w:tcPr>
            <w:tcW w:w="630" w:type="dxa"/>
          </w:tcPr>
          <w:p w14:paraId="7EFBDAA7" w14:textId="77777777" w:rsidR="006B64CD" w:rsidRPr="005C7442" w:rsidRDefault="006B64CD" w:rsidP="004D1DFD">
            <w:pPr>
              <w:pStyle w:val="tabletext"/>
              <w:spacing w:before="0" w:after="0"/>
              <w:rPr>
                <w:rFonts w:ascii="Times New Roman" w:hAnsi="Times New Roman"/>
                <w:sz w:val="20"/>
              </w:rPr>
            </w:pPr>
          </w:p>
        </w:tc>
        <w:tc>
          <w:tcPr>
            <w:tcW w:w="540" w:type="dxa"/>
          </w:tcPr>
          <w:p w14:paraId="1F00319B" w14:textId="77777777" w:rsidR="006B64CD" w:rsidRPr="005C7442" w:rsidRDefault="006B64CD" w:rsidP="004D1DFD">
            <w:pPr>
              <w:pStyle w:val="tabletext"/>
              <w:spacing w:before="0" w:after="0"/>
              <w:rPr>
                <w:rFonts w:ascii="Times New Roman" w:hAnsi="Times New Roman"/>
                <w:sz w:val="20"/>
              </w:rPr>
            </w:pPr>
          </w:p>
        </w:tc>
        <w:tc>
          <w:tcPr>
            <w:tcW w:w="1350" w:type="dxa"/>
          </w:tcPr>
          <w:p w14:paraId="657BC160" w14:textId="77777777" w:rsidR="006B64CD" w:rsidRPr="005C7442" w:rsidRDefault="006B64CD" w:rsidP="004D1DFD">
            <w:pPr>
              <w:pStyle w:val="tabletext"/>
              <w:spacing w:before="0" w:after="0"/>
              <w:rPr>
                <w:rFonts w:ascii="Times New Roman" w:hAnsi="Times New Roman"/>
                <w:sz w:val="20"/>
              </w:rPr>
            </w:pPr>
          </w:p>
        </w:tc>
        <w:tc>
          <w:tcPr>
            <w:tcW w:w="900" w:type="dxa"/>
          </w:tcPr>
          <w:p w14:paraId="57B6774F" w14:textId="77777777" w:rsidR="006B64CD" w:rsidRPr="005C7442" w:rsidRDefault="006B64CD" w:rsidP="004D1DFD">
            <w:pPr>
              <w:pStyle w:val="tabletext"/>
              <w:spacing w:before="0" w:after="0"/>
              <w:rPr>
                <w:rFonts w:ascii="Times New Roman" w:hAnsi="Times New Roman"/>
                <w:sz w:val="20"/>
              </w:rPr>
            </w:pPr>
          </w:p>
        </w:tc>
        <w:tc>
          <w:tcPr>
            <w:tcW w:w="810" w:type="dxa"/>
          </w:tcPr>
          <w:p w14:paraId="0E0C0012" w14:textId="77777777" w:rsidR="006B64CD" w:rsidRPr="005C7442" w:rsidRDefault="006B64CD" w:rsidP="004D1DFD">
            <w:pPr>
              <w:pStyle w:val="tabletext"/>
              <w:spacing w:before="0" w:after="0"/>
              <w:rPr>
                <w:rFonts w:ascii="Times New Roman" w:hAnsi="Times New Roman"/>
                <w:sz w:val="20"/>
              </w:rPr>
            </w:pPr>
          </w:p>
        </w:tc>
        <w:tc>
          <w:tcPr>
            <w:tcW w:w="1350" w:type="dxa"/>
          </w:tcPr>
          <w:p w14:paraId="7D6B7B5E" w14:textId="77777777" w:rsidR="006B64CD" w:rsidRPr="005C7442" w:rsidRDefault="006B64CD" w:rsidP="004D1DFD">
            <w:pPr>
              <w:pStyle w:val="tabletext"/>
              <w:spacing w:before="0" w:after="0"/>
              <w:rPr>
                <w:rFonts w:ascii="Times New Roman" w:hAnsi="Times New Roman"/>
                <w:sz w:val="20"/>
              </w:rPr>
            </w:pPr>
          </w:p>
        </w:tc>
        <w:tc>
          <w:tcPr>
            <w:tcW w:w="1260" w:type="dxa"/>
          </w:tcPr>
          <w:p w14:paraId="1F68B445" w14:textId="77777777" w:rsidR="006B64CD" w:rsidRPr="005C7442" w:rsidRDefault="006B64CD" w:rsidP="004D1DFD">
            <w:pPr>
              <w:pStyle w:val="tabletext"/>
              <w:spacing w:before="0" w:after="0"/>
              <w:rPr>
                <w:rFonts w:ascii="Times New Roman" w:hAnsi="Times New Roman"/>
                <w:sz w:val="20"/>
              </w:rPr>
            </w:pPr>
          </w:p>
        </w:tc>
      </w:tr>
      <w:tr w:rsidR="006B64CD" w:rsidRPr="005C7442" w14:paraId="761F91F8" w14:textId="77777777" w:rsidTr="00BF0D7C">
        <w:tc>
          <w:tcPr>
            <w:tcW w:w="3510" w:type="dxa"/>
          </w:tcPr>
          <w:p w14:paraId="223D8357"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Reduce soil fertility and/or permeability?</w:t>
            </w:r>
          </w:p>
        </w:tc>
        <w:tc>
          <w:tcPr>
            <w:tcW w:w="630" w:type="dxa"/>
          </w:tcPr>
          <w:p w14:paraId="2CE46205" w14:textId="77777777" w:rsidR="006B64CD" w:rsidRPr="005C7442" w:rsidRDefault="006B64CD" w:rsidP="004D1DFD">
            <w:pPr>
              <w:pStyle w:val="tabletext"/>
              <w:spacing w:before="0" w:after="0"/>
              <w:rPr>
                <w:rFonts w:ascii="Times New Roman" w:hAnsi="Times New Roman"/>
                <w:sz w:val="20"/>
              </w:rPr>
            </w:pPr>
          </w:p>
        </w:tc>
        <w:tc>
          <w:tcPr>
            <w:tcW w:w="540" w:type="dxa"/>
          </w:tcPr>
          <w:p w14:paraId="5091233F" w14:textId="77777777" w:rsidR="006B64CD" w:rsidRPr="005C7442" w:rsidRDefault="006B64CD" w:rsidP="004D1DFD">
            <w:pPr>
              <w:pStyle w:val="tabletext"/>
              <w:spacing w:before="0" w:after="0"/>
              <w:rPr>
                <w:rFonts w:ascii="Times New Roman" w:hAnsi="Times New Roman"/>
                <w:sz w:val="20"/>
              </w:rPr>
            </w:pPr>
          </w:p>
        </w:tc>
        <w:tc>
          <w:tcPr>
            <w:tcW w:w="1350" w:type="dxa"/>
          </w:tcPr>
          <w:p w14:paraId="6B020206" w14:textId="77777777" w:rsidR="006B64CD" w:rsidRPr="005C7442" w:rsidRDefault="006B64CD" w:rsidP="004D1DFD">
            <w:pPr>
              <w:pStyle w:val="tabletext"/>
              <w:spacing w:before="0" w:after="0"/>
              <w:rPr>
                <w:rFonts w:ascii="Times New Roman" w:hAnsi="Times New Roman"/>
                <w:sz w:val="20"/>
              </w:rPr>
            </w:pPr>
          </w:p>
        </w:tc>
        <w:tc>
          <w:tcPr>
            <w:tcW w:w="900" w:type="dxa"/>
          </w:tcPr>
          <w:p w14:paraId="47148DBA" w14:textId="77777777" w:rsidR="006B64CD" w:rsidRPr="005C7442" w:rsidRDefault="006B64CD" w:rsidP="004D1DFD">
            <w:pPr>
              <w:pStyle w:val="tabletext"/>
              <w:spacing w:before="0" w:after="0"/>
              <w:rPr>
                <w:rFonts w:ascii="Times New Roman" w:hAnsi="Times New Roman"/>
                <w:sz w:val="20"/>
              </w:rPr>
            </w:pPr>
          </w:p>
        </w:tc>
        <w:tc>
          <w:tcPr>
            <w:tcW w:w="810" w:type="dxa"/>
          </w:tcPr>
          <w:p w14:paraId="7A8DE19F" w14:textId="77777777" w:rsidR="006B64CD" w:rsidRPr="005C7442" w:rsidRDefault="006B64CD" w:rsidP="004D1DFD">
            <w:pPr>
              <w:pStyle w:val="tabletext"/>
              <w:spacing w:before="0" w:after="0"/>
              <w:rPr>
                <w:rFonts w:ascii="Times New Roman" w:hAnsi="Times New Roman"/>
                <w:sz w:val="20"/>
              </w:rPr>
            </w:pPr>
          </w:p>
        </w:tc>
        <w:tc>
          <w:tcPr>
            <w:tcW w:w="1350" w:type="dxa"/>
          </w:tcPr>
          <w:p w14:paraId="301594C9" w14:textId="77777777" w:rsidR="006B64CD" w:rsidRPr="005C7442" w:rsidRDefault="006B64CD" w:rsidP="004D1DFD">
            <w:pPr>
              <w:pStyle w:val="tabletext"/>
              <w:spacing w:before="0" w:after="0"/>
              <w:rPr>
                <w:rFonts w:ascii="Times New Roman" w:hAnsi="Times New Roman"/>
                <w:sz w:val="20"/>
              </w:rPr>
            </w:pPr>
          </w:p>
        </w:tc>
        <w:tc>
          <w:tcPr>
            <w:tcW w:w="1260" w:type="dxa"/>
          </w:tcPr>
          <w:p w14:paraId="46F9BEF5" w14:textId="77777777" w:rsidR="006B64CD" w:rsidRPr="005C7442" w:rsidRDefault="006B64CD" w:rsidP="004D1DFD">
            <w:pPr>
              <w:pStyle w:val="tabletext"/>
              <w:spacing w:before="0" w:after="0"/>
              <w:rPr>
                <w:rFonts w:ascii="Times New Roman" w:hAnsi="Times New Roman"/>
                <w:sz w:val="20"/>
              </w:rPr>
            </w:pPr>
          </w:p>
        </w:tc>
      </w:tr>
      <w:tr w:rsidR="006B64CD" w:rsidRPr="005C7442" w14:paraId="65D1A977" w14:textId="77777777" w:rsidTr="00BF0D7C">
        <w:tc>
          <w:tcPr>
            <w:tcW w:w="3510" w:type="dxa"/>
          </w:tcPr>
          <w:p w14:paraId="342FD68C"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removing renewable natural resources such as forest products?</w:t>
            </w:r>
          </w:p>
        </w:tc>
        <w:tc>
          <w:tcPr>
            <w:tcW w:w="630" w:type="dxa"/>
          </w:tcPr>
          <w:p w14:paraId="2A4691A7" w14:textId="77777777" w:rsidR="006B64CD" w:rsidRPr="005C7442" w:rsidRDefault="006B64CD" w:rsidP="004D1DFD">
            <w:pPr>
              <w:pStyle w:val="tabletext"/>
              <w:spacing w:before="0" w:after="0"/>
              <w:rPr>
                <w:rFonts w:ascii="Times New Roman" w:hAnsi="Times New Roman"/>
                <w:sz w:val="20"/>
              </w:rPr>
            </w:pPr>
          </w:p>
        </w:tc>
        <w:tc>
          <w:tcPr>
            <w:tcW w:w="540" w:type="dxa"/>
          </w:tcPr>
          <w:p w14:paraId="704E7082" w14:textId="77777777" w:rsidR="006B64CD" w:rsidRPr="005C7442" w:rsidRDefault="006B64CD" w:rsidP="004D1DFD">
            <w:pPr>
              <w:pStyle w:val="tabletext"/>
              <w:spacing w:before="0" w:after="0"/>
              <w:rPr>
                <w:rFonts w:ascii="Times New Roman" w:hAnsi="Times New Roman"/>
                <w:sz w:val="20"/>
              </w:rPr>
            </w:pPr>
          </w:p>
        </w:tc>
        <w:tc>
          <w:tcPr>
            <w:tcW w:w="1350" w:type="dxa"/>
          </w:tcPr>
          <w:p w14:paraId="0C3F17F3" w14:textId="77777777" w:rsidR="006B64CD" w:rsidRPr="005C7442" w:rsidRDefault="006B64CD" w:rsidP="004D1DFD">
            <w:pPr>
              <w:pStyle w:val="tabletext"/>
              <w:spacing w:before="0" w:after="0"/>
              <w:rPr>
                <w:rFonts w:ascii="Times New Roman" w:hAnsi="Times New Roman"/>
                <w:sz w:val="20"/>
              </w:rPr>
            </w:pPr>
          </w:p>
        </w:tc>
        <w:tc>
          <w:tcPr>
            <w:tcW w:w="900" w:type="dxa"/>
          </w:tcPr>
          <w:p w14:paraId="6B868E55" w14:textId="77777777" w:rsidR="006B64CD" w:rsidRPr="005C7442" w:rsidRDefault="006B64CD" w:rsidP="004D1DFD">
            <w:pPr>
              <w:pStyle w:val="tabletext"/>
              <w:spacing w:before="0" w:after="0"/>
              <w:rPr>
                <w:rFonts w:ascii="Times New Roman" w:hAnsi="Times New Roman"/>
                <w:sz w:val="20"/>
              </w:rPr>
            </w:pPr>
          </w:p>
        </w:tc>
        <w:tc>
          <w:tcPr>
            <w:tcW w:w="810" w:type="dxa"/>
          </w:tcPr>
          <w:p w14:paraId="240F308B" w14:textId="77777777" w:rsidR="006B64CD" w:rsidRPr="005C7442" w:rsidRDefault="006B64CD" w:rsidP="004D1DFD">
            <w:pPr>
              <w:pStyle w:val="tabletext"/>
              <w:spacing w:before="0" w:after="0"/>
              <w:rPr>
                <w:rFonts w:ascii="Times New Roman" w:hAnsi="Times New Roman"/>
                <w:sz w:val="20"/>
              </w:rPr>
            </w:pPr>
          </w:p>
        </w:tc>
        <w:tc>
          <w:tcPr>
            <w:tcW w:w="1350" w:type="dxa"/>
          </w:tcPr>
          <w:p w14:paraId="75C5FA11" w14:textId="77777777" w:rsidR="006B64CD" w:rsidRPr="005C7442" w:rsidRDefault="006B64CD" w:rsidP="004D1DFD">
            <w:pPr>
              <w:pStyle w:val="tabletext"/>
              <w:spacing w:before="0" w:after="0"/>
              <w:rPr>
                <w:rFonts w:ascii="Times New Roman" w:hAnsi="Times New Roman"/>
                <w:sz w:val="20"/>
              </w:rPr>
            </w:pPr>
          </w:p>
        </w:tc>
        <w:tc>
          <w:tcPr>
            <w:tcW w:w="1260" w:type="dxa"/>
          </w:tcPr>
          <w:p w14:paraId="47175982" w14:textId="77777777" w:rsidR="006B64CD" w:rsidRPr="005C7442" w:rsidRDefault="006B64CD" w:rsidP="004D1DFD">
            <w:pPr>
              <w:pStyle w:val="tabletext"/>
              <w:spacing w:before="0" w:after="0"/>
              <w:rPr>
                <w:rFonts w:ascii="Times New Roman" w:hAnsi="Times New Roman"/>
                <w:sz w:val="20"/>
              </w:rPr>
            </w:pPr>
          </w:p>
        </w:tc>
      </w:tr>
      <w:tr w:rsidR="006B64CD" w:rsidRPr="005C7442" w14:paraId="6EB5EA8A" w14:textId="77777777" w:rsidTr="00BF0D7C">
        <w:tc>
          <w:tcPr>
            <w:tcW w:w="3510" w:type="dxa"/>
          </w:tcPr>
          <w:p w14:paraId="375F20E2"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extraction of non-renewable natural resources?</w:t>
            </w:r>
          </w:p>
        </w:tc>
        <w:tc>
          <w:tcPr>
            <w:tcW w:w="630" w:type="dxa"/>
          </w:tcPr>
          <w:p w14:paraId="577D5218" w14:textId="77777777" w:rsidR="006B64CD" w:rsidRPr="005C7442" w:rsidRDefault="006B64CD" w:rsidP="004D1DFD">
            <w:pPr>
              <w:pStyle w:val="tabletext"/>
              <w:spacing w:before="0" w:after="0"/>
              <w:rPr>
                <w:rFonts w:ascii="Times New Roman" w:hAnsi="Times New Roman"/>
                <w:sz w:val="20"/>
              </w:rPr>
            </w:pPr>
          </w:p>
        </w:tc>
        <w:tc>
          <w:tcPr>
            <w:tcW w:w="540" w:type="dxa"/>
          </w:tcPr>
          <w:p w14:paraId="7DC3544E" w14:textId="77777777" w:rsidR="006B64CD" w:rsidRPr="005C7442" w:rsidRDefault="006B64CD" w:rsidP="004D1DFD">
            <w:pPr>
              <w:pStyle w:val="tabletext"/>
              <w:spacing w:before="0" w:after="0"/>
              <w:rPr>
                <w:rFonts w:ascii="Times New Roman" w:hAnsi="Times New Roman"/>
                <w:sz w:val="20"/>
              </w:rPr>
            </w:pPr>
          </w:p>
        </w:tc>
        <w:tc>
          <w:tcPr>
            <w:tcW w:w="1350" w:type="dxa"/>
          </w:tcPr>
          <w:p w14:paraId="498642A0" w14:textId="77777777" w:rsidR="006B64CD" w:rsidRPr="005C7442" w:rsidRDefault="006B64CD" w:rsidP="004D1DFD">
            <w:pPr>
              <w:pStyle w:val="tabletext"/>
              <w:spacing w:before="0" w:after="0"/>
              <w:rPr>
                <w:rFonts w:ascii="Times New Roman" w:hAnsi="Times New Roman"/>
                <w:sz w:val="20"/>
              </w:rPr>
            </w:pPr>
          </w:p>
        </w:tc>
        <w:tc>
          <w:tcPr>
            <w:tcW w:w="900" w:type="dxa"/>
          </w:tcPr>
          <w:p w14:paraId="3EB6CB91" w14:textId="77777777" w:rsidR="006B64CD" w:rsidRPr="005C7442" w:rsidRDefault="006B64CD" w:rsidP="004D1DFD">
            <w:pPr>
              <w:pStyle w:val="tabletext"/>
              <w:spacing w:before="0" w:after="0"/>
              <w:rPr>
                <w:rFonts w:ascii="Times New Roman" w:hAnsi="Times New Roman"/>
                <w:sz w:val="20"/>
              </w:rPr>
            </w:pPr>
          </w:p>
        </w:tc>
        <w:tc>
          <w:tcPr>
            <w:tcW w:w="810" w:type="dxa"/>
          </w:tcPr>
          <w:p w14:paraId="05AC528B" w14:textId="77777777" w:rsidR="006B64CD" w:rsidRPr="005C7442" w:rsidRDefault="006B64CD" w:rsidP="004D1DFD">
            <w:pPr>
              <w:pStyle w:val="tabletext"/>
              <w:spacing w:before="0" w:after="0"/>
              <w:rPr>
                <w:rFonts w:ascii="Times New Roman" w:hAnsi="Times New Roman"/>
                <w:sz w:val="20"/>
              </w:rPr>
            </w:pPr>
          </w:p>
        </w:tc>
        <w:tc>
          <w:tcPr>
            <w:tcW w:w="1350" w:type="dxa"/>
          </w:tcPr>
          <w:p w14:paraId="3EE7624E" w14:textId="77777777" w:rsidR="006B64CD" w:rsidRPr="005C7442" w:rsidRDefault="006B64CD" w:rsidP="004D1DFD">
            <w:pPr>
              <w:pStyle w:val="tabletext"/>
              <w:spacing w:before="0" w:after="0"/>
              <w:rPr>
                <w:rFonts w:ascii="Times New Roman" w:hAnsi="Times New Roman"/>
                <w:sz w:val="20"/>
              </w:rPr>
            </w:pPr>
          </w:p>
        </w:tc>
        <w:tc>
          <w:tcPr>
            <w:tcW w:w="1260" w:type="dxa"/>
          </w:tcPr>
          <w:p w14:paraId="4DB332EF" w14:textId="77777777" w:rsidR="006B64CD" w:rsidRPr="005C7442" w:rsidRDefault="006B64CD" w:rsidP="004D1DFD">
            <w:pPr>
              <w:pStyle w:val="tabletext"/>
              <w:spacing w:before="0" w:after="0"/>
              <w:rPr>
                <w:rFonts w:ascii="Times New Roman" w:hAnsi="Times New Roman"/>
                <w:sz w:val="20"/>
              </w:rPr>
            </w:pPr>
          </w:p>
        </w:tc>
      </w:tr>
      <w:tr w:rsidR="006B64CD" w:rsidRPr="005C7442" w14:paraId="2CCEB05A" w14:textId="77777777" w:rsidTr="00BF0D7C">
        <w:tc>
          <w:tcPr>
            <w:tcW w:w="3510" w:type="dxa"/>
          </w:tcPr>
          <w:p w14:paraId="53F3A9AA"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Affect dry season grazing areas and/or lead to restricted access to a common resource?</w:t>
            </w:r>
          </w:p>
        </w:tc>
        <w:tc>
          <w:tcPr>
            <w:tcW w:w="630" w:type="dxa"/>
          </w:tcPr>
          <w:p w14:paraId="45C0D093" w14:textId="77777777" w:rsidR="006B64CD" w:rsidRPr="005C7442" w:rsidRDefault="006B64CD" w:rsidP="004D1DFD">
            <w:pPr>
              <w:pStyle w:val="tabletext"/>
              <w:spacing w:before="0" w:after="0"/>
              <w:rPr>
                <w:rFonts w:ascii="Times New Roman" w:hAnsi="Times New Roman"/>
                <w:sz w:val="20"/>
              </w:rPr>
            </w:pPr>
          </w:p>
        </w:tc>
        <w:tc>
          <w:tcPr>
            <w:tcW w:w="540" w:type="dxa"/>
          </w:tcPr>
          <w:p w14:paraId="110E6DDF" w14:textId="77777777" w:rsidR="006B64CD" w:rsidRPr="005C7442" w:rsidRDefault="006B64CD" w:rsidP="004D1DFD">
            <w:pPr>
              <w:pStyle w:val="tabletext"/>
              <w:spacing w:before="0" w:after="0"/>
              <w:rPr>
                <w:rFonts w:ascii="Times New Roman" w:hAnsi="Times New Roman"/>
                <w:sz w:val="20"/>
              </w:rPr>
            </w:pPr>
          </w:p>
        </w:tc>
        <w:tc>
          <w:tcPr>
            <w:tcW w:w="1350" w:type="dxa"/>
          </w:tcPr>
          <w:p w14:paraId="7199CF03" w14:textId="77777777" w:rsidR="006B64CD" w:rsidRPr="005C7442" w:rsidRDefault="006B64CD" w:rsidP="004D1DFD">
            <w:pPr>
              <w:pStyle w:val="tabletext"/>
              <w:spacing w:before="0" w:after="0"/>
              <w:rPr>
                <w:rFonts w:ascii="Times New Roman" w:hAnsi="Times New Roman"/>
                <w:sz w:val="20"/>
              </w:rPr>
            </w:pPr>
          </w:p>
        </w:tc>
        <w:tc>
          <w:tcPr>
            <w:tcW w:w="900" w:type="dxa"/>
          </w:tcPr>
          <w:p w14:paraId="34A79F7A" w14:textId="77777777" w:rsidR="006B64CD" w:rsidRPr="005C7442" w:rsidRDefault="006B64CD" w:rsidP="004D1DFD">
            <w:pPr>
              <w:pStyle w:val="tabletext"/>
              <w:spacing w:before="0" w:after="0"/>
              <w:rPr>
                <w:rFonts w:ascii="Times New Roman" w:hAnsi="Times New Roman"/>
                <w:sz w:val="20"/>
              </w:rPr>
            </w:pPr>
          </w:p>
        </w:tc>
        <w:tc>
          <w:tcPr>
            <w:tcW w:w="810" w:type="dxa"/>
          </w:tcPr>
          <w:p w14:paraId="1D9DC8B0" w14:textId="77777777" w:rsidR="006B64CD" w:rsidRPr="005C7442" w:rsidRDefault="006B64CD" w:rsidP="004D1DFD">
            <w:pPr>
              <w:pStyle w:val="tabletext"/>
              <w:spacing w:before="0" w:after="0"/>
              <w:rPr>
                <w:rFonts w:ascii="Times New Roman" w:hAnsi="Times New Roman"/>
                <w:sz w:val="20"/>
              </w:rPr>
            </w:pPr>
          </w:p>
        </w:tc>
        <w:tc>
          <w:tcPr>
            <w:tcW w:w="1350" w:type="dxa"/>
          </w:tcPr>
          <w:p w14:paraId="4928D8B6" w14:textId="77777777" w:rsidR="006B64CD" w:rsidRPr="005C7442" w:rsidRDefault="006B64CD" w:rsidP="004D1DFD">
            <w:pPr>
              <w:pStyle w:val="tabletext"/>
              <w:spacing w:before="0" w:after="0"/>
              <w:rPr>
                <w:rFonts w:ascii="Times New Roman" w:hAnsi="Times New Roman"/>
                <w:sz w:val="20"/>
              </w:rPr>
            </w:pPr>
          </w:p>
        </w:tc>
        <w:tc>
          <w:tcPr>
            <w:tcW w:w="1260" w:type="dxa"/>
          </w:tcPr>
          <w:p w14:paraId="3F0E909D" w14:textId="77777777" w:rsidR="006B64CD" w:rsidRPr="005C7442" w:rsidRDefault="006B64CD" w:rsidP="004D1DFD">
            <w:pPr>
              <w:pStyle w:val="tabletext"/>
              <w:spacing w:before="0" w:after="0"/>
              <w:rPr>
                <w:rFonts w:ascii="Times New Roman" w:hAnsi="Times New Roman"/>
                <w:sz w:val="20"/>
              </w:rPr>
            </w:pPr>
          </w:p>
        </w:tc>
      </w:tr>
      <w:tr w:rsidR="007A74B4" w:rsidRPr="005C7442" w14:paraId="70CD76ED" w14:textId="77777777" w:rsidTr="00BF0D7C">
        <w:tc>
          <w:tcPr>
            <w:tcW w:w="10350" w:type="dxa"/>
            <w:gridSpan w:val="8"/>
            <w:shd w:val="clear" w:color="auto" w:fill="D9D9D9" w:themeFill="background1" w:themeFillShade="D9"/>
          </w:tcPr>
          <w:p w14:paraId="40113FE8" w14:textId="6CAE62D7" w:rsidR="007A74B4" w:rsidRPr="005C7442" w:rsidRDefault="007A74B4" w:rsidP="004D1DFD">
            <w:pPr>
              <w:pStyle w:val="tabletext"/>
              <w:spacing w:before="0" w:after="0"/>
              <w:rPr>
                <w:rFonts w:ascii="Times New Roman" w:eastAsia="Gill Sans" w:hAnsi="Times New Roman"/>
                <w:b/>
                <w:i/>
                <w:sz w:val="20"/>
              </w:rPr>
            </w:pPr>
            <w:r w:rsidRPr="005C7442">
              <w:rPr>
                <w:rFonts w:ascii="Times New Roman" w:eastAsia="Gill Sans" w:hAnsi="Times New Roman"/>
                <w:b/>
                <w:i/>
                <w:sz w:val="20"/>
              </w:rPr>
              <w:t>Water Quality and Hydrology</w:t>
            </w:r>
          </w:p>
        </w:tc>
      </w:tr>
      <w:tr w:rsidR="006B64CD" w:rsidRPr="005C7442" w14:paraId="2BDD07D1" w14:textId="77777777" w:rsidTr="00BF0D7C">
        <w:tc>
          <w:tcPr>
            <w:tcW w:w="3510" w:type="dxa"/>
          </w:tcPr>
          <w:p w14:paraId="15586586"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Occur within 100m distance from the nearest water body or drainage channel?</w:t>
            </w:r>
          </w:p>
        </w:tc>
        <w:tc>
          <w:tcPr>
            <w:tcW w:w="630" w:type="dxa"/>
          </w:tcPr>
          <w:p w14:paraId="7B3B903B" w14:textId="77777777" w:rsidR="006B64CD" w:rsidRPr="005C7442" w:rsidRDefault="006B64CD" w:rsidP="004D1DFD">
            <w:pPr>
              <w:pStyle w:val="tabletext"/>
              <w:spacing w:before="0" w:after="0"/>
              <w:rPr>
                <w:rFonts w:ascii="Times New Roman" w:hAnsi="Times New Roman"/>
                <w:sz w:val="20"/>
              </w:rPr>
            </w:pPr>
          </w:p>
        </w:tc>
        <w:tc>
          <w:tcPr>
            <w:tcW w:w="540" w:type="dxa"/>
          </w:tcPr>
          <w:p w14:paraId="37191D5F" w14:textId="77777777" w:rsidR="006B64CD" w:rsidRPr="005C7442" w:rsidRDefault="006B64CD" w:rsidP="004D1DFD">
            <w:pPr>
              <w:pStyle w:val="tabletext"/>
              <w:spacing w:before="0" w:after="0"/>
              <w:rPr>
                <w:rFonts w:ascii="Times New Roman" w:hAnsi="Times New Roman"/>
                <w:sz w:val="20"/>
              </w:rPr>
            </w:pPr>
          </w:p>
        </w:tc>
        <w:tc>
          <w:tcPr>
            <w:tcW w:w="1350" w:type="dxa"/>
          </w:tcPr>
          <w:p w14:paraId="59889BC1" w14:textId="77777777" w:rsidR="006B64CD" w:rsidRPr="005C7442" w:rsidRDefault="006B64CD" w:rsidP="004D1DFD">
            <w:pPr>
              <w:pStyle w:val="tabletext"/>
              <w:spacing w:before="0" w:after="0"/>
              <w:rPr>
                <w:rFonts w:ascii="Times New Roman" w:hAnsi="Times New Roman"/>
                <w:sz w:val="20"/>
              </w:rPr>
            </w:pPr>
          </w:p>
        </w:tc>
        <w:tc>
          <w:tcPr>
            <w:tcW w:w="900" w:type="dxa"/>
          </w:tcPr>
          <w:p w14:paraId="68CC1793" w14:textId="77777777" w:rsidR="006B64CD" w:rsidRPr="005C7442" w:rsidRDefault="006B64CD" w:rsidP="004D1DFD">
            <w:pPr>
              <w:pStyle w:val="tabletext"/>
              <w:spacing w:before="0" w:after="0"/>
              <w:rPr>
                <w:rFonts w:ascii="Times New Roman" w:hAnsi="Times New Roman"/>
                <w:sz w:val="20"/>
              </w:rPr>
            </w:pPr>
          </w:p>
        </w:tc>
        <w:tc>
          <w:tcPr>
            <w:tcW w:w="810" w:type="dxa"/>
          </w:tcPr>
          <w:p w14:paraId="78B141C8" w14:textId="77777777" w:rsidR="006B64CD" w:rsidRPr="005C7442" w:rsidRDefault="006B64CD" w:rsidP="004D1DFD">
            <w:pPr>
              <w:pStyle w:val="tabletext"/>
              <w:spacing w:before="0" w:after="0"/>
              <w:rPr>
                <w:rFonts w:ascii="Times New Roman" w:hAnsi="Times New Roman"/>
                <w:sz w:val="20"/>
              </w:rPr>
            </w:pPr>
          </w:p>
        </w:tc>
        <w:tc>
          <w:tcPr>
            <w:tcW w:w="1350" w:type="dxa"/>
          </w:tcPr>
          <w:p w14:paraId="43359EA0" w14:textId="77777777" w:rsidR="006B64CD" w:rsidRPr="005C7442" w:rsidRDefault="006B64CD" w:rsidP="004D1DFD">
            <w:pPr>
              <w:pStyle w:val="tabletext"/>
              <w:spacing w:before="0" w:after="0"/>
              <w:rPr>
                <w:rFonts w:ascii="Times New Roman" w:hAnsi="Times New Roman"/>
                <w:sz w:val="20"/>
              </w:rPr>
            </w:pPr>
          </w:p>
        </w:tc>
        <w:tc>
          <w:tcPr>
            <w:tcW w:w="1260" w:type="dxa"/>
          </w:tcPr>
          <w:p w14:paraId="7B133B76" w14:textId="77777777" w:rsidR="006B64CD" w:rsidRPr="005C7442" w:rsidRDefault="006B64CD" w:rsidP="004D1DFD">
            <w:pPr>
              <w:pStyle w:val="tabletext"/>
              <w:spacing w:before="0" w:after="0"/>
              <w:rPr>
                <w:rFonts w:ascii="Times New Roman" w:hAnsi="Times New Roman"/>
                <w:sz w:val="20"/>
              </w:rPr>
            </w:pPr>
          </w:p>
        </w:tc>
      </w:tr>
      <w:tr w:rsidR="006B64CD" w:rsidRPr="005C7442" w14:paraId="307D19CC" w14:textId="77777777" w:rsidTr="00BF0D7C">
        <w:tc>
          <w:tcPr>
            <w:tcW w:w="3510" w:type="dxa"/>
          </w:tcPr>
          <w:p w14:paraId="5981B0C5"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Involve water extraction or abstraction from rivers, lakes, groundwater </w:t>
            </w:r>
          </w:p>
        </w:tc>
        <w:tc>
          <w:tcPr>
            <w:tcW w:w="630" w:type="dxa"/>
          </w:tcPr>
          <w:p w14:paraId="5F675938" w14:textId="77777777" w:rsidR="006B64CD" w:rsidRPr="005C7442" w:rsidRDefault="006B64CD" w:rsidP="004D1DFD">
            <w:pPr>
              <w:pStyle w:val="tabletext"/>
              <w:spacing w:before="0" w:after="0"/>
              <w:rPr>
                <w:rFonts w:ascii="Times New Roman" w:hAnsi="Times New Roman"/>
                <w:sz w:val="20"/>
              </w:rPr>
            </w:pPr>
          </w:p>
        </w:tc>
        <w:tc>
          <w:tcPr>
            <w:tcW w:w="540" w:type="dxa"/>
          </w:tcPr>
          <w:p w14:paraId="1AD6A984" w14:textId="77777777" w:rsidR="006B64CD" w:rsidRPr="005C7442" w:rsidRDefault="006B64CD" w:rsidP="004D1DFD">
            <w:pPr>
              <w:pStyle w:val="tabletext"/>
              <w:spacing w:before="0" w:after="0"/>
              <w:rPr>
                <w:rFonts w:ascii="Times New Roman" w:hAnsi="Times New Roman"/>
                <w:sz w:val="20"/>
              </w:rPr>
            </w:pPr>
          </w:p>
        </w:tc>
        <w:tc>
          <w:tcPr>
            <w:tcW w:w="1350" w:type="dxa"/>
          </w:tcPr>
          <w:p w14:paraId="3831DD35" w14:textId="77777777" w:rsidR="006B64CD" w:rsidRPr="005C7442" w:rsidRDefault="006B64CD" w:rsidP="004D1DFD">
            <w:pPr>
              <w:pStyle w:val="tabletext"/>
              <w:spacing w:before="0" w:after="0"/>
              <w:rPr>
                <w:rFonts w:ascii="Times New Roman" w:hAnsi="Times New Roman"/>
                <w:sz w:val="20"/>
              </w:rPr>
            </w:pPr>
          </w:p>
        </w:tc>
        <w:tc>
          <w:tcPr>
            <w:tcW w:w="900" w:type="dxa"/>
          </w:tcPr>
          <w:p w14:paraId="6C001331" w14:textId="77777777" w:rsidR="006B64CD" w:rsidRPr="005C7442" w:rsidRDefault="006B64CD" w:rsidP="004D1DFD">
            <w:pPr>
              <w:pStyle w:val="tabletext"/>
              <w:spacing w:before="0" w:after="0"/>
              <w:rPr>
                <w:rFonts w:ascii="Times New Roman" w:hAnsi="Times New Roman"/>
                <w:sz w:val="20"/>
              </w:rPr>
            </w:pPr>
          </w:p>
        </w:tc>
        <w:tc>
          <w:tcPr>
            <w:tcW w:w="810" w:type="dxa"/>
          </w:tcPr>
          <w:p w14:paraId="59ED2FF1" w14:textId="77777777" w:rsidR="006B64CD" w:rsidRPr="005C7442" w:rsidRDefault="006B64CD" w:rsidP="004D1DFD">
            <w:pPr>
              <w:pStyle w:val="tabletext"/>
              <w:spacing w:before="0" w:after="0"/>
              <w:rPr>
                <w:rFonts w:ascii="Times New Roman" w:hAnsi="Times New Roman"/>
                <w:sz w:val="20"/>
              </w:rPr>
            </w:pPr>
          </w:p>
        </w:tc>
        <w:tc>
          <w:tcPr>
            <w:tcW w:w="1350" w:type="dxa"/>
          </w:tcPr>
          <w:p w14:paraId="7B55152D" w14:textId="77777777" w:rsidR="006B64CD" w:rsidRPr="005C7442" w:rsidRDefault="006B64CD" w:rsidP="004D1DFD">
            <w:pPr>
              <w:pStyle w:val="tabletext"/>
              <w:spacing w:before="0" w:after="0"/>
              <w:rPr>
                <w:rFonts w:ascii="Times New Roman" w:hAnsi="Times New Roman"/>
                <w:sz w:val="20"/>
              </w:rPr>
            </w:pPr>
          </w:p>
        </w:tc>
        <w:tc>
          <w:tcPr>
            <w:tcW w:w="1260" w:type="dxa"/>
          </w:tcPr>
          <w:p w14:paraId="0A1A5D61" w14:textId="77777777" w:rsidR="006B64CD" w:rsidRPr="005C7442" w:rsidRDefault="006B64CD" w:rsidP="004D1DFD">
            <w:pPr>
              <w:pStyle w:val="tabletext"/>
              <w:spacing w:before="0" w:after="0"/>
              <w:rPr>
                <w:rFonts w:ascii="Times New Roman" w:hAnsi="Times New Roman"/>
                <w:sz w:val="20"/>
              </w:rPr>
            </w:pPr>
          </w:p>
        </w:tc>
      </w:tr>
      <w:tr w:rsidR="006B64CD" w:rsidRPr="005C7442" w14:paraId="67C5D670" w14:textId="77777777" w:rsidTr="00BF0D7C">
        <w:tc>
          <w:tcPr>
            <w:tcW w:w="3510" w:type="dxa"/>
          </w:tcPr>
          <w:p w14:paraId="4A536C7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Have effect on potable water supplies to communities?</w:t>
            </w:r>
          </w:p>
        </w:tc>
        <w:tc>
          <w:tcPr>
            <w:tcW w:w="630" w:type="dxa"/>
          </w:tcPr>
          <w:p w14:paraId="7D75FF40" w14:textId="77777777" w:rsidR="006B64CD" w:rsidRPr="005C7442" w:rsidRDefault="006B64CD" w:rsidP="004D1DFD">
            <w:pPr>
              <w:pStyle w:val="tabletext"/>
              <w:spacing w:before="0" w:after="0"/>
              <w:rPr>
                <w:rFonts w:ascii="Times New Roman" w:hAnsi="Times New Roman"/>
                <w:sz w:val="20"/>
              </w:rPr>
            </w:pPr>
          </w:p>
        </w:tc>
        <w:tc>
          <w:tcPr>
            <w:tcW w:w="540" w:type="dxa"/>
          </w:tcPr>
          <w:p w14:paraId="32CE4684" w14:textId="77777777" w:rsidR="006B64CD" w:rsidRPr="005C7442" w:rsidRDefault="006B64CD" w:rsidP="004D1DFD">
            <w:pPr>
              <w:pStyle w:val="tabletext"/>
              <w:spacing w:before="0" w:after="0"/>
              <w:rPr>
                <w:rFonts w:ascii="Times New Roman" w:hAnsi="Times New Roman"/>
                <w:sz w:val="20"/>
              </w:rPr>
            </w:pPr>
          </w:p>
        </w:tc>
        <w:tc>
          <w:tcPr>
            <w:tcW w:w="1350" w:type="dxa"/>
          </w:tcPr>
          <w:p w14:paraId="2E7410FE" w14:textId="77777777" w:rsidR="006B64CD" w:rsidRPr="005C7442" w:rsidRDefault="006B64CD" w:rsidP="004D1DFD">
            <w:pPr>
              <w:pStyle w:val="tabletext"/>
              <w:spacing w:before="0" w:after="0"/>
              <w:rPr>
                <w:rFonts w:ascii="Times New Roman" w:hAnsi="Times New Roman"/>
                <w:sz w:val="20"/>
              </w:rPr>
            </w:pPr>
          </w:p>
        </w:tc>
        <w:tc>
          <w:tcPr>
            <w:tcW w:w="900" w:type="dxa"/>
          </w:tcPr>
          <w:p w14:paraId="35BCAE5A" w14:textId="77777777" w:rsidR="006B64CD" w:rsidRPr="005C7442" w:rsidRDefault="006B64CD" w:rsidP="004D1DFD">
            <w:pPr>
              <w:pStyle w:val="tabletext"/>
              <w:spacing w:before="0" w:after="0"/>
              <w:rPr>
                <w:rFonts w:ascii="Times New Roman" w:hAnsi="Times New Roman"/>
                <w:sz w:val="20"/>
              </w:rPr>
            </w:pPr>
          </w:p>
        </w:tc>
        <w:tc>
          <w:tcPr>
            <w:tcW w:w="810" w:type="dxa"/>
          </w:tcPr>
          <w:p w14:paraId="22797083" w14:textId="77777777" w:rsidR="006B64CD" w:rsidRPr="005C7442" w:rsidRDefault="006B64CD" w:rsidP="004D1DFD">
            <w:pPr>
              <w:pStyle w:val="tabletext"/>
              <w:spacing w:before="0" w:after="0"/>
              <w:rPr>
                <w:rFonts w:ascii="Times New Roman" w:hAnsi="Times New Roman"/>
                <w:sz w:val="20"/>
              </w:rPr>
            </w:pPr>
          </w:p>
        </w:tc>
        <w:tc>
          <w:tcPr>
            <w:tcW w:w="1350" w:type="dxa"/>
          </w:tcPr>
          <w:p w14:paraId="27DE25D0" w14:textId="77777777" w:rsidR="006B64CD" w:rsidRPr="005C7442" w:rsidRDefault="006B64CD" w:rsidP="004D1DFD">
            <w:pPr>
              <w:pStyle w:val="tabletext"/>
              <w:spacing w:before="0" w:after="0"/>
              <w:rPr>
                <w:rFonts w:ascii="Times New Roman" w:hAnsi="Times New Roman"/>
                <w:sz w:val="20"/>
              </w:rPr>
            </w:pPr>
          </w:p>
        </w:tc>
        <w:tc>
          <w:tcPr>
            <w:tcW w:w="1260" w:type="dxa"/>
          </w:tcPr>
          <w:p w14:paraId="105D5656" w14:textId="77777777" w:rsidR="006B64CD" w:rsidRPr="005C7442" w:rsidRDefault="006B64CD" w:rsidP="004D1DFD">
            <w:pPr>
              <w:pStyle w:val="tabletext"/>
              <w:spacing w:before="0" w:after="0"/>
              <w:rPr>
                <w:rFonts w:ascii="Times New Roman" w:hAnsi="Times New Roman"/>
                <w:sz w:val="20"/>
              </w:rPr>
            </w:pPr>
          </w:p>
        </w:tc>
      </w:tr>
      <w:tr w:rsidR="006B64CD" w:rsidRPr="005C7442" w14:paraId="54E4421D" w14:textId="77777777" w:rsidTr="00BF0D7C">
        <w:tc>
          <w:tcPr>
            <w:tcW w:w="3510" w:type="dxa"/>
          </w:tcPr>
          <w:p w14:paraId="2BC0858B"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Potentially contaminate surface water and groundwater supplies?</w:t>
            </w:r>
          </w:p>
          <w:p w14:paraId="13CFECD5"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waste?</w:t>
            </w:r>
          </w:p>
          <w:p w14:paraId="2ABD57DC"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with human or animal waste?</w:t>
            </w:r>
          </w:p>
          <w:p w14:paraId="3CE05A67"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with pH outside 6-9 range?</w:t>
            </w:r>
          </w:p>
          <w:p w14:paraId="05F90633"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with an oily substance?</w:t>
            </w:r>
          </w:p>
          <w:p w14:paraId="3D6F91C4"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with a chemical substance?</w:t>
            </w:r>
          </w:p>
          <w:p w14:paraId="7C37F1BA" w14:textId="77777777" w:rsidR="006B64CD" w:rsidRPr="005C7442" w:rsidRDefault="006B64CD" w:rsidP="00BF0D7C">
            <w:pPr>
              <w:pStyle w:val="tabletext"/>
              <w:numPr>
                <w:ilvl w:val="0"/>
                <w:numId w:val="148"/>
              </w:numPr>
              <w:tabs>
                <w:tab w:val="clear" w:pos="1015"/>
              </w:tabs>
              <w:spacing w:before="0" w:after="0"/>
              <w:ind w:left="335" w:hanging="270"/>
              <w:rPr>
                <w:rFonts w:ascii="Times New Roman" w:eastAsia="Gill Sans" w:hAnsi="Times New Roman"/>
                <w:color w:val="000000"/>
                <w:sz w:val="20"/>
              </w:rPr>
            </w:pPr>
            <w:r w:rsidRPr="005C7442">
              <w:rPr>
                <w:rFonts w:ascii="Times New Roman" w:eastAsia="Gill Sans" w:hAnsi="Times New Roman"/>
                <w:color w:val="000000"/>
                <w:sz w:val="20"/>
              </w:rPr>
              <w:t>by generating liquid with odor/smell?</w:t>
            </w:r>
          </w:p>
        </w:tc>
        <w:tc>
          <w:tcPr>
            <w:tcW w:w="630" w:type="dxa"/>
          </w:tcPr>
          <w:p w14:paraId="0941717F" w14:textId="77777777" w:rsidR="006B64CD" w:rsidRPr="005C7442" w:rsidRDefault="006B64CD" w:rsidP="004D1DFD">
            <w:pPr>
              <w:pStyle w:val="tabletext"/>
              <w:spacing w:before="0" w:after="0"/>
              <w:rPr>
                <w:rFonts w:ascii="Times New Roman" w:hAnsi="Times New Roman"/>
                <w:sz w:val="20"/>
              </w:rPr>
            </w:pPr>
          </w:p>
        </w:tc>
        <w:tc>
          <w:tcPr>
            <w:tcW w:w="540" w:type="dxa"/>
          </w:tcPr>
          <w:p w14:paraId="2EABD19B" w14:textId="77777777" w:rsidR="006B64CD" w:rsidRPr="005C7442" w:rsidRDefault="006B64CD" w:rsidP="004D1DFD">
            <w:pPr>
              <w:pStyle w:val="tabletext"/>
              <w:spacing w:before="0" w:after="0"/>
              <w:rPr>
                <w:rFonts w:ascii="Times New Roman" w:hAnsi="Times New Roman"/>
                <w:sz w:val="20"/>
              </w:rPr>
            </w:pPr>
          </w:p>
        </w:tc>
        <w:tc>
          <w:tcPr>
            <w:tcW w:w="1350" w:type="dxa"/>
          </w:tcPr>
          <w:p w14:paraId="1094F131" w14:textId="77777777" w:rsidR="006B64CD" w:rsidRPr="005C7442" w:rsidRDefault="006B64CD" w:rsidP="004D1DFD">
            <w:pPr>
              <w:pStyle w:val="tabletext"/>
              <w:spacing w:before="0" w:after="0"/>
              <w:rPr>
                <w:rFonts w:ascii="Times New Roman" w:hAnsi="Times New Roman"/>
                <w:sz w:val="20"/>
              </w:rPr>
            </w:pPr>
          </w:p>
        </w:tc>
        <w:tc>
          <w:tcPr>
            <w:tcW w:w="900" w:type="dxa"/>
          </w:tcPr>
          <w:p w14:paraId="3CF59C06" w14:textId="77777777" w:rsidR="006B64CD" w:rsidRPr="005C7442" w:rsidRDefault="006B64CD" w:rsidP="004D1DFD">
            <w:pPr>
              <w:pStyle w:val="tabletext"/>
              <w:spacing w:before="0" w:after="0"/>
              <w:rPr>
                <w:rFonts w:ascii="Times New Roman" w:hAnsi="Times New Roman"/>
                <w:sz w:val="20"/>
              </w:rPr>
            </w:pPr>
          </w:p>
        </w:tc>
        <w:tc>
          <w:tcPr>
            <w:tcW w:w="810" w:type="dxa"/>
          </w:tcPr>
          <w:p w14:paraId="356F6700" w14:textId="77777777" w:rsidR="006B64CD" w:rsidRPr="005C7442" w:rsidRDefault="006B64CD" w:rsidP="004D1DFD">
            <w:pPr>
              <w:pStyle w:val="tabletext"/>
              <w:spacing w:before="0" w:after="0"/>
              <w:rPr>
                <w:rFonts w:ascii="Times New Roman" w:hAnsi="Times New Roman"/>
                <w:sz w:val="20"/>
              </w:rPr>
            </w:pPr>
          </w:p>
        </w:tc>
        <w:tc>
          <w:tcPr>
            <w:tcW w:w="1350" w:type="dxa"/>
          </w:tcPr>
          <w:p w14:paraId="0DCF3628" w14:textId="77777777" w:rsidR="006B64CD" w:rsidRPr="005C7442" w:rsidRDefault="006B64CD" w:rsidP="004D1DFD">
            <w:pPr>
              <w:pStyle w:val="tabletext"/>
              <w:spacing w:before="0" w:after="0"/>
              <w:rPr>
                <w:rFonts w:ascii="Times New Roman" w:hAnsi="Times New Roman"/>
                <w:sz w:val="20"/>
              </w:rPr>
            </w:pPr>
          </w:p>
        </w:tc>
        <w:tc>
          <w:tcPr>
            <w:tcW w:w="1260" w:type="dxa"/>
          </w:tcPr>
          <w:p w14:paraId="615D5720" w14:textId="77777777" w:rsidR="006B64CD" w:rsidRPr="005C7442" w:rsidRDefault="006B64CD" w:rsidP="004D1DFD">
            <w:pPr>
              <w:pStyle w:val="tabletext"/>
              <w:spacing w:before="0" w:after="0"/>
              <w:rPr>
                <w:rFonts w:ascii="Times New Roman" w:hAnsi="Times New Roman"/>
                <w:sz w:val="20"/>
              </w:rPr>
            </w:pPr>
          </w:p>
        </w:tc>
      </w:tr>
      <w:tr w:rsidR="006B64CD" w:rsidRPr="005C7442" w14:paraId="5A190950" w14:textId="77777777" w:rsidTr="00BF0D7C">
        <w:tc>
          <w:tcPr>
            <w:tcW w:w="3510" w:type="dxa"/>
          </w:tcPr>
          <w:p w14:paraId="53C9240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Lead to changes in the drainage pattern of the area, resulting in erosion or siltation?</w:t>
            </w:r>
          </w:p>
        </w:tc>
        <w:tc>
          <w:tcPr>
            <w:tcW w:w="630" w:type="dxa"/>
          </w:tcPr>
          <w:p w14:paraId="66791EE6" w14:textId="77777777" w:rsidR="006B64CD" w:rsidRPr="005C7442" w:rsidRDefault="006B64CD" w:rsidP="004D1DFD">
            <w:pPr>
              <w:pStyle w:val="tabletext"/>
              <w:spacing w:before="0" w:after="0"/>
              <w:rPr>
                <w:rFonts w:ascii="Times New Roman" w:hAnsi="Times New Roman"/>
                <w:sz w:val="20"/>
              </w:rPr>
            </w:pPr>
          </w:p>
        </w:tc>
        <w:tc>
          <w:tcPr>
            <w:tcW w:w="540" w:type="dxa"/>
          </w:tcPr>
          <w:p w14:paraId="4FA35A62" w14:textId="77777777" w:rsidR="006B64CD" w:rsidRPr="005C7442" w:rsidRDefault="006B64CD" w:rsidP="004D1DFD">
            <w:pPr>
              <w:pStyle w:val="tabletext"/>
              <w:spacing w:before="0" w:after="0"/>
              <w:rPr>
                <w:rFonts w:ascii="Times New Roman" w:hAnsi="Times New Roman"/>
                <w:sz w:val="20"/>
              </w:rPr>
            </w:pPr>
          </w:p>
        </w:tc>
        <w:tc>
          <w:tcPr>
            <w:tcW w:w="1350" w:type="dxa"/>
          </w:tcPr>
          <w:p w14:paraId="48CF52F8" w14:textId="77777777" w:rsidR="006B64CD" w:rsidRPr="005C7442" w:rsidRDefault="006B64CD" w:rsidP="004D1DFD">
            <w:pPr>
              <w:pStyle w:val="tabletext"/>
              <w:spacing w:before="0" w:after="0"/>
              <w:rPr>
                <w:rFonts w:ascii="Times New Roman" w:hAnsi="Times New Roman"/>
                <w:sz w:val="20"/>
              </w:rPr>
            </w:pPr>
          </w:p>
        </w:tc>
        <w:tc>
          <w:tcPr>
            <w:tcW w:w="900" w:type="dxa"/>
          </w:tcPr>
          <w:p w14:paraId="54AEC71D" w14:textId="77777777" w:rsidR="006B64CD" w:rsidRPr="005C7442" w:rsidRDefault="006B64CD" w:rsidP="004D1DFD">
            <w:pPr>
              <w:pStyle w:val="tabletext"/>
              <w:spacing w:before="0" w:after="0"/>
              <w:rPr>
                <w:rFonts w:ascii="Times New Roman" w:hAnsi="Times New Roman"/>
                <w:sz w:val="20"/>
              </w:rPr>
            </w:pPr>
          </w:p>
        </w:tc>
        <w:tc>
          <w:tcPr>
            <w:tcW w:w="810" w:type="dxa"/>
          </w:tcPr>
          <w:p w14:paraId="50198744" w14:textId="77777777" w:rsidR="006B64CD" w:rsidRPr="005C7442" w:rsidRDefault="006B64CD" w:rsidP="004D1DFD">
            <w:pPr>
              <w:pStyle w:val="tabletext"/>
              <w:spacing w:before="0" w:after="0"/>
              <w:rPr>
                <w:rFonts w:ascii="Times New Roman" w:hAnsi="Times New Roman"/>
                <w:sz w:val="20"/>
              </w:rPr>
            </w:pPr>
          </w:p>
        </w:tc>
        <w:tc>
          <w:tcPr>
            <w:tcW w:w="1350" w:type="dxa"/>
          </w:tcPr>
          <w:p w14:paraId="7E670C79" w14:textId="77777777" w:rsidR="006B64CD" w:rsidRPr="005C7442" w:rsidRDefault="006B64CD" w:rsidP="004D1DFD">
            <w:pPr>
              <w:pStyle w:val="tabletext"/>
              <w:spacing w:before="0" w:after="0"/>
              <w:rPr>
                <w:rFonts w:ascii="Times New Roman" w:hAnsi="Times New Roman"/>
                <w:sz w:val="20"/>
              </w:rPr>
            </w:pPr>
          </w:p>
        </w:tc>
        <w:tc>
          <w:tcPr>
            <w:tcW w:w="1260" w:type="dxa"/>
          </w:tcPr>
          <w:p w14:paraId="525676D1" w14:textId="77777777" w:rsidR="006B64CD" w:rsidRPr="005C7442" w:rsidRDefault="006B64CD" w:rsidP="004D1DFD">
            <w:pPr>
              <w:pStyle w:val="tabletext"/>
              <w:spacing w:before="0" w:after="0"/>
              <w:rPr>
                <w:rFonts w:ascii="Times New Roman" w:hAnsi="Times New Roman"/>
                <w:sz w:val="20"/>
              </w:rPr>
            </w:pPr>
          </w:p>
        </w:tc>
      </w:tr>
      <w:tr w:rsidR="006B64CD" w:rsidRPr="005C7442" w14:paraId="1569AE9B" w14:textId="77777777" w:rsidTr="00BF0D7C">
        <w:tc>
          <w:tcPr>
            <w:tcW w:w="3510" w:type="dxa"/>
          </w:tcPr>
          <w:p w14:paraId="0D8736A8"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Lead to increase in surface run-off, which could result in flooding on or off-site?</w:t>
            </w:r>
          </w:p>
        </w:tc>
        <w:tc>
          <w:tcPr>
            <w:tcW w:w="630" w:type="dxa"/>
          </w:tcPr>
          <w:p w14:paraId="1748706C" w14:textId="77777777" w:rsidR="006B64CD" w:rsidRPr="005C7442" w:rsidRDefault="006B64CD" w:rsidP="004D1DFD">
            <w:pPr>
              <w:pStyle w:val="tabletext"/>
              <w:spacing w:before="0" w:after="0"/>
              <w:rPr>
                <w:rFonts w:ascii="Times New Roman" w:hAnsi="Times New Roman"/>
                <w:sz w:val="20"/>
              </w:rPr>
            </w:pPr>
          </w:p>
        </w:tc>
        <w:tc>
          <w:tcPr>
            <w:tcW w:w="540" w:type="dxa"/>
          </w:tcPr>
          <w:p w14:paraId="510DAB36" w14:textId="77777777" w:rsidR="006B64CD" w:rsidRPr="005C7442" w:rsidRDefault="006B64CD" w:rsidP="004D1DFD">
            <w:pPr>
              <w:pStyle w:val="tabletext"/>
              <w:spacing w:before="0" w:after="0"/>
              <w:rPr>
                <w:rFonts w:ascii="Times New Roman" w:hAnsi="Times New Roman"/>
                <w:sz w:val="20"/>
              </w:rPr>
            </w:pPr>
          </w:p>
        </w:tc>
        <w:tc>
          <w:tcPr>
            <w:tcW w:w="1350" w:type="dxa"/>
          </w:tcPr>
          <w:p w14:paraId="146E1781" w14:textId="77777777" w:rsidR="006B64CD" w:rsidRPr="005C7442" w:rsidRDefault="006B64CD" w:rsidP="004D1DFD">
            <w:pPr>
              <w:pStyle w:val="tabletext"/>
              <w:spacing w:before="0" w:after="0"/>
              <w:rPr>
                <w:rFonts w:ascii="Times New Roman" w:hAnsi="Times New Roman"/>
                <w:sz w:val="20"/>
              </w:rPr>
            </w:pPr>
          </w:p>
        </w:tc>
        <w:tc>
          <w:tcPr>
            <w:tcW w:w="900" w:type="dxa"/>
          </w:tcPr>
          <w:p w14:paraId="5E885E04" w14:textId="77777777" w:rsidR="006B64CD" w:rsidRPr="005C7442" w:rsidRDefault="006B64CD" w:rsidP="004D1DFD">
            <w:pPr>
              <w:pStyle w:val="tabletext"/>
              <w:spacing w:before="0" w:after="0"/>
              <w:rPr>
                <w:rFonts w:ascii="Times New Roman" w:hAnsi="Times New Roman"/>
                <w:sz w:val="20"/>
              </w:rPr>
            </w:pPr>
          </w:p>
        </w:tc>
        <w:tc>
          <w:tcPr>
            <w:tcW w:w="810" w:type="dxa"/>
          </w:tcPr>
          <w:p w14:paraId="308BBB76" w14:textId="77777777" w:rsidR="006B64CD" w:rsidRPr="005C7442" w:rsidRDefault="006B64CD" w:rsidP="004D1DFD">
            <w:pPr>
              <w:pStyle w:val="tabletext"/>
              <w:spacing w:before="0" w:after="0"/>
              <w:rPr>
                <w:rFonts w:ascii="Times New Roman" w:hAnsi="Times New Roman"/>
                <w:sz w:val="20"/>
              </w:rPr>
            </w:pPr>
          </w:p>
        </w:tc>
        <w:tc>
          <w:tcPr>
            <w:tcW w:w="1350" w:type="dxa"/>
          </w:tcPr>
          <w:p w14:paraId="7BA368F1" w14:textId="77777777" w:rsidR="006B64CD" w:rsidRPr="005C7442" w:rsidRDefault="006B64CD" w:rsidP="004D1DFD">
            <w:pPr>
              <w:pStyle w:val="tabletext"/>
              <w:spacing w:before="0" w:after="0"/>
              <w:rPr>
                <w:rFonts w:ascii="Times New Roman" w:hAnsi="Times New Roman"/>
                <w:sz w:val="20"/>
              </w:rPr>
            </w:pPr>
          </w:p>
        </w:tc>
        <w:tc>
          <w:tcPr>
            <w:tcW w:w="1260" w:type="dxa"/>
          </w:tcPr>
          <w:p w14:paraId="46FDE5E7" w14:textId="77777777" w:rsidR="006B64CD" w:rsidRPr="005C7442" w:rsidRDefault="006B64CD" w:rsidP="004D1DFD">
            <w:pPr>
              <w:pStyle w:val="tabletext"/>
              <w:spacing w:before="0" w:after="0"/>
              <w:rPr>
                <w:rFonts w:ascii="Times New Roman" w:hAnsi="Times New Roman"/>
                <w:sz w:val="20"/>
              </w:rPr>
            </w:pPr>
          </w:p>
        </w:tc>
      </w:tr>
      <w:tr w:rsidR="006B64CD" w:rsidRPr="005C7442" w14:paraId="672495AA" w14:textId="77777777" w:rsidTr="00BF0D7C">
        <w:tc>
          <w:tcPr>
            <w:tcW w:w="3510" w:type="dxa"/>
          </w:tcPr>
          <w:p w14:paraId="125C2210"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Increase runoff, which could exceed the capacity of existing stormwater drainage? </w:t>
            </w:r>
          </w:p>
        </w:tc>
        <w:tc>
          <w:tcPr>
            <w:tcW w:w="630" w:type="dxa"/>
          </w:tcPr>
          <w:p w14:paraId="73938AAA" w14:textId="77777777" w:rsidR="006B64CD" w:rsidRPr="005C7442" w:rsidRDefault="006B64CD" w:rsidP="004D1DFD">
            <w:pPr>
              <w:pStyle w:val="tabletext"/>
              <w:spacing w:before="0" w:after="0"/>
              <w:rPr>
                <w:rFonts w:ascii="Times New Roman" w:hAnsi="Times New Roman"/>
                <w:sz w:val="20"/>
              </w:rPr>
            </w:pPr>
          </w:p>
        </w:tc>
        <w:tc>
          <w:tcPr>
            <w:tcW w:w="540" w:type="dxa"/>
          </w:tcPr>
          <w:p w14:paraId="7E3B8734" w14:textId="77777777" w:rsidR="006B64CD" w:rsidRPr="005C7442" w:rsidRDefault="006B64CD" w:rsidP="004D1DFD">
            <w:pPr>
              <w:pStyle w:val="tabletext"/>
              <w:spacing w:before="0" w:after="0"/>
              <w:rPr>
                <w:rFonts w:ascii="Times New Roman" w:hAnsi="Times New Roman"/>
                <w:sz w:val="20"/>
              </w:rPr>
            </w:pPr>
          </w:p>
        </w:tc>
        <w:tc>
          <w:tcPr>
            <w:tcW w:w="1350" w:type="dxa"/>
          </w:tcPr>
          <w:p w14:paraId="4CBEC203" w14:textId="77777777" w:rsidR="006B64CD" w:rsidRPr="005C7442" w:rsidRDefault="006B64CD" w:rsidP="004D1DFD">
            <w:pPr>
              <w:pStyle w:val="tabletext"/>
              <w:spacing w:before="0" w:after="0"/>
              <w:rPr>
                <w:rFonts w:ascii="Times New Roman" w:hAnsi="Times New Roman"/>
                <w:sz w:val="20"/>
              </w:rPr>
            </w:pPr>
          </w:p>
        </w:tc>
        <w:tc>
          <w:tcPr>
            <w:tcW w:w="900" w:type="dxa"/>
          </w:tcPr>
          <w:p w14:paraId="4D25CB20" w14:textId="77777777" w:rsidR="006B64CD" w:rsidRPr="005C7442" w:rsidRDefault="006B64CD" w:rsidP="004D1DFD">
            <w:pPr>
              <w:pStyle w:val="tabletext"/>
              <w:spacing w:before="0" w:after="0"/>
              <w:rPr>
                <w:rFonts w:ascii="Times New Roman" w:hAnsi="Times New Roman"/>
                <w:sz w:val="20"/>
              </w:rPr>
            </w:pPr>
          </w:p>
        </w:tc>
        <w:tc>
          <w:tcPr>
            <w:tcW w:w="810" w:type="dxa"/>
          </w:tcPr>
          <w:p w14:paraId="3DEE62E4" w14:textId="77777777" w:rsidR="006B64CD" w:rsidRPr="005C7442" w:rsidRDefault="006B64CD" w:rsidP="004D1DFD">
            <w:pPr>
              <w:pStyle w:val="tabletext"/>
              <w:spacing w:before="0" w:after="0"/>
              <w:rPr>
                <w:rFonts w:ascii="Times New Roman" w:hAnsi="Times New Roman"/>
                <w:sz w:val="20"/>
              </w:rPr>
            </w:pPr>
          </w:p>
        </w:tc>
        <w:tc>
          <w:tcPr>
            <w:tcW w:w="1350" w:type="dxa"/>
          </w:tcPr>
          <w:p w14:paraId="7D549D9D" w14:textId="77777777" w:rsidR="006B64CD" w:rsidRPr="005C7442" w:rsidRDefault="006B64CD" w:rsidP="004D1DFD">
            <w:pPr>
              <w:pStyle w:val="tabletext"/>
              <w:spacing w:before="0" w:after="0"/>
              <w:rPr>
                <w:rFonts w:ascii="Times New Roman" w:hAnsi="Times New Roman"/>
                <w:sz w:val="20"/>
              </w:rPr>
            </w:pPr>
          </w:p>
        </w:tc>
        <w:tc>
          <w:tcPr>
            <w:tcW w:w="1260" w:type="dxa"/>
          </w:tcPr>
          <w:p w14:paraId="322F999B" w14:textId="77777777" w:rsidR="006B64CD" w:rsidRPr="005C7442" w:rsidRDefault="006B64CD" w:rsidP="004D1DFD">
            <w:pPr>
              <w:pStyle w:val="tabletext"/>
              <w:spacing w:before="0" w:after="0"/>
              <w:rPr>
                <w:rFonts w:ascii="Times New Roman" w:hAnsi="Times New Roman"/>
                <w:sz w:val="20"/>
              </w:rPr>
            </w:pPr>
          </w:p>
        </w:tc>
      </w:tr>
      <w:tr w:rsidR="006B64CD" w:rsidRPr="005C7442" w14:paraId="4077CD4F" w14:textId="77777777" w:rsidTr="00BF0D7C">
        <w:tc>
          <w:tcPr>
            <w:tcW w:w="3510" w:type="dxa"/>
          </w:tcPr>
          <w:p w14:paraId="018E8A1B"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Increase potential for flooding?</w:t>
            </w:r>
          </w:p>
        </w:tc>
        <w:tc>
          <w:tcPr>
            <w:tcW w:w="630" w:type="dxa"/>
          </w:tcPr>
          <w:p w14:paraId="5454DE23" w14:textId="77777777" w:rsidR="006B64CD" w:rsidRPr="005C7442" w:rsidRDefault="006B64CD" w:rsidP="004D1DFD">
            <w:pPr>
              <w:pStyle w:val="tabletext"/>
              <w:spacing w:before="0" w:after="0"/>
              <w:rPr>
                <w:rFonts w:ascii="Times New Roman" w:hAnsi="Times New Roman"/>
                <w:sz w:val="20"/>
              </w:rPr>
            </w:pPr>
          </w:p>
        </w:tc>
        <w:tc>
          <w:tcPr>
            <w:tcW w:w="540" w:type="dxa"/>
          </w:tcPr>
          <w:p w14:paraId="56DAC4A0" w14:textId="77777777" w:rsidR="006B64CD" w:rsidRPr="005C7442" w:rsidRDefault="006B64CD" w:rsidP="004D1DFD">
            <w:pPr>
              <w:pStyle w:val="tabletext"/>
              <w:spacing w:before="0" w:after="0"/>
              <w:rPr>
                <w:rFonts w:ascii="Times New Roman" w:hAnsi="Times New Roman"/>
                <w:sz w:val="20"/>
              </w:rPr>
            </w:pPr>
          </w:p>
        </w:tc>
        <w:tc>
          <w:tcPr>
            <w:tcW w:w="1350" w:type="dxa"/>
          </w:tcPr>
          <w:p w14:paraId="21B60040" w14:textId="77777777" w:rsidR="006B64CD" w:rsidRPr="005C7442" w:rsidRDefault="006B64CD" w:rsidP="004D1DFD">
            <w:pPr>
              <w:pStyle w:val="tabletext"/>
              <w:spacing w:before="0" w:after="0"/>
              <w:rPr>
                <w:rFonts w:ascii="Times New Roman" w:hAnsi="Times New Roman"/>
                <w:sz w:val="20"/>
              </w:rPr>
            </w:pPr>
          </w:p>
        </w:tc>
        <w:tc>
          <w:tcPr>
            <w:tcW w:w="900" w:type="dxa"/>
          </w:tcPr>
          <w:p w14:paraId="5E344DB9" w14:textId="77777777" w:rsidR="006B64CD" w:rsidRPr="005C7442" w:rsidRDefault="006B64CD" w:rsidP="004D1DFD">
            <w:pPr>
              <w:pStyle w:val="tabletext"/>
              <w:spacing w:before="0" w:after="0"/>
              <w:rPr>
                <w:rFonts w:ascii="Times New Roman" w:hAnsi="Times New Roman"/>
                <w:sz w:val="20"/>
              </w:rPr>
            </w:pPr>
          </w:p>
        </w:tc>
        <w:tc>
          <w:tcPr>
            <w:tcW w:w="810" w:type="dxa"/>
          </w:tcPr>
          <w:p w14:paraId="17968E12" w14:textId="77777777" w:rsidR="006B64CD" w:rsidRPr="005C7442" w:rsidRDefault="006B64CD" w:rsidP="004D1DFD">
            <w:pPr>
              <w:pStyle w:val="tabletext"/>
              <w:spacing w:before="0" w:after="0"/>
              <w:rPr>
                <w:rFonts w:ascii="Times New Roman" w:hAnsi="Times New Roman"/>
                <w:sz w:val="20"/>
              </w:rPr>
            </w:pPr>
          </w:p>
        </w:tc>
        <w:tc>
          <w:tcPr>
            <w:tcW w:w="1350" w:type="dxa"/>
          </w:tcPr>
          <w:p w14:paraId="05D5168B" w14:textId="77777777" w:rsidR="006B64CD" w:rsidRPr="005C7442" w:rsidRDefault="006B64CD" w:rsidP="004D1DFD">
            <w:pPr>
              <w:pStyle w:val="tabletext"/>
              <w:spacing w:before="0" w:after="0"/>
              <w:rPr>
                <w:rFonts w:ascii="Times New Roman" w:hAnsi="Times New Roman"/>
                <w:sz w:val="20"/>
              </w:rPr>
            </w:pPr>
          </w:p>
        </w:tc>
        <w:tc>
          <w:tcPr>
            <w:tcW w:w="1260" w:type="dxa"/>
          </w:tcPr>
          <w:p w14:paraId="5ACE8958" w14:textId="77777777" w:rsidR="006B64CD" w:rsidRPr="005C7442" w:rsidRDefault="006B64CD" w:rsidP="004D1DFD">
            <w:pPr>
              <w:pStyle w:val="tabletext"/>
              <w:spacing w:before="0" w:after="0"/>
              <w:rPr>
                <w:rFonts w:ascii="Times New Roman" w:hAnsi="Times New Roman"/>
                <w:sz w:val="20"/>
              </w:rPr>
            </w:pPr>
          </w:p>
        </w:tc>
      </w:tr>
      <w:tr w:rsidR="006B64CD" w:rsidRPr="005C7442" w14:paraId="01A8A823" w14:textId="77777777" w:rsidTr="00BF0D7C">
        <w:tc>
          <w:tcPr>
            <w:tcW w:w="3510" w:type="dxa"/>
          </w:tcPr>
          <w:p w14:paraId="4F0C2F75"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Potentially pollute or contaminate surface water? </w:t>
            </w:r>
          </w:p>
        </w:tc>
        <w:tc>
          <w:tcPr>
            <w:tcW w:w="630" w:type="dxa"/>
          </w:tcPr>
          <w:p w14:paraId="21857A97" w14:textId="77777777" w:rsidR="006B64CD" w:rsidRPr="005C7442" w:rsidRDefault="006B64CD" w:rsidP="004D1DFD">
            <w:pPr>
              <w:pStyle w:val="tabletext"/>
              <w:spacing w:before="0" w:after="0"/>
              <w:rPr>
                <w:rFonts w:ascii="Times New Roman" w:hAnsi="Times New Roman"/>
                <w:sz w:val="20"/>
              </w:rPr>
            </w:pPr>
          </w:p>
        </w:tc>
        <w:tc>
          <w:tcPr>
            <w:tcW w:w="540" w:type="dxa"/>
          </w:tcPr>
          <w:p w14:paraId="18BCB997" w14:textId="77777777" w:rsidR="006B64CD" w:rsidRPr="005C7442" w:rsidRDefault="006B64CD" w:rsidP="004D1DFD">
            <w:pPr>
              <w:pStyle w:val="tabletext"/>
              <w:spacing w:before="0" w:after="0"/>
              <w:rPr>
                <w:rFonts w:ascii="Times New Roman" w:hAnsi="Times New Roman"/>
                <w:sz w:val="20"/>
              </w:rPr>
            </w:pPr>
          </w:p>
        </w:tc>
        <w:tc>
          <w:tcPr>
            <w:tcW w:w="1350" w:type="dxa"/>
          </w:tcPr>
          <w:p w14:paraId="1B289B51" w14:textId="77777777" w:rsidR="006B64CD" w:rsidRPr="005C7442" w:rsidRDefault="006B64CD" w:rsidP="004D1DFD">
            <w:pPr>
              <w:pStyle w:val="tabletext"/>
              <w:spacing w:before="0" w:after="0"/>
              <w:rPr>
                <w:rFonts w:ascii="Times New Roman" w:hAnsi="Times New Roman"/>
                <w:sz w:val="20"/>
              </w:rPr>
            </w:pPr>
          </w:p>
        </w:tc>
        <w:tc>
          <w:tcPr>
            <w:tcW w:w="900" w:type="dxa"/>
          </w:tcPr>
          <w:p w14:paraId="7FDB3482" w14:textId="77777777" w:rsidR="006B64CD" w:rsidRPr="005C7442" w:rsidRDefault="006B64CD" w:rsidP="004D1DFD">
            <w:pPr>
              <w:pStyle w:val="tabletext"/>
              <w:spacing w:before="0" w:after="0"/>
              <w:rPr>
                <w:rFonts w:ascii="Times New Roman" w:hAnsi="Times New Roman"/>
                <w:sz w:val="20"/>
              </w:rPr>
            </w:pPr>
          </w:p>
        </w:tc>
        <w:tc>
          <w:tcPr>
            <w:tcW w:w="810" w:type="dxa"/>
          </w:tcPr>
          <w:p w14:paraId="177A6760" w14:textId="77777777" w:rsidR="006B64CD" w:rsidRPr="005C7442" w:rsidRDefault="006B64CD" w:rsidP="004D1DFD">
            <w:pPr>
              <w:pStyle w:val="tabletext"/>
              <w:spacing w:before="0" w:after="0"/>
              <w:rPr>
                <w:rFonts w:ascii="Times New Roman" w:hAnsi="Times New Roman"/>
                <w:sz w:val="20"/>
              </w:rPr>
            </w:pPr>
          </w:p>
        </w:tc>
        <w:tc>
          <w:tcPr>
            <w:tcW w:w="1350" w:type="dxa"/>
          </w:tcPr>
          <w:p w14:paraId="4DDC8300" w14:textId="77777777" w:rsidR="006B64CD" w:rsidRPr="005C7442" w:rsidRDefault="006B64CD" w:rsidP="004D1DFD">
            <w:pPr>
              <w:pStyle w:val="tabletext"/>
              <w:spacing w:before="0" w:after="0"/>
              <w:rPr>
                <w:rFonts w:ascii="Times New Roman" w:hAnsi="Times New Roman"/>
                <w:sz w:val="20"/>
              </w:rPr>
            </w:pPr>
          </w:p>
        </w:tc>
        <w:tc>
          <w:tcPr>
            <w:tcW w:w="1260" w:type="dxa"/>
          </w:tcPr>
          <w:p w14:paraId="1F9A6886" w14:textId="77777777" w:rsidR="006B64CD" w:rsidRPr="005C7442" w:rsidRDefault="006B64CD" w:rsidP="004D1DFD">
            <w:pPr>
              <w:pStyle w:val="tabletext"/>
              <w:spacing w:before="0" w:after="0"/>
              <w:rPr>
                <w:rFonts w:ascii="Times New Roman" w:hAnsi="Times New Roman"/>
                <w:sz w:val="20"/>
              </w:rPr>
            </w:pPr>
          </w:p>
        </w:tc>
      </w:tr>
      <w:tr w:rsidR="006B64CD" w:rsidRPr="005C7442" w14:paraId="302F382D" w14:textId="77777777" w:rsidTr="00BF0D7C">
        <w:tc>
          <w:tcPr>
            <w:tcW w:w="3510" w:type="dxa"/>
          </w:tcPr>
          <w:p w14:paraId="3E46F6D2"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Potentially pollute or contaminate groundwater resources?</w:t>
            </w:r>
          </w:p>
        </w:tc>
        <w:tc>
          <w:tcPr>
            <w:tcW w:w="630" w:type="dxa"/>
          </w:tcPr>
          <w:p w14:paraId="4377A14B" w14:textId="77777777" w:rsidR="006B64CD" w:rsidRPr="005C7442" w:rsidRDefault="006B64CD" w:rsidP="004D1DFD">
            <w:pPr>
              <w:pStyle w:val="tabletext"/>
              <w:spacing w:before="0" w:after="0"/>
              <w:rPr>
                <w:rFonts w:ascii="Times New Roman" w:hAnsi="Times New Roman"/>
                <w:sz w:val="20"/>
              </w:rPr>
            </w:pPr>
          </w:p>
        </w:tc>
        <w:tc>
          <w:tcPr>
            <w:tcW w:w="540" w:type="dxa"/>
          </w:tcPr>
          <w:p w14:paraId="5F7398BB" w14:textId="77777777" w:rsidR="006B64CD" w:rsidRPr="005C7442" w:rsidRDefault="006B64CD" w:rsidP="004D1DFD">
            <w:pPr>
              <w:pStyle w:val="tabletext"/>
              <w:spacing w:before="0" w:after="0"/>
              <w:rPr>
                <w:rFonts w:ascii="Times New Roman" w:hAnsi="Times New Roman"/>
                <w:sz w:val="20"/>
              </w:rPr>
            </w:pPr>
          </w:p>
        </w:tc>
        <w:tc>
          <w:tcPr>
            <w:tcW w:w="1350" w:type="dxa"/>
          </w:tcPr>
          <w:p w14:paraId="70B719A5" w14:textId="77777777" w:rsidR="006B64CD" w:rsidRPr="005C7442" w:rsidRDefault="006B64CD" w:rsidP="004D1DFD">
            <w:pPr>
              <w:pStyle w:val="tabletext"/>
              <w:spacing w:before="0" w:after="0"/>
              <w:rPr>
                <w:rFonts w:ascii="Times New Roman" w:hAnsi="Times New Roman"/>
                <w:sz w:val="20"/>
              </w:rPr>
            </w:pPr>
          </w:p>
        </w:tc>
        <w:tc>
          <w:tcPr>
            <w:tcW w:w="900" w:type="dxa"/>
          </w:tcPr>
          <w:p w14:paraId="3B5FB55E" w14:textId="77777777" w:rsidR="006B64CD" w:rsidRPr="005C7442" w:rsidRDefault="006B64CD" w:rsidP="004D1DFD">
            <w:pPr>
              <w:pStyle w:val="tabletext"/>
              <w:spacing w:before="0" w:after="0"/>
              <w:rPr>
                <w:rFonts w:ascii="Times New Roman" w:hAnsi="Times New Roman"/>
                <w:sz w:val="20"/>
              </w:rPr>
            </w:pPr>
          </w:p>
        </w:tc>
        <w:tc>
          <w:tcPr>
            <w:tcW w:w="810" w:type="dxa"/>
          </w:tcPr>
          <w:p w14:paraId="61BDBCAD" w14:textId="77777777" w:rsidR="006B64CD" w:rsidRPr="005C7442" w:rsidRDefault="006B64CD" w:rsidP="004D1DFD">
            <w:pPr>
              <w:pStyle w:val="tabletext"/>
              <w:spacing w:before="0" w:after="0"/>
              <w:rPr>
                <w:rFonts w:ascii="Times New Roman" w:hAnsi="Times New Roman"/>
                <w:sz w:val="20"/>
              </w:rPr>
            </w:pPr>
          </w:p>
        </w:tc>
        <w:tc>
          <w:tcPr>
            <w:tcW w:w="1350" w:type="dxa"/>
          </w:tcPr>
          <w:p w14:paraId="46FC1768" w14:textId="77777777" w:rsidR="006B64CD" w:rsidRPr="005C7442" w:rsidRDefault="006B64CD" w:rsidP="004D1DFD">
            <w:pPr>
              <w:pStyle w:val="tabletext"/>
              <w:spacing w:before="0" w:after="0"/>
              <w:rPr>
                <w:rFonts w:ascii="Times New Roman" w:hAnsi="Times New Roman"/>
                <w:sz w:val="20"/>
              </w:rPr>
            </w:pPr>
          </w:p>
        </w:tc>
        <w:tc>
          <w:tcPr>
            <w:tcW w:w="1260" w:type="dxa"/>
          </w:tcPr>
          <w:p w14:paraId="501AD376" w14:textId="77777777" w:rsidR="006B64CD" w:rsidRPr="005C7442" w:rsidRDefault="006B64CD" w:rsidP="004D1DFD">
            <w:pPr>
              <w:pStyle w:val="tabletext"/>
              <w:spacing w:before="0" w:after="0"/>
              <w:rPr>
                <w:rFonts w:ascii="Times New Roman" w:hAnsi="Times New Roman"/>
                <w:sz w:val="20"/>
              </w:rPr>
            </w:pPr>
          </w:p>
        </w:tc>
      </w:tr>
      <w:tr w:rsidR="006B64CD" w:rsidRPr="005C7442" w14:paraId="0B952D90" w14:textId="77777777" w:rsidTr="00BF0D7C">
        <w:tc>
          <w:tcPr>
            <w:tcW w:w="3510" w:type="dxa"/>
          </w:tcPr>
          <w:p w14:paraId="1E8AD5D0"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Affect existing stream flow, reduce seasonal availability of water resources?</w:t>
            </w:r>
          </w:p>
        </w:tc>
        <w:tc>
          <w:tcPr>
            <w:tcW w:w="630" w:type="dxa"/>
          </w:tcPr>
          <w:p w14:paraId="4F3960A2" w14:textId="77777777" w:rsidR="006B64CD" w:rsidRPr="005C7442" w:rsidRDefault="006B64CD" w:rsidP="004D1DFD">
            <w:pPr>
              <w:pStyle w:val="tabletext"/>
              <w:spacing w:before="0" w:after="0"/>
              <w:rPr>
                <w:rFonts w:ascii="Times New Roman" w:hAnsi="Times New Roman"/>
                <w:sz w:val="20"/>
              </w:rPr>
            </w:pPr>
          </w:p>
        </w:tc>
        <w:tc>
          <w:tcPr>
            <w:tcW w:w="540" w:type="dxa"/>
          </w:tcPr>
          <w:p w14:paraId="673CF90C" w14:textId="77777777" w:rsidR="006B64CD" w:rsidRPr="005C7442" w:rsidRDefault="006B64CD" w:rsidP="004D1DFD">
            <w:pPr>
              <w:pStyle w:val="tabletext"/>
              <w:spacing w:before="0" w:after="0"/>
              <w:rPr>
                <w:rFonts w:ascii="Times New Roman" w:hAnsi="Times New Roman"/>
                <w:sz w:val="20"/>
              </w:rPr>
            </w:pPr>
          </w:p>
        </w:tc>
        <w:tc>
          <w:tcPr>
            <w:tcW w:w="1350" w:type="dxa"/>
          </w:tcPr>
          <w:p w14:paraId="292B252A" w14:textId="77777777" w:rsidR="006B64CD" w:rsidRPr="005C7442" w:rsidRDefault="006B64CD" w:rsidP="004D1DFD">
            <w:pPr>
              <w:pStyle w:val="tabletext"/>
              <w:spacing w:before="0" w:after="0"/>
              <w:rPr>
                <w:rFonts w:ascii="Times New Roman" w:hAnsi="Times New Roman"/>
                <w:sz w:val="20"/>
              </w:rPr>
            </w:pPr>
          </w:p>
        </w:tc>
        <w:tc>
          <w:tcPr>
            <w:tcW w:w="900" w:type="dxa"/>
          </w:tcPr>
          <w:p w14:paraId="773D93FF" w14:textId="77777777" w:rsidR="006B64CD" w:rsidRPr="005C7442" w:rsidRDefault="006B64CD" w:rsidP="004D1DFD">
            <w:pPr>
              <w:pStyle w:val="tabletext"/>
              <w:spacing w:before="0" w:after="0"/>
              <w:rPr>
                <w:rFonts w:ascii="Times New Roman" w:hAnsi="Times New Roman"/>
                <w:sz w:val="20"/>
              </w:rPr>
            </w:pPr>
          </w:p>
        </w:tc>
        <w:tc>
          <w:tcPr>
            <w:tcW w:w="810" w:type="dxa"/>
          </w:tcPr>
          <w:p w14:paraId="10639261" w14:textId="77777777" w:rsidR="006B64CD" w:rsidRPr="005C7442" w:rsidRDefault="006B64CD" w:rsidP="004D1DFD">
            <w:pPr>
              <w:pStyle w:val="tabletext"/>
              <w:spacing w:before="0" w:after="0"/>
              <w:rPr>
                <w:rFonts w:ascii="Times New Roman" w:hAnsi="Times New Roman"/>
                <w:sz w:val="20"/>
              </w:rPr>
            </w:pPr>
          </w:p>
        </w:tc>
        <w:tc>
          <w:tcPr>
            <w:tcW w:w="1350" w:type="dxa"/>
          </w:tcPr>
          <w:p w14:paraId="56F346B7" w14:textId="77777777" w:rsidR="006B64CD" w:rsidRPr="005C7442" w:rsidRDefault="006B64CD" w:rsidP="004D1DFD">
            <w:pPr>
              <w:pStyle w:val="tabletext"/>
              <w:spacing w:before="0" w:after="0"/>
              <w:rPr>
                <w:rFonts w:ascii="Times New Roman" w:hAnsi="Times New Roman"/>
                <w:sz w:val="20"/>
              </w:rPr>
            </w:pPr>
          </w:p>
        </w:tc>
        <w:tc>
          <w:tcPr>
            <w:tcW w:w="1260" w:type="dxa"/>
          </w:tcPr>
          <w:p w14:paraId="4DECAC27" w14:textId="77777777" w:rsidR="006B64CD" w:rsidRPr="005C7442" w:rsidRDefault="006B64CD" w:rsidP="004D1DFD">
            <w:pPr>
              <w:pStyle w:val="tabletext"/>
              <w:spacing w:before="0" w:after="0"/>
              <w:rPr>
                <w:rFonts w:ascii="Times New Roman" w:hAnsi="Times New Roman"/>
                <w:sz w:val="20"/>
              </w:rPr>
            </w:pPr>
          </w:p>
        </w:tc>
      </w:tr>
      <w:tr w:rsidR="006B64CD" w:rsidRPr="005C7442" w14:paraId="6EAEAD15" w14:textId="77777777" w:rsidTr="00BF0D7C">
        <w:tc>
          <w:tcPr>
            <w:tcW w:w="10350" w:type="dxa"/>
            <w:gridSpan w:val="8"/>
            <w:shd w:val="clear" w:color="auto" w:fill="D9D9D9" w:themeFill="background1" w:themeFillShade="D9"/>
          </w:tcPr>
          <w:p w14:paraId="7D48D8B6" w14:textId="77777777" w:rsidR="006B64CD" w:rsidRPr="005C7442" w:rsidRDefault="006B64CD" w:rsidP="004D1DFD">
            <w:pPr>
              <w:pStyle w:val="tabletext"/>
              <w:spacing w:before="0" w:after="0"/>
              <w:rPr>
                <w:rFonts w:ascii="Times New Roman" w:hAnsi="Times New Roman"/>
                <w:b/>
                <w:bCs/>
                <w:sz w:val="20"/>
              </w:rPr>
            </w:pPr>
            <w:r w:rsidRPr="005C7442">
              <w:rPr>
                <w:rFonts w:ascii="Times New Roman" w:hAnsi="Times New Roman"/>
                <w:b/>
                <w:bCs/>
                <w:sz w:val="20"/>
              </w:rPr>
              <w:t>Hazardous Waste and Materials</w:t>
            </w:r>
            <w:r w:rsidRPr="005C7442">
              <w:rPr>
                <w:rFonts w:ascii="Times New Roman" w:hAnsi="Times New Roman"/>
                <w:sz w:val="20"/>
              </w:rPr>
              <w:t xml:space="preserve"> -</w:t>
            </w:r>
            <w:r w:rsidRPr="005C7442">
              <w:rPr>
                <w:rFonts w:ascii="Times New Roman" w:eastAsia="Gill Sans" w:hAnsi="Times New Roman"/>
                <w:color w:val="000000"/>
                <w:sz w:val="20"/>
              </w:rPr>
              <w:t xml:space="preserve"> </w:t>
            </w:r>
            <w:r w:rsidRPr="005C7442">
              <w:rPr>
                <w:rFonts w:ascii="Times New Roman" w:eastAsia="Gill Sans" w:hAnsi="Times New Roman"/>
                <w:i/>
                <w:color w:val="000000"/>
                <w:sz w:val="20"/>
              </w:rPr>
              <w:t>Will</w:t>
            </w:r>
            <w:r w:rsidRPr="005C7442">
              <w:rPr>
                <w:rFonts w:ascii="Times New Roman" w:eastAsia="Gill Sans" w:hAnsi="Times New Roman"/>
                <w:color w:val="000000"/>
                <w:sz w:val="20"/>
              </w:rPr>
              <w:t xml:space="preserve"> the activity</w:t>
            </w:r>
          </w:p>
        </w:tc>
      </w:tr>
      <w:tr w:rsidR="006B64CD" w:rsidRPr="005C7442" w14:paraId="41518B5F" w14:textId="77777777" w:rsidTr="00BF0D7C">
        <w:tc>
          <w:tcPr>
            <w:tcW w:w="3510" w:type="dxa"/>
          </w:tcPr>
          <w:p w14:paraId="3E32FF48"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hAnsi="Times New Roman"/>
                <w:sz w:val="20"/>
              </w:rPr>
              <w:t>Lead to the generation of hazardous waste such as:</w:t>
            </w:r>
          </w:p>
          <w:p w14:paraId="4578425A" w14:textId="77777777" w:rsidR="006B64CD" w:rsidRPr="005C7442" w:rsidRDefault="006B64CD" w:rsidP="00BF0D7C">
            <w:pPr>
              <w:pStyle w:val="tabletext"/>
              <w:numPr>
                <w:ilvl w:val="0"/>
                <w:numId w:val="149"/>
              </w:numPr>
              <w:tabs>
                <w:tab w:val="clear" w:pos="1015"/>
                <w:tab w:val="num" w:pos="335"/>
              </w:tabs>
              <w:spacing w:before="0" w:after="0"/>
              <w:ind w:left="335" w:hanging="180"/>
              <w:jc w:val="both"/>
              <w:rPr>
                <w:rFonts w:ascii="Times New Roman" w:hAnsi="Times New Roman"/>
                <w:sz w:val="20"/>
              </w:rPr>
            </w:pPr>
            <w:r w:rsidRPr="005C7442">
              <w:rPr>
                <w:rFonts w:ascii="Times New Roman" w:hAnsi="Times New Roman"/>
                <w:sz w:val="20"/>
              </w:rPr>
              <w:t xml:space="preserve">Solvent-based paints, </w:t>
            </w:r>
          </w:p>
          <w:p w14:paraId="31963E54" w14:textId="77777777" w:rsidR="006B64CD" w:rsidRPr="005C7442" w:rsidRDefault="006B64CD" w:rsidP="00BF0D7C">
            <w:pPr>
              <w:pStyle w:val="tabletext"/>
              <w:numPr>
                <w:ilvl w:val="0"/>
                <w:numId w:val="149"/>
              </w:numPr>
              <w:tabs>
                <w:tab w:val="clear" w:pos="1015"/>
                <w:tab w:val="num" w:pos="335"/>
              </w:tabs>
              <w:spacing w:before="0" w:after="0"/>
              <w:ind w:left="335" w:hanging="180"/>
              <w:jc w:val="both"/>
              <w:rPr>
                <w:rFonts w:ascii="Times New Roman" w:hAnsi="Times New Roman"/>
                <w:sz w:val="20"/>
              </w:rPr>
            </w:pPr>
            <w:r w:rsidRPr="005C7442">
              <w:rPr>
                <w:rFonts w:ascii="Times New Roman" w:hAnsi="Times New Roman"/>
                <w:sz w:val="20"/>
              </w:rPr>
              <w:t>Pesticides and other garden chemicals, Batteries (for example car, mobile phone or regular household batteries)</w:t>
            </w:r>
          </w:p>
          <w:p w14:paraId="6BE1E8DD" w14:textId="77777777" w:rsidR="006B64CD" w:rsidRPr="005C7442" w:rsidRDefault="006B64CD" w:rsidP="00BF0D7C">
            <w:pPr>
              <w:pStyle w:val="tabletext"/>
              <w:numPr>
                <w:ilvl w:val="0"/>
                <w:numId w:val="149"/>
              </w:numPr>
              <w:tabs>
                <w:tab w:val="clear" w:pos="1015"/>
                <w:tab w:val="num" w:pos="335"/>
              </w:tabs>
              <w:spacing w:before="0" w:after="0"/>
              <w:ind w:left="335" w:hanging="180"/>
              <w:jc w:val="both"/>
              <w:rPr>
                <w:rFonts w:ascii="Times New Roman" w:hAnsi="Times New Roman"/>
                <w:sz w:val="20"/>
              </w:rPr>
            </w:pPr>
            <w:r w:rsidRPr="005C7442">
              <w:rPr>
                <w:rFonts w:ascii="Times New Roman" w:hAnsi="Times New Roman"/>
                <w:sz w:val="20"/>
              </w:rPr>
              <w:t>Motor oils (Petrol, kerosene, lubricants for vehicles),</w:t>
            </w:r>
          </w:p>
          <w:p w14:paraId="54AF6A02" w14:textId="77777777" w:rsidR="006B64CD" w:rsidRPr="005C7442" w:rsidRDefault="006B64CD" w:rsidP="00BF0D7C">
            <w:pPr>
              <w:pStyle w:val="tabletext"/>
              <w:numPr>
                <w:ilvl w:val="0"/>
                <w:numId w:val="149"/>
              </w:numPr>
              <w:tabs>
                <w:tab w:val="clear" w:pos="1015"/>
                <w:tab w:val="num" w:pos="335"/>
              </w:tabs>
              <w:spacing w:before="0" w:after="0"/>
              <w:ind w:left="335" w:hanging="180"/>
              <w:jc w:val="both"/>
              <w:rPr>
                <w:rFonts w:ascii="Times New Roman" w:hAnsi="Times New Roman"/>
                <w:sz w:val="20"/>
              </w:rPr>
            </w:pPr>
            <w:r w:rsidRPr="005C7442">
              <w:rPr>
                <w:rFonts w:ascii="Times New Roman" w:hAnsi="Times New Roman"/>
                <w:sz w:val="20"/>
              </w:rPr>
              <w:t xml:space="preserve">Cleaning and polishing chemicals, Pharmaceuticals (all medicines), </w:t>
            </w:r>
          </w:p>
          <w:p w14:paraId="6882B527" w14:textId="77777777" w:rsidR="006B64CD" w:rsidRPr="005C7442" w:rsidRDefault="006B64CD" w:rsidP="00BF0D7C">
            <w:pPr>
              <w:pStyle w:val="tabletext"/>
              <w:numPr>
                <w:ilvl w:val="0"/>
                <w:numId w:val="149"/>
              </w:numPr>
              <w:tabs>
                <w:tab w:val="clear" w:pos="1015"/>
                <w:tab w:val="num" w:pos="335"/>
              </w:tabs>
              <w:spacing w:before="0" w:after="0"/>
              <w:ind w:left="335" w:hanging="180"/>
              <w:rPr>
                <w:rFonts w:ascii="Times New Roman" w:hAnsi="Times New Roman"/>
                <w:sz w:val="20"/>
              </w:rPr>
            </w:pPr>
            <w:r w:rsidRPr="005C7442">
              <w:rPr>
                <w:rFonts w:ascii="Times New Roman" w:hAnsi="Times New Roman"/>
                <w:sz w:val="20"/>
              </w:rPr>
              <w:t>Electronic waste (unwanted computer equipment – monitors, keyboards, laptops, CD, disc drives, phones, batteries, solar panels, meters, Laser and printer inkjet cartridges, Fluorescent tubes and compact fluorescent globes (CFLs))</w:t>
            </w:r>
          </w:p>
          <w:p w14:paraId="796C7E9E" w14:textId="77777777" w:rsidR="006B64CD" w:rsidRPr="005C7442" w:rsidRDefault="006B64CD" w:rsidP="00BF0D7C">
            <w:pPr>
              <w:pStyle w:val="tabletext"/>
              <w:numPr>
                <w:ilvl w:val="0"/>
                <w:numId w:val="149"/>
              </w:numPr>
              <w:tabs>
                <w:tab w:val="clear" w:pos="1015"/>
                <w:tab w:val="num" w:pos="335"/>
              </w:tabs>
              <w:spacing w:before="0" w:after="0"/>
              <w:ind w:left="335" w:hanging="180"/>
              <w:jc w:val="both"/>
              <w:rPr>
                <w:rFonts w:ascii="Times New Roman" w:hAnsi="Times New Roman"/>
                <w:sz w:val="20"/>
              </w:rPr>
            </w:pPr>
            <w:r w:rsidRPr="005C7442">
              <w:rPr>
                <w:rFonts w:ascii="Times New Roman" w:hAnsi="Times New Roman"/>
                <w:sz w:val="20"/>
              </w:rPr>
              <w:t>Medical waste?</w:t>
            </w:r>
          </w:p>
        </w:tc>
        <w:tc>
          <w:tcPr>
            <w:tcW w:w="630" w:type="dxa"/>
          </w:tcPr>
          <w:p w14:paraId="5242715A" w14:textId="77777777" w:rsidR="006B64CD" w:rsidRPr="005C7442" w:rsidRDefault="006B64CD" w:rsidP="004D1DFD">
            <w:pPr>
              <w:pStyle w:val="tabletext"/>
              <w:spacing w:before="0" w:after="0"/>
              <w:rPr>
                <w:rFonts w:ascii="Times New Roman" w:hAnsi="Times New Roman"/>
                <w:sz w:val="20"/>
              </w:rPr>
            </w:pPr>
          </w:p>
        </w:tc>
        <w:tc>
          <w:tcPr>
            <w:tcW w:w="540" w:type="dxa"/>
          </w:tcPr>
          <w:p w14:paraId="5A037092" w14:textId="77777777" w:rsidR="006B64CD" w:rsidRPr="005C7442" w:rsidRDefault="006B64CD" w:rsidP="004D1DFD">
            <w:pPr>
              <w:pStyle w:val="tabletext"/>
              <w:spacing w:before="0" w:after="0"/>
              <w:rPr>
                <w:rFonts w:ascii="Times New Roman" w:hAnsi="Times New Roman"/>
                <w:sz w:val="20"/>
              </w:rPr>
            </w:pPr>
          </w:p>
        </w:tc>
        <w:tc>
          <w:tcPr>
            <w:tcW w:w="1350" w:type="dxa"/>
          </w:tcPr>
          <w:p w14:paraId="510279F0" w14:textId="77777777" w:rsidR="006B64CD" w:rsidRPr="005C7442" w:rsidRDefault="006B64CD" w:rsidP="004D1DFD">
            <w:pPr>
              <w:pStyle w:val="tabletext"/>
              <w:spacing w:before="0" w:after="0"/>
              <w:rPr>
                <w:rFonts w:ascii="Times New Roman" w:hAnsi="Times New Roman"/>
                <w:sz w:val="20"/>
              </w:rPr>
            </w:pPr>
          </w:p>
        </w:tc>
        <w:tc>
          <w:tcPr>
            <w:tcW w:w="900" w:type="dxa"/>
          </w:tcPr>
          <w:p w14:paraId="670CD16A" w14:textId="77777777" w:rsidR="006B64CD" w:rsidRPr="005C7442" w:rsidRDefault="006B64CD" w:rsidP="004D1DFD">
            <w:pPr>
              <w:pStyle w:val="tabletext"/>
              <w:spacing w:before="0" w:after="0"/>
              <w:rPr>
                <w:rFonts w:ascii="Times New Roman" w:hAnsi="Times New Roman"/>
                <w:sz w:val="20"/>
              </w:rPr>
            </w:pPr>
          </w:p>
        </w:tc>
        <w:tc>
          <w:tcPr>
            <w:tcW w:w="810" w:type="dxa"/>
          </w:tcPr>
          <w:p w14:paraId="71CAB88E" w14:textId="77777777" w:rsidR="006B64CD" w:rsidRPr="005C7442" w:rsidRDefault="006B64CD" w:rsidP="004D1DFD">
            <w:pPr>
              <w:pStyle w:val="tabletext"/>
              <w:spacing w:before="0" w:after="0"/>
              <w:rPr>
                <w:rFonts w:ascii="Times New Roman" w:hAnsi="Times New Roman"/>
                <w:sz w:val="20"/>
              </w:rPr>
            </w:pPr>
          </w:p>
        </w:tc>
        <w:tc>
          <w:tcPr>
            <w:tcW w:w="1350" w:type="dxa"/>
          </w:tcPr>
          <w:p w14:paraId="091712C1" w14:textId="77777777" w:rsidR="006B64CD" w:rsidRPr="005C7442" w:rsidRDefault="006B64CD" w:rsidP="004D1DFD">
            <w:pPr>
              <w:pStyle w:val="tabletext"/>
              <w:spacing w:before="0" w:after="0"/>
              <w:rPr>
                <w:rFonts w:ascii="Times New Roman" w:hAnsi="Times New Roman"/>
                <w:sz w:val="20"/>
              </w:rPr>
            </w:pPr>
          </w:p>
        </w:tc>
        <w:tc>
          <w:tcPr>
            <w:tcW w:w="1260" w:type="dxa"/>
          </w:tcPr>
          <w:p w14:paraId="553730A2" w14:textId="77777777" w:rsidR="006B64CD" w:rsidRPr="005C7442" w:rsidRDefault="006B64CD" w:rsidP="004D1DFD">
            <w:pPr>
              <w:pStyle w:val="tabletext"/>
              <w:spacing w:before="0" w:after="0"/>
              <w:rPr>
                <w:rFonts w:ascii="Times New Roman" w:hAnsi="Times New Roman"/>
                <w:sz w:val="20"/>
              </w:rPr>
            </w:pPr>
          </w:p>
        </w:tc>
      </w:tr>
      <w:tr w:rsidR="006B64CD" w:rsidRPr="005C7442" w14:paraId="3AFD9C57" w14:textId="77777777" w:rsidTr="00BF0D7C">
        <w:tc>
          <w:tcPr>
            <w:tcW w:w="3510" w:type="dxa"/>
          </w:tcPr>
          <w:p w14:paraId="705C9127"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hAnsi="Times New Roman"/>
                <w:sz w:val="20"/>
              </w:rPr>
              <w:t xml:space="preserve">Lead to the transportation of hazardous waste? </w:t>
            </w:r>
          </w:p>
        </w:tc>
        <w:tc>
          <w:tcPr>
            <w:tcW w:w="630" w:type="dxa"/>
          </w:tcPr>
          <w:p w14:paraId="2A39769C" w14:textId="77777777" w:rsidR="006B64CD" w:rsidRPr="005C7442" w:rsidRDefault="006B64CD" w:rsidP="004D1DFD">
            <w:pPr>
              <w:pStyle w:val="tabletext"/>
              <w:spacing w:before="0" w:after="0"/>
              <w:rPr>
                <w:rFonts w:ascii="Times New Roman" w:hAnsi="Times New Roman"/>
                <w:sz w:val="20"/>
              </w:rPr>
            </w:pPr>
          </w:p>
        </w:tc>
        <w:tc>
          <w:tcPr>
            <w:tcW w:w="540" w:type="dxa"/>
          </w:tcPr>
          <w:p w14:paraId="798818CF" w14:textId="77777777" w:rsidR="006B64CD" w:rsidRPr="005C7442" w:rsidRDefault="006B64CD" w:rsidP="004D1DFD">
            <w:pPr>
              <w:pStyle w:val="tabletext"/>
              <w:spacing w:before="0" w:after="0"/>
              <w:rPr>
                <w:rFonts w:ascii="Times New Roman" w:hAnsi="Times New Roman"/>
                <w:sz w:val="20"/>
              </w:rPr>
            </w:pPr>
          </w:p>
        </w:tc>
        <w:tc>
          <w:tcPr>
            <w:tcW w:w="1350" w:type="dxa"/>
          </w:tcPr>
          <w:p w14:paraId="752CAABE" w14:textId="77777777" w:rsidR="006B64CD" w:rsidRPr="005C7442" w:rsidRDefault="006B64CD" w:rsidP="004D1DFD">
            <w:pPr>
              <w:pStyle w:val="tabletext"/>
              <w:spacing w:before="0" w:after="0"/>
              <w:rPr>
                <w:rFonts w:ascii="Times New Roman" w:hAnsi="Times New Roman"/>
                <w:sz w:val="20"/>
              </w:rPr>
            </w:pPr>
          </w:p>
        </w:tc>
        <w:tc>
          <w:tcPr>
            <w:tcW w:w="900" w:type="dxa"/>
          </w:tcPr>
          <w:p w14:paraId="4D9F2A71" w14:textId="77777777" w:rsidR="006B64CD" w:rsidRPr="005C7442" w:rsidRDefault="006B64CD" w:rsidP="004D1DFD">
            <w:pPr>
              <w:pStyle w:val="tabletext"/>
              <w:spacing w:before="0" w:after="0"/>
              <w:rPr>
                <w:rFonts w:ascii="Times New Roman" w:hAnsi="Times New Roman"/>
                <w:sz w:val="20"/>
              </w:rPr>
            </w:pPr>
          </w:p>
        </w:tc>
        <w:tc>
          <w:tcPr>
            <w:tcW w:w="810" w:type="dxa"/>
          </w:tcPr>
          <w:p w14:paraId="6E2C0EC9" w14:textId="77777777" w:rsidR="006B64CD" w:rsidRPr="005C7442" w:rsidRDefault="006B64CD" w:rsidP="004D1DFD">
            <w:pPr>
              <w:pStyle w:val="tabletext"/>
              <w:spacing w:before="0" w:after="0"/>
              <w:rPr>
                <w:rFonts w:ascii="Times New Roman" w:hAnsi="Times New Roman"/>
                <w:sz w:val="20"/>
              </w:rPr>
            </w:pPr>
          </w:p>
        </w:tc>
        <w:tc>
          <w:tcPr>
            <w:tcW w:w="1350" w:type="dxa"/>
          </w:tcPr>
          <w:p w14:paraId="2B4017C7" w14:textId="77777777" w:rsidR="006B64CD" w:rsidRPr="005C7442" w:rsidRDefault="006B64CD" w:rsidP="004D1DFD">
            <w:pPr>
              <w:pStyle w:val="tabletext"/>
              <w:spacing w:before="0" w:after="0"/>
              <w:rPr>
                <w:rFonts w:ascii="Times New Roman" w:hAnsi="Times New Roman"/>
                <w:sz w:val="20"/>
              </w:rPr>
            </w:pPr>
          </w:p>
        </w:tc>
        <w:tc>
          <w:tcPr>
            <w:tcW w:w="1260" w:type="dxa"/>
          </w:tcPr>
          <w:p w14:paraId="54DCF05A" w14:textId="77777777" w:rsidR="006B64CD" w:rsidRPr="005C7442" w:rsidRDefault="006B64CD" w:rsidP="004D1DFD">
            <w:pPr>
              <w:pStyle w:val="tabletext"/>
              <w:spacing w:before="0" w:after="0"/>
              <w:rPr>
                <w:rFonts w:ascii="Times New Roman" w:hAnsi="Times New Roman"/>
                <w:sz w:val="20"/>
              </w:rPr>
            </w:pPr>
          </w:p>
        </w:tc>
      </w:tr>
      <w:tr w:rsidR="006B64CD" w:rsidRPr="005C7442" w14:paraId="7646CC10" w14:textId="77777777" w:rsidTr="00BF0D7C">
        <w:tc>
          <w:tcPr>
            <w:tcW w:w="3510" w:type="dxa"/>
          </w:tcPr>
          <w:p w14:paraId="2E6381CF"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hAnsi="Times New Roman"/>
                <w:sz w:val="20"/>
              </w:rPr>
              <w:t xml:space="preserve">Lead to the recycling of hazardous waste? </w:t>
            </w:r>
          </w:p>
        </w:tc>
        <w:tc>
          <w:tcPr>
            <w:tcW w:w="630" w:type="dxa"/>
          </w:tcPr>
          <w:p w14:paraId="3A77B1A0" w14:textId="77777777" w:rsidR="006B64CD" w:rsidRPr="005C7442" w:rsidRDefault="006B64CD" w:rsidP="004D1DFD">
            <w:pPr>
              <w:pStyle w:val="tabletext"/>
              <w:spacing w:before="0" w:after="0"/>
              <w:rPr>
                <w:rFonts w:ascii="Times New Roman" w:hAnsi="Times New Roman"/>
                <w:sz w:val="20"/>
              </w:rPr>
            </w:pPr>
          </w:p>
        </w:tc>
        <w:tc>
          <w:tcPr>
            <w:tcW w:w="540" w:type="dxa"/>
          </w:tcPr>
          <w:p w14:paraId="1CE60F49" w14:textId="77777777" w:rsidR="006B64CD" w:rsidRPr="005C7442" w:rsidRDefault="006B64CD" w:rsidP="004D1DFD">
            <w:pPr>
              <w:pStyle w:val="tabletext"/>
              <w:spacing w:before="0" w:after="0"/>
              <w:rPr>
                <w:rFonts w:ascii="Times New Roman" w:hAnsi="Times New Roman"/>
                <w:sz w:val="20"/>
              </w:rPr>
            </w:pPr>
          </w:p>
        </w:tc>
        <w:tc>
          <w:tcPr>
            <w:tcW w:w="1350" w:type="dxa"/>
          </w:tcPr>
          <w:p w14:paraId="40E513EC" w14:textId="77777777" w:rsidR="006B64CD" w:rsidRPr="005C7442" w:rsidRDefault="006B64CD" w:rsidP="004D1DFD">
            <w:pPr>
              <w:pStyle w:val="tabletext"/>
              <w:spacing w:before="0" w:after="0"/>
              <w:rPr>
                <w:rFonts w:ascii="Times New Roman" w:hAnsi="Times New Roman"/>
                <w:sz w:val="20"/>
              </w:rPr>
            </w:pPr>
          </w:p>
        </w:tc>
        <w:tc>
          <w:tcPr>
            <w:tcW w:w="900" w:type="dxa"/>
          </w:tcPr>
          <w:p w14:paraId="2F3A2B9D" w14:textId="77777777" w:rsidR="006B64CD" w:rsidRPr="005C7442" w:rsidRDefault="006B64CD" w:rsidP="004D1DFD">
            <w:pPr>
              <w:pStyle w:val="tabletext"/>
              <w:spacing w:before="0" w:after="0"/>
              <w:rPr>
                <w:rFonts w:ascii="Times New Roman" w:hAnsi="Times New Roman"/>
                <w:sz w:val="20"/>
              </w:rPr>
            </w:pPr>
          </w:p>
        </w:tc>
        <w:tc>
          <w:tcPr>
            <w:tcW w:w="810" w:type="dxa"/>
          </w:tcPr>
          <w:p w14:paraId="65A7E892" w14:textId="77777777" w:rsidR="006B64CD" w:rsidRPr="005C7442" w:rsidRDefault="006B64CD" w:rsidP="004D1DFD">
            <w:pPr>
              <w:pStyle w:val="tabletext"/>
              <w:spacing w:before="0" w:after="0"/>
              <w:rPr>
                <w:rFonts w:ascii="Times New Roman" w:hAnsi="Times New Roman"/>
                <w:sz w:val="20"/>
              </w:rPr>
            </w:pPr>
          </w:p>
        </w:tc>
        <w:tc>
          <w:tcPr>
            <w:tcW w:w="1350" w:type="dxa"/>
          </w:tcPr>
          <w:p w14:paraId="75920E44" w14:textId="77777777" w:rsidR="006B64CD" w:rsidRPr="005C7442" w:rsidRDefault="006B64CD" w:rsidP="004D1DFD">
            <w:pPr>
              <w:pStyle w:val="tabletext"/>
              <w:spacing w:before="0" w:after="0"/>
              <w:rPr>
                <w:rFonts w:ascii="Times New Roman" w:hAnsi="Times New Roman"/>
                <w:sz w:val="20"/>
              </w:rPr>
            </w:pPr>
          </w:p>
        </w:tc>
        <w:tc>
          <w:tcPr>
            <w:tcW w:w="1260" w:type="dxa"/>
          </w:tcPr>
          <w:p w14:paraId="7F3A2FC0" w14:textId="77777777" w:rsidR="006B64CD" w:rsidRPr="005C7442" w:rsidRDefault="006B64CD" w:rsidP="004D1DFD">
            <w:pPr>
              <w:pStyle w:val="tabletext"/>
              <w:spacing w:before="0" w:after="0"/>
              <w:rPr>
                <w:rFonts w:ascii="Times New Roman" w:hAnsi="Times New Roman"/>
                <w:sz w:val="20"/>
              </w:rPr>
            </w:pPr>
          </w:p>
        </w:tc>
      </w:tr>
      <w:tr w:rsidR="006B64CD" w:rsidRPr="005C7442" w14:paraId="2F632C23" w14:textId="77777777" w:rsidTr="00BF0D7C">
        <w:tc>
          <w:tcPr>
            <w:tcW w:w="3510" w:type="dxa"/>
          </w:tcPr>
          <w:p w14:paraId="150F70A2"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hAnsi="Times New Roman"/>
                <w:sz w:val="20"/>
              </w:rPr>
              <w:t>Lead to the storage and disposal of hazardous waste?</w:t>
            </w:r>
          </w:p>
        </w:tc>
        <w:tc>
          <w:tcPr>
            <w:tcW w:w="630" w:type="dxa"/>
          </w:tcPr>
          <w:p w14:paraId="0C60C335" w14:textId="77777777" w:rsidR="006B64CD" w:rsidRPr="005C7442" w:rsidRDefault="006B64CD" w:rsidP="004D1DFD">
            <w:pPr>
              <w:pStyle w:val="tabletext"/>
              <w:spacing w:before="0" w:after="0"/>
              <w:rPr>
                <w:rFonts w:ascii="Times New Roman" w:hAnsi="Times New Roman"/>
                <w:sz w:val="20"/>
              </w:rPr>
            </w:pPr>
          </w:p>
        </w:tc>
        <w:tc>
          <w:tcPr>
            <w:tcW w:w="540" w:type="dxa"/>
          </w:tcPr>
          <w:p w14:paraId="772D7F40" w14:textId="77777777" w:rsidR="006B64CD" w:rsidRPr="005C7442" w:rsidRDefault="006B64CD" w:rsidP="004D1DFD">
            <w:pPr>
              <w:pStyle w:val="tabletext"/>
              <w:spacing w:before="0" w:after="0"/>
              <w:rPr>
                <w:rFonts w:ascii="Times New Roman" w:hAnsi="Times New Roman"/>
                <w:sz w:val="20"/>
              </w:rPr>
            </w:pPr>
          </w:p>
        </w:tc>
        <w:tc>
          <w:tcPr>
            <w:tcW w:w="1350" w:type="dxa"/>
          </w:tcPr>
          <w:p w14:paraId="2777A087" w14:textId="77777777" w:rsidR="006B64CD" w:rsidRPr="005C7442" w:rsidRDefault="006B64CD" w:rsidP="004D1DFD">
            <w:pPr>
              <w:pStyle w:val="tabletext"/>
              <w:spacing w:before="0" w:after="0"/>
              <w:rPr>
                <w:rFonts w:ascii="Times New Roman" w:hAnsi="Times New Roman"/>
                <w:sz w:val="20"/>
              </w:rPr>
            </w:pPr>
          </w:p>
        </w:tc>
        <w:tc>
          <w:tcPr>
            <w:tcW w:w="900" w:type="dxa"/>
          </w:tcPr>
          <w:p w14:paraId="335632A3" w14:textId="77777777" w:rsidR="006B64CD" w:rsidRPr="005C7442" w:rsidRDefault="006B64CD" w:rsidP="004D1DFD">
            <w:pPr>
              <w:pStyle w:val="tabletext"/>
              <w:spacing w:before="0" w:after="0"/>
              <w:rPr>
                <w:rFonts w:ascii="Times New Roman" w:hAnsi="Times New Roman"/>
                <w:sz w:val="20"/>
              </w:rPr>
            </w:pPr>
          </w:p>
        </w:tc>
        <w:tc>
          <w:tcPr>
            <w:tcW w:w="810" w:type="dxa"/>
          </w:tcPr>
          <w:p w14:paraId="0CE157A8" w14:textId="77777777" w:rsidR="006B64CD" w:rsidRPr="005C7442" w:rsidRDefault="006B64CD" w:rsidP="004D1DFD">
            <w:pPr>
              <w:pStyle w:val="tabletext"/>
              <w:spacing w:before="0" w:after="0"/>
              <w:rPr>
                <w:rFonts w:ascii="Times New Roman" w:hAnsi="Times New Roman"/>
                <w:sz w:val="20"/>
              </w:rPr>
            </w:pPr>
          </w:p>
        </w:tc>
        <w:tc>
          <w:tcPr>
            <w:tcW w:w="1350" w:type="dxa"/>
          </w:tcPr>
          <w:p w14:paraId="3BEC839A" w14:textId="77777777" w:rsidR="006B64CD" w:rsidRPr="005C7442" w:rsidRDefault="006B64CD" w:rsidP="004D1DFD">
            <w:pPr>
              <w:pStyle w:val="tabletext"/>
              <w:spacing w:before="0" w:after="0"/>
              <w:rPr>
                <w:rFonts w:ascii="Times New Roman" w:hAnsi="Times New Roman"/>
                <w:sz w:val="20"/>
              </w:rPr>
            </w:pPr>
          </w:p>
        </w:tc>
        <w:tc>
          <w:tcPr>
            <w:tcW w:w="1260" w:type="dxa"/>
          </w:tcPr>
          <w:p w14:paraId="7B816DEE" w14:textId="77777777" w:rsidR="006B64CD" w:rsidRPr="005C7442" w:rsidRDefault="006B64CD" w:rsidP="004D1DFD">
            <w:pPr>
              <w:pStyle w:val="tabletext"/>
              <w:spacing w:before="0" w:after="0"/>
              <w:rPr>
                <w:rFonts w:ascii="Times New Roman" w:hAnsi="Times New Roman"/>
                <w:sz w:val="20"/>
              </w:rPr>
            </w:pPr>
          </w:p>
        </w:tc>
      </w:tr>
      <w:tr w:rsidR="006B64CD" w:rsidRPr="005C7442" w14:paraId="71098E3C" w14:textId="77777777" w:rsidTr="00BF0D7C">
        <w:tc>
          <w:tcPr>
            <w:tcW w:w="3510" w:type="dxa"/>
          </w:tcPr>
          <w:p w14:paraId="0AA10B1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hAnsi="Times New Roman"/>
                <w:sz w:val="20"/>
              </w:rPr>
              <w:t>Lead to the generation of Hazardous industrial waste (HIW)? HIW includes used oils, solvents, paint, batteries, soiled packaging, aerosols, cosmetics, pharmaceuticals, phytosanitary products, industrial sludge.</w:t>
            </w:r>
          </w:p>
        </w:tc>
        <w:tc>
          <w:tcPr>
            <w:tcW w:w="630" w:type="dxa"/>
          </w:tcPr>
          <w:p w14:paraId="5F342D8D" w14:textId="77777777" w:rsidR="006B64CD" w:rsidRPr="005C7442" w:rsidRDefault="006B64CD" w:rsidP="004D1DFD">
            <w:pPr>
              <w:pStyle w:val="tabletext"/>
              <w:spacing w:before="0" w:after="0"/>
              <w:rPr>
                <w:rFonts w:ascii="Times New Roman" w:hAnsi="Times New Roman"/>
                <w:sz w:val="20"/>
              </w:rPr>
            </w:pPr>
          </w:p>
        </w:tc>
        <w:tc>
          <w:tcPr>
            <w:tcW w:w="540" w:type="dxa"/>
          </w:tcPr>
          <w:p w14:paraId="6FC46824" w14:textId="77777777" w:rsidR="006B64CD" w:rsidRPr="005C7442" w:rsidRDefault="006B64CD" w:rsidP="004D1DFD">
            <w:pPr>
              <w:pStyle w:val="tabletext"/>
              <w:spacing w:before="0" w:after="0"/>
              <w:rPr>
                <w:rFonts w:ascii="Times New Roman" w:hAnsi="Times New Roman"/>
                <w:sz w:val="20"/>
              </w:rPr>
            </w:pPr>
          </w:p>
        </w:tc>
        <w:tc>
          <w:tcPr>
            <w:tcW w:w="1350" w:type="dxa"/>
          </w:tcPr>
          <w:p w14:paraId="5CDC18D3" w14:textId="77777777" w:rsidR="006B64CD" w:rsidRPr="005C7442" w:rsidRDefault="006B64CD" w:rsidP="004D1DFD">
            <w:pPr>
              <w:pStyle w:val="tabletext"/>
              <w:spacing w:before="0" w:after="0"/>
              <w:rPr>
                <w:rFonts w:ascii="Times New Roman" w:hAnsi="Times New Roman"/>
                <w:sz w:val="20"/>
              </w:rPr>
            </w:pPr>
          </w:p>
        </w:tc>
        <w:tc>
          <w:tcPr>
            <w:tcW w:w="900" w:type="dxa"/>
          </w:tcPr>
          <w:p w14:paraId="02B1384A" w14:textId="77777777" w:rsidR="006B64CD" w:rsidRPr="005C7442" w:rsidRDefault="006B64CD" w:rsidP="004D1DFD">
            <w:pPr>
              <w:pStyle w:val="tabletext"/>
              <w:spacing w:before="0" w:after="0"/>
              <w:rPr>
                <w:rFonts w:ascii="Times New Roman" w:hAnsi="Times New Roman"/>
                <w:sz w:val="20"/>
              </w:rPr>
            </w:pPr>
          </w:p>
        </w:tc>
        <w:tc>
          <w:tcPr>
            <w:tcW w:w="810" w:type="dxa"/>
          </w:tcPr>
          <w:p w14:paraId="63C915FE" w14:textId="77777777" w:rsidR="006B64CD" w:rsidRPr="005C7442" w:rsidRDefault="006B64CD" w:rsidP="004D1DFD">
            <w:pPr>
              <w:pStyle w:val="tabletext"/>
              <w:spacing w:before="0" w:after="0"/>
              <w:rPr>
                <w:rFonts w:ascii="Times New Roman" w:hAnsi="Times New Roman"/>
                <w:sz w:val="20"/>
              </w:rPr>
            </w:pPr>
          </w:p>
        </w:tc>
        <w:tc>
          <w:tcPr>
            <w:tcW w:w="1350" w:type="dxa"/>
          </w:tcPr>
          <w:p w14:paraId="345DAA70" w14:textId="77777777" w:rsidR="006B64CD" w:rsidRPr="005C7442" w:rsidRDefault="006B64CD" w:rsidP="004D1DFD">
            <w:pPr>
              <w:pStyle w:val="tabletext"/>
              <w:spacing w:before="0" w:after="0"/>
              <w:rPr>
                <w:rFonts w:ascii="Times New Roman" w:hAnsi="Times New Roman"/>
                <w:sz w:val="20"/>
              </w:rPr>
            </w:pPr>
          </w:p>
        </w:tc>
        <w:tc>
          <w:tcPr>
            <w:tcW w:w="1260" w:type="dxa"/>
          </w:tcPr>
          <w:p w14:paraId="08604A28" w14:textId="77777777" w:rsidR="006B64CD" w:rsidRPr="005C7442" w:rsidRDefault="006B64CD" w:rsidP="004D1DFD">
            <w:pPr>
              <w:pStyle w:val="tabletext"/>
              <w:spacing w:before="0" w:after="0"/>
              <w:rPr>
                <w:rFonts w:ascii="Times New Roman" w:hAnsi="Times New Roman"/>
                <w:sz w:val="20"/>
              </w:rPr>
            </w:pPr>
          </w:p>
        </w:tc>
      </w:tr>
      <w:tr w:rsidR="006B64CD" w:rsidRPr="005C7442" w14:paraId="74EF62EF" w14:textId="77777777" w:rsidTr="00BF0D7C">
        <w:tc>
          <w:tcPr>
            <w:tcW w:w="10350" w:type="dxa"/>
            <w:gridSpan w:val="8"/>
            <w:shd w:val="clear" w:color="auto" w:fill="D9D9D9" w:themeFill="background1" w:themeFillShade="D9"/>
          </w:tcPr>
          <w:p w14:paraId="16A28C5C" w14:textId="77777777" w:rsidR="006B64CD" w:rsidRPr="005C7442" w:rsidRDefault="006B64CD" w:rsidP="004D1DFD">
            <w:pPr>
              <w:pStyle w:val="tabletext"/>
              <w:spacing w:before="0" w:after="0"/>
              <w:rPr>
                <w:rFonts w:ascii="Times New Roman" w:hAnsi="Times New Roman"/>
                <w:sz w:val="20"/>
              </w:rPr>
            </w:pPr>
            <w:r w:rsidRPr="005C7442">
              <w:rPr>
                <w:rFonts w:ascii="Times New Roman" w:eastAsia="Gill Sans" w:hAnsi="Times New Roman"/>
                <w:b/>
                <w:color w:val="000000"/>
                <w:sz w:val="20"/>
              </w:rPr>
              <w:t xml:space="preserve">Land Acquisition, Restrictions on Land Use and Involuntary Resettlement </w:t>
            </w:r>
          </w:p>
        </w:tc>
      </w:tr>
      <w:tr w:rsidR="006B64CD" w:rsidRPr="005C7442" w14:paraId="5D3A146D" w14:textId="77777777" w:rsidTr="00BF0D7C">
        <w:tc>
          <w:tcPr>
            <w:tcW w:w="3510" w:type="dxa"/>
          </w:tcPr>
          <w:p w14:paraId="1EB36FE6"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Require changes to existing land tenure system?</w:t>
            </w:r>
          </w:p>
        </w:tc>
        <w:tc>
          <w:tcPr>
            <w:tcW w:w="630" w:type="dxa"/>
          </w:tcPr>
          <w:p w14:paraId="64D894CF" w14:textId="77777777" w:rsidR="006B64CD" w:rsidRPr="005C7442" w:rsidRDefault="006B64CD" w:rsidP="004D1DFD">
            <w:pPr>
              <w:pStyle w:val="tabletext"/>
              <w:spacing w:before="0" w:after="0"/>
              <w:rPr>
                <w:rFonts w:ascii="Times New Roman" w:hAnsi="Times New Roman"/>
                <w:sz w:val="20"/>
              </w:rPr>
            </w:pPr>
          </w:p>
        </w:tc>
        <w:tc>
          <w:tcPr>
            <w:tcW w:w="540" w:type="dxa"/>
          </w:tcPr>
          <w:p w14:paraId="63D1A343" w14:textId="77777777" w:rsidR="006B64CD" w:rsidRPr="005C7442" w:rsidRDefault="006B64CD" w:rsidP="004D1DFD">
            <w:pPr>
              <w:pStyle w:val="tabletext"/>
              <w:spacing w:before="0" w:after="0"/>
              <w:rPr>
                <w:rFonts w:ascii="Times New Roman" w:hAnsi="Times New Roman"/>
                <w:sz w:val="20"/>
              </w:rPr>
            </w:pPr>
          </w:p>
        </w:tc>
        <w:tc>
          <w:tcPr>
            <w:tcW w:w="1350" w:type="dxa"/>
          </w:tcPr>
          <w:p w14:paraId="7C7127EA" w14:textId="77777777" w:rsidR="006B64CD" w:rsidRPr="005C7442" w:rsidRDefault="006B64CD" w:rsidP="004D1DFD">
            <w:pPr>
              <w:pStyle w:val="tabletext"/>
              <w:spacing w:before="0" w:after="0"/>
              <w:rPr>
                <w:rFonts w:ascii="Times New Roman" w:hAnsi="Times New Roman"/>
                <w:sz w:val="20"/>
              </w:rPr>
            </w:pPr>
          </w:p>
        </w:tc>
        <w:tc>
          <w:tcPr>
            <w:tcW w:w="900" w:type="dxa"/>
          </w:tcPr>
          <w:p w14:paraId="1C152F66" w14:textId="77777777" w:rsidR="006B64CD" w:rsidRPr="005C7442" w:rsidRDefault="006B64CD" w:rsidP="004D1DFD">
            <w:pPr>
              <w:pStyle w:val="tabletext"/>
              <w:spacing w:before="0" w:after="0"/>
              <w:rPr>
                <w:rFonts w:ascii="Times New Roman" w:hAnsi="Times New Roman"/>
                <w:sz w:val="20"/>
              </w:rPr>
            </w:pPr>
          </w:p>
        </w:tc>
        <w:tc>
          <w:tcPr>
            <w:tcW w:w="810" w:type="dxa"/>
          </w:tcPr>
          <w:p w14:paraId="73C82B67" w14:textId="77777777" w:rsidR="006B64CD" w:rsidRPr="005C7442" w:rsidRDefault="006B64CD" w:rsidP="004D1DFD">
            <w:pPr>
              <w:pStyle w:val="tabletext"/>
              <w:spacing w:before="0" w:after="0"/>
              <w:rPr>
                <w:rFonts w:ascii="Times New Roman" w:hAnsi="Times New Roman"/>
                <w:sz w:val="20"/>
              </w:rPr>
            </w:pPr>
          </w:p>
        </w:tc>
        <w:tc>
          <w:tcPr>
            <w:tcW w:w="1350" w:type="dxa"/>
          </w:tcPr>
          <w:p w14:paraId="6135F5F8" w14:textId="77777777" w:rsidR="006B64CD" w:rsidRPr="005C7442" w:rsidRDefault="006B64CD" w:rsidP="004D1DFD">
            <w:pPr>
              <w:pStyle w:val="tabletext"/>
              <w:spacing w:before="0" w:after="0"/>
              <w:rPr>
                <w:rFonts w:ascii="Times New Roman" w:hAnsi="Times New Roman"/>
                <w:sz w:val="20"/>
              </w:rPr>
            </w:pPr>
          </w:p>
        </w:tc>
        <w:tc>
          <w:tcPr>
            <w:tcW w:w="1260" w:type="dxa"/>
          </w:tcPr>
          <w:p w14:paraId="6E2A0621" w14:textId="77777777" w:rsidR="006B64CD" w:rsidRPr="005C7442" w:rsidRDefault="006B64CD" w:rsidP="004D1DFD">
            <w:pPr>
              <w:pStyle w:val="tabletext"/>
              <w:spacing w:before="0" w:after="0"/>
              <w:rPr>
                <w:rFonts w:ascii="Times New Roman" w:hAnsi="Times New Roman"/>
                <w:sz w:val="20"/>
              </w:rPr>
            </w:pPr>
          </w:p>
        </w:tc>
      </w:tr>
      <w:tr w:rsidR="006B64CD" w:rsidRPr="005C7442" w14:paraId="5965898E" w14:textId="77777777" w:rsidTr="00BF0D7C">
        <w:tc>
          <w:tcPr>
            <w:tcW w:w="3510" w:type="dxa"/>
          </w:tcPr>
          <w:p w14:paraId="182E7DE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Require acquisition of land (public or private, temporarily, or permanently) for its development?</w:t>
            </w:r>
          </w:p>
        </w:tc>
        <w:tc>
          <w:tcPr>
            <w:tcW w:w="630" w:type="dxa"/>
          </w:tcPr>
          <w:p w14:paraId="4AA1CF41" w14:textId="77777777" w:rsidR="006B64CD" w:rsidRPr="005C7442" w:rsidRDefault="006B64CD" w:rsidP="004D1DFD">
            <w:pPr>
              <w:pStyle w:val="tabletext"/>
              <w:spacing w:before="0" w:after="0"/>
              <w:rPr>
                <w:rFonts w:ascii="Times New Roman" w:hAnsi="Times New Roman"/>
                <w:sz w:val="20"/>
              </w:rPr>
            </w:pPr>
          </w:p>
        </w:tc>
        <w:tc>
          <w:tcPr>
            <w:tcW w:w="540" w:type="dxa"/>
          </w:tcPr>
          <w:p w14:paraId="3C98C881" w14:textId="77777777" w:rsidR="006B64CD" w:rsidRPr="005C7442" w:rsidRDefault="006B64CD" w:rsidP="004D1DFD">
            <w:pPr>
              <w:pStyle w:val="tabletext"/>
              <w:spacing w:before="0" w:after="0"/>
              <w:rPr>
                <w:rFonts w:ascii="Times New Roman" w:hAnsi="Times New Roman"/>
                <w:sz w:val="20"/>
              </w:rPr>
            </w:pPr>
          </w:p>
        </w:tc>
        <w:tc>
          <w:tcPr>
            <w:tcW w:w="1350" w:type="dxa"/>
          </w:tcPr>
          <w:p w14:paraId="4C50D92D" w14:textId="77777777" w:rsidR="006B64CD" w:rsidRPr="005C7442" w:rsidRDefault="006B64CD" w:rsidP="004D1DFD">
            <w:pPr>
              <w:pStyle w:val="tabletext"/>
              <w:spacing w:before="0" w:after="0"/>
              <w:rPr>
                <w:rFonts w:ascii="Times New Roman" w:hAnsi="Times New Roman"/>
                <w:sz w:val="20"/>
              </w:rPr>
            </w:pPr>
          </w:p>
        </w:tc>
        <w:tc>
          <w:tcPr>
            <w:tcW w:w="900" w:type="dxa"/>
          </w:tcPr>
          <w:p w14:paraId="54A864CB" w14:textId="77777777" w:rsidR="006B64CD" w:rsidRPr="005C7442" w:rsidRDefault="006B64CD" w:rsidP="004D1DFD">
            <w:pPr>
              <w:pStyle w:val="tabletext"/>
              <w:spacing w:before="0" w:after="0"/>
              <w:rPr>
                <w:rFonts w:ascii="Times New Roman" w:hAnsi="Times New Roman"/>
                <w:sz w:val="20"/>
              </w:rPr>
            </w:pPr>
          </w:p>
        </w:tc>
        <w:tc>
          <w:tcPr>
            <w:tcW w:w="810" w:type="dxa"/>
          </w:tcPr>
          <w:p w14:paraId="5B2FAA98" w14:textId="77777777" w:rsidR="006B64CD" w:rsidRPr="005C7442" w:rsidRDefault="006B64CD" w:rsidP="004D1DFD">
            <w:pPr>
              <w:pStyle w:val="tabletext"/>
              <w:spacing w:before="0" w:after="0"/>
              <w:rPr>
                <w:rFonts w:ascii="Times New Roman" w:hAnsi="Times New Roman"/>
                <w:sz w:val="20"/>
              </w:rPr>
            </w:pPr>
          </w:p>
        </w:tc>
        <w:tc>
          <w:tcPr>
            <w:tcW w:w="1350" w:type="dxa"/>
          </w:tcPr>
          <w:p w14:paraId="4EB063CE" w14:textId="77777777" w:rsidR="006B64CD" w:rsidRPr="005C7442" w:rsidRDefault="006B64CD" w:rsidP="004D1DFD">
            <w:pPr>
              <w:pStyle w:val="tabletext"/>
              <w:spacing w:before="0" w:after="0"/>
              <w:rPr>
                <w:rFonts w:ascii="Times New Roman" w:hAnsi="Times New Roman"/>
                <w:sz w:val="20"/>
              </w:rPr>
            </w:pPr>
          </w:p>
        </w:tc>
        <w:tc>
          <w:tcPr>
            <w:tcW w:w="1260" w:type="dxa"/>
          </w:tcPr>
          <w:p w14:paraId="5FF1C6D4" w14:textId="77777777" w:rsidR="006B64CD" w:rsidRPr="005C7442" w:rsidRDefault="006B64CD" w:rsidP="004D1DFD">
            <w:pPr>
              <w:pStyle w:val="tabletext"/>
              <w:spacing w:before="0" w:after="0"/>
              <w:rPr>
                <w:rFonts w:ascii="Times New Roman" w:hAnsi="Times New Roman"/>
                <w:sz w:val="20"/>
              </w:rPr>
            </w:pPr>
          </w:p>
        </w:tc>
      </w:tr>
      <w:tr w:rsidR="006B64CD" w:rsidRPr="005C7442" w14:paraId="6B37FEB0" w14:textId="77777777" w:rsidTr="00BF0D7C">
        <w:tc>
          <w:tcPr>
            <w:tcW w:w="3510" w:type="dxa"/>
          </w:tcPr>
          <w:p w14:paraId="275B04EC"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Potentially cause or aggravate land-use conflicts?</w:t>
            </w:r>
          </w:p>
        </w:tc>
        <w:tc>
          <w:tcPr>
            <w:tcW w:w="630" w:type="dxa"/>
          </w:tcPr>
          <w:p w14:paraId="69D8A0A2" w14:textId="77777777" w:rsidR="006B64CD" w:rsidRPr="005C7442" w:rsidRDefault="006B64CD" w:rsidP="004D1DFD">
            <w:pPr>
              <w:pStyle w:val="tabletext"/>
              <w:spacing w:before="0" w:after="0"/>
              <w:rPr>
                <w:rFonts w:ascii="Times New Roman" w:hAnsi="Times New Roman"/>
                <w:sz w:val="20"/>
              </w:rPr>
            </w:pPr>
          </w:p>
        </w:tc>
        <w:tc>
          <w:tcPr>
            <w:tcW w:w="540" w:type="dxa"/>
          </w:tcPr>
          <w:p w14:paraId="36974AF5" w14:textId="77777777" w:rsidR="006B64CD" w:rsidRPr="005C7442" w:rsidRDefault="006B64CD" w:rsidP="004D1DFD">
            <w:pPr>
              <w:pStyle w:val="tabletext"/>
              <w:spacing w:before="0" w:after="0"/>
              <w:rPr>
                <w:rFonts w:ascii="Times New Roman" w:hAnsi="Times New Roman"/>
                <w:sz w:val="20"/>
              </w:rPr>
            </w:pPr>
          </w:p>
        </w:tc>
        <w:tc>
          <w:tcPr>
            <w:tcW w:w="1350" w:type="dxa"/>
          </w:tcPr>
          <w:p w14:paraId="65236641" w14:textId="77777777" w:rsidR="006B64CD" w:rsidRPr="005C7442" w:rsidRDefault="006B64CD" w:rsidP="004D1DFD">
            <w:pPr>
              <w:pStyle w:val="tabletext"/>
              <w:spacing w:before="0" w:after="0"/>
              <w:rPr>
                <w:rFonts w:ascii="Times New Roman" w:hAnsi="Times New Roman"/>
                <w:sz w:val="20"/>
              </w:rPr>
            </w:pPr>
          </w:p>
        </w:tc>
        <w:tc>
          <w:tcPr>
            <w:tcW w:w="900" w:type="dxa"/>
          </w:tcPr>
          <w:p w14:paraId="1A16AFDF" w14:textId="77777777" w:rsidR="006B64CD" w:rsidRPr="005C7442" w:rsidRDefault="006B64CD" w:rsidP="004D1DFD">
            <w:pPr>
              <w:pStyle w:val="tabletext"/>
              <w:spacing w:before="0" w:after="0"/>
              <w:rPr>
                <w:rFonts w:ascii="Times New Roman" w:hAnsi="Times New Roman"/>
                <w:sz w:val="20"/>
              </w:rPr>
            </w:pPr>
          </w:p>
        </w:tc>
        <w:tc>
          <w:tcPr>
            <w:tcW w:w="810" w:type="dxa"/>
          </w:tcPr>
          <w:p w14:paraId="7365B2D5" w14:textId="77777777" w:rsidR="006B64CD" w:rsidRPr="005C7442" w:rsidRDefault="006B64CD" w:rsidP="004D1DFD">
            <w:pPr>
              <w:pStyle w:val="tabletext"/>
              <w:spacing w:before="0" w:after="0"/>
              <w:rPr>
                <w:rFonts w:ascii="Times New Roman" w:hAnsi="Times New Roman"/>
                <w:sz w:val="20"/>
              </w:rPr>
            </w:pPr>
          </w:p>
        </w:tc>
        <w:tc>
          <w:tcPr>
            <w:tcW w:w="1350" w:type="dxa"/>
          </w:tcPr>
          <w:p w14:paraId="1F8A97C2" w14:textId="77777777" w:rsidR="006B64CD" w:rsidRPr="005C7442" w:rsidRDefault="006B64CD" w:rsidP="004D1DFD">
            <w:pPr>
              <w:pStyle w:val="tabletext"/>
              <w:spacing w:before="0" w:after="0"/>
              <w:rPr>
                <w:rFonts w:ascii="Times New Roman" w:hAnsi="Times New Roman"/>
                <w:sz w:val="20"/>
              </w:rPr>
            </w:pPr>
          </w:p>
        </w:tc>
        <w:tc>
          <w:tcPr>
            <w:tcW w:w="1260" w:type="dxa"/>
          </w:tcPr>
          <w:p w14:paraId="22ECA30D" w14:textId="77777777" w:rsidR="006B64CD" w:rsidRPr="005C7442" w:rsidRDefault="006B64CD" w:rsidP="004D1DFD">
            <w:pPr>
              <w:pStyle w:val="tabletext"/>
              <w:spacing w:before="0" w:after="0"/>
              <w:rPr>
                <w:rFonts w:ascii="Times New Roman" w:hAnsi="Times New Roman"/>
                <w:sz w:val="20"/>
              </w:rPr>
            </w:pPr>
          </w:p>
        </w:tc>
      </w:tr>
      <w:tr w:rsidR="006B64CD" w:rsidRPr="005C7442" w14:paraId="5E065402" w14:textId="77777777" w:rsidTr="00BF0D7C">
        <w:tc>
          <w:tcPr>
            <w:tcW w:w="3510" w:type="dxa"/>
          </w:tcPr>
          <w:p w14:paraId="5E32A564"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Restrict land rights or land use rights?</w:t>
            </w:r>
          </w:p>
        </w:tc>
        <w:tc>
          <w:tcPr>
            <w:tcW w:w="630" w:type="dxa"/>
          </w:tcPr>
          <w:p w14:paraId="57FFC61E" w14:textId="77777777" w:rsidR="006B64CD" w:rsidRPr="005C7442" w:rsidRDefault="006B64CD" w:rsidP="004D1DFD">
            <w:pPr>
              <w:pStyle w:val="tabletext"/>
              <w:spacing w:before="0" w:after="0"/>
              <w:rPr>
                <w:rFonts w:ascii="Times New Roman" w:hAnsi="Times New Roman"/>
                <w:sz w:val="20"/>
              </w:rPr>
            </w:pPr>
          </w:p>
        </w:tc>
        <w:tc>
          <w:tcPr>
            <w:tcW w:w="540" w:type="dxa"/>
          </w:tcPr>
          <w:p w14:paraId="0A60501B" w14:textId="77777777" w:rsidR="006B64CD" w:rsidRPr="005C7442" w:rsidRDefault="006B64CD" w:rsidP="004D1DFD">
            <w:pPr>
              <w:pStyle w:val="tabletext"/>
              <w:spacing w:before="0" w:after="0"/>
              <w:rPr>
                <w:rFonts w:ascii="Times New Roman" w:hAnsi="Times New Roman"/>
                <w:sz w:val="20"/>
              </w:rPr>
            </w:pPr>
          </w:p>
        </w:tc>
        <w:tc>
          <w:tcPr>
            <w:tcW w:w="1350" w:type="dxa"/>
          </w:tcPr>
          <w:p w14:paraId="2BEDE22B" w14:textId="77777777" w:rsidR="006B64CD" w:rsidRPr="005C7442" w:rsidRDefault="006B64CD" w:rsidP="004D1DFD">
            <w:pPr>
              <w:pStyle w:val="tabletext"/>
              <w:spacing w:before="0" w:after="0"/>
              <w:rPr>
                <w:rFonts w:ascii="Times New Roman" w:hAnsi="Times New Roman"/>
                <w:sz w:val="20"/>
              </w:rPr>
            </w:pPr>
          </w:p>
        </w:tc>
        <w:tc>
          <w:tcPr>
            <w:tcW w:w="900" w:type="dxa"/>
          </w:tcPr>
          <w:p w14:paraId="600A549A" w14:textId="77777777" w:rsidR="006B64CD" w:rsidRPr="005C7442" w:rsidRDefault="006B64CD" w:rsidP="004D1DFD">
            <w:pPr>
              <w:pStyle w:val="tabletext"/>
              <w:spacing w:before="0" w:after="0"/>
              <w:rPr>
                <w:rFonts w:ascii="Times New Roman" w:hAnsi="Times New Roman"/>
                <w:sz w:val="20"/>
              </w:rPr>
            </w:pPr>
          </w:p>
        </w:tc>
        <w:tc>
          <w:tcPr>
            <w:tcW w:w="810" w:type="dxa"/>
          </w:tcPr>
          <w:p w14:paraId="075C6EA4" w14:textId="77777777" w:rsidR="006B64CD" w:rsidRPr="005C7442" w:rsidRDefault="006B64CD" w:rsidP="004D1DFD">
            <w:pPr>
              <w:pStyle w:val="tabletext"/>
              <w:spacing w:before="0" w:after="0"/>
              <w:rPr>
                <w:rFonts w:ascii="Times New Roman" w:hAnsi="Times New Roman"/>
                <w:sz w:val="20"/>
              </w:rPr>
            </w:pPr>
          </w:p>
        </w:tc>
        <w:tc>
          <w:tcPr>
            <w:tcW w:w="1350" w:type="dxa"/>
          </w:tcPr>
          <w:p w14:paraId="000D4321" w14:textId="77777777" w:rsidR="006B64CD" w:rsidRPr="005C7442" w:rsidRDefault="006B64CD" w:rsidP="004D1DFD">
            <w:pPr>
              <w:pStyle w:val="tabletext"/>
              <w:spacing w:before="0" w:after="0"/>
              <w:rPr>
                <w:rFonts w:ascii="Times New Roman" w:hAnsi="Times New Roman"/>
                <w:sz w:val="20"/>
              </w:rPr>
            </w:pPr>
          </w:p>
        </w:tc>
        <w:tc>
          <w:tcPr>
            <w:tcW w:w="1260" w:type="dxa"/>
          </w:tcPr>
          <w:p w14:paraId="17D4E949" w14:textId="77777777" w:rsidR="006B64CD" w:rsidRPr="005C7442" w:rsidRDefault="006B64CD" w:rsidP="004D1DFD">
            <w:pPr>
              <w:pStyle w:val="tabletext"/>
              <w:spacing w:before="0" w:after="0"/>
              <w:rPr>
                <w:rFonts w:ascii="Times New Roman" w:hAnsi="Times New Roman"/>
                <w:sz w:val="20"/>
              </w:rPr>
            </w:pPr>
          </w:p>
        </w:tc>
      </w:tr>
      <w:tr w:rsidR="006B64CD" w:rsidRPr="005C7442" w14:paraId="71539460" w14:textId="77777777" w:rsidTr="00BF0D7C">
        <w:tc>
          <w:tcPr>
            <w:tcW w:w="3510" w:type="dxa"/>
          </w:tcPr>
          <w:p w14:paraId="33D1CAF4"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Restrict access to natural</w:t>
            </w:r>
          </w:p>
          <w:p w14:paraId="1263CE6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resources that cause a community or groups</w:t>
            </w:r>
          </w:p>
          <w:p w14:paraId="19F318FF"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within a community to lose access to resource</w:t>
            </w:r>
          </w:p>
          <w:p w14:paraId="1E12A99C"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usage where they have traditional or customary</w:t>
            </w:r>
          </w:p>
          <w:p w14:paraId="4D017746"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tenure, or recognizable usage rights?</w:t>
            </w:r>
          </w:p>
        </w:tc>
        <w:tc>
          <w:tcPr>
            <w:tcW w:w="630" w:type="dxa"/>
          </w:tcPr>
          <w:p w14:paraId="4C499BB6" w14:textId="77777777" w:rsidR="006B64CD" w:rsidRPr="005C7442" w:rsidRDefault="006B64CD" w:rsidP="004D1DFD">
            <w:pPr>
              <w:pStyle w:val="tabletext"/>
              <w:spacing w:before="0" w:after="0"/>
              <w:rPr>
                <w:rFonts w:ascii="Times New Roman" w:hAnsi="Times New Roman"/>
                <w:sz w:val="20"/>
              </w:rPr>
            </w:pPr>
          </w:p>
        </w:tc>
        <w:tc>
          <w:tcPr>
            <w:tcW w:w="540" w:type="dxa"/>
          </w:tcPr>
          <w:p w14:paraId="3EE76272" w14:textId="77777777" w:rsidR="006B64CD" w:rsidRPr="005C7442" w:rsidRDefault="006B64CD" w:rsidP="004D1DFD">
            <w:pPr>
              <w:pStyle w:val="tabletext"/>
              <w:spacing w:before="0" w:after="0"/>
              <w:rPr>
                <w:rFonts w:ascii="Times New Roman" w:hAnsi="Times New Roman"/>
                <w:sz w:val="20"/>
              </w:rPr>
            </w:pPr>
          </w:p>
        </w:tc>
        <w:tc>
          <w:tcPr>
            <w:tcW w:w="1350" w:type="dxa"/>
          </w:tcPr>
          <w:p w14:paraId="4DB87446" w14:textId="77777777" w:rsidR="006B64CD" w:rsidRPr="005C7442" w:rsidRDefault="006B64CD" w:rsidP="004D1DFD">
            <w:pPr>
              <w:pStyle w:val="tabletext"/>
              <w:spacing w:before="0" w:after="0"/>
              <w:rPr>
                <w:rFonts w:ascii="Times New Roman" w:hAnsi="Times New Roman"/>
                <w:sz w:val="20"/>
              </w:rPr>
            </w:pPr>
          </w:p>
        </w:tc>
        <w:tc>
          <w:tcPr>
            <w:tcW w:w="900" w:type="dxa"/>
          </w:tcPr>
          <w:p w14:paraId="3851787F" w14:textId="77777777" w:rsidR="006B64CD" w:rsidRPr="005C7442" w:rsidRDefault="006B64CD" w:rsidP="004D1DFD">
            <w:pPr>
              <w:pStyle w:val="tabletext"/>
              <w:spacing w:before="0" w:after="0"/>
              <w:rPr>
                <w:rFonts w:ascii="Times New Roman" w:hAnsi="Times New Roman"/>
                <w:sz w:val="20"/>
              </w:rPr>
            </w:pPr>
          </w:p>
        </w:tc>
        <w:tc>
          <w:tcPr>
            <w:tcW w:w="810" w:type="dxa"/>
          </w:tcPr>
          <w:p w14:paraId="28887C86" w14:textId="77777777" w:rsidR="006B64CD" w:rsidRPr="005C7442" w:rsidRDefault="006B64CD" w:rsidP="004D1DFD">
            <w:pPr>
              <w:pStyle w:val="tabletext"/>
              <w:spacing w:before="0" w:after="0"/>
              <w:rPr>
                <w:rFonts w:ascii="Times New Roman" w:hAnsi="Times New Roman"/>
                <w:sz w:val="20"/>
              </w:rPr>
            </w:pPr>
          </w:p>
        </w:tc>
        <w:tc>
          <w:tcPr>
            <w:tcW w:w="1350" w:type="dxa"/>
          </w:tcPr>
          <w:p w14:paraId="171DF919" w14:textId="77777777" w:rsidR="006B64CD" w:rsidRPr="005C7442" w:rsidRDefault="006B64CD" w:rsidP="004D1DFD">
            <w:pPr>
              <w:pStyle w:val="tabletext"/>
              <w:spacing w:before="0" w:after="0"/>
              <w:rPr>
                <w:rFonts w:ascii="Times New Roman" w:hAnsi="Times New Roman"/>
                <w:sz w:val="20"/>
              </w:rPr>
            </w:pPr>
          </w:p>
        </w:tc>
        <w:tc>
          <w:tcPr>
            <w:tcW w:w="1260" w:type="dxa"/>
          </w:tcPr>
          <w:p w14:paraId="73E9F471" w14:textId="77777777" w:rsidR="006B64CD" w:rsidRPr="005C7442" w:rsidRDefault="006B64CD" w:rsidP="004D1DFD">
            <w:pPr>
              <w:pStyle w:val="tabletext"/>
              <w:spacing w:before="0" w:after="0"/>
              <w:rPr>
                <w:rFonts w:ascii="Times New Roman" w:hAnsi="Times New Roman"/>
                <w:sz w:val="20"/>
              </w:rPr>
            </w:pPr>
          </w:p>
        </w:tc>
      </w:tr>
      <w:tr w:rsidR="006B64CD" w:rsidRPr="005C7442" w14:paraId="07B8E112" w14:textId="77777777" w:rsidTr="00BF0D7C">
        <w:tc>
          <w:tcPr>
            <w:tcW w:w="3510" w:type="dxa"/>
          </w:tcPr>
          <w:p w14:paraId="2E70147F"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Lead to the physical displacement? </w:t>
            </w:r>
          </w:p>
          <w:p w14:paraId="1CCF1C16"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Physical displacement occurs when individuals or</w:t>
            </w:r>
          </w:p>
          <w:p w14:paraId="50754A90"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i/>
                <w:iCs/>
                <w:color w:val="000000"/>
                <w:sz w:val="20"/>
              </w:rPr>
              <w:t>communities are fully or partially no longer able to occupy an area and must relocate to a new location due to project activity.</w:t>
            </w:r>
          </w:p>
        </w:tc>
        <w:tc>
          <w:tcPr>
            <w:tcW w:w="630" w:type="dxa"/>
          </w:tcPr>
          <w:p w14:paraId="3EBA5699" w14:textId="77777777" w:rsidR="006B64CD" w:rsidRPr="005C7442" w:rsidRDefault="006B64CD" w:rsidP="004D1DFD">
            <w:pPr>
              <w:pStyle w:val="tabletext"/>
              <w:spacing w:before="0" w:after="0"/>
              <w:rPr>
                <w:rFonts w:ascii="Times New Roman" w:hAnsi="Times New Roman"/>
                <w:sz w:val="20"/>
              </w:rPr>
            </w:pPr>
          </w:p>
        </w:tc>
        <w:tc>
          <w:tcPr>
            <w:tcW w:w="540" w:type="dxa"/>
          </w:tcPr>
          <w:p w14:paraId="0D98EEB9" w14:textId="77777777" w:rsidR="006B64CD" w:rsidRPr="005C7442" w:rsidRDefault="006B64CD" w:rsidP="004D1DFD">
            <w:pPr>
              <w:pStyle w:val="tabletext"/>
              <w:spacing w:before="0" w:after="0"/>
              <w:rPr>
                <w:rFonts w:ascii="Times New Roman" w:hAnsi="Times New Roman"/>
                <w:sz w:val="20"/>
              </w:rPr>
            </w:pPr>
          </w:p>
        </w:tc>
        <w:tc>
          <w:tcPr>
            <w:tcW w:w="1350" w:type="dxa"/>
          </w:tcPr>
          <w:p w14:paraId="3F0AD918" w14:textId="77777777" w:rsidR="006B64CD" w:rsidRPr="005C7442" w:rsidRDefault="006B64CD" w:rsidP="004D1DFD">
            <w:pPr>
              <w:pStyle w:val="tabletext"/>
              <w:spacing w:before="0" w:after="0"/>
              <w:rPr>
                <w:rFonts w:ascii="Times New Roman" w:hAnsi="Times New Roman"/>
                <w:sz w:val="20"/>
              </w:rPr>
            </w:pPr>
          </w:p>
        </w:tc>
        <w:tc>
          <w:tcPr>
            <w:tcW w:w="900" w:type="dxa"/>
          </w:tcPr>
          <w:p w14:paraId="1E3735CD" w14:textId="77777777" w:rsidR="006B64CD" w:rsidRPr="005C7442" w:rsidRDefault="006B64CD" w:rsidP="004D1DFD">
            <w:pPr>
              <w:pStyle w:val="tabletext"/>
              <w:spacing w:before="0" w:after="0"/>
              <w:rPr>
                <w:rFonts w:ascii="Times New Roman" w:hAnsi="Times New Roman"/>
                <w:sz w:val="20"/>
              </w:rPr>
            </w:pPr>
          </w:p>
        </w:tc>
        <w:tc>
          <w:tcPr>
            <w:tcW w:w="810" w:type="dxa"/>
          </w:tcPr>
          <w:p w14:paraId="4717C945" w14:textId="77777777" w:rsidR="006B64CD" w:rsidRPr="005C7442" w:rsidRDefault="006B64CD" w:rsidP="004D1DFD">
            <w:pPr>
              <w:pStyle w:val="tabletext"/>
              <w:spacing w:before="0" w:after="0"/>
              <w:rPr>
                <w:rFonts w:ascii="Times New Roman" w:hAnsi="Times New Roman"/>
                <w:sz w:val="20"/>
              </w:rPr>
            </w:pPr>
          </w:p>
        </w:tc>
        <w:tc>
          <w:tcPr>
            <w:tcW w:w="1350" w:type="dxa"/>
          </w:tcPr>
          <w:p w14:paraId="76914710" w14:textId="77777777" w:rsidR="006B64CD" w:rsidRPr="005C7442" w:rsidRDefault="006B64CD" w:rsidP="004D1DFD">
            <w:pPr>
              <w:pStyle w:val="tabletext"/>
              <w:spacing w:before="0" w:after="0"/>
              <w:rPr>
                <w:rFonts w:ascii="Times New Roman" w:hAnsi="Times New Roman"/>
                <w:sz w:val="20"/>
              </w:rPr>
            </w:pPr>
          </w:p>
        </w:tc>
        <w:tc>
          <w:tcPr>
            <w:tcW w:w="1260" w:type="dxa"/>
          </w:tcPr>
          <w:p w14:paraId="3E601957" w14:textId="77777777" w:rsidR="006B64CD" w:rsidRPr="005C7442" w:rsidRDefault="006B64CD" w:rsidP="004D1DFD">
            <w:pPr>
              <w:pStyle w:val="tabletext"/>
              <w:spacing w:before="0" w:after="0"/>
              <w:rPr>
                <w:rFonts w:ascii="Times New Roman" w:hAnsi="Times New Roman"/>
                <w:sz w:val="20"/>
              </w:rPr>
            </w:pPr>
          </w:p>
        </w:tc>
      </w:tr>
      <w:tr w:rsidR="006B64CD" w:rsidRPr="005C7442" w14:paraId="1622AF8F" w14:textId="77777777" w:rsidTr="00BF0D7C">
        <w:tc>
          <w:tcPr>
            <w:tcW w:w="3510" w:type="dxa"/>
          </w:tcPr>
          <w:p w14:paraId="5A9F276F"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Lead to economic displacement?</w:t>
            </w:r>
          </w:p>
          <w:p w14:paraId="26B8BA7F"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Economic displacement occurs when individuals or</w:t>
            </w:r>
          </w:p>
          <w:p w14:paraId="17D76691"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communities are fully or partially restricted in their access to land or resources that are important to their</w:t>
            </w:r>
          </w:p>
          <w:p w14:paraId="3D8686A4"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livelihoods and economic well-being</w:t>
            </w:r>
          </w:p>
        </w:tc>
        <w:tc>
          <w:tcPr>
            <w:tcW w:w="630" w:type="dxa"/>
          </w:tcPr>
          <w:p w14:paraId="6CE823BB" w14:textId="77777777" w:rsidR="006B64CD" w:rsidRPr="005C7442" w:rsidRDefault="006B64CD" w:rsidP="004D1DFD">
            <w:pPr>
              <w:pStyle w:val="tabletext"/>
              <w:spacing w:before="0" w:after="0"/>
              <w:rPr>
                <w:rFonts w:ascii="Times New Roman" w:hAnsi="Times New Roman"/>
                <w:sz w:val="20"/>
              </w:rPr>
            </w:pPr>
          </w:p>
        </w:tc>
        <w:tc>
          <w:tcPr>
            <w:tcW w:w="540" w:type="dxa"/>
          </w:tcPr>
          <w:p w14:paraId="20AFBB31" w14:textId="77777777" w:rsidR="006B64CD" w:rsidRPr="005C7442" w:rsidRDefault="006B64CD" w:rsidP="004D1DFD">
            <w:pPr>
              <w:pStyle w:val="tabletext"/>
              <w:spacing w:before="0" w:after="0"/>
              <w:rPr>
                <w:rFonts w:ascii="Times New Roman" w:hAnsi="Times New Roman"/>
                <w:sz w:val="20"/>
              </w:rPr>
            </w:pPr>
          </w:p>
        </w:tc>
        <w:tc>
          <w:tcPr>
            <w:tcW w:w="1350" w:type="dxa"/>
          </w:tcPr>
          <w:p w14:paraId="10ACFCD4" w14:textId="77777777" w:rsidR="006B64CD" w:rsidRPr="005C7442" w:rsidRDefault="006B64CD" w:rsidP="004D1DFD">
            <w:pPr>
              <w:pStyle w:val="tabletext"/>
              <w:spacing w:before="0" w:after="0"/>
              <w:rPr>
                <w:rFonts w:ascii="Times New Roman" w:hAnsi="Times New Roman"/>
                <w:sz w:val="20"/>
              </w:rPr>
            </w:pPr>
          </w:p>
        </w:tc>
        <w:tc>
          <w:tcPr>
            <w:tcW w:w="900" w:type="dxa"/>
          </w:tcPr>
          <w:p w14:paraId="576C0311" w14:textId="77777777" w:rsidR="006B64CD" w:rsidRPr="005C7442" w:rsidRDefault="006B64CD" w:rsidP="004D1DFD">
            <w:pPr>
              <w:pStyle w:val="tabletext"/>
              <w:spacing w:before="0" w:after="0"/>
              <w:rPr>
                <w:rFonts w:ascii="Times New Roman" w:hAnsi="Times New Roman"/>
                <w:sz w:val="20"/>
              </w:rPr>
            </w:pPr>
          </w:p>
        </w:tc>
        <w:tc>
          <w:tcPr>
            <w:tcW w:w="810" w:type="dxa"/>
          </w:tcPr>
          <w:p w14:paraId="65BE89E7" w14:textId="77777777" w:rsidR="006B64CD" w:rsidRPr="005C7442" w:rsidRDefault="006B64CD" w:rsidP="004D1DFD">
            <w:pPr>
              <w:pStyle w:val="tabletext"/>
              <w:spacing w:before="0" w:after="0"/>
              <w:rPr>
                <w:rFonts w:ascii="Times New Roman" w:hAnsi="Times New Roman"/>
                <w:sz w:val="20"/>
              </w:rPr>
            </w:pPr>
          </w:p>
        </w:tc>
        <w:tc>
          <w:tcPr>
            <w:tcW w:w="1350" w:type="dxa"/>
          </w:tcPr>
          <w:p w14:paraId="59BD3DE1" w14:textId="77777777" w:rsidR="006B64CD" w:rsidRPr="005C7442" w:rsidRDefault="006B64CD" w:rsidP="004D1DFD">
            <w:pPr>
              <w:pStyle w:val="tabletext"/>
              <w:spacing w:before="0" w:after="0"/>
              <w:rPr>
                <w:rFonts w:ascii="Times New Roman" w:hAnsi="Times New Roman"/>
                <w:sz w:val="20"/>
              </w:rPr>
            </w:pPr>
          </w:p>
        </w:tc>
        <w:tc>
          <w:tcPr>
            <w:tcW w:w="1260" w:type="dxa"/>
          </w:tcPr>
          <w:p w14:paraId="4BFBCE35" w14:textId="77777777" w:rsidR="006B64CD" w:rsidRPr="005C7442" w:rsidRDefault="006B64CD" w:rsidP="004D1DFD">
            <w:pPr>
              <w:pStyle w:val="tabletext"/>
              <w:spacing w:before="0" w:after="0"/>
              <w:rPr>
                <w:rFonts w:ascii="Times New Roman" w:hAnsi="Times New Roman"/>
                <w:sz w:val="20"/>
              </w:rPr>
            </w:pPr>
          </w:p>
        </w:tc>
      </w:tr>
      <w:tr w:rsidR="006B64CD" w:rsidRPr="005C7442" w14:paraId="07F738EF" w14:textId="77777777" w:rsidTr="00BF0D7C">
        <w:tc>
          <w:tcPr>
            <w:tcW w:w="3510" w:type="dxa"/>
          </w:tcPr>
          <w:p w14:paraId="4BB5AE6E"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Cause a disruption on Power or other utility supply?</w:t>
            </w:r>
          </w:p>
        </w:tc>
        <w:tc>
          <w:tcPr>
            <w:tcW w:w="630" w:type="dxa"/>
          </w:tcPr>
          <w:p w14:paraId="13F1959E" w14:textId="77777777" w:rsidR="006B64CD" w:rsidRPr="005C7442" w:rsidRDefault="006B64CD" w:rsidP="004D1DFD">
            <w:pPr>
              <w:pStyle w:val="tabletext"/>
              <w:spacing w:before="0" w:after="0"/>
              <w:rPr>
                <w:rFonts w:ascii="Times New Roman" w:hAnsi="Times New Roman"/>
                <w:sz w:val="20"/>
              </w:rPr>
            </w:pPr>
          </w:p>
        </w:tc>
        <w:tc>
          <w:tcPr>
            <w:tcW w:w="540" w:type="dxa"/>
          </w:tcPr>
          <w:p w14:paraId="36059834" w14:textId="77777777" w:rsidR="006B64CD" w:rsidRPr="005C7442" w:rsidRDefault="006B64CD" w:rsidP="004D1DFD">
            <w:pPr>
              <w:pStyle w:val="tabletext"/>
              <w:spacing w:before="0" w:after="0"/>
              <w:rPr>
                <w:rFonts w:ascii="Times New Roman" w:hAnsi="Times New Roman"/>
                <w:sz w:val="20"/>
              </w:rPr>
            </w:pPr>
          </w:p>
        </w:tc>
        <w:tc>
          <w:tcPr>
            <w:tcW w:w="1350" w:type="dxa"/>
          </w:tcPr>
          <w:p w14:paraId="0FACD983" w14:textId="77777777" w:rsidR="006B64CD" w:rsidRPr="005C7442" w:rsidRDefault="006B64CD" w:rsidP="004D1DFD">
            <w:pPr>
              <w:pStyle w:val="tabletext"/>
              <w:spacing w:before="0" w:after="0"/>
              <w:rPr>
                <w:rFonts w:ascii="Times New Roman" w:hAnsi="Times New Roman"/>
                <w:sz w:val="20"/>
              </w:rPr>
            </w:pPr>
          </w:p>
        </w:tc>
        <w:tc>
          <w:tcPr>
            <w:tcW w:w="900" w:type="dxa"/>
          </w:tcPr>
          <w:p w14:paraId="7521292A" w14:textId="77777777" w:rsidR="006B64CD" w:rsidRPr="005C7442" w:rsidRDefault="006B64CD" w:rsidP="004D1DFD">
            <w:pPr>
              <w:pStyle w:val="tabletext"/>
              <w:spacing w:before="0" w:after="0"/>
              <w:rPr>
                <w:rFonts w:ascii="Times New Roman" w:hAnsi="Times New Roman"/>
                <w:sz w:val="20"/>
              </w:rPr>
            </w:pPr>
          </w:p>
        </w:tc>
        <w:tc>
          <w:tcPr>
            <w:tcW w:w="810" w:type="dxa"/>
          </w:tcPr>
          <w:p w14:paraId="14352167" w14:textId="77777777" w:rsidR="006B64CD" w:rsidRPr="005C7442" w:rsidRDefault="006B64CD" w:rsidP="004D1DFD">
            <w:pPr>
              <w:pStyle w:val="tabletext"/>
              <w:spacing w:before="0" w:after="0"/>
              <w:rPr>
                <w:rFonts w:ascii="Times New Roman" w:hAnsi="Times New Roman"/>
                <w:sz w:val="20"/>
              </w:rPr>
            </w:pPr>
          </w:p>
        </w:tc>
        <w:tc>
          <w:tcPr>
            <w:tcW w:w="1350" w:type="dxa"/>
          </w:tcPr>
          <w:p w14:paraId="554F2AAF" w14:textId="77777777" w:rsidR="006B64CD" w:rsidRPr="005C7442" w:rsidRDefault="006B64CD" w:rsidP="004D1DFD">
            <w:pPr>
              <w:pStyle w:val="tabletext"/>
              <w:spacing w:before="0" w:after="0"/>
              <w:rPr>
                <w:rFonts w:ascii="Times New Roman" w:hAnsi="Times New Roman"/>
                <w:sz w:val="20"/>
              </w:rPr>
            </w:pPr>
          </w:p>
        </w:tc>
        <w:tc>
          <w:tcPr>
            <w:tcW w:w="1260" w:type="dxa"/>
          </w:tcPr>
          <w:p w14:paraId="5925533D" w14:textId="77777777" w:rsidR="006B64CD" w:rsidRPr="005C7442" w:rsidRDefault="006B64CD" w:rsidP="004D1DFD">
            <w:pPr>
              <w:pStyle w:val="tabletext"/>
              <w:spacing w:before="0" w:after="0"/>
              <w:rPr>
                <w:rFonts w:ascii="Times New Roman" w:hAnsi="Times New Roman"/>
                <w:sz w:val="20"/>
              </w:rPr>
            </w:pPr>
          </w:p>
        </w:tc>
      </w:tr>
      <w:tr w:rsidR="006B64CD" w:rsidRPr="005C7442" w14:paraId="6FC6B380" w14:textId="77777777" w:rsidTr="00BF0D7C">
        <w:tc>
          <w:tcPr>
            <w:tcW w:w="3510" w:type="dxa"/>
          </w:tcPr>
          <w:p w14:paraId="324FE046"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Affect livelihood opportunities of people?</w:t>
            </w:r>
          </w:p>
        </w:tc>
        <w:tc>
          <w:tcPr>
            <w:tcW w:w="630" w:type="dxa"/>
          </w:tcPr>
          <w:p w14:paraId="3D5BA0CA" w14:textId="77777777" w:rsidR="006B64CD" w:rsidRPr="005C7442" w:rsidRDefault="006B64CD" w:rsidP="004D1DFD">
            <w:pPr>
              <w:pStyle w:val="tabletext"/>
              <w:spacing w:before="0" w:after="0"/>
              <w:rPr>
                <w:rFonts w:ascii="Times New Roman" w:hAnsi="Times New Roman"/>
                <w:sz w:val="20"/>
              </w:rPr>
            </w:pPr>
          </w:p>
        </w:tc>
        <w:tc>
          <w:tcPr>
            <w:tcW w:w="540" w:type="dxa"/>
          </w:tcPr>
          <w:p w14:paraId="7F344A88" w14:textId="77777777" w:rsidR="006B64CD" w:rsidRPr="005C7442" w:rsidRDefault="006B64CD" w:rsidP="004D1DFD">
            <w:pPr>
              <w:pStyle w:val="tabletext"/>
              <w:spacing w:before="0" w:after="0"/>
              <w:rPr>
                <w:rFonts w:ascii="Times New Roman" w:hAnsi="Times New Roman"/>
                <w:sz w:val="20"/>
              </w:rPr>
            </w:pPr>
          </w:p>
        </w:tc>
        <w:tc>
          <w:tcPr>
            <w:tcW w:w="1350" w:type="dxa"/>
          </w:tcPr>
          <w:p w14:paraId="141C4BDB" w14:textId="77777777" w:rsidR="006B64CD" w:rsidRPr="005C7442" w:rsidRDefault="006B64CD" w:rsidP="004D1DFD">
            <w:pPr>
              <w:pStyle w:val="tabletext"/>
              <w:spacing w:before="0" w:after="0"/>
              <w:rPr>
                <w:rFonts w:ascii="Times New Roman" w:hAnsi="Times New Roman"/>
                <w:sz w:val="20"/>
              </w:rPr>
            </w:pPr>
          </w:p>
        </w:tc>
        <w:tc>
          <w:tcPr>
            <w:tcW w:w="900" w:type="dxa"/>
          </w:tcPr>
          <w:p w14:paraId="1C96BB32" w14:textId="77777777" w:rsidR="006B64CD" w:rsidRPr="005C7442" w:rsidRDefault="006B64CD" w:rsidP="004D1DFD">
            <w:pPr>
              <w:pStyle w:val="tabletext"/>
              <w:spacing w:before="0" w:after="0"/>
              <w:rPr>
                <w:rFonts w:ascii="Times New Roman" w:hAnsi="Times New Roman"/>
                <w:sz w:val="20"/>
              </w:rPr>
            </w:pPr>
          </w:p>
        </w:tc>
        <w:tc>
          <w:tcPr>
            <w:tcW w:w="810" w:type="dxa"/>
          </w:tcPr>
          <w:p w14:paraId="5D982E33" w14:textId="77777777" w:rsidR="006B64CD" w:rsidRPr="005C7442" w:rsidRDefault="006B64CD" w:rsidP="004D1DFD">
            <w:pPr>
              <w:pStyle w:val="tabletext"/>
              <w:spacing w:before="0" w:after="0"/>
              <w:rPr>
                <w:rFonts w:ascii="Times New Roman" w:hAnsi="Times New Roman"/>
                <w:sz w:val="20"/>
              </w:rPr>
            </w:pPr>
          </w:p>
        </w:tc>
        <w:tc>
          <w:tcPr>
            <w:tcW w:w="1350" w:type="dxa"/>
          </w:tcPr>
          <w:p w14:paraId="32314DD8" w14:textId="77777777" w:rsidR="006B64CD" w:rsidRPr="005C7442" w:rsidRDefault="006B64CD" w:rsidP="004D1DFD">
            <w:pPr>
              <w:pStyle w:val="tabletext"/>
              <w:spacing w:before="0" w:after="0"/>
              <w:rPr>
                <w:rFonts w:ascii="Times New Roman" w:hAnsi="Times New Roman"/>
                <w:sz w:val="20"/>
              </w:rPr>
            </w:pPr>
          </w:p>
        </w:tc>
        <w:tc>
          <w:tcPr>
            <w:tcW w:w="1260" w:type="dxa"/>
          </w:tcPr>
          <w:p w14:paraId="28841FDA" w14:textId="77777777" w:rsidR="006B64CD" w:rsidRPr="005C7442" w:rsidRDefault="006B64CD" w:rsidP="004D1DFD">
            <w:pPr>
              <w:pStyle w:val="tabletext"/>
              <w:spacing w:before="0" w:after="0"/>
              <w:rPr>
                <w:rFonts w:ascii="Times New Roman" w:hAnsi="Times New Roman"/>
                <w:sz w:val="20"/>
              </w:rPr>
            </w:pPr>
          </w:p>
        </w:tc>
      </w:tr>
      <w:tr w:rsidR="00EF02DA" w:rsidRPr="00EF02DA" w14:paraId="00572213" w14:textId="77777777" w:rsidTr="00BF0D7C">
        <w:tc>
          <w:tcPr>
            <w:tcW w:w="10350" w:type="dxa"/>
            <w:gridSpan w:val="8"/>
            <w:shd w:val="clear" w:color="auto" w:fill="D9D9D9" w:themeFill="background1" w:themeFillShade="D9"/>
          </w:tcPr>
          <w:p w14:paraId="08C81EED" w14:textId="4FD76BAB" w:rsidR="00EF02DA" w:rsidRPr="00BF0D7C" w:rsidRDefault="00EF02DA" w:rsidP="004D1DFD">
            <w:pPr>
              <w:pStyle w:val="tabletext"/>
              <w:spacing w:before="0" w:after="0"/>
              <w:rPr>
                <w:rFonts w:ascii="Times New Roman" w:hAnsi="Times New Roman"/>
                <w:b/>
                <w:sz w:val="20"/>
              </w:rPr>
            </w:pPr>
            <w:r w:rsidRPr="00BF0D7C">
              <w:rPr>
                <w:rFonts w:ascii="Times New Roman" w:eastAsia="Gill Sans" w:hAnsi="Times New Roman"/>
                <w:b/>
                <w:color w:val="000000"/>
                <w:sz w:val="20"/>
              </w:rPr>
              <w:t>Labor Issues</w:t>
            </w:r>
          </w:p>
        </w:tc>
      </w:tr>
      <w:tr w:rsidR="006B64CD" w:rsidRPr="005C7442" w14:paraId="37896485" w14:textId="77777777" w:rsidTr="00BF0D7C">
        <w:tc>
          <w:tcPr>
            <w:tcW w:w="3510" w:type="dxa"/>
          </w:tcPr>
          <w:p w14:paraId="34E13661"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use of direct workers?</w:t>
            </w:r>
          </w:p>
          <w:p w14:paraId="3EEFEAE6"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Direct workers are people employed or</w:t>
            </w:r>
          </w:p>
          <w:p w14:paraId="15135439"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i/>
                <w:iCs/>
                <w:color w:val="000000"/>
                <w:sz w:val="20"/>
              </w:rPr>
              <w:t>engaged directly by the Borrower (including the project proponent and the project implementing agencies) to work specifically in relation to the project.</w:t>
            </w:r>
          </w:p>
        </w:tc>
        <w:tc>
          <w:tcPr>
            <w:tcW w:w="630" w:type="dxa"/>
          </w:tcPr>
          <w:p w14:paraId="2192B9F1" w14:textId="77777777" w:rsidR="006B64CD" w:rsidRPr="005C7442" w:rsidRDefault="006B64CD" w:rsidP="004D1DFD">
            <w:pPr>
              <w:pStyle w:val="tabletext"/>
              <w:spacing w:before="0" w:after="0"/>
              <w:rPr>
                <w:rFonts w:ascii="Times New Roman" w:hAnsi="Times New Roman"/>
                <w:sz w:val="20"/>
              </w:rPr>
            </w:pPr>
          </w:p>
        </w:tc>
        <w:tc>
          <w:tcPr>
            <w:tcW w:w="540" w:type="dxa"/>
          </w:tcPr>
          <w:p w14:paraId="14F424FA" w14:textId="77777777" w:rsidR="006B64CD" w:rsidRPr="005C7442" w:rsidRDefault="006B64CD" w:rsidP="004D1DFD">
            <w:pPr>
              <w:pStyle w:val="tabletext"/>
              <w:spacing w:before="0" w:after="0"/>
              <w:rPr>
                <w:rFonts w:ascii="Times New Roman" w:hAnsi="Times New Roman"/>
                <w:sz w:val="20"/>
              </w:rPr>
            </w:pPr>
          </w:p>
        </w:tc>
        <w:tc>
          <w:tcPr>
            <w:tcW w:w="1350" w:type="dxa"/>
          </w:tcPr>
          <w:p w14:paraId="753B36CD" w14:textId="77777777" w:rsidR="006B64CD" w:rsidRPr="005C7442" w:rsidRDefault="006B64CD" w:rsidP="004D1DFD">
            <w:pPr>
              <w:pStyle w:val="tabletext"/>
              <w:spacing w:before="0" w:after="0"/>
              <w:rPr>
                <w:rFonts w:ascii="Times New Roman" w:hAnsi="Times New Roman"/>
                <w:sz w:val="20"/>
              </w:rPr>
            </w:pPr>
          </w:p>
        </w:tc>
        <w:tc>
          <w:tcPr>
            <w:tcW w:w="900" w:type="dxa"/>
          </w:tcPr>
          <w:p w14:paraId="7BB24836" w14:textId="77777777" w:rsidR="006B64CD" w:rsidRPr="005C7442" w:rsidRDefault="006B64CD" w:rsidP="004D1DFD">
            <w:pPr>
              <w:pStyle w:val="tabletext"/>
              <w:spacing w:before="0" w:after="0"/>
              <w:rPr>
                <w:rFonts w:ascii="Times New Roman" w:hAnsi="Times New Roman"/>
                <w:sz w:val="20"/>
              </w:rPr>
            </w:pPr>
          </w:p>
        </w:tc>
        <w:tc>
          <w:tcPr>
            <w:tcW w:w="810" w:type="dxa"/>
          </w:tcPr>
          <w:p w14:paraId="018935A2" w14:textId="77777777" w:rsidR="006B64CD" w:rsidRPr="005C7442" w:rsidRDefault="006B64CD" w:rsidP="004D1DFD">
            <w:pPr>
              <w:pStyle w:val="tabletext"/>
              <w:spacing w:before="0" w:after="0"/>
              <w:rPr>
                <w:rFonts w:ascii="Times New Roman" w:hAnsi="Times New Roman"/>
                <w:sz w:val="20"/>
              </w:rPr>
            </w:pPr>
          </w:p>
        </w:tc>
        <w:tc>
          <w:tcPr>
            <w:tcW w:w="1350" w:type="dxa"/>
          </w:tcPr>
          <w:p w14:paraId="07DB3EA1" w14:textId="77777777" w:rsidR="006B64CD" w:rsidRPr="005C7442" w:rsidRDefault="006B64CD" w:rsidP="004D1DFD">
            <w:pPr>
              <w:pStyle w:val="tabletext"/>
              <w:spacing w:before="0" w:after="0"/>
              <w:rPr>
                <w:rFonts w:ascii="Times New Roman" w:hAnsi="Times New Roman"/>
                <w:sz w:val="20"/>
              </w:rPr>
            </w:pPr>
          </w:p>
        </w:tc>
        <w:tc>
          <w:tcPr>
            <w:tcW w:w="1260" w:type="dxa"/>
          </w:tcPr>
          <w:p w14:paraId="00FE5181" w14:textId="77777777" w:rsidR="006B64CD" w:rsidRPr="005C7442" w:rsidRDefault="006B64CD" w:rsidP="004D1DFD">
            <w:pPr>
              <w:pStyle w:val="tabletext"/>
              <w:spacing w:before="0" w:after="0"/>
              <w:rPr>
                <w:rFonts w:ascii="Times New Roman" w:hAnsi="Times New Roman"/>
                <w:sz w:val="20"/>
              </w:rPr>
            </w:pPr>
          </w:p>
        </w:tc>
      </w:tr>
      <w:tr w:rsidR="006B64CD" w:rsidRPr="005C7442" w14:paraId="79B53FAA" w14:textId="77777777" w:rsidTr="00BF0D7C">
        <w:tc>
          <w:tcPr>
            <w:tcW w:w="3510" w:type="dxa"/>
          </w:tcPr>
          <w:p w14:paraId="2CE20950"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use of community workers?</w:t>
            </w:r>
          </w:p>
          <w:p w14:paraId="768C183A"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i/>
                <w:iCs/>
                <w:color w:val="000000"/>
                <w:sz w:val="20"/>
              </w:rPr>
              <w:t xml:space="preserve">Community workers are people employed or engaged in providing community </w:t>
            </w:r>
            <w:r>
              <w:rPr>
                <w:rFonts w:ascii="Times New Roman" w:eastAsia="Gill Sans" w:hAnsi="Times New Roman"/>
                <w:i/>
                <w:iCs/>
                <w:color w:val="000000"/>
                <w:sz w:val="20"/>
              </w:rPr>
              <w:t>labour</w:t>
            </w:r>
            <w:r w:rsidRPr="005C7442">
              <w:rPr>
                <w:rFonts w:ascii="Times New Roman" w:eastAsia="Gill Sans" w:hAnsi="Times New Roman"/>
                <w:i/>
                <w:iCs/>
                <w:color w:val="000000"/>
                <w:sz w:val="20"/>
              </w:rPr>
              <w:t>.</w:t>
            </w:r>
          </w:p>
        </w:tc>
        <w:tc>
          <w:tcPr>
            <w:tcW w:w="630" w:type="dxa"/>
          </w:tcPr>
          <w:p w14:paraId="778A64EC" w14:textId="77777777" w:rsidR="006B64CD" w:rsidRPr="005C7442" w:rsidRDefault="006B64CD" w:rsidP="004D1DFD">
            <w:pPr>
              <w:pStyle w:val="tabletext"/>
              <w:spacing w:before="0" w:after="0"/>
              <w:rPr>
                <w:rFonts w:ascii="Times New Roman" w:hAnsi="Times New Roman"/>
                <w:sz w:val="20"/>
              </w:rPr>
            </w:pPr>
          </w:p>
        </w:tc>
        <w:tc>
          <w:tcPr>
            <w:tcW w:w="540" w:type="dxa"/>
          </w:tcPr>
          <w:p w14:paraId="134EBBAE" w14:textId="77777777" w:rsidR="006B64CD" w:rsidRPr="005C7442" w:rsidRDefault="006B64CD" w:rsidP="004D1DFD">
            <w:pPr>
              <w:pStyle w:val="tabletext"/>
              <w:spacing w:before="0" w:after="0"/>
              <w:rPr>
                <w:rFonts w:ascii="Times New Roman" w:hAnsi="Times New Roman"/>
                <w:sz w:val="20"/>
              </w:rPr>
            </w:pPr>
          </w:p>
        </w:tc>
        <w:tc>
          <w:tcPr>
            <w:tcW w:w="1350" w:type="dxa"/>
          </w:tcPr>
          <w:p w14:paraId="4E82C51F" w14:textId="77777777" w:rsidR="006B64CD" w:rsidRPr="005C7442" w:rsidRDefault="006B64CD" w:rsidP="004D1DFD">
            <w:pPr>
              <w:pStyle w:val="tabletext"/>
              <w:spacing w:before="0" w:after="0"/>
              <w:rPr>
                <w:rFonts w:ascii="Times New Roman" w:hAnsi="Times New Roman"/>
                <w:sz w:val="20"/>
              </w:rPr>
            </w:pPr>
          </w:p>
        </w:tc>
        <w:tc>
          <w:tcPr>
            <w:tcW w:w="900" w:type="dxa"/>
          </w:tcPr>
          <w:p w14:paraId="09D117F9" w14:textId="77777777" w:rsidR="006B64CD" w:rsidRPr="005C7442" w:rsidRDefault="006B64CD" w:rsidP="004D1DFD">
            <w:pPr>
              <w:pStyle w:val="tabletext"/>
              <w:spacing w:before="0" w:after="0"/>
              <w:rPr>
                <w:rFonts w:ascii="Times New Roman" w:hAnsi="Times New Roman"/>
                <w:sz w:val="20"/>
              </w:rPr>
            </w:pPr>
          </w:p>
        </w:tc>
        <w:tc>
          <w:tcPr>
            <w:tcW w:w="810" w:type="dxa"/>
          </w:tcPr>
          <w:p w14:paraId="3591598A" w14:textId="77777777" w:rsidR="006B64CD" w:rsidRPr="005C7442" w:rsidRDefault="006B64CD" w:rsidP="004D1DFD">
            <w:pPr>
              <w:pStyle w:val="tabletext"/>
              <w:spacing w:before="0" w:after="0"/>
              <w:rPr>
                <w:rFonts w:ascii="Times New Roman" w:hAnsi="Times New Roman"/>
                <w:sz w:val="20"/>
              </w:rPr>
            </w:pPr>
          </w:p>
        </w:tc>
        <w:tc>
          <w:tcPr>
            <w:tcW w:w="1350" w:type="dxa"/>
          </w:tcPr>
          <w:p w14:paraId="2424D1CF" w14:textId="77777777" w:rsidR="006B64CD" w:rsidRPr="005C7442" w:rsidRDefault="006B64CD" w:rsidP="004D1DFD">
            <w:pPr>
              <w:pStyle w:val="tabletext"/>
              <w:spacing w:before="0" w:after="0"/>
              <w:rPr>
                <w:rFonts w:ascii="Times New Roman" w:hAnsi="Times New Roman"/>
                <w:sz w:val="20"/>
              </w:rPr>
            </w:pPr>
          </w:p>
        </w:tc>
        <w:tc>
          <w:tcPr>
            <w:tcW w:w="1260" w:type="dxa"/>
          </w:tcPr>
          <w:p w14:paraId="3391C166" w14:textId="77777777" w:rsidR="006B64CD" w:rsidRPr="005C7442" w:rsidRDefault="006B64CD" w:rsidP="004D1DFD">
            <w:pPr>
              <w:pStyle w:val="tabletext"/>
              <w:spacing w:before="0" w:after="0"/>
              <w:rPr>
                <w:rFonts w:ascii="Times New Roman" w:hAnsi="Times New Roman"/>
                <w:sz w:val="20"/>
              </w:rPr>
            </w:pPr>
          </w:p>
        </w:tc>
      </w:tr>
      <w:tr w:rsidR="006B64CD" w:rsidRPr="005C7442" w14:paraId="195BB98B" w14:textId="77777777" w:rsidTr="00BF0D7C">
        <w:tc>
          <w:tcPr>
            <w:tcW w:w="3510" w:type="dxa"/>
          </w:tcPr>
          <w:p w14:paraId="39586641"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use of contracted workers?</w:t>
            </w:r>
          </w:p>
          <w:p w14:paraId="0F578B15"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contracted workers are people employed or engaged through third parties to perform work related to core functions of the project, regardless of the location.</w:t>
            </w:r>
          </w:p>
        </w:tc>
        <w:tc>
          <w:tcPr>
            <w:tcW w:w="630" w:type="dxa"/>
          </w:tcPr>
          <w:p w14:paraId="2C7F5256" w14:textId="77777777" w:rsidR="006B64CD" w:rsidRPr="005C7442" w:rsidRDefault="006B64CD" w:rsidP="004D1DFD">
            <w:pPr>
              <w:pStyle w:val="tabletext"/>
              <w:spacing w:before="0" w:after="0"/>
              <w:rPr>
                <w:rFonts w:ascii="Times New Roman" w:hAnsi="Times New Roman"/>
                <w:sz w:val="20"/>
              </w:rPr>
            </w:pPr>
          </w:p>
        </w:tc>
        <w:tc>
          <w:tcPr>
            <w:tcW w:w="540" w:type="dxa"/>
          </w:tcPr>
          <w:p w14:paraId="2B867F71" w14:textId="77777777" w:rsidR="006B64CD" w:rsidRPr="005C7442" w:rsidRDefault="006B64CD" w:rsidP="004D1DFD">
            <w:pPr>
              <w:pStyle w:val="tabletext"/>
              <w:spacing w:before="0" w:after="0"/>
              <w:rPr>
                <w:rFonts w:ascii="Times New Roman" w:hAnsi="Times New Roman"/>
                <w:sz w:val="20"/>
              </w:rPr>
            </w:pPr>
          </w:p>
        </w:tc>
        <w:tc>
          <w:tcPr>
            <w:tcW w:w="1350" w:type="dxa"/>
          </w:tcPr>
          <w:p w14:paraId="61D3CF7E" w14:textId="77777777" w:rsidR="006B64CD" w:rsidRPr="005C7442" w:rsidRDefault="006B64CD" w:rsidP="004D1DFD">
            <w:pPr>
              <w:pStyle w:val="tabletext"/>
              <w:spacing w:before="0" w:after="0"/>
              <w:rPr>
                <w:rFonts w:ascii="Times New Roman" w:hAnsi="Times New Roman"/>
                <w:sz w:val="20"/>
              </w:rPr>
            </w:pPr>
          </w:p>
        </w:tc>
        <w:tc>
          <w:tcPr>
            <w:tcW w:w="900" w:type="dxa"/>
          </w:tcPr>
          <w:p w14:paraId="15CBEC84" w14:textId="77777777" w:rsidR="006B64CD" w:rsidRPr="005C7442" w:rsidRDefault="006B64CD" w:rsidP="004D1DFD">
            <w:pPr>
              <w:pStyle w:val="tabletext"/>
              <w:spacing w:before="0" w:after="0"/>
              <w:rPr>
                <w:rFonts w:ascii="Times New Roman" w:hAnsi="Times New Roman"/>
                <w:sz w:val="20"/>
              </w:rPr>
            </w:pPr>
          </w:p>
        </w:tc>
        <w:tc>
          <w:tcPr>
            <w:tcW w:w="810" w:type="dxa"/>
          </w:tcPr>
          <w:p w14:paraId="4B3D5254" w14:textId="77777777" w:rsidR="006B64CD" w:rsidRPr="005C7442" w:rsidRDefault="006B64CD" w:rsidP="004D1DFD">
            <w:pPr>
              <w:pStyle w:val="tabletext"/>
              <w:spacing w:before="0" w:after="0"/>
              <w:rPr>
                <w:rFonts w:ascii="Times New Roman" w:hAnsi="Times New Roman"/>
                <w:sz w:val="20"/>
              </w:rPr>
            </w:pPr>
          </w:p>
        </w:tc>
        <w:tc>
          <w:tcPr>
            <w:tcW w:w="1350" w:type="dxa"/>
          </w:tcPr>
          <w:p w14:paraId="0A8C3A35" w14:textId="77777777" w:rsidR="006B64CD" w:rsidRPr="005C7442" w:rsidRDefault="006B64CD" w:rsidP="004D1DFD">
            <w:pPr>
              <w:pStyle w:val="tabletext"/>
              <w:spacing w:before="0" w:after="0"/>
              <w:rPr>
                <w:rFonts w:ascii="Times New Roman" w:hAnsi="Times New Roman"/>
                <w:sz w:val="20"/>
              </w:rPr>
            </w:pPr>
          </w:p>
        </w:tc>
        <w:tc>
          <w:tcPr>
            <w:tcW w:w="1260" w:type="dxa"/>
          </w:tcPr>
          <w:p w14:paraId="40A1C6FD" w14:textId="77777777" w:rsidR="006B64CD" w:rsidRPr="005C7442" w:rsidRDefault="006B64CD" w:rsidP="004D1DFD">
            <w:pPr>
              <w:pStyle w:val="tabletext"/>
              <w:spacing w:before="0" w:after="0"/>
              <w:rPr>
                <w:rFonts w:ascii="Times New Roman" w:hAnsi="Times New Roman"/>
                <w:sz w:val="20"/>
              </w:rPr>
            </w:pPr>
          </w:p>
        </w:tc>
      </w:tr>
      <w:tr w:rsidR="006B64CD" w:rsidRPr="005C7442" w14:paraId="5806D58E" w14:textId="77777777" w:rsidTr="00BF0D7C">
        <w:tc>
          <w:tcPr>
            <w:tcW w:w="3510" w:type="dxa"/>
          </w:tcPr>
          <w:p w14:paraId="6EE9D6F8"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Involve the use of primary supply workers? </w:t>
            </w:r>
          </w:p>
          <w:p w14:paraId="1BE8E141"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sidRPr="005C7442">
              <w:rPr>
                <w:rFonts w:ascii="Times New Roman" w:eastAsia="Gill Sans" w:hAnsi="Times New Roman"/>
                <w:i/>
                <w:iCs/>
                <w:color w:val="000000"/>
                <w:sz w:val="20"/>
              </w:rPr>
              <w:t>Primary supply workers are people employed or</w:t>
            </w:r>
          </w:p>
          <w:p w14:paraId="50164983"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i/>
                <w:iCs/>
                <w:color w:val="000000"/>
                <w:sz w:val="20"/>
              </w:rPr>
              <w:t>engaged by the Borrower’s primary suppliers.</w:t>
            </w:r>
          </w:p>
        </w:tc>
        <w:tc>
          <w:tcPr>
            <w:tcW w:w="630" w:type="dxa"/>
          </w:tcPr>
          <w:p w14:paraId="020F0AB3" w14:textId="77777777" w:rsidR="006B64CD" w:rsidRPr="005C7442" w:rsidRDefault="006B64CD" w:rsidP="004D1DFD">
            <w:pPr>
              <w:pStyle w:val="tabletext"/>
              <w:spacing w:before="0" w:after="0"/>
              <w:rPr>
                <w:rFonts w:ascii="Times New Roman" w:hAnsi="Times New Roman"/>
                <w:sz w:val="20"/>
              </w:rPr>
            </w:pPr>
          </w:p>
        </w:tc>
        <w:tc>
          <w:tcPr>
            <w:tcW w:w="540" w:type="dxa"/>
          </w:tcPr>
          <w:p w14:paraId="161A1BEB" w14:textId="77777777" w:rsidR="006B64CD" w:rsidRPr="005C7442" w:rsidRDefault="006B64CD" w:rsidP="004D1DFD">
            <w:pPr>
              <w:pStyle w:val="tabletext"/>
              <w:spacing w:before="0" w:after="0"/>
              <w:rPr>
                <w:rFonts w:ascii="Times New Roman" w:hAnsi="Times New Roman"/>
                <w:sz w:val="20"/>
              </w:rPr>
            </w:pPr>
          </w:p>
        </w:tc>
        <w:tc>
          <w:tcPr>
            <w:tcW w:w="1350" w:type="dxa"/>
          </w:tcPr>
          <w:p w14:paraId="02ADC445" w14:textId="77777777" w:rsidR="006B64CD" w:rsidRPr="005C7442" w:rsidRDefault="006B64CD" w:rsidP="004D1DFD">
            <w:pPr>
              <w:pStyle w:val="tabletext"/>
              <w:spacing w:before="0" w:after="0"/>
              <w:rPr>
                <w:rFonts w:ascii="Times New Roman" w:hAnsi="Times New Roman"/>
                <w:sz w:val="20"/>
              </w:rPr>
            </w:pPr>
          </w:p>
        </w:tc>
        <w:tc>
          <w:tcPr>
            <w:tcW w:w="900" w:type="dxa"/>
          </w:tcPr>
          <w:p w14:paraId="5F4F3087" w14:textId="77777777" w:rsidR="006B64CD" w:rsidRPr="005C7442" w:rsidRDefault="006B64CD" w:rsidP="004D1DFD">
            <w:pPr>
              <w:pStyle w:val="tabletext"/>
              <w:spacing w:before="0" w:after="0"/>
              <w:rPr>
                <w:rFonts w:ascii="Times New Roman" w:hAnsi="Times New Roman"/>
                <w:sz w:val="20"/>
              </w:rPr>
            </w:pPr>
          </w:p>
        </w:tc>
        <w:tc>
          <w:tcPr>
            <w:tcW w:w="810" w:type="dxa"/>
          </w:tcPr>
          <w:p w14:paraId="7C05A45A" w14:textId="77777777" w:rsidR="006B64CD" w:rsidRPr="005C7442" w:rsidRDefault="006B64CD" w:rsidP="004D1DFD">
            <w:pPr>
              <w:pStyle w:val="tabletext"/>
              <w:spacing w:before="0" w:after="0"/>
              <w:rPr>
                <w:rFonts w:ascii="Times New Roman" w:hAnsi="Times New Roman"/>
                <w:sz w:val="20"/>
              </w:rPr>
            </w:pPr>
          </w:p>
        </w:tc>
        <w:tc>
          <w:tcPr>
            <w:tcW w:w="1350" w:type="dxa"/>
          </w:tcPr>
          <w:p w14:paraId="7F7F0475" w14:textId="77777777" w:rsidR="006B64CD" w:rsidRPr="005C7442" w:rsidRDefault="006B64CD" w:rsidP="004D1DFD">
            <w:pPr>
              <w:pStyle w:val="tabletext"/>
              <w:spacing w:before="0" w:after="0"/>
              <w:rPr>
                <w:rFonts w:ascii="Times New Roman" w:hAnsi="Times New Roman"/>
                <w:sz w:val="20"/>
              </w:rPr>
            </w:pPr>
          </w:p>
        </w:tc>
        <w:tc>
          <w:tcPr>
            <w:tcW w:w="1260" w:type="dxa"/>
          </w:tcPr>
          <w:p w14:paraId="46DAEEC5" w14:textId="77777777" w:rsidR="006B64CD" w:rsidRPr="005C7442" w:rsidRDefault="006B64CD" w:rsidP="004D1DFD">
            <w:pPr>
              <w:pStyle w:val="tabletext"/>
              <w:spacing w:before="0" w:after="0"/>
              <w:rPr>
                <w:rFonts w:ascii="Times New Roman" w:hAnsi="Times New Roman"/>
                <w:sz w:val="20"/>
              </w:rPr>
            </w:pPr>
          </w:p>
        </w:tc>
      </w:tr>
      <w:tr w:rsidR="006B64CD" w:rsidRPr="005C7442" w14:paraId="6159E168" w14:textId="77777777" w:rsidTr="00BF0D7C">
        <w:tc>
          <w:tcPr>
            <w:tcW w:w="3510" w:type="dxa"/>
          </w:tcPr>
          <w:p w14:paraId="193B8832"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the use of Children?</w:t>
            </w:r>
          </w:p>
        </w:tc>
        <w:tc>
          <w:tcPr>
            <w:tcW w:w="630" w:type="dxa"/>
          </w:tcPr>
          <w:p w14:paraId="1BE4B750" w14:textId="77777777" w:rsidR="006B64CD" w:rsidRPr="005C7442" w:rsidRDefault="006B64CD" w:rsidP="004D1DFD">
            <w:pPr>
              <w:pStyle w:val="tabletext"/>
              <w:spacing w:before="0" w:after="0"/>
              <w:rPr>
                <w:rFonts w:ascii="Times New Roman" w:hAnsi="Times New Roman"/>
                <w:sz w:val="20"/>
              </w:rPr>
            </w:pPr>
          </w:p>
        </w:tc>
        <w:tc>
          <w:tcPr>
            <w:tcW w:w="540" w:type="dxa"/>
          </w:tcPr>
          <w:p w14:paraId="3059470A" w14:textId="77777777" w:rsidR="006B64CD" w:rsidRPr="005C7442" w:rsidRDefault="006B64CD" w:rsidP="004D1DFD">
            <w:pPr>
              <w:pStyle w:val="tabletext"/>
              <w:spacing w:before="0" w:after="0"/>
              <w:rPr>
                <w:rFonts w:ascii="Times New Roman" w:hAnsi="Times New Roman"/>
                <w:sz w:val="20"/>
              </w:rPr>
            </w:pPr>
          </w:p>
        </w:tc>
        <w:tc>
          <w:tcPr>
            <w:tcW w:w="1350" w:type="dxa"/>
          </w:tcPr>
          <w:p w14:paraId="6C070F57" w14:textId="77777777" w:rsidR="006B64CD" w:rsidRPr="005C7442" w:rsidRDefault="006B64CD" w:rsidP="004D1DFD">
            <w:pPr>
              <w:pStyle w:val="tabletext"/>
              <w:spacing w:before="0" w:after="0"/>
              <w:rPr>
                <w:rFonts w:ascii="Times New Roman" w:hAnsi="Times New Roman"/>
                <w:sz w:val="20"/>
              </w:rPr>
            </w:pPr>
          </w:p>
        </w:tc>
        <w:tc>
          <w:tcPr>
            <w:tcW w:w="900" w:type="dxa"/>
          </w:tcPr>
          <w:p w14:paraId="65E46C19" w14:textId="77777777" w:rsidR="006B64CD" w:rsidRPr="005C7442" w:rsidRDefault="006B64CD" w:rsidP="004D1DFD">
            <w:pPr>
              <w:pStyle w:val="tabletext"/>
              <w:spacing w:before="0" w:after="0"/>
              <w:rPr>
                <w:rFonts w:ascii="Times New Roman" w:hAnsi="Times New Roman"/>
                <w:sz w:val="20"/>
              </w:rPr>
            </w:pPr>
          </w:p>
        </w:tc>
        <w:tc>
          <w:tcPr>
            <w:tcW w:w="810" w:type="dxa"/>
          </w:tcPr>
          <w:p w14:paraId="0713DFB7" w14:textId="77777777" w:rsidR="006B64CD" w:rsidRPr="005C7442" w:rsidRDefault="006B64CD" w:rsidP="004D1DFD">
            <w:pPr>
              <w:pStyle w:val="tabletext"/>
              <w:spacing w:before="0" w:after="0"/>
              <w:rPr>
                <w:rFonts w:ascii="Times New Roman" w:hAnsi="Times New Roman"/>
                <w:sz w:val="20"/>
              </w:rPr>
            </w:pPr>
          </w:p>
        </w:tc>
        <w:tc>
          <w:tcPr>
            <w:tcW w:w="1350" w:type="dxa"/>
          </w:tcPr>
          <w:p w14:paraId="207A20C9" w14:textId="77777777" w:rsidR="006B64CD" w:rsidRPr="005C7442" w:rsidRDefault="006B64CD" w:rsidP="004D1DFD">
            <w:pPr>
              <w:pStyle w:val="tabletext"/>
              <w:spacing w:before="0" w:after="0"/>
              <w:rPr>
                <w:rFonts w:ascii="Times New Roman" w:hAnsi="Times New Roman"/>
                <w:sz w:val="20"/>
              </w:rPr>
            </w:pPr>
          </w:p>
        </w:tc>
        <w:tc>
          <w:tcPr>
            <w:tcW w:w="1260" w:type="dxa"/>
          </w:tcPr>
          <w:p w14:paraId="0848866E" w14:textId="77777777" w:rsidR="006B64CD" w:rsidRPr="005C7442" w:rsidRDefault="006B64CD" w:rsidP="004D1DFD">
            <w:pPr>
              <w:pStyle w:val="tabletext"/>
              <w:spacing w:before="0" w:after="0"/>
              <w:rPr>
                <w:rFonts w:ascii="Times New Roman" w:hAnsi="Times New Roman"/>
                <w:sz w:val="20"/>
              </w:rPr>
            </w:pPr>
          </w:p>
        </w:tc>
      </w:tr>
      <w:tr w:rsidR="007A74B4" w:rsidRPr="005C7442" w14:paraId="7800705E" w14:textId="77777777" w:rsidTr="00BF0D7C">
        <w:tc>
          <w:tcPr>
            <w:tcW w:w="10350" w:type="dxa"/>
            <w:gridSpan w:val="8"/>
            <w:shd w:val="clear" w:color="auto" w:fill="D9D9D9" w:themeFill="background1" w:themeFillShade="D9"/>
          </w:tcPr>
          <w:p w14:paraId="6B780FBB" w14:textId="65915BAB" w:rsidR="007A74B4" w:rsidRPr="005C7442" w:rsidRDefault="007A74B4" w:rsidP="004D1DFD">
            <w:pPr>
              <w:pStyle w:val="tabletext"/>
              <w:spacing w:before="0" w:after="0"/>
              <w:rPr>
                <w:rFonts w:ascii="Times New Roman" w:eastAsia="Gill Sans" w:hAnsi="Times New Roman"/>
                <w:b/>
                <w:bCs/>
                <w:color w:val="000000"/>
                <w:sz w:val="20"/>
              </w:rPr>
            </w:pPr>
            <w:r w:rsidRPr="005C7442">
              <w:rPr>
                <w:rFonts w:ascii="Times New Roman" w:eastAsia="Gill Sans" w:hAnsi="Times New Roman"/>
                <w:b/>
                <w:bCs/>
                <w:color w:val="000000"/>
                <w:sz w:val="20"/>
              </w:rPr>
              <w:t>Social Inclusion</w:t>
            </w:r>
            <w:r w:rsidRPr="005C7442">
              <w:rPr>
                <w:rFonts w:ascii="Times New Roman" w:eastAsia="Gill Sans" w:hAnsi="Times New Roman"/>
                <w:color w:val="000000"/>
                <w:sz w:val="20"/>
              </w:rPr>
              <w:t xml:space="preserve"> </w:t>
            </w:r>
          </w:p>
        </w:tc>
      </w:tr>
      <w:tr w:rsidR="006B64CD" w:rsidRPr="005C7442" w14:paraId="0216F3D3" w14:textId="77777777" w:rsidTr="00BF0D7C">
        <w:tc>
          <w:tcPr>
            <w:tcW w:w="3510" w:type="dxa"/>
          </w:tcPr>
          <w:p w14:paraId="43E3B4AB"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Cause the exclusion of migrants, poor, persons with disabilities, youth, women, men?</w:t>
            </w:r>
          </w:p>
        </w:tc>
        <w:tc>
          <w:tcPr>
            <w:tcW w:w="630" w:type="dxa"/>
          </w:tcPr>
          <w:p w14:paraId="1196DAF7" w14:textId="77777777" w:rsidR="006B64CD" w:rsidRPr="005C7442" w:rsidRDefault="006B64CD" w:rsidP="004D1DFD">
            <w:pPr>
              <w:pStyle w:val="tabletext"/>
              <w:spacing w:before="0" w:after="0"/>
              <w:rPr>
                <w:rFonts w:ascii="Times New Roman" w:hAnsi="Times New Roman"/>
                <w:sz w:val="20"/>
              </w:rPr>
            </w:pPr>
          </w:p>
        </w:tc>
        <w:tc>
          <w:tcPr>
            <w:tcW w:w="540" w:type="dxa"/>
          </w:tcPr>
          <w:p w14:paraId="635AFD36" w14:textId="77777777" w:rsidR="006B64CD" w:rsidRPr="005C7442" w:rsidRDefault="006B64CD" w:rsidP="004D1DFD">
            <w:pPr>
              <w:pStyle w:val="tabletext"/>
              <w:spacing w:before="0" w:after="0"/>
              <w:rPr>
                <w:rFonts w:ascii="Times New Roman" w:hAnsi="Times New Roman"/>
                <w:sz w:val="20"/>
              </w:rPr>
            </w:pPr>
          </w:p>
        </w:tc>
        <w:tc>
          <w:tcPr>
            <w:tcW w:w="1350" w:type="dxa"/>
          </w:tcPr>
          <w:p w14:paraId="34B0E566" w14:textId="77777777" w:rsidR="006B64CD" w:rsidRPr="005C7442" w:rsidRDefault="006B64CD" w:rsidP="004D1DFD">
            <w:pPr>
              <w:pStyle w:val="tabletext"/>
              <w:spacing w:before="0" w:after="0"/>
              <w:rPr>
                <w:rFonts w:ascii="Times New Roman" w:hAnsi="Times New Roman"/>
                <w:sz w:val="20"/>
              </w:rPr>
            </w:pPr>
          </w:p>
        </w:tc>
        <w:tc>
          <w:tcPr>
            <w:tcW w:w="900" w:type="dxa"/>
          </w:tcPr>
          <w:p w14:paraId="015D394C" w14:textId="77777777" w:rsidR="006B64CD" w:rsidRPr="005C7442" w:rsidRDefault="006B64CD" w:rsidP="004D1DFD">
            <w:pPr>
              <w:pStyle w:val="tabletext"/>
              <w:spacing w:before="0" w:after="0"/>
              <w:rPr>
                <w:rFonts w:ascii="Times New Roman" w:hAnsi="Times New Roman"/>
                <w:sz w:val="20"/>
              </w:rPr>
            </w:pPr>
          </w:p>
        </w:tc>
        <w:tc>
          <w:tcPr>
            <w:tcW w:w="810" w:type="dxa"/>
          </w:tcPr>
          <w:p w14:paraId="706BD7C5" w14:textId="77777777" w:rsidR="006B64CD" w:rsidRPr="005C7442" w:rsidRDefault="006B64CD" w:rsidP="004D1DFD">
            <w:pPr>
              <w:pStyle w:val="tabletext"/>
              <w:spacing w:before="0" w:after="0"/>
              <w:rPr>
                <w:rFonts w:ascii="Times New Roman" w:hAnsi="Times New Roman"/>
                <w:sz w:val="20"/>
              </w:rPr>
            </w:pPr>
          </w:p>
        </w:tc>
        <w:tc>
          <w:tcPr>
            <w:tcW w:w="1350" w:type="dxa"/>
          </w:tcPr>
          <w:p w14:paraId="7441A57D" w14:textId="77777777" w:rsidR="006B64CD" w:rsidRPr="005C7442" w:rsidRDefault="006B64CD" w:rsidP="004D1DFD">
            <w:pPr>
              <w:pStyle w:val="tabletext"/>
              <w:spacing w:before="0" w:after="0"/>
              <w:rPr>
                <w:rFonts w:ascii="Times New Roman" w:hAnsi="Times New Roman"/>
                <w:sz w:val="20"/>
              </w:rPr>
            </w:pPr>
          </w:p>
        </w:tc>
        <w:tc>
          <w:tcPr>
            <w:tcW w:w="1260" w:type="dxa"/>
          </w:tcPr>
          <w:p w14:paraId="15769AA2" w14:textId="77777777" w:rsidR="006B64CD" w:rsidRPr="005C7442" w:rsidRDefault="006B64CD" w:rsidP="004D1DFD">
            <w:pPr>
              <w:pStyle w:val="tabletext"/>
              <w:spacing w:before="0" w:after="0"/>
              <w:rPr>
                <w:rFonts w:ascii="Times New Roman" w:hAnsi="Times New Roman"/>
                <w:sz w:val="20"/>
              </w:rPr>
            </w:pPr>
          </w:p>
        </w:tc>
      </w:tr>
      <w:tr w:rsidR="006B64CD" w:rsidRPr="005C7442" w14:paraId="707B7BE5" w14:textId="77777777" w:rsidTr="00BF0D7C">
        <w:tc>
          <w:tcPr>
            <w:tcW w:w="10350" w:type="dxa"/>
            <w:gridSpan w:val="8"/>
            <w:shd w:val="clear" w:color="auto" w:fill="D9D9D9" w:themeFill="background1" w:themeFillShade="D9"/>
          </w:tcPr>
          <w:p w14:paraId="45949741" w14:textId="77777777" w:rsidR="006B64CD" w:rsidRPr="005C7442" w:rsidRDefault="006B64CD" w:rsidP="004D1DFD">
            <w:pPr>
              <w:pStyle w:val="tabletext"/>
              <w:spacing w:before="0" w:after="0"/>
              <w:rPr>
                <w:rFonts w:ascii="Times New Roman" w:hAnsi="Times New Roman"/>
                <w:sz w:val="20"/>
              </w:rPr>
            </w:pPr>
            <w:r w:rsidRPr="005C7442">
              <w:rPr>
                <w:rFonts w:ascii="Times New Roman" w:eastAsia="Gill Sans" w:hAnsi="Times New Roman"/>
                <w:b/>
                <w:color w:val="000000"/>
                <w:sz w:val="20"/>
              </w:rPr>
              <w:t xml:space="preserve">Cultural Heritage </w:t>
            </w:r>
          </w:p>
        </w:tc>
      </w:tr>
      <w:tr w:rsidR="006B64CD" w:rsidRPr="005C7442" w14:paraId="134265F8" w14:textId="77777777" w:rsidTr="00BF0D7C">
        <w:tc>
          <w:tcPr>
            <w:tcW w:w="3510" w:type="dxa"/>
          </w:tcPr>
          <w:p w14:paraId="4C4CE485"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Involve excavations, demolition, movement of earth, flooding or other changes in the physical environment?</w:t>
            </w:r>
          </w:p>
        </w:tc>
        <w:tc>
          <w:tcPr>
            <w:tcW w:w="630" w:type="dxa"/>
          </w:tcPr>
          <w:p w14:paraId="3CE7A48C" w14:textId="77777777" w:rsidR="006B64CD" w:rsidRPr="005C7442" w:rsidRDefault="006B64CD" w:rsidP="004D1DFD">
            <w:pPr>
              <w:pStyle w:val="tabletext"/>
              <w:spacing w:before="0" w:after="0"/>
              <w:rPr>
                <w:rFonts w:ascii="Times New Roman" w:hAnsi="Times New Roman"/>
                <w:sz w:val="20"/>
              </w:rPr>
            </w:pPr>
          </w:p>
        </w:tc>
        <w:tc>
          <w:tcPr>
            <w:tcW w:w="540" w:type="dxa"/>
          </w:tcPr>
          <w:p w14:paraId="1DA06DB9" w14:textId="77777777" w:rsidR="006B64CD" w:rsidRPr="005C7442" w:rsidRDefault="006B64CD" w:rsidP="004D1DFD">
            <w:pPr>
              <w:pStyle w:val="tabletext"/>
              <w:spacing w:before="0" w:after="0"/>
              <w:rPr>
                <w:rFonts w:ascii="Times New Roman" w:hAnsi="Times New Roman"/>
                <w:sz w:val="20"/>
              </w:rPr>
            </w:pPr>
          </w:p>
        </w:tc>
        <w:tc>
          <w:tcPr>
            <w:tcW w:w="1350" w:type="dxa"/>
          </w:tcPr>
          <w:p w14:paraId="2E9E0409" w14:textId="77777777" w:rsidR="006B64CD" w:rsidRPr="005C7442" w:rsidRDefault="006B64CD" w:rsidP="004D1DFD">
            <w:pPr>
              <w:pStyle w:val="tabletext"/>
              <w:spacing w:before="0" w:after="0"/>
              <w:rPr>
                <w:rFonts w:ascii="Times New Roman" w:hAnsi="Times New Roman"/>
                <w:sz w:val="20"/>
              </w:rPr>
            </w:pPr>
          </w:p>
        </w:tc>
        <w:tc>
          <w:tcPr>
            <w:tcW w:w="900" w:type="dxa"/>
          </w:tcPr>
          <w:p w14:paraId="7F0D9F16" w14:textId="77777777" w:rsidR="006B64CD" w:rsidRPr="005C7442" w:rsidRDefault="006B64CD" w:rsidP="004D1DFD">
            <w:pPr>
              <w:pStyle w:val="tabletext"/>
              <w:spacing w:before="0" w:after="0"/>
              <w:rPr>
                <w:rFonts w:ascii="Times New Roman" w:hAnsi="Times New Roman"/>
                <w:sz w:val="20"/>
              </w:rPr>
            </w:pPr>
          </w:p>
        </w:tc>
        <w:tc>
          <w:tcPr>
            <w:tcW w:w="810" w:type="dxa"/>
          </w:tcPr>
          <w:p w14:paraId="489D1CAE" w14:textId="77777777" w:rsidR="006B64CD" w:rsidRPr="005C7442" w:rsidRDefault="006B64CD" w:rsidP="004D1DFD">
            <w:pPr>
              <w:pStyle w:val="tabletext"/>
              <w:spacing w:before="0" w:after="0"/>
              <w:rPr>
                <w:rFonts w:ascii="Times New Roman" w:hAnsi="Times New Roman"/>
                <w:sz w:val="20"/>
              </w:rPr>
            </w:pPr>
          </w:p>
        </w:tc>
        <w:tc>
          <w:tcPr>
            <w:tcW w:w="1350" w:type="dxa"/>
          </w:tcPr>
          <w:p w14:paraId="4E622BA2" w14:textId="77777777" w:rsidR="006B64CD" w:rsidRPr="005C7442" w:rsidRDefault="006B64CD" w:rsidP="004D1DFD">
            <w:pPr>
              <w:pStyle w:val="tabletext"/>
              <w:spacing w:before="0" w:after="0"/>
              <w:rPr>
                <w:rFonts w:ascii="Times New Roman" w:hAnsi="Times New Roman"/>
                <w:sz w:val="20"/>
              </w:rPr>
            </w:pPr>
          </w:p>
        </w:tc>
        <w:tc>
          <w:tcPr>
            <w:tcW w:w="1260" w:type="dxa"/>
          </w:tcPr>
          <w:p w14:paraId="2730B953" w14:textId="77777777" w:rsidR="006B64CD" w:rsidRPr="005C7442" w:rsidRDefault="006B64CD" w:rsidP="004D1DFD">
            <w:pPr>
              <w:pStyle w:val="tabletext"/>
              <w:spacing w:before="0" w:after="0"/>
              <w:rPr>
                <w:rFonts w:ascii="Times New Roman" w:hAnsi="Times New Roman"/>
                <w:sz w:val="20"/>
              </w:rPr>
            </w:pPr>
          </w:p>
        </w:tc>
      </w:tr>
      <w:tr w:rsidR="006B64CD" w:rsidRPr="005C7442" w14:paraId="11228DB4" w14:textId="77777777" w:rsidTr="00BF0D7C">
        <w:tc>
          <w:tcPr>
            <w:tcW w:w="3510" w:type="dxa"/>
          </w:tcPr>
          <w:p w14:paraId="754E9323" w14:textId="77777777" w:rsidR="006B64CD" w:rsidRPr="005C7442" w:rsidRDefault="006B64CD" w:rsidP="004D1DFD">
            <w:pPr>
              <w:pStyle w:val="tabletext"/>
              <w:spacing w:before="0" w:after="0"/>
              <w:rPr>
                <w:rFonts w:ascii="Times New Roman" w:eastAsia="Gill Sans" w:hAnsi="Times New Roman"/>
                <w:color w:val="000000"/>
                <w:sz w:val="20"/>
              </w:rPr>
            </w:pPr>
            <w:r w:rsidRPr="005C7442">
              <w:rPr>
                <w:rFonts w:ascii="Times New Roman" w:eastAsia="Gill Sans" w:hAnsi="Times New Roman"/>
                <w:color w:val="000000"/>
                <w:sz w:val="20"/>
              </w:rPr>
              <w:t>Be located in, or in the vicinity of, a recognized</w:t>
            </w:r>
          </w:p>
          <w:p w14:paraId="626FA0D2"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cultural heritage site?</w:t>
            </w:r>
          </w:p>
        </w:tc>
        <w:tc>
          <w:tcPr>
            <w:tcW w:w="630" w:type="dxa"/>
          </w:tcPr>
          <w:p w14:paraId="6F7982E9" w14:textId="77777777" w:rsidR="006B64CD" w:rsidRPr="005C7442" w:rsidRDefault="006B64CD" w:rsidP="004D1DFD">
            <w:pPr>
              <w:pStyle w:val="tabletext"/>
              <w:spacing w:before="0" w:after="0"/>
              <w:rPr>
                <w:rFonts w:ascii="Times New Roman" w:hAnsi="Times New Roman"/>
                <w:sz w:val="20"/>
              </w:rPr>
            </w:pPr>
          </w:p>
        </w:tc>
        <w:tc>
          <w:tcPr>
            <w:tcW w:w="540" w:type="dxa"/>
          </w:tcPr>
          <w:p w14:paraId="23A010B1" w14:textId="77777777" w:rsidR="006B64CD" w:rsidRPr="005C7442" w:rsidRDefault="006B64CD" w:rsidP="004D1DFD">
            <w:pPr>
              <w:pStyle w:val="tabletext"/>
              <w:spacing w:before="0" w:after="0"/>
              <w:rPr>
                <w:rFonts w:ascii="Times New Roman" w:hAnsi="Times New Roman"/>
                <w:sz w:val="20"/>
              </w:rPr>
            </w:pPr>
          </w:p>
        </w:tc>
        <w:tc>
          <w:tcPr>
            <w:tcW w:w="1350" w:type="dxa"/>
          </w:tcPr>
          <w:p w14:paraId="4EAD2D71" w14:textId="77777777" w:rsidR="006B64CD" w:rsidRPr="005C7442" w:rsidRDefault="006B64CD" w:rsidP="004D1DFD">
            <w:pPr>
              <w:pStyle w:val="tabletext"/>
              <w:spacing w:before="0" w:after="0"/>
              <w:rPr>
                <w:rFonts w:ascii="Times New Roman" w:hAnsi="Times New Roman"/>
                <w:sz w:val="20"/>
              </w:rPr>
            </w:pPr>
          </w:p>
        </w:tc>
        <w:tc>
          <w:tcPr>
            <w:tcW w:w="900" w:type="dxa"/>
          </w:tcPr>
          <w:p w14:paraId="64B52B67" w14:textId="77777777" w:rsidR="006B64CD" w:rsidRPr="005C7442" w:rsidRDefault="006B64CD" w:rsidP="004D1DFD">
            <w:pPr>
              <w:pStyle w:val="tabletext"/>
              <w:spacing w:before="0" w:after="0"/>
              <w:rPr>
                <w:rFonts w:ascii="Times New Roman" w:hAnsi="Times New Roman"/>
                <w:sz w:val="20"/>
              </w:rPr>
            </w:pPr>
          </w:p>
        </w:tc>
        <w:tc>
          <w:tcPr>
            <w:tcW w:w="810" w:type="dxa"/>
          </w:tcPr>
          <w:p w14:paraId="154F0914" w14:textId="77777777" w:rsidR="006B64CD" w:rsidRPr="005C7442" w:rsidRDefault="006B64CD" w:rsidP="004D1DFD">
            <w:pPr>
              <w:pStyle w:val="tabletext"/>
              <w:spacing w:before="0" w:after="0"/>
              <w:rPr>
                <w:rFonts w:ascii="Times New Roman" w:hAnsi="Times New Roman"/>
                <w:sz w:val="20"/>
              </w:rPr>
            </w:pPr>
          </w:p>
        </w:tc>
        <w:tc>
          <w:tcPr>
            <w:tcW w:w="1350" w:type="dxa"/>
          </w:tcPr>
          <w:p w14:paraId="141C0502" w14:textId="77777777" w:rsidR="006B64CD" w:rsidRPr="005C7442" w:rsidRDefault="006B64CD" w:rsidP="004D1DFD">
            <w:pPr>
              <w:pStyle w:val="tabletext"/>
              <w:spacing w:before="0" w:after="0"/>
              <w:rPr>
                <w:rFonts w:ascii="Times New Roman" w:hAnsi="Times New Roman"/>
                <w:sz w:val="20"/>
              </w:rPr>
            </w:pPr>
          </w:p>
        </w:tc>
        <w:tc>
          <w:tcPr>
            <w:tcW w:w="1260" w:type="dxa"/>
          </w:tcPr>
          <w:p w14:paraId="11F8CECF" w14:textId="77777777" w:rsidR="006B64CD" w:rsidRPr="005C7442" w:rsidRDefault="006B64CD" w:rsidP="004D1DFD">
            <w:pPr>
              <w:pStyle w:val="tabletext"/>
              <w:spacing w:before="0" w:after="0"/>
              <w:rPr>
                <w:rFonts w:ascii="Times New Roman" w:hAnsi="Times New Roman"/>
                <w:sz w:val="20"/>
              </w:rPr>
            </w:pPr>
          </w:p>
        </w:tc>
      </w:tr>
      <w:tr w:rsidR="006B64CD" w:rsidRPr="005C7442" w14:paraId="66BA54F7" w14:textId="77777777" w:rsidTr="00BF0D7C">
        <w:tc>
          <w:tcPr>
            <w:tcW w:w="3510" w:type="dxa"/>
          </w:tcPr>
          <w:p w14:paraId="75A2F633"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Affect culturally important sites in the community such as sacred areas, burial grounds or cemeteries?</w:t>
            </w:r>
          </w:p>
        </w:tc>
        <w:tc>
          <w:tcPr>
            <w:tcW w:w="630" w:type="dxa"/>
          </w:tcPr>
          <w:p w14:paraId="07CBEB22" w14:textId="77777777" w:rsidR="006B64CD" w:rsidRPr="005C7442" w:rsidRDefault="006B64CD" w:rsidP="004D1DFD">
            <w:pPr>
              <w:pStyle w:val="tabletext"/>
              <w:spacing w:before="0" w:after="0"/>
              <w:rPr>
                <w:rFonts w:ascii="Times New Roman" w:hAnsi="Times New Roman"/>
                <w:sz w:val="20"/>
              </w:rPr>
            </w:pPr>
          </w:p>
        </w:tc>
        <w:tc>
          <w:tcPr>
            <w:tcW w:w="540" w:type="dxa"/>
          </w:tcPr>
          <w:p w14:paraId="35081A58" w14:textId="77777777" w:rsidR="006B64CD" w:rsidRPr="005C7442" w:rsidRDefault="006B64CD" w:rsidP="004D1DFD">
            <w:pPr>
              <w:pStyle w:val="tabletext"/>
              <w:spacing w:before="0" w:after="0"/>
              <w:rPr>
                <w:rFonts w:ascii="Times New Roman" w:hAnsi="Times New Roman"/>
                <w:sz w:val="20"/>
              </w:rPr>
            </w:pPr>
          </w:p>
        </w:tc>
        <w:tc>
          <w:tcPr>
            <w:tcW w:w="1350" w:type="dxa"/>
          </w:tcPr>
          <w:p w14:paraId="12E77524" w14:textId="77777777" w:rsidR="006B64CD" w:rsidRPr="005C7442" w:rsidRDefault="006B64CD" w:rsidP="004D1DFD">
            <w:pPr>
              <w:pStyle w:val="tabletext"/>
              <w:spacing w:before="0" w:after="0"/>
              <w:rPr>
                <w:rFonts w:ascii="Times New Roman" w:hAnsi="Times New Roman"/>
                <w:sz w:val="20"/>
              </w:rPr>
            </w:pPr>
          </w:p>
        </w:tc>
        <w:tc>
          <w:tcPr>
            <w:tcW w:w="900" w:type="dxa"/>
          </w:tcPr>
          <w:p w14:paraId="5485B161" w14:textId="77777777" w:rsidR="006B64CD" w:rsidRPr="005C7442" w:rsidRDefault="006B64CD" w:rsidP="004D1DFD">
            <w:pPr>
              <w:pStyle w:val="tabletext"/>
              <w:spacing w:before="0" w:after="0"/>
              <w:rPr>
                <w:rFonts w:ascii="Times New Roman" w:hAnsi="Times New Roman"/>
                <w:sz w:val="20"/>
              </w:rPr>
            </w:pPr>
          </w:p>
        </w:tc>
        <w:tc>
          <w:tcPr>
            <w:tcW w:w="810" w:type="dxa"/>
          </w:tcPr>
          <w:p w14:paraId="27F2C522" w14:textId="77777777" w:rsidR="006B64CD" w:rsidRPr="005C7442" w:rsidRDefault="006B64CD" w:rsidP="004D1DFD">
            <w:pPr>
              <w:pStyle w:val="tabletext"/>
              <w:spacing w:before="0" w:after="0"/>
              <w:rPr>
                <w:rFonts w:ascii="Times New Roman" w:hAnsi="Times New Roman"/>
                <w:sz w:val="20"/>
              </w:rPr>
            </w:pPr>
          </w:p>
        </w:tc>
        <w:tc>
          <w:tcPr>
            <w:tcW w:w="1350" w:type="dxa"/>
          </w:tcPr>
          <w:p w14:paraId="27817C99" w14:textId="77777777" w:rsidR="006B64CD" w:rsidRPr="005C7442" w:rsidRDefault="006B64CD" w:rsidP="004D1DFD">
            <w:pPr>
              <w:pStyle w:val="tabletext"/>
              <w:spacing w:before="0" w:after="0"/>
              <w:rPr>
                <w:rFonts w:ascii="Times New Roman" w:hAnsi="Times New Roman"/>
                <w:sz w:val="20"/>
              </w:rPr>
            </w:pPr>
          </w:p>
        </w:tc>
        <w:tc>
          <w:tcPr>
            <w:tcW w:w="1260" w:type="dxa"/>
          </w:tcPr>
          <w:p w14:paraId="2D95CBDB" w14:textId="77777777" w:rsidR="006B64CD" w:rsidRPr="005C7442" w:rsidRDefault="006B64CD" w:rsidP="004D1DFD">
            <w:pPr>
              <w:pStyle w:val="tabletext"/>
              <w:spacing w:before="0" w:after="0"/>
              <w:rPr>
                <w:rFonts w:ascii="Times New Roman" w:hAnsi="Times New Roman"/>
                <w:sz w:val="20"/>
              </w:rPr>
            </w:pPr>
          </w:p>
        </w:tc>
      </w:tr>
      <w:tr w:rsidR="006B64CD" w:rsidRPr="005C7442" w14:paraId="0BA46897" w14:textId="77777777" w:rsidTr="00BF0D7C">
        <w:tc>
          <w:tcPr>
            <w:tcW w:w="3510" w:type="dxa"/>
          </w:tcPr>
          <w:p w14:paraId="155A81B7"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Affect religious sites shrines, temples, mosques, churches?</w:t>
            </w:r>
          </w:p>
        </w:tc>
        <w:tc>
          <w:tcPr>
            <w:tcW w:w="630" w:type="dxa"/>
          </w:tcPr>
          <w:p w14:paraId="4C2F183B" w14:textId="77777777" w:rsidR="006B64CD" w:rsidRPr="005C7442" w:rsidRDefault="006B64CD" w:rsidP="004D1DFD">
            <w:pPr>
              <w:pStyle w:val="tabletext"/>
              <w:spacing w:before="0" w:after="0"/>
              <w:rPr>
                <w:rFonts w:ascii="Times New Roman" w:hAnsi="Times New Roman"/>
                <w:sz w:val="20"/>
              </w:rPr>
            </w:pPr>
          </w:p>
        </w:tc>
        <w:tc>
          <w:tcPr>
            <w:tcW w:w="540" w:type="dxa"/>
          </w:tcPr>
          <w:p w14:paraId="45C1659A" w14:textId="77777777" w:rsidR="006B64CD" w:rsidRPr="005C7442" w:rsidRDefault="006B64CD" w:rsidP="004D1DFD">
            <w:pPr>
              <w:pStyle w:val="tabletext"/>
              <w:spacing w:before="0" w:after="0"/>
              <w:rPr>
                <w:rFonts w:ascii="Times New Roman" w:hAnsi="Times New Roman"/>
                <w:sz w:val="20"/>
              </w:rPr>
            </w:pPr>
          </w:p>
        </w:tc>
        <w:tc>
          <w:tcPr>
            <w:tcW w:w="1350" w:type="dxa"/>
          </w:tcPr>
          <w:p w14:paraId="27639A71" w14:textId="77777777" w:rsidR="006B64CD" w:rsidRPr="005C7442" w:rsidRDefault="006B64CD" w:rsidP="004D1DFD">
            <w:pPr>
              <w:pStyle w:val="tabletext"/>
              <w:spacing w:before="0" w:after="0"/>
              <w:rPr>
                <w:rFonts w:ascii="Times New Roman" w:hAnsi="Times New Roman"/>
                <w:sz w:val="20"/>
              </w:rPr>
            </w:pPr>
          </w:p>
        </w:tc>
        <w:tc>
          <w:tcPr>
            <w:tcW w:w="900" w:type="dxa"/>
          </w:tcPr>
          <w:p w14:paraId="33289E32" w14:textId="77777777" w:rsidR="006B64CD" w:rsidRPr="005C7442" w:rsidRDefault="006B64CD" w:rsidP="004D1DFD">
            <w:pPr>
              <w:pStyle w:val="tabletext"/>
              <w:spacing w:before="0" w:after="0"/>
              <w:rPr>
                <w:rFonts w:ascii="Times New Roman" w:hAnsi="Times New Roman"/>
                <w:sz w:val="20"/>
              </w:rPr>
            </w:pPr>
          </w:p>
        </w:tc>
        <w:tc>
          <w:tcPr>
            <w:tcW w:w="810" w:type="dxa"/>
          </w:tcPr>
          <w:p w14:paraId="3849A008" w14:textId="77777777" w:rsidR="006B64CD" w:rsidRPr="005C7442" w:rsidRDefault="006B64CD" w:rsidP="004D1DFD">
            <w:pPr>
              <w:pStyle w:val="tabletext"/>
              <w:spacing w:before="0" w:after="0"/>
              <w:rPr>
                <w:rFonts w:ascii="Times New Roman" w:hAnsi="Times New Roman"/>
                <w:sz w:val="20"/>
              </w:rPr>
            </w:pPr>
          </w:p>
        </w:tc>
        <w:tc>
          <w:tcPr>
            <w:tcW w:w="1350" w:type="dxa"/>
          </w:tcPr>
          <w:p w14:paraId="7B8D31C3" w14:textId="77777777" w:rsidR="006B64CD" w:rsidRPr="005C7442" w:rsidRDefault="006B64CD" w:rsidP="004D1DFD">
            <w:pPr>
              <w:pStyle w:val="tabletext"/>
              <w:spacing w:before="0" w:after="0"/>
              <w:rPr>
                <w:rFonts w:ascii="Times New Roman" w:hAnsi="Times New Roman"/>
                <w:sz w:val="20"/>
              </w:rPr>
            </w:pPr>
          </w:p>
        </w:tc>
        <w:tc>
          <w:tcPr>
            <w:tcW w:w="1260" w:type="dxa"/>
          </w:tcPr>
          <w:p w14:paraId="72BB0464" w14:textId="77777777" w:rsidR="006B64CD" w:rsidRPr="005C7442" w:rsidRDefault="006B64CD" w:rsidP="004D1DFD">
            <w:pPr>
              <w:pStyle w:val="tabletext"/>
              <w:spacing w:before="0" w:after="0"/>
              <w:rPr>
                <w:rFonts w:ascii="Times New Roman" w:hAnsi="Times New Roman"/>
                <w:sz w:val="20"/>
              </w:rPr>
            </w:pPr>
          </w:p>
        </w:tc>
      </w:tr>
      <w:tr w:rsidR="006B64CD" w:rsidRPr="005C7442" w14:paraId="436C42A3" w14:textId="77777777" w:rsidTr="00BF0D7C">
        <w:tc>
          <w:tcPr>
            <w:tcW w:w="3510" w:type="dxa"/>
          </w:tcPr>
          <w:p w14:paraId="3D4D30DD"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Affect any archeological or historical site?</w:t>
            </w:r>
          </w:p>
        </w:tc>
        <w:tc>
          <w:tcPr>
            <w:tcW w:w="630" w:type="dxa"/>
          </w:tcPr>
          <w:p w14:paraId="5558571D" w14:textId="77777777" w:rsidR="006B64CD" w:rsidRPr="005C7442" w:rsidRDefault="006B64CD" w:rsidP="004D1DFD">
            <w:pPr>
              <w:pStyle w:val="tabletext"/>
              <w:spacing w:before="0" w:after="0"/>
              <w:rPr>
                <w:rFonts w:ascii="Times New Roman" w:hAnsi="Times New Roman"/>
                <w:sz w:val="20"/>
              </w:rPr>
            </w:pPr>
          </w:p>
        </w:tc>
        <w:tc>
          <w:tcPr>
            <w:tcW w:w="540" w:type="dxa"/>
          </w:tcPr>
          <w:p w14:paraId="3912E2A8" w14:textId="77777777" w:rsidR="006B64CD" w:rsidRPr="005C7442" w:rsidRDefault="006B64CD" w:rsidP="004D1DFD">
            <w:pPr>
              <w:pStyle w:val="tabletext"/>
              <w:spacing w:before="0" w:after="0"/>
              <w:rPr>
                <w:rFonts w:ascii="Times New Roman" w:hAnsi="Times New Roman"/>
                <w:sz w:val="20"/>
              </w:rPr>
            </w:pPr>
          </w:p>
        </w:tc>
        <w:tc>
          <w:tcPr>
            <w:tcW w:w="1350" w:type="dxa"/>
          </w:tcPr>
          <w:p w14:paraId="248E08D2" w14:textId="77777777" w:rsidR="006B64CD" w:rsidRPr="005C7442" w:rsidRDefault="006B64CD" w:rsidP="004D1DFD">
            <w:pPr>
              <w:pStyle w:val="tabletext"/>
              <w:spacing w:before="0" w:after="0"/>
              <w:rPr>
                <w:rFonts w:ascii="Times New Roman" w:hAnsi="Times New Roman"/>
                <w:sz w:val="20"/>
              </w:rPr>
            </w:pPr>
          </w:p>
        </w:tc>
        <w:tc>
          <w:tcPr>
            <w:tcW w:w="900" w:type="dxa"/>
          </w:tcPr>
          <w:p w14:paraId="77F52632" w14:textId="77777777" w:rsidR="006B64CD" w:rsidRPr="005C7442" w:rsidRDefault="006B64CD" w:rsidP="004D1DFD">
            <w:pPr>
              <w:pStyle w:val="tabletext"/>
              <w:spacing w:before="0" w:after="0"/>
              <w:rPr>
                <w:rFonts w:ascii="Times New Roman" w:hAnsi="Times New Roman"/>
                <w:sz w:val="20"/>
              </w:rPr>
            </w:pPr>
          </w:p>
        </w:tc>
        <w:tc>
          <w:tcPr>
            <w:tcW w:w="810" w:type="dxa"/>
          </w:tcPr>
          <w:p w14:paraId="12C73810" w14:textId="77777777" w:rsidR="006B64CD" w:rsidRPr="005C7442" w:rsidRDefault="006B64CD" w:rsidP="004D1DFD">
            <w:pPr>
              <w:pStyle w:val="tabletext"/>
              <w:spacing w:before="0" w:after="0"/>
              <w:rPr>
                <w:rFonts w:ascii="Times New Roman" w:hAnsi="Times New Roman"/>
                <w:sz w:val="20"/>
              </w:rPr>
            </w:pPr>
          </w:p>
        </w:tc>
        <w:tc>
          <w:tcPr>
            <w:tcW w:w="1350" w:type="dxa"/>
          </w:tcPr>
          <w:p w14:paraId="7FBE86DD" w14:textId="77777777" w:rsidR="006B64CD" w:rsidRPr="005C7442" w:rsidRDefault="006B64CD" w:rsidP="004D1DFD">
            <w:pPr>
              <w:pStyle w:val="tabletext"/>
              <w:spacing w:before="0" w:after="0"/>
              <w:rPr>
                <w:rFonts w:ascii="Times New Roman" w:hAnsi="Times New Roman"/>
                <w:sz w:val="20"/>
              </w:rPr>
            </w:pPr>
          </w:p>
        </w:tc>
        <w:tc>
          <w:tcPr>
            <w:tcW w:w="1260" w:type="dxa"/>
          </w:tcPr>
          <w:p w14:paraId="4B48D04F" w14:textId="77777777" w:rsidR="006B64CD" w:rsidRPr="005C7442" w:rsidRDefault="006B64CD" w:rsidP="004D1DFD">
            <w:pPr>
              <w:pStyle w:val="tabletext"/>
              <w:spacing w:before="0" w:after="0"/>
              <w:rPr>
                <w:rFonts w:ascii="Times New Roman" w:hAnsi="Times New Roman"/>
                <w:sz w:val="20"/>
              </w:rPr>
            </w:pPr>
          </w:p>
        </w:tc>
      </w:tr>
      <w:tr w:rsidR="006B64CD" w:rsidRPr="005C7442" w14:paraId="1A22B02B" w14:textId="77777777" w:rsidTr="00BF0D7C">
        <w:tc>
          <w:tcPr>
            <w:tcW w:w="10350" w:type="dxa"/>
            <w:gridSpan w:val="8"/>
            <w:shd w:val="clear" w:color="auto" w:fill="D9D9D9" w:themeFill="background1" w:themeFillShade="D9"/>
          </w:tcPr>
          <w:p w14:paraId="2B453C2F" w14:textId="77777777" w:rsidR="006B64CD" w:rsidRPr="005C7442" w:rsidRDefault="006B64CD" w:rsidP="004D1DFD">
            <w:pPr>
              <w:pStyle w:val="tabletext"/>
              <w:spacing w:before="0" w:after="0"/>
              <w:rPr>
                <w:rFonts w:ascii="Times New Roman" w:hAnsi="Times New Roman"/>
                <w:sz w:val="20"/>
              </w:rPr>
            </w:pPr>
            <w:r w:rsidRPr="005C7442">
              <w:rPr>
                <w:rFonts w:ascii="Times New Roman" w:eastAsia="Gill Sans" w:hAnsi="Times New Roman"/>
                <w:b/>
                <w:color w:val="000000"/>
                <w:sz w:val="20"/>
              </w:rPr>
              <w:t xml:space="preserve">Community Health and Safety </w:t>
            </w:r>
          </w:p>
        </w:tc>
      </w:tr>
      <w:tr w:rsidR="006B64CD" w:rsidRPr="005C7442" w14:paraId="28475289" w14:textId="77777777" w:rsidTr="00BF0D7C">
        <w:tc>
          <w:tcPr>
            <w:tcW w:w="3510" w:type="dxa"/>
          </w:tcPr>
          <w:p w14:paraId="3FCD13F9" w14:textId="77777777"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Lead to </w:t>
            </w:r>
            <w:r>
              <w:rPr>
                <w:rFonts w:ascii="Times New Roman" w:eastAsia="Gill Sans" w:hAnsi="Times New Roman"/>
                <w:color w:val="000000"/>
                <w:sz w:val="20"/>
              </w:rPr>
              <w:t>labour</w:t>
            </w:r>
            <w:r w:rsidRPr="005C7442">
              <w:rPr>
                <w:rFonts w:ascii="Times New Roman" w:eastAsia="Gill Sans" w:hAnsi="Times New Roman"/>
                <w:color w:val="000000"/>
                <w:sz w:val="20"/>
              </w:rPr>
              <w:t xml:space="preserve"> influx?</w:t>
            </w:r>
          </w:p>
          <w:p w14:paraId="398413B2" w14:textId="77777777" w:rsidR="006B64CD" w:rsidRPr="005C7442" w:rsidRDefault="006B64CD" w:rsidP="004D1DFD">
            <w:pPr>
              <w:pStyle w:val="tabletext"/>
              <w:spacing w:before="0" w:after="0"/>
              <w:ind w:left="60"/>
              <w:rPr>
                <w:rFonts w:ascii="Times New Roman" w:eastAsia="Gill Sans" w:hAnsi="Times New Roman"/>
                <w:i/>
                <w:iCs/>
                <w:color w:val="000000"/>
                <w:sz w:val="20"/>
              </w:rPr>
            </w:pPr>
            <w:r>
              <w:rPr>
                <w:rFonts w:ascii="Times New Roman" w:eastAsia="Gill Sans" w:hAnsi="Times New Roman"/>
                <w:i/>
                <w:iCs/>
                <w:color w:val="000000"/>
                <w:sz w:val="20"/>
              </w:rPr>
              <w:t>Labour</w:t>
            </w:r>
            <w:r w:rsidRPr="005C7442">
              <w:rPr>
                <w:rFonts w:ascii="Times New Roman" w:eastAsia="Gill Sans" w:hAnsi="Times New Roman"/>
                <w:i/>
                <w:iCs/>
                <w:color w:val="000000"/>
                <w:sz w:val="20"/>
              </w:rPr>
              <w:t xml:space="preserve"> influx consists of the rapid migration to and settlement of workers in the project area, typically in circumstances where </w:t>
            </w:r>
            <w:r>
              <w:rPr>
                <w:rFonts w:ascii="Times New Roman" w:eastAsia="Gill Sans" w:hAnsi="Times New Roman"/>
                <w:i/>
                <w:iCs/>
                <w:color w:val="000000"/>
                <w:sz w:val="20"/>
              </w:rPr>
              <w:t>labour</w:t>
            </w:r>
            <w:r w:rsidRPr="005C7442">
              <w:rPr>
                <w:rFonts w:ascii="Times New Roman" w:eastAsia="Gill Sans" w:hAnsi="Times New Roman"/>
                <w:i/>
                <w:iCs/>
                <w:color w:val="000000"/>
                <w:sz w:val="20"/>
              </w:rPr>
              <w:t>/skills and goods and services required for a project are not available locally. Projects also stimulate speculative influx (“followers”), including those seeking employment or enterprises hoping to sell goods and services to the temporary project workforce, as well as “associates” who often follow the first two groups to exploit opportunities for criminal or illicit behavior (e.g. prostitution and crime).</w:t>
            </w:r>
          </w:p>
        </w:tc>
        <w:tc>
          <w:tcPr>
            <w:tcW w:w="630" w:type="dxa"/>
          </w:tcPr>
          <w:p w14:paraId="1AF45E25" w14:textId="77777777" w:rsidR="006B64CD" w:rsidRPr="005C7442" w:rsidRDefault="006B64CD" w:rsidP="004D1DFD">
            <w:pPr>
              <w:pStyle w:val="tabletext"/>
              <w:spacing w:before="0" w:after="0"/>
              <w:rPr>
                <w:rFonts w:ascii="Times New Roman" w:hAnsi="Times New Roman"/>
                <w:sz w:val="20"/>
              </w:rPr>
            </w:pPr>
          </w:p>
        </w:tc>
        <w:tc>
          <w:tcPr>
            <w:tcW w:w="540" w:type="dxa"/>
          </w:tcPr>
          <w:p w14:paraId="2BCC7A0C" w14:textId="77777777" w:rsidR="006B64CD" w:rsidRPr="005C7442" w:rsidRDefault="006B64CD" w:rsidP="004D1DFD">
            <w:pPr>
              <w:pStyle w:val="tabletext"/>
              <w:spacing w:before="0" w:after="0"/>
              <w:rPr>
                <w:rFonts w:ascii="Times New Roman" w:hAnsi="Times New Roman"/>
                <w:sz w:val="20"/>
              </w:rPr>
            </w:pPr>
          </w:p>
        </w:tc>
        <w:tc>
          <w:tcPr>
            <w:tcW w:w="1350" w:type="dxa"/>
          </w:tcPr>
          <w:p w14:paraId="5E72F892" w14:textId="77777777" w:rsidR="006B64CD" w:rsidRPr="005C7442" w:rsidRDefault="006B64CD" w:rsidP="004D1DFD">
            <w:pPr>
              <w:pStyle w:val="tabletext"/>
              <w:spacing w:before="0" w:after="0"/>
              <w:rPr>
                <w:rFonts w:ascii="Times New Roman" w:hAnsi="Times New Roman"/>
                <w:sz w:val="20"/>
              </w:rPr>
            </w:pPr>
          </w:p>
        </w:tc>
        <w:tc>
          <w:tcPr>
            <w:tcW w:w="900" w:type="dxa"/>
          </w:tcPr>
          <w:p w14:paraId="7BB6ED8D" w14:textId="77777777" w:rsidR="006B64CD" w:rsidRPr="005C7442" w:rsidRDefault="006B64CD" w:rsidP="004D1DFD">
            <w:pPr>
              <w:pStyle w:val="tabletext"/>
              <w:spacing w:before="0" w:after="0"/>
              <w:rPr>
                <w:rFonts w:ascii="Times New Roman" w:hAnsi="Times New Roman"/>
                <w:sz w:val="20"/>
              </w:rPr>
            </w:pPr>
          </w:p>
        </w:tc>
        <w:tc>
          <w:tcPr>
            <w:tcW w:w="810" w:type="dxa"/>
          </w:tcPr>
          <w:p w14:paraId="33C4255F" w14:textId="77777777" w:rsidR="006B64CD" w:rsidRPr="005C7442" w:rsidRDefault="006B64CD" w:rsidP="004D1DFD">
            <w:pPr>
              <w:pStyle w:val="tabletext"/>
              <w:spacing w:before="0" w:after="0"/>
              <w:rPr>
                <w:rFonts w:ascii="Times New Roman" w:hAnsi="Times New Roman"/>
                <w:sz w:val="20"/>
              </w:rPr>
            </w:pPr>
          </w:p>
        </w:tc>
        <w:tc>
          <w:tcPr>
            <w:tcW w:w="1350" w:type="dxa"/>
          </w:tcPr>
          <w:p w14:paraId="06DA7DC4" w14:textId="77777777" w:rsidR="006B64CD" w:rsidRPr="005C7442" w:rsidRDefault="006B64CD" w:rsidP="004D1DFD">
            <w:pPr>
              <w:pStyle w:val="tabletext"/>
              <w:spacing w:before="0" w:after="0"/>
              <w:rPr>
                <w:rFonts w:ascii="Times New Roman" w:hAnsi="Times New Roman"/>
                <w:sz w:val="20"/>
              </w:rPr>
            </w:pPr>
          </w:p>
        </w:tc>
        <w:tc>
          <w:tcPr>
            <w:tcW w:w="1260" w:type="dxa"/>
          </w:tcPr>
          <w:p w14:paraId="071769ED" w14:textId="77777777" w:rsidR="006B64CD" w:rsidRPr="005C7442" w:rsidRDefault="006B64CD" w:rsidP="004D1DFD">
            <w:pPr>
              <w:pStyle w:val="tabletext"/>
              <w:spacing w:before="0" w:after="0"/>
              <w:rPr>
                <w:rFonts w:ascii="Times New Roman" w:hAnsi="Times New Roman"/>
                <w:sz w:val="20"/>
              </w:rPr>
            </w:pPr>
          </w:p>
        </w:tc>
      </w:tr>
      <w:tr w:rsidR="006B64CD" w:rsidRPr="005C7442" w14:paraId="1671C8C0" w14:textId="77777777" w:rsidTr="00BF0D7C">
        <w:tc>
          <w:tcPr>
            <w:tcW w:w="3510" w:type="dxa"/>
          </w:tcPr>
          <w:p w14:paraId="53361667" w14:textId="749E379F" w:rsidR="006B64CD" w:rsidRPr="005C7442" w:rsidRDefault="006B64CD" w:rsidP="004D1DFD">
            <w:pPr>
              <w:pStyle w:val="tabletext"/>
              <w:spacing w:before="0" w:after="0"/>
              <w:ind w:left="60"/>
              <w:rPr>
                <w:rFonts w:ascii="Times New Roman" w:eastAsia="Gill Sans" w:hAnsi="Times New Roman"/>
                <w:color w:val="000000"/>
                <w:sz w:val="20"/>
              </w:rPr>
            </w:pPr>
            <w:r w:rsidRPr="005C7442">
              <w:rPr>
                <w:rFonts w:ascii="Times New Roman" w:eastAsia="Gill Sans" w:hAnsi="Times New Roman"/>
                <w:color w:val="000000"/>
                <w:sz w:val="20"/>
              </w:rPr>
              <w:t xml:space="preserve">Create conditions that can lead to community health problems such as community exposure to health risks and vector-borne diseases, communicable diseases, injuries, nutritional disorders, HIV/AIDS and infectious </w:t>
            </w:r>
            <w:r w:rsidR="00EF02DA">
              <w:rPr>
                <w:rFonts w:ascii="Times New Roman" w:eastAsia="Gill Sans" w:hAnsi="Times New Roman"/>
                <w:color w:val="000000"/>
                <w:sz w:val="20"/>
              </w:rPr>
              <w:t>d</w:t>
            </w:r>
            <w:r w:rsidRPr="005C7442">
              <w:rPr>
                <w:rFonts w:ascii="Times New Roman" w:eastAsia="Gill Sans" w:hAnsi="Times New Roman"/>
                <w:color w:val="000000"/>
                <w:sz w:val="20"/>
              </w:rPr>
              <w:t>iseases?</w:t>
            </w:r>
          </w:p>
        </w:tc>
        <w:tc>
          <w:tcPr>
            <w:tcW w:w="630" w:type="dxa"/>
          </w:tcPr>
          <w:p w14:paraId="5D0655F1" w14:textId="77777777" w:rsidR="006B64CD" w:rsidRPr="005C7442" w:rsidRDefault="006B64CD" w:rsidP="004D1DFD">
            <w:pPr>
              <w:pStyle w:val="tabletext"/>
              <w:spacing w:before="0" w:after="0"/>
              <w:rPr>
                <w:rFonts w:ascii="Times New Roman" w:hAnsi="Times New Roman"/>
                <w:sz w:val="20"/>
              </w:rPr>
            </w:pPr>
          </w:p>
        </w:tc>
        <w:tc>
          <w:tcPr>
            <w:tcW w:w="540" w:type="dxa"/>
          </w:tcPr>
          <w:p w14:paraId="571BE74D" w14:textId="77777777" w:rsidR="006B64CD" w:rsidRPr="005C7442" w:rsidRDefault="006B64CD" w:rsidP="004D1DFD">
            <w:pPr>
              <w:pStyle w:val="tabletext"/>
              <w:spacing w:before="0" w:after="0"/>
              <w:rPr>
                <w:rFonts w:ascii="Times New Roman" w:hAnsi="Times New Roman"/>
                <w:sz w:val="20"/>
              </w:rPr>
            </w:pPr>
          </w:p>
        </w:tc>
        <w:tc>
          <w:tcPr>
            <w:tcW w:w="1350" w:type="dxa"/>
          </w:tcPr>
          <w:p w14:paraId="64854C43" w14:textId="77777777" w:rsidR="006B64CD" w:rsidRPr="005C7442" w:rsidRDefault="006B64CD" w:rsidP="004D1DFD">
            <w:pPr>
              <w:pStyle w:val="tabletext"/>
              <w:spacing w:before="0" w:after="0"/>
              <w:rPr>
                <w:rFonts w:ascii="Times New Roman" w:hAnsi="Times New Roman"/>
                <w:sz w:val="20"/>
              </w:rPr>
            </w:pPr>
          </w:p>
        </w:tc>
        <w:tc>
          <w:tcPr>
            <w:tcW w:w="900" w:type="dxa"/>
          </w:tcPr>
          <w:p w14:paraId="68CB97A1" w14:textId="77777777" w:rsidR="006B64CD" w:rsidRPr="005C7442" w:rsidRDefault="006B64CD" w:rsidP="004D1DFD">
            <w:pPr>
              <w:pStyle w:val="tabletext"/>
              <w:spacing w:before="0" w:after="0"/>
              <w:rPr>
                <w:rFonts w:ascii="Times New Roman" w:hAnsi="Times New Roman"/>
                <w:sz w:val="20"/>
              </w:rPr>
            </w:pPr>
          </w:p>
        </w:tc>
        <w:tc>
          <w:tcPr>
            <w:tcW w:w="810" w:type="dxa"/>
          </w:tcPr>
          <w:p w14:paraId="6584EDE7" w14:textId="77777777" w:rsidR="006B64CD" w:rsidRPr="005C7442" w:rsidRDefault="006B64CD" w:rsidP="004D1DFD">
            <w:pPr>
              <w:pStyle w:val="tabletext"/>
              <w:spacing w:before="0" w:after="0"/>
              <w:rPr>
                <w:rFonts w:ascii="Times New Roman" w:hAnsi="Times New Roman"/>
                <w:sz w:val="20"/>
              </w:rPr>
            </w:pPr>
          </w:p>
        </w:tc>
        <w:tc>
          <w:tcPr>
            <w:tcW w:w="1350" w:type="dxa"/>
          </w:tcPr>
          <w:p w14:paraId="37A79EC5" w14:textId="77777777" w:rsidR="006B64CD" w:rsidRPr="005C7442" w:rsidRDefault="006B64CD" w:rsidP="004D1DFD">
            <w:pPr>
              <w:pStyle w:val="tabletext"/>
              <w:spacing w:before="0" w:after="0"/>
              <w:rPr>
                <w:rFonts w:ascii="Times New Roman" w:hAnsi="Times New Roman"/>
                <w:sz w:val="20"/>
              </w:rPr>
            </w:pPr>
          </w:p>
        </w:tc>
        <w:tc>
          <w:tcPr>
            <w:tcW w:w="1260" w:type="dxa"/>
          </w:tcPr>
          <w:p w14:paraId="3482BBF7" w14:textId="77777777" w:rsidR="006B64CD" w:rsidRPr="005C7442" w:rsidRDefault="006B64CD" w:rsidP="004D1DFD">
            <w:pPr>
              <w:pStyle w:val="tabletext"/>
              <w:spacing w:before="0" w:after="0"/>
              <w:rPr>
                <w:rFonts w:ascii="Times New Roman" w:hAnsi="Times New Roman"/>
                <w:sz w:val="20"/>
              </w:rPr>
            </w:pPr>
          </w:p>
        </w:tc>
      </w:tr>
      <w:tr w:rsidR="006B64CD" w:rsidRPr="005C7442" w14:paraId="1C759646" w14:textId="77777777" w:rsidTr="00BF0D7C">
        <w:tc>
          <w:tcPr>
            <w:tcW w:w="3510" w:type="dxa"/>
          </w:tcPr>
          <w:p w14:paraId="262F354F" w14:textId="0D608D77" w:rsidR="006B64CD" w:rsidRPr="005C7442" w:rsidRDefault="006B64CD" w:rsidP="004D1DFD">
            <w:pPr>
              <w:autoSpaceDE w:val="0"/>
              <w:autoSpaceDN w:val="0"/>
              <w:adjustRightInd w:val="0"/>
              <w:rPr>
                <w:rFonts w:eastAsia="Gill Sans"/>
                <w:color w:val="000000"/>
                <w:sz w:val="20"/>
                <w:szCs w:val="20"/>
              </w:rPr>
            </w:pPr>
            <w:r w:rsidRPr="005C7442">
              <w:rPr>
                <w:rFonts w:eastAsia="Gill Sans"/>
                <w:color w:val="000000"/>
                <w:sz w:val="20"/>
                <w:szCs w:val="20"/>
              </w:rPr>
              <w:t>Lead to increase</w:t>
            </w:r>
            <w:r w:rsidR="00C64068">
              <w:rPr>
                <w:rFonts w:eastAsia="Gill Sans"/>
                <w:color w:val="000000"/>
                <w:sz w:val="20"/>
                <w:szCs w:val="20"/>
              </w:rPr>
              <w:t>d</w:t>
            </w:r>
            <w:r w:rsidRPr="005C7442">
              <w:rPr>
                <w:rFonts w:eastAsia="Gill Sans"/>
                <w:color w:val="000000"/>
                <w:sz w:val="20"/>
                <w:szCs w:val="20"/>
              </w:rPr>
              <w:t xml:space="preserve"> road traffic, vehicles or fleets of vehicles for the purposes of the activity?</w:t>
            </w:r>
          </w:p>
        </w:tc>
        <w:tc>
          <w:tcPr>
            <w:tcW w:w="630" w:type="dxa"/>
          </w:tcPr>
          <w:p w14:paraId="7C1CDD14" w14:textId="77777777" w:rsidR="006B64CD" w:rsidRPr="005C7442" w:rsidRDefault="006B64CD" w:rsidP="004D1DFD">
            <w:pPr>
              <w:pStyle w:val="tabletext"/>
              <w:spacing w:before="0" w:after="0"/>
              <w:rPr>
                <w:rFonts w:ascii="Times New Roman" w:hAnsi="Times New Roman"/>
                <w:sz w:val="20"/>
              </w:rPr>
            </w:pPr>
          </w:p>
        </w:tc>
        <w:tc>
          <w:tcPr>
            <w:tcW w:w="540" w:type="dxa"/>
          </w:tcPr>
          <w:p w14:paraId="7A5A501B" w14:textId="77777777" w:rsidR="006B64CD" w:rsidRPr="005C7442" w:rsidRDefault="006B64CD" w:rsidP="004D1DFD">
            <w:pPr>
              <w:pStyle w:val="tabletext"/>
              <w:spacing w:before="0" w:after="0"/>
              <w:rPr>
                <w:rFonts w:ascii="Times New Roman" w:hAnsi="Times New Roman"/>
                <w:sz w:val="20"/>
              </w:rPr>
            </w:pPr>
          </w:p>
        </w:tc>
        <w:tc>
          <w:tcPr>
            <w:tcW w:w="1350" w:type="dxa"/>
          </w:tcPr>
          <w:p w14:paraId="75C02825" w14:textId="77777777" w:rsidR="006B64CD" w:rsidRPr="005C7442" w:rsidRDefault="006B64CD" w:rsidP="004D1DFD">
            <w:pPr>
              <w:pStyle w:val="tabletext"/>
              <w:spacing w:before="0" w:after="0"/>
              <w:rPr>
                <w:rFonts w:ascii="Times New Roman" w:hAnsi="Times New Roman"/>
                <w:sz w:val="20"/>
              </w:rPr>
            </w:pPr>
          </w:p>
        </w:tc>
        <w:tc>
          <w:tcPr>
            <w:tcW w:w="900" w:type="dxa"/>
          </w:tcPr>
          <w:p w14:paraId="67D11BE2" w14:textId="77777777" w:rsidR="006B64CD" w:rsidRPr="005C7442" w:rsidRDefault="006B64CD" w:rsidP="004D1DFD">
            <w:pPr>
              <w:pStyle w:val="tabletext"/>
              <w:spacing w:before="0" w:after="0"/>
              <w:rPr>
                <w:rFonts w:ascii="Times New Roman" w:hAnsi="Times New Roman"/>
                <w:sz w:val="20"/>
              </w:rPr>
            </w:pPr>
          </w:p>
        </w:tc>
        <w:tc>
          <w:tcPr>
            <w:tcW w:w="810" w:type="dxa"/>
          </w:tcPr>
          <w:p w14:paraId="5C27A476" w14:textId="77777777" w:rsidR="006B64CD" w:rsidRPr="005C7442" w:rsidRDefault="006B64CD" w:rsidP="004D1DFD">
            <w:pPr>
              <w:pStyle w:val="tabletext"/>
              <w:spacing w:before="0" w:after="0"/>
              <w:rPr>
                <w:rFonts w:ascii="Times New Roman" w:hAnsi="Times New Roman"/>
                <w:sz w:val="20"/>
              </w:rPr>
            </w:pPr>
          </w:p>
        </w:tc>
        <w:tc>
          <w:tcPr>
            <w:tcW w:w="1350" w:type="dxa"/>
          </w:tcPr>
          <w:p w14:paraId="77DD2A44" w14:textId="77777777" w:rsidR="006B64CD" w:rsidRPr="005C7442" w:rsidRDefault="006B64CD" w:rsidP="004D1DFD">
            <w:pPr>
              <w:pStyle w:val="tabletext"/>
              <w:spacing w:before="0" w:after="0"/>
              <w:rPr>
                <w:rFonts w:ascii="Times New Roman" w:hAnsi="Times New Roman"/>
                <w:sz w:val="20"/>
              </w:rPr>
            </w:pPr>
          </w:p>
        </w:tc>
        <w:tc>
          <w:tcPr>
            <w:tcW w:w="1260" w:type="dxa"/>
          </w:tcPr>
          <w:p w14:paraId="7AAB6604" w14:textId="77777777" w:rsidR="006B64CD" w:rsidRPr="005C7442" w:rsidRDefault="006B64CD" w:rsidP="004D1DFD">
            <w:pPr>
              <w:pStyle w:val="tabletext"/>
              <w:spacing w:before="0" w:after="0"/>
              <w:rPr>
                <w:rFonts w:ascii="Times New Roman" w:hAnsi="Times New Roman"/>
                <w:sz w:val="20"/>
              </w:rPr>
            </w:pPr>
          </w:p>
        </w:tc>
      </w:tr>
      <w:tr w:rsidR="006B64CD" w:rsidRPr="005C7442" w14:paraId="2AE6CC1E" w14:textId="77777777" w:rsidTr="00BF0D7C">
        <w:tc>
          <w:tcPr>
            <w:tcW w:w="3510" w:type="dxa"/>
          </w:tcPr>
          <w:p w14:paraId="6612C7C8" w14:textId="77777777" w:rsidR="006B64CD" w:rsidRPr="005C7442" w:rsidRDefault="006B64CD" w:rsidP="004D1DFD">
            <w:pPr>
              <w:autoSpaceDE w:val="0"/>
              <w:autoSpaceDN w:val="0"/>
              <w:adjustRightInd w:val="0"/>
              <w:rPr>
                <w:rFonts w:eastAsia="Gill Sans"/>
                <w:color w:val="000000"/>
                <w:sz w:val="20"/>
                <w:szCs w:val="20"/>
              </w:rPr>
            </w:pPr>
            <w:r w:rsidRPr="005C7442">
              <w:rPr>
                <w:rFonts w:eastAsia="Gill Sans"/>
                <w:color w:val="000000"/>
                <w:sz w:val="20"/>
                <w:szCs w:val="20"/>
              </w:rPr>
              <w:t>Involve the use of Security personnel?</w:t>
            </w:r>
          </w:p>
        </w:tc>
        <w:tc>
          <w:tcPr>
            <w:tcW w:w="630" w:type="dxa"/>
          </w:tcPr>
          <w:p w14:paraId="79872104" w14:textId="77777777" w:rsidR="006B64CD" w:rsidRPr="005C7442" w:rsidRDefault="006B64CD" w:rsidP="004D1DFD">
            <w:pPr>
              <w:pStyle w:val="tabletext"/>
              <w:spacing w:before="0" w:after="0"/>
              <w:rPr>
                <w:rFonts w:ascii="Times New Roman" w:hAnsi="Times New Roman"/>
                <w:sz w:val="20"/>
              </w:rPr>
            </w:pPr>
          </w:p>
        </w:tc>
        <w:tc>
          <w:tcPr>
            <w:tcW w:w="540" w:type="dxa"/>
          </w:tcPr>
          <w:p w14:paraId="500A7CBB" w14:textId="77777777" w:rsidR="006B64CD" w:rsidRPr="005C7442" w:rsidRDefault="006B64CD" w:rsidP="004D1DFD">
            <w:pPr>
              <w:pStyle w:val="tabletext"/>
              <w:spacing w:before="0" w:after="0"/>
              <w:rPr>
                <w:rFonts w:ascii="Times New Roman" w:hAnsi="Times New Roman"/>
                <w:sz w:val="20"/>
              </w:rPr>
            </w:pPr>
          </w:p>
        </w:tc>
        <w:tc>
          <w:tcPr>
            <w:tcW w:w="1350" w:type="dxa"/>
          </w:tcPr>
          <w:p w14:paraId="3D5FE986" w14:textId="77777777" w:rsidR="006B64CD" w:rsidRPr="005C7442" w:rsidRDefault="006B64CD" w:rsidP="004D1DFD">
            <w:pPr>
              <w:pStyle w:val="tabletext"/>
              <w:spacing w:before="0" w:after="0"/>
              <w:rPr>
                <w:rFonts w:ascii="Times New Roman" w:hAnsi="Times New Roman"/>
                <w:sz w:val="20"/>
              </w:rPr>
            </w:pPr>
          </w:p>
        </w:tc>
        <w:tc>
          <w:tcPr>
            <w:tcW w:w="900" w:type="dxa"/>
          </w:tcPr>
          <w:p w14:paraId="238EA07C" w14:textId="77777777" w:rsidR="006B64CD" w:rsidRPr="005C7442" w:rsidRDefault="006B64CD" w:rsidP="004D1DFD">
            <w:pPr>
              <w:pStyle w:val="tabletext"/>
              <w:spacing w:before="0" w:after="0"/>
              <w:rPr>
                <w:rFonts w:ascii="Times New Roman" w:hAnsi="Times New Roman"/>
                <w:sz w:val="20"/>
              </w:rPr>
            </w:pPr>
          </w:p>
        </w:tc>
        <w:tc>
          <w:tcPr>
            <w:tcW w:w="810" w:type="dxa"/>
          </w:tcPr>
          <w:p w14:paraId="31AF709E" w14:textId="77777777" w:rsidR="006B64CD" w:rsidRPr="005C7442" w:rsidRDefault="006B64CD" w:rsidP="004D1DFD">
            <w:pPr>
              <w:pStyle w:val="tabletext"/>
              <w:spacing w:before="0" w:after="0"/>
              <w:rPr>
                <w:rFonts w:ascii="Times New Roman" w:hAnsi="Times New Roman"/>
                <w:sz w:val="20"/>
              </w:rPr>
            </w:pPr>
          </w:p>
        </w:tc>
        <w:tc>
          <w:tcPr>
            <w:tcW w:w="1350" w:type="dxa"/>
          </w:tcPr>
          <w:p w14:paraId="32802063" w14:textId="77777777" w:rsidR="006B64CD" w:rsidRPr="005C7442" w:rsidRDefault="006B64CD" w:rsidP="004D1DFD">
            <w:pPr>
              <w:pStyle w:val="tabletext"/>
              <w:spacing w:before="0" w:after="0"/>
              <w:rPr>
                <w:rFonts w:ascii="Times New Roman" w:hAnsi="Times New Roman"/>
                <w:sz w:val="20"/>
              </w:rPr>
            </w:pPr>
          </w:p>
        </w:tc>
        <w:tc>
          <w:tcPr>
            <w:tcW w:w="1260" w:type="dxa"/>
          </w:tcPr>
          <w:p w14:paraId="78673846" w14:textId="77777777" w:rsidR="006B64CD" w:rsidRPr="005C7442" w:rsidRDefault="006B64CD" w:rsidP="004D1DFD">
            <w:pPr>
              <w:pStyle w:val="tabletext"/>
              <w:spacing w:before="0" w:after="0"/>
              <w:rPr>
                <w:rFonts w:ascii="Times New Roman" w:hAnsi="Times New Roman"/>
                <w:sz w:val="20"/>
              </w:rPr>
            </w:pPr>
          </w:p>
        </w:tc>
      </w:tr>
      <w:tr w:rsidR="00C64068" w:rsidRPr="005C7442" w14:paraId="747D30B4" w14:textId="77777777" w:rsidTr="00BF0D7C">
        <w:tc>
          <w:tcPr>
            <w:tcW w:w="3510" w:type="dxa"/>
          </w:tcPr>
          <w:p w14:paraId="16839558" w14:textId="16EA2CDE" w:rsidR="00C64068" w:rsidRPr="005C7442" w:rsidRDefault="00C64068" w:rsidP="004D1DFD">
            <w:pPr>
              <w:autoSpaceDE w:val="0"/>
              <w:autoSpaceDN w:val="0"/>
              <w:adjustRightInd w:val="0"/>
              <w:rPr>
                <w:rFonts w:eastAsia="Gill Sans"/>
                <w:color w:val="000000"/>
                <w:sz w:val="20"/>
                <w:szCs w:val="20"/>
              </w:rPr>
            </w:pPr>
            <w:r>
              <w:rPr>
                <w:rFonts w:eastAsia="Gill Sans"/>
                <w:color w:val="000000"/>
                <w:sz w:val="20"/>
                <w:szCs w:val="20"/>
              </w:rPr>
              <w:t>Lead to increased GBV and SEA risks?</w:t>
            </w:r>
          </w:p>
        </w:tc>
        <w:tc>
          <w:tcPr>
            <w:tcW w:w="630" w:type="dxa"/>
          </w:tcPr>
          <w:p w14:paraId="51050F29" w14:textId="77777777" w:rsidR="00C64068" w:rsidRPr="005C7442" w:rsidRDefault="00C64068" w:rsidP="004D1DFD">
            <w:pPr>
              <w:pStyle w:val="tabletext"/>
              <w:spacing w:before="0" w:after="0"/>
              <w:rPr>
                <w:rFonts w:ascii="Times New Roman" w:hAnsi="Times New Roman"/>
                <w:sz w:val="20"/>
              </w:rPr>
            </w:pPr>
          </w:p>
        </w:tc>
        <w:tc>
          <w:tcPr>
            <w:tcW w:w="540" w:type="dxa"/>
          </w:tcPr>
          <w:p w14:paraId="4A236898" w14:textId="77777777" w:rsidR="00C64068" w:rsidRPr="005C7442" w:rsidRDefault="00C64068" w:rsidP="004D1DFD">
            <w:pPr>
              <w:pStyle w:val="tabletext"/>
              <w:spacing w:before="0" w:after="0"/>
              <w:rPr>
                <w:rFonts w:ascii="Times New Roman" w:hAnsi="Times New Roman"/>
                <w:sz w:val="20"/>
              </w:rPr>
            </w:pPr>
          </w:p>
        </w:tc>
        <w:tc>
          <w:tcPr>
            <w:tcW w:w="1350" w:type="dxa"/>
          </w:tcPr>
          <w:p w14:paraId="4B705ABF" w14:textId="77777777" w:rsidR="00C64068" w:rsidRPr="005C7442" w:rsidRDefault="00C64068" w:rsidP="004D1DFD">
            <w:pPr>
              <w:pStyle w:val="tabletext"/>
              <w:spacing w:before="0" w:after="0"/>
              <w:rPr>
                <w:rFonts w:ascii="Times New Roman" w:hAnsi="Times New Roman"/>
                <w:sz w:val="20"/>
              </w:rPr>
            </w:pPr>
          </w:p>
        </w:tc>
        <w:tc>
          <w:tcPr>
            <w:tcW w:w="900" w:type="dxa"/>
          </w:tcPr>
          <w:p w14:paraId="30562ED3" w14:textId="77777777" w:rsidR="00C64068" w:rsidRPr="005C7442" w:rsidRDefault="00C64068" w:rsidP="004D1DFD">
            <w:pPr>
              <w:pStyle w:val="tabletext"/>
              <w:spacing w:before="0" w:after="0"/>
              <w:rPr>
                <w:rFonts w:ascii="Times New Roman" w:hAnsi="Times New Roman"/>
                <w:sz w:val="20"/>
              </w:rPr>
            </w:pPr>
          </w:p>
        </w:tc>
        <w:tc>
          <w:tcPr>
            <w:tcW w:w="810" w:type="dxa"/>
          </w:tcPr>
          <w:p w14:paraId="754F1B88" w14:textId="77777777" w:rsidR="00C64068" w:rsidRPr="005C7442" w:rsidRDefault="00C64068" w:rsidP="004D1DFD">
            <w:pPr>
              <w:pStyle w:val="tabletext"/>
              <w:spacing w:before="0" w:after="0"/>
              <w:rPr>
                <w:rFonts w:ascii="Times New Roman" w:hAnsi="Times New Roman"/>
                <w:sz w:val="20"/>
              </w:rPr>
            </w:pPr>
          </w:p>
        </w:tc>
        <w:tc>
          <w:tcPr>
            <w:tcW w:w="1350" w:type="dxa"/>
          </w:tcPr>
          <w:p w14:paraId="76E02A29" w14:textId="77777777" w:rsidR="00C64068" w:rsidRPr="005C7442" w:rsidRDefault="00C64068" w:rsidP="004D1DFD">
            <w:pPr>
              <w:pStyle w:val="tabletext"/>
              <w:spacing w:before="0" w:after="0"/>
              <w:rPr>
                <w:rFonts w:ascii="Times New Roman" w:hAnsi="Times New Roman"/>
                <w:sz w:val="20"/>
              </w:rPr>
            </w:pPr>
          </w:p>
        </w:tc>
        <w:tc>
          <w:tcPr>
            <w:tcW w:w="1260" w:type="dxa"/>
          </w:tcPr>
          <w:p w14:paraId="10BE6D8B" w14:textId="77777777" w:rsidR="00C64068" w:rsidRPr="005C7442" w:rsidRDefault="00C64068" w:rsidP="004D1DFD">
            <w:pPr>
              <w:pStyle w:val="tabletext"/>
              <w:spacing w:before="0" w:after="0"/>
              <w:rPr>
                <w:rFonts w:ascii="Times New Roman" w:hAnsi="Times New Roman"/>
                <w:sz w:val="20"/>
              </w:rPr>
            </w:pPr>
          </w:p>
        </w:tc>
      </w:tr>
      <w:tr w:rsidR="006B64CD" w:rsidRPr="005C7442" w14:paraId="49BA5AF4" w14:textId="77777777" w:rsidTr="00BF0D7C">
        <w:tc>
          <w:tcPr>
            <w:tcW w:w="10350" w:type="dxa"/>
            <w:gridSpan w:val="8"/>
            <w:shd w:val="clear" w:color="auto" w:fill="D9D9D9" w:themeFill="background1" w:themeFillShade="D9"/>
          </w:tcPr>
          <w:p w14:paraId="733169F2" w14:textId="77777777" w:rsidR="006B64CD" w:rsidRPr="005C7442" w:rsidRDefault="006B64CD" w:rsidP="004D1DFD">
            <w:pPr>
              <w:pStyle w:val="tabletext"/>
              <w:spacing w:before="0" w:after="0"/>
              <w:rPr>
                <w:rFonts w:ascii="Times New Roman" w:eastAsia="Gill Sans" w:hAnsi="Times New Roman"/>
                <w:b/>
                <w:bCs/>
                <w:color w:val="000000"/>
                <w:sz w:val="20"/>
              </w:rPr>
            </w:pPr>
            <w:r w:rsidRPr="005C7442">
              <w:rPr>
                <w:rFonts w:ascii="Times New Roman" w:eastAsia="Gill Sans" w:hAnsi="Times New Roman"/>
                <w:b/>
                <w:bCs/>
                <w:color w:val="000000"/>
                <w:sz w:val="20"/>
              </w:rPr>
              <w:t>Other Areas</w:t>
            </w:r>
            <w:r w:rsidRPr="005C7442">
              <w:rPr>
                <w:rFonts w:ascii="Times New Roman" w:eastAsia="Gill Sans" w:hAnsi="Times New Roman"/>
                <w:color w:val="000000"/>
                <w:sz w:val="20"/>
              </w:rPr>
              <w:t xml:space="preserve"> </w:t>
            </w:r>
          </w:p>
        </w:tc>
      </w:tr>
      <w:tr w:rsidR="006B64CD" w:rsidRPr="005C7442" w14:paraId="653750B7" w14:textId="77777777" w:rsidTr="00BF0D7C">
        <w:tc>
          <w:tcPr>
            <w:tcW w:w="3510" w:type="dxa"/>
          </w:tcPr>
          <w:p w14:paraId="0D402E2B" w14:textId="77777777" w:rsidR="006B64CD" w:rsidRPr="005C7442" w:rsidRDefault="006B64CD" w:rsidP="004D1DFD">
            <w:pPr>
              <w:pStyle w:val="tabletext"/>
              <w:spacing w:before="0" w:after="0"/>
              <w:ind w:left="0"/>
              <w:rPr>
                <w:rFonts w:ascii="Times New Roman" w:hAnsi="Times New Roman"/>
                <w:sz w:val="20"/>
              </w:rPr>
            </w:pPr>
            <w:r w:rsidRPr="005C7442">
              <w:rPr>
                <w:rFonts w:ascii="Times New Roman" w:eastAsia="Gill Sans" w:hAnsi="Times New Roman"/>
                <w:color w:val="000000"/>
                <w:sz w:val="20"/>
              </w:rPr>
              <w:t>Production or use in any product or activity deemed illegal under host country laws or regulations or international conventions and agreements, or subject to international bans, such as pharmaceuticals, pesticides/herbicides, ozone depleting substances, PCB's, wildlife or products regulated under CITES.</w:t>
            </w:r>
          </w:p>
        </w:tc>
        <w:tc>
          <w:tcPr>
            <w:tcW w:w="630" w:type="dxa"/>
          </w:tcPr>
          <w:p w14:paraId="7237CDD5" w14:textId="77777777" w:rsidR="006B64CD" w:rsidRPr="005C7442" w:rsidRDefault="006B64CD" w:rsidP="004D1DFD">
            <w:pPr>
              <w:pStyle w:val="tabletext"/>
              <w:spacing w:before="0" w:after="0"/>
              <w:rPr>
                <w:rFonts w:ascii="Times New Roman" w:hAnsi="Times New Roman"/>
                <w:sz w:val="20"/>
              </w:rPr>
            </w:pPr>
          </w:p>
        </w:tc>
        <w:tc>
          <w:tcPr>
            <w:tcW w:w="540" w:type="dxa"/>
          </w:tcPr>
          <w:p w14:paraId="61E056A5" w14:textId="77777777" w:rsidR="006B64CD" w:rsidRPr="005C7442" w:rsidRDefault="006B64CD" w:rsidP="004D1DFD">
            <w:pPr>
              <w:pStyle w:val="tabletext"/>
              <w:spacing w:before="0" w:after="0"/>
              <w:rPr>
                <w:rFonts w:ascii="Times New Roman" w:hAnsi="Times New Roman"/>
                <w:sz w:val="20"/>
              </w:rPr>
            </w:pPr>
          </w:p>
        </w:tc>
        <w:tc>
          <w:tcPr>
            <w:tcW w:w="1350" w:type="dxa"/>
          </w:tcPr>
          <w:p w14:paraId="7668D1ED" w14:textId="77777777" w:rsidR="006B64CD" w:rsidRPr="005C7442" w:rsidRDefault="006B64CD" w:rsidP="004D1DFD">
            <w:pPr>
              <w:pStyle w:val="tabletext"/>
              <w:spacing w:before="0" w:after="0"/>
              <w:rPr>
                <w:rFonts w:ascii="Times New Roman" w:hAnsi="Times New Roman"/>
                <w:sz w:val="20"/>
              </w:rPr>
            </w:pPr>
          </w:p>
        </w:tc>
        <w:tc>
          <w:tcPr>
            <w:tcW w:w="900" w:type="dxa"/>
          </w:tcPr>
          <w:p w14:paraId="2E4A7712" w14:textId="77777777" w:rsidR="006B64CD" w:rsidRPr="005C7442" w:rsidRDefault="006B64CD" w:rsidP="004D1DFD">
            <w:pPr>
              <w:pStyle w:val="tabletext"/>
              <w:spacing w:before="0" w:after="0"/>
              <w:rPr>
                <w:rFonts w:ascii="Times New Roman" w:hAnsi="Times New Roman"/>
                <w:sz w:val="20"/>
              </w:rPr>
            </w:pPr>
          </w:p>
        </w:tc>
        <w:tc>
          <w:tcPr>
            <w:tcW w:w="810" w:type="dxa"/>
          </w:tcPr>
          <w:p w14:paraId="79C6BEAF" w14:textId="77777777" w:rsidR="006B64CD" w:rsidRPr="005C7442" w:rsidRDefault="006B64CD" w:rsidP="004D1DFD">
            <w:pPr>
              <w:pStyle w:val="tabletext"/>
              <w:spacing w:before="0" w:after="0"/>
              <w:rPr>
                <w:rFonts w:ascii="Times New Roman" w:hAnsi="Times New Roman"/>
                <w:sz w:val="20"/>
              </w:rPr>
            </w:pPr>
          </w:p>
        </w:tc>
        <w:tc>
          <w:tcPr>
            <w:tcW w:w="1350" w:type="dxa"/>
          </w:tcPr>
          <w:p w14:paraId="588E34E9" w14:textId="77777777" w:rsidR="006B64CD" w:rsidRPr="005C7442" w:rsidRDefault="006B64CD" w:rsidP="004D1DFD">
            <w:pPr>
              <w:pStyle w:val="tabletext"/>
              <w:spacing w:before="0" w:after="0"/>
              <w:rPr>
                <w:rFonts w:ascii="Times New Roman" w:hAnsi="Times New Roman"/>
                <w:sz w:val="20"/>
              </w:rPr>
            </w:pPr>
          </w:p>
        </w:tc>
        <w:tc>
          <w:tcPr>
            <w:tcW w:w="1260" w:type="dxa"/>
          </w:tcPr>
          <w:p w14:paraId="6290B9DD" w14:textId="77777777" w:rsidR="006B64CD" w:rsidRPr="005C7442" w:rsidRDefault="006B64CD" w:rsidP="004D1DFD">
            <w:pPr>
              <w:pStyle w:val="tabletext"/>
              <w:spacing w:before="0" w:after="0"/>
              <w:rPr>
                <w:rFonts w:ascii="Times New Roman" w:hAnsi="Times New Roman"/>
                <w:sz w:val="20"/>
              </w:rPr>
            </w:pPr>
          </w:p>
        </w:tc>
      </w:tr>
      <w:tr w:rsidR="006B64CD" w:rsidRPr="005C7442" w14:paraId="1D0DA66F" w14:textId="77777777" w:rsidTr="00BF0D7C">
        <w:tc>
          <w:tcPr>
            <w:tcW w:w="3510" w:type="dxa"/>
          </w:tcPr>
          <w:p w14:paraId="162058DF"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Production or use in weapons and munitions.</w:t>
            </w:r>
          </w:p>
        </w:tc>
        <w:tc>
          <w:tcPr>
            <w:tcW w:w="630" w:type="dxa"/>
          </w:tcPr>
          <w:p w14:paraId="71FE1510" w14:textId="77777777" w:rsidR="006B64CD" w:rsidRPr="005C7442" w:rsidRDefault="006B64CD" w:rsidP="004D1DFD">
            <w:pPr>
              <w:pStyle w:val="tabletext"/>
              <w:spacing w:before="0" w:after="0"/>
              <w:rPr>
                <w:rFonts w:ascii="Times New Roman" w:hAnsi="Times New Roman"/>
                <w:sz w:val="20"/>
              </w:rPr>
            </w:pPr>
          </w:p>
        </w:tc>
        <w:tc>
          <w:tcPr>
            <w:tcW w:w="540" w:type="dxa"/>
          </w:tcPr>
          <w:p w14:paraId="3B7AED8A" w14:textId="77777777" w:rsidR="006B64CD" w:rsidRPr="005C7442" w:rsidRDefault="006B64CD" w:rsidP="004D1DFD">
            <w:pPr>
              <w:pStyle w:val="tabletext"/>
              <w:spacing w:before="0" w:after="0"/>
              <w:rPr>
                <w:rFonts w:ascii="Times New Roman" w:hAnsi="Times New Roman"/>
                <w:sz w:val="20"/>
              </w:rPr>
            </w:pPr>
          </w:p>
        </w:tc>
        <w:tc>
          <w:tcPr>
            <w:tcW w:w="1350" w:type="dxa"/>
          </w:tcPr>
          <w:p w14:paraId="75F7A22B" w14:textId="77777777" w:rsidR="006B64CD" w:rsidRPr="005C7442" w:rsidRDefault="006B64CD" w:rsidP="004D1DFD">
            <w:pPr>
              <w:pStyle w:val="tabletext"/>
              <w:spacing w:before="0" w:after="0"/>
              <w:rPr>
                <w:rFonts w:ascii="Times New Roman" w:hAnsi="Times New Roman"/>
                <w:sz w:val="20"/>
              </w:rPr>
            </w:pPr>
          </w:p>
        </w:tc>
        <w:tc>
          <w:tcPr>
            <w:tcW w:w="900" w:type="dxa"/>
          </w:tcPr>
          <w:p w14:paraId="3815400F" w14:textId="77777777" w:rsidR="006B64CD" w:rsidRPr="005C7442" w:rsidRDefault="006B64CD" w:rsidP="004D1DFD">
            <w:pPr>
              <w:pStyle w:val="tabletext"/>
              <w:spacing w:before="0" w:after="0"/>
              <w:rPr>
                <w:rFonts w:ascii="Times New Roman" w:hAnsi="Times New Roman"/>
                <w:sz w:val="20"/>
              </w:rPr>
            </w:pPr>
          </w:p>
        </w:tc>
        <w:tc>
          <w:tcPr>
            <w:tcW w:w="810" w:type="dxa"/>
          </w:tcPr>
          <w:p w14:paraId="224763C8" w14:textId="77777777" w:rsidR="006B64CD" w:rsidRPr="005C7442" w:rsidRDefault="006B64CD" w:rsidP="004D1DFD">
            <w:pPr>
              <w:pStyle w:val="tabletext"/>
              <w:spacing w:before="0" w:after="0"/>
              <w:rPr>
                <w:rFonts w:ascii="Times New Roman" w:hAnsi="Times New Roman"/>
                <w:sz w:val="20"/>
              </w:rPr>
            </w:pPr>
          </w:p>
        </w:tc>
        <w:tc>
          <w:tcPr>
            <w:tcW w:w="1350" w:type="dxa"/>
          </w:tcPr>
          <w:p w14:paraId="27CBAB73" w14:textId="77777777" w:rsidR="006B64CD" w:rsidRPr="005C7442" w:rsidRDefault="006B64CD" w:rsidP="004D1DFD">
            <w:pPr>
              <w:pStyle w:val="tabletext"/>
              <w:spacing w:before="0" w:after="0"/>
              <w:rPr>
                <w:rFonts w:ascii="Times New Roman" w:hAnsi="Times New Roman"/>
                <w:sz w:val="20"/>
              </w:rPr>
            </w:pPr>
          </w:p>
        </w:tc>
        <w:tc>
          <w:tcPr>
            <w:tcW w:w="1260" w:type="dxa"/>
          </w:tcPr>
          <w:p w14:paraId="4B7D32AB" w14:textId="77777777" w:rsidR="006B64CD" w:rsidRPr="005C7442" w:rsidRDefault="006B64CD" w:rsidP="004D1DFD">
            <w:pPr>
              <w:pStyle w:val="tabletext"/>
              <w:spacing w:before="0" w:after="0"/>
              <w:rPr>
                <w:rFonts w:ascii="Times New Roman" w:hAnsi="Times New Roman"/>
                <w:sz w:val="20"/>
              </w:rPr>
            </w:pPr>
          </w:p>
        </w:tc>
      </w:tr>
      <w:tr w:rsidR="006B64CD" w:rsidRPr="005C7442" w14:paraId="6088CF7B" w14:textId="77777777" w:rsidTr="00BF0D7C">
        <w:tc>
          <w:tcPr>
            <w:tcW w:w="3510" w:type="dxa"/>
          </w:tcPr>
          <w:p w14:paraId="2FB6C1C6"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Production or use in alcoholic beverages (excluding beer and wine).</w:t>
            </w:r>
          </w:p>
        </w:tc>
        <w:tc>
          <w:tcPr>
            <w:tcW w:w="630" w:type="dxa"/>
          </w:tcPr>
          <w:p w14:paraId="11348D6B" w14:textId="77777777" w:rsidR="006B64CD" w:rsidRPr="005C7442" w:rsidRDefault="006B64CD" w:rsidP="004D1DFD">
            <w:pPr>
              <w:pStyle w:val="tabletext"/>
              <w:spacing w:before="0" w:after="0"/>
              <w:rPr>
                <w:rFonts w:ascii="Times New Roman" w:hAnsi="Times New Roman"/>
                <w:sz w:val="20"/>
              </w:rPr>
            </w:pPr>
          </w:p>
        </w:tc>
        <w:tc>
          <w:tcPr>
            <w:tcW w:w="540" w:type="dxa"/>
          </w:tcPr>
          <w:p w14:paraId="2821F619" w14:textId="77777777" w:rsidR="006B64CD" w:rsidRPr="005C7442" w:rsidRDefault="006B64CD" w:rsidP="004D1DFD">
            <w:pPr>
              <w:pStyle w:val="tabletext"/>
              <w:spacing w:before="0" w:after="0"/>
              <w:rPr>
                <w:rFonts w:ascii="Times New Roman" w:hAnsi="Times New Roman"/>
                <w:sz w:val="20"/>
              </w:rPr>
            </w:pPr>
          </w:p>
        </w:tc>
        <w:tc>
          <w:tcPr>
            <w:tcW w:w="1350" w:type="dxa"/>
          </w:tcPr>
          <w:p w14:paraId="39EAE7B6" w14:textId="77777777" w:rsidR="006B64CD" w:rsidRPr="005C7442" w:rsidRDefault="006B64CD" w:rsidP="004D1DFD">
            <w:pPr>
              <w:pStyle w:val="tabletext"/>
              <w:spacing w:before="0" w:after="0"/>
              <w:rPr>
                <w:rFonts w:ascii="Times New Roman" w:hAnsi="Times New Roman"/>
                <w:sz w:val="20"/>
              </w:rPr>
            </w:pPr>
          </w:p>
        </w:tc>
        <w:tc>
          <w:tcPr>
            <w:tcW w:w="900" w:type="dxa"/>
          </w:tcPr>
          <w:p w14:paraId="03C807AA" w14:textId="77777777" w:rsidR="006B64CD" w:rsidRPr="005C7442" w:rsidRDefault="006B64CD" w:rsidP="004D1DFD">
            <w:pPr>
              <w:pStyle w:val="tabletext"/>
              <w:spacing w:before="0" w:after="0"/>
              <w:rPr>
                <w:rFonts w:ascii="Times New Roman" w:hAnsi="Times New Roman"/>
                <w:sz w:val="20"/>
              </w:rPr>
            </w:pPr>
          </w:p>
        </w:tc>
        <w:tc>
          <w:tcPr>
            <w:tcW w:w="810" w:type="dxa"/>
          </w:tcPr>
          <w:p w14:paraId="2BDAB05E" w14:textId="77777777" w:rsidR="006B64CD" w:rsidRPr="005C7442" w:rsidRDefault="006B64CD" w:rsidP="004D1DFD">
            <w:pPr>
              <w:pStyle w:val="tabletext"/>
              <w:spacing w:before="0" w:after="0"/>
              <w:rPr>
                <w:rFonts w:ascii="Times New Roman" w:hAnsi="Times New Roman"/>
                <w:sz w:val="20"/>
              </w:rPr>
            </w:pPr>
          </w:p>
        </w:tc>
        <w:tc>
          <w:tcPr>
            <w:tcW w:w="1350" w:type="dxa"/>
          </w:tcPr>
          <w:p w14:paraId="7FACD50B" w14:textId="77777777" w:rsidR="006B64CD" w:rsidRPr="005C7442" w:rsidRDefault="006B64CD" w:rsidP="004D1DFD">
            <w:pPr>
              <w:pStyle w:val="tabletext"/>
              <w:spacing w:before="0" w:after="0"/>
              <w:rPr>
                <w:rFonts w:ascii="Times New Roman" w:hAnsi="Times New Roman"/>
                <w:sz w:val="20"/>
              </w:rPr>
            </w:pPr>
          </w:p>
        </w:tc>
        <w:tc>
          <w:tcPr>
            <w:tcW w:w="1260" w:type="dxa"/>
          </w:tcPr>
          <w:p w14:paraId="24761177" w14:textId="77777777" w:rsidR="006B64CD" w:rsidRPr="005C7442" w:rsidRDefault="006B64CD" w:rsidP="004D1DFD">
            <w:pPr>
              <w:pStyle w:val="tabletext"/>
              <w:spacing w:before="0" w:after="0"/>
              <w:rPr>
                <w:rFonts w:ascii="Times New Roman" w:hAnsi="Times New Roman"/>
                <w:sz w:val="20"/>
              </w:rPr>
            </w:pPr>
          </w:p>
        </w:tc>
      </w:tr>
      <w:tr w:rsidR="006B64CD" w:rsidRPr="005C7442" w14:paraId="0AB909C1" w14:textId="77777777" w:rsidTr="00BF0D7C">
        <w:tc>
          <w:tcPr>
            <w:tcW w:w="3510" w:type="dxa"/>
          </w:tcPr>
          <w:p w14:paraId="7B8C85EF"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Production or trade in tobacco</w:t>
            </w:r>
          </w:p>
        </w:tc>
        <w:tc>
          <w:tcPr>
            <w:tcW w:w="630" w:type="dxa"/>
          </w:tcPr>
          <w:p w14:paraId="58FB2360" w14:textId="77777777" w:rsidR="006B64CD" w:rsidRPr="005C7442" w:rsidRDefault="006B64CD" w:rsidP="004D1DFD">
            <w:pPr>
              <w:pStyle w:val="tabletext"/>
              <w:spacing w:before="0" w:after="0"/>
              <w:rPr>
                <w:rFonts w:ascii="Times New Roman" w:hAnsi="Times New Roman"/>
                <w:sz w:val="20"/>
              </w:rPr>
            </w:pPr>
          </w:p>
        </w:tc>
        <w:tc>
          <w:tcPr>
            <w:tcW w:w="540" w:type="dxa"/>
          </w:tcPr>
          <w:p w14:paraId="3588F5F6" w14:textId="77777777" w:rsidR="006B64CD" w:rsidRPr="005C7442" w:rsidRDefault="006B64CD" w:rsidP="004D1DFD">
            <w:pPr>
              <w:pStyle w:val="tabletext"/>
              <w:spacing w:before="0" w:after="0"/>
              <w:rPr>
                <w:rFonts w:ascii="Times New Roman" w:hAnsi="Times New Roman"/>
                <w:sz w:val="20"/>
              </w:rPr>
            </w:pPr>
          </w:p>
        </w:tc>
        <w:tc>
          <w:tcPr>
            <w:tcW w:w="1350" w:type="dxa"/>
          </w:tcPr>
          <w:p w14:paraId="6250C145" w14:textId="77777777" w:rsidR="006B64CD" w:rsidRPr="005C7442" w:rsidRDefault="006B64CD" w:rsidP="004D1DFD">
            <w:pPr>
              <w:pStyle w:val="tabletext"/>
              <w:spacing w:before="0" w:after="0"/>
              <w:rPr>
                <w:rFonts w:ascii="Times New Roman" w:hAnsi="Times New Roman"/>
                <w:sz w:val="20"/>
              </w:rPr>
            </w:pPr>
          </w:p>
        </w:tc>
        <w:tc>
          <w:tcPr>
            <w:tcW w:w="900" w:type="dxa"/>
          </w:tcPr>
          <w:p w14:paraId="4F136B47" w14:textId="77777777" w:rsidR="006B64CD" w:rsidRPr="005C7442" w:rsidRDefault="006B64CD" w:rsidP="004D1DFD">
            <w:pPr>
              <w:pStyle w:val="tabletext"/>
              <w:spacing w:before="0" w:after="0"/>
              <w:rPr>
                <w:rFonts w:ascii="Times New Roman" w:hAnsi="Times New Roman"/>
                <w:sz w:val="20"/>
              </w:rPr>
            </w:pPr>
          </w:p>
        </w:tc>
        <w:tc>
          <w:tcPr>
            <w:tcW w:w="810" w:type="dxa"/>
          </w:tcPr>
          <w:p w14:paraId="37075C42" w14:textId="77777777" w:rsidR="006B64CD" w:rsidRPr="005C7442" w:rsidRDefault="006B64CD" w:rsidP="004D1DFD">
            <w:pPr>
              <w:pStyle w:val="tabletext"/>
              <w:spacing w:before="0" w:after="0"/>
              <w:rPr>
                <w:rFonts w:ascii="Times New Roman" w:hAnsi="Times New Roman"/>
                <w:sz w:val="20"/>
              </w:rPr>
            </w:pPr>
          </w:p>
        </w:tc>
        <w:tc>
          <w:tcPr>
            <w:tcW w:w="1350" w:type="dxa"/>
          </w:tcPr>
          <w:p w14:paraId="306B252C" w14:textId="77777777" w:rsidR="006B64CD" w:rsidRPr="005C7442" w:rsidRDefault="006B64CD" w:rsidP="004D1DFD">
            <w:pPr>
              <w:pStyle w:val="tabletext"/>
              <w:spacing w:before="0" w:after="0"/>
              <w:rPr>
                <w:rFonts w:ascii="Times New Roman" w:hAnsi="Times New Roman"/>
                <w:sz w:val="20"/>
              </w:rPr>
            </w:pPr>
          </w:p>
        </w:tc>
        <w:tc>
          <w:tcPr>
            <w:tcW w:w="1260" w:type="dxa"/>
          </w:tcPr>
          <w:p w14:paraId="197DD09E" w14:textId="77777777" w:rsidR="006B64CD" w:rsidRPr="005C7442" w:rsidRDefault="006B64CD" w:rsidP="004D1DFD">
            <w:pPr>
              <w:pStyle w:val="tabletext"/>
              <w:spacing w:before="0" w:after="0"/>
              <w:rPr>
                <w:rFonts w:ascii="Times New Roman" w:hAnsi="Times New Roman"/>
                <w:sz w:val="20"/>
              </w:rPr>
            </w:pPr>
          </w:p>
        </w:tc>
      </w:tr>
      <w:tr w:rsidR="006B64CD" w:rsidRPr="005C7442" w14:paraId="1A7F3052" w14:textId="77777777" w:rsidTr="00BF0D7C">
        <w:tc>
          <w:tcPr>
            <w:tcW w:w="3510" w:type="dxa"/>
          </w:tcPr>
          <w:p w14:paraId="77B7E81C"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Gambling, casinos and equivalent enterprises.</w:t>
            </w:r>
          </w:p>
        </w:tc>
        <w:tc>
          <w:tcPr>
            <w:tcW w:w="630" w:type="dxa"/>
          </w:tcPr>
          <w:p w14:paraId="65506072" w14:textId="77777777" w:rsidR="006B64CD" w:rsidRPr="005C7442" w:rsidRDefault="006B64CD" w:rsidP="004D1DFD">
            <w:pPr>
              <w:pStyle w:val="tabletext"/>
              <w:spacing w:before="0" w:after="0"/>
              <w:rPr>
                <w:rFonts w:ascii="Times New Roman" w:hAnsi="Times New Roman"/>
                <w:sz w:val="20"/>
              </w:rPr>
            </w:pPr>
          </w:p>
        </w:tc>
        <w:tc>
          <w:tcPr>
            <w:tcW w:w="540" w:type="dxa"/>
          </w:tcPr>
          <w:p w14:paraId="5790F35E" w14:textId="77777777" w:rsidR="006B64CD" w:rsidRPr="005C7442" w:rsidRDefault="006B64CD" w:rsidP="004D1DFD">
            <w:pPr>
              <w:pStyle w:val="tabletext"/>
              <w:spacing w:before="0" w:after="0"/>
              <w:rPr>
                <w:rFonts w:ascii="Times New Roman" w:hAnsi="Times New Roman"/>
                <w:sz w:val="20"/>
              </w:rPr>
            </w:pPr>
          </w:p>
        </w:tc>
        <w:tc>
          <w:tcPr>
            <w:tcW w:w="1350" w:type="dxa"/>
          </w:tcPr>
          <w:p w14:paraId="6ED543F3" w14:textId="77777777" w:rsidR="006B64CD" w:rsidRPr="005C7442" w:rsidRDefault="006B64CD" w:rsidP="004D1DFD">
            <w:pPr>
              <w:pStyle w:val="tabletext"/>
              <w:spacing w:before="0" w:after="0"/>
              <w:rPr>
                <w:rFonts w:ascii="Times New Roman" w:hAnsi="Times New Roman"/>
                <w:sz w:val="20"/>
              </w:rPr>
            </w:pPr>
          </w:p>
        </w:tc>
        <w:tc>
          <w:tcPr>
            <w:tcW w:w="900" w:type="dxa"/>
          </w:tcPr>
          <w:p w14:paraId="069CA336" w14:textId="77777777" w:rsidR="006B64CD" w:rsidRPr="005C7442" w:rsidRDefault="006B64CD" w:rsidP="004D1DFD">
            <w:pPr>
              <w:pStyle w:val="tabletext"/>
              <w:spacing w:before="0" w:after="0"/>
              <w:rPr>
                <w:rFonts w:ascii="Times New Roman" w:hAnsi="Times New Roman"/>
                <w:sz w:val="20"/>
              </w:rPr>
            </w:pPr>
          </w:p>
        </w:tc>
        <w:tc>
          <w:tcPr>
            <w:tcW w:w="810" w:type="dxa"/>
          </w:tcPr>
          <w:p w14:paraId="422E11AE" w14:textId="77777777" w:rsidR="006B64CD" w:rsidRPr="005C7442" w:rsidRDefault="006B64CD" w:rsidP="004D1DFD">
            <w:pPr>
              <w:pStyle w:val="tabletext"/>
              <w:spacing w:before="0" w:after="0"/>
              <w:rPr>
                <w:rFonts w:ascii="Times New Roman" w:hAnsi="Times New Roman"/>
                <w:sz w:val="20"/>
              </w:rPr>
            </w:pPr>
          </w:p>
        </w:tc>
        <w:tc>
          <w:tcPr>
            <w:tcW w:w="1350" w:type="dxa"/>
          </w:tcPr>
          <w:p w14:paraId="7C69097D" w14:textId="77777777" w:rsidR="006B64CD" w:rsidRPr="005C7442" w:rsidRDefault="006B64CD" w:rsidP="004D1DFD">
            <w:pPr>
              <w:pStyle w:val="tabletext"/>
              <w:spacing w:before="0" w:after="0"/>
              <w:rPr>
                <w:rFonts w:ascii="Times New Roman" w:hAnsi="Times New Roman"/>
                <w:sz w:val="20"/>
              </w:rPr>
            </w:pPr>
          </w:p>
        </w:tc>
        <w:tc>
          <w:tcPr>
            <w:tcW w:w="1260" w:type="dxa"/>
          </w:tcPr>
          <w:p w14:paraId="649DF2F9" w14:textId="77777777" w:rsidR="006B64CD" w:rsidRPr="005C7442" w:rsidRDefault="006B64CD" w:rsidP="004D1DFD">
            <w:pPr>
              <w:pStyle w:val="tabletext"/>
              <w:spacing w:before="0" w:after="0"/>
              <w:rPr>
                <w:rFonts w:ascii="Times New Roman" w:hAnsi="Times New Roman"/>
                <w:sz w:val="20"/>
              </w:rPr>
            </w:pPr>
          </w:p>
        </w:tc>
      </w:tr>
      <w:tr w:rsidR="006B64CD" w:rsidRPr="005C7442" w14:paraId="799ED754" w14:textId="77777777" w:rsidTr="00BF0D7C">
        <w:tc>
          <w:tcPr>
            <w:tcW w:w="3510" w:type="dxa"/>
          </w:tcPr>
          <w:p w14:paraId="1C6D88EA" w14:textId="77777777" w:rsidR="006B64CD" w:rsidRPr="005C7442" w:rsidRDefault="006B64CD" w:rsidP="004D1DFD">
            <w:pPr>
              <w:pStyle w:val="tabletext"/>
              <w:spacing w:before="0" w:after="0"/>
              <w:ind w:left="60"/>
              <w:rPr>
                <w:rFonts w:ascii="Times New Roman" w:hAnsi="Times New Roman"/>
                <w:sz w:val="20"/>
              </w:rPr>
            </w:pPr>
            <w:r w:rsidRPr="005C7442">
              <w:rPr>
                <w:rFonts w:ascii="Times New Roman" w:eastAsia="Gill Sans" w:hAnsi="Times New Roman"/>
                <w:color w:val="000000"/>
                <w:sz w:val="20"/>
              </w:rPr>
              <w:t xml:space="preserve">Production or trade in radioactive materials. </w:t>
            </w:r>
          </w:p>
        </w:tc>
        <w:tc>
          <w:tcPr>
            <w:tcW w:w="630" w:type="dxa"/>
          </w:tcPr>
          <w:p w14:paraId="312A4BA8" w14:textId="77777777" w:rsidR="006B64CD" w:rsidRPr="005C7442" w:rsidRDefault="006B64CD" w:rsidP="004D1DFD">
            <w:pPr>
              <w:pStyle w:val="tabletext"/>
              <w:spacing w:before="0" w:after="0"/>
              <w:rPr>
                <w:rFonts w:ascii="Times New Roman" w:hAnsi="Times New Roman"/>
                <w:sz w:val="20"/>
              </w:rPr>
            </w:pPr>
          </w:p>
        </w:tc>
        <w:tc>
          <w:tcPr>
            <w:tcW w:w="540" w:type="dxa"/>
          </w:tcPr>
          <w:p w14:paraId="3EA52CEB" w14:textId="77777777" w:rsidR="006B64CD" w:rsidRPr="005C7442" w:rsidRDefault="006B64CD" w:rsidP="004D1DFD">
            <w:pPr>
              <w:pStyle w:val="tabletext"/>
              <w:spacing w:before="0" w:after="0"/>
              <w:rPr>
                <w:rFonts w:ascii="Times New Roman" w:hAnsi="Times New Roman"/>
                <w:sz w:val="20"/>
              </w:rPr>
            </w:pPr>
          </w:p>
        </w:tc>
        <w:tc>
          <w:tcPr>
            <w:tcW w:w="1350" w:type="dxa"/>
          </w:tcPr>
          <w:p w14:paraId="61B918BF" w14:textId="77777777" w:rsidR="006B64CD" w:rsidRPr="005C7442" w:rsidRDefault="006B64CD" w:rsidP="004D1DFD">
            <w:pPr>
              <w:pStyle w:val="tabletext"/>
              <w:spacing w:before="0" w:after="0"/>
              <w:rPr>
                <w:rFonts w:ascii="Times New Roman" w:hAnsi="Times New Roman"/>
                <w:sz w:val="20"/>
              </w:rPr>
            </w:pPr>
          </w:p>
        </w:tc>
        <w:tc>
          <w:tcPr>
            <w:tcW w:w="900" w:type="dxa"/>
          </w:tcPr>
          <w:p w14:paraId="14F74E60" w14:textId="77777777" w:rsidR="006B64CD" w:rsidRPr="005C7442" w:rsidRDefault="006B64CD" w:rsidP="004D1DFD">
            <w:pPr>
              <w:pStyle w:val="tabletext"/>
              <w:spacing w:before="0" w:after="0"/>
              <w:rPr>
                <w:rFonts w:ascii="Times New Roman" w:hAnsi="Times New Roman"/>
                <w:sz w:val="20"/>
              </w:rPr>
            </w:pPr>
          </w:p>
        </w:tc>
        <w:tc>
          <w:tcPr>
            <w:tcW w:w="810" w:type="dxa"/>
          </w:tcPr>
          <w:p w14:paraId="6E867D6F" w14:textId="77777777" w:rsidR="006B64CD" w:rsidRPr="005C7442" w:rsidRDefault="006B64CD" w:rsidP="004D1DFD">
            <w:pPr>
              <w:pStyle w:val="tabletext"/>
              <w:spacing w:before="0" w:after="0"/>
              <w:rPr>
                <w:rFonts w:ascii="Times New Roman" w:hAnsi="Times New Roman"/>
                <w:sz w:val="20"/>
              </w:rPr>
            </w:pPr>
          </w:p>
        </w:tc>
        <w:tc>
          <w:tcPr>
            <w:tcW w:w="1350" w:type="dxa"/>
          </w:tcPr>
          <w:p w14:paraId="3886ECE2" w14:textId="77777777" w:rsidR="006B64CD" w:rsidRPr="005C7442" w:rsidRDefault="006B64CD" w:rsidP="004D1DFD">
            <w:pPr>
              <w:pStyle w:val="tabletext"/>
              <w:spacing w:before="0" w:after="0"/>
              <w:rPr>
                <w:rFonts w:ascii="Times New Roman" w:hAnsi="Times New Roman"/>
                <w:sz w:val="20"/>
              </w:rPr>
            </w:pPr>
          </w:p>
        </w:tc>
        <w:tc>
          <w:tcPr>
            <w:tcW w:w="1260" w:type="dxa"/>
          </w:tcPr>
          <w:p w14:paraId="2B3A60C3" w14:textId="77777777" w:rsidR="006B64CD" w:rsidRPr="005C7442" w:rsidRDefault="006B64CD" w:rsidP="004D1DFD">
            <w:pPr>
              <w:pStyle w:val="tabletext"/>
              <w:spacing w:before="0" w:after="0"/>
              <w:rPr>
                <w:rFonts w:ascii="Times New Roman" w:hAnsi="Times New Roman"/>
                <w:sz w:val="20"/>
              </w:rPr>
            </w:pPr>
          </w:p>
        </w:tc>
      </w:tr>
      <w:tr w:rsidR="006B64CD" w:rsidRPr="005C7442" w14:paraId="49794709" w14:textId="77777777" w:rsidTr="00BF0D7C">
        <w:tc>
          <w:tcPr>
            <w:tcW w:w="3510" w:type="dxa"/>
          </w:tcPr>
          <w:p w14:paraId="5DB79E16" w14:textId="74C8D721" w:rsidR="006B64CD" w:rsidRPr="005C7442" w:rsidRDefault="006B64CD" w:rsidP="00EF02DA">
            <w:pPr>
              <w:pStyle w:val="tabletext"/>
              <w:spacing w:before="0" w:after="0"/>
              <w:ind w:left="60"/>
              <w:rPr>
                <w:rFonts w:ascii="Times New Roman" w:hAnsi="Times New Roman"/>
                <w:sz w:val="20"/>
              </w:rPr>
            </w:pPr>
            <w:r w:rsidRPr="005C7442">
              <w:rPr>
                <w:rFonts w:ascii="Times New Roman" w:eastAsia="Gill Sans" w:hAnsi="Times New Roman"/>
                <w:color w:val="000000"/>
                <w:sz w:val="20"/>
              </w:rPr>
              <w:t xml:space="preserve">Production or use </w:t>
            </w:r>
            <w:r w:rsidR="00EF02DA">
              <w:rPr>
                <w:rFonts w:ascii="Times New Roman" w:eastAsia="Gill Sans" w:hAnsi="Times New Roman"/>
                <w:color w:val="000000"/>
                <w:sz w:val="20"/>
              </w:rPr>
              <w:t>of</w:t>
            </w:r>
            <w:r w:rsidR="00EF02DA" w:rsidRPr="005C7442">
              <w:rPr>
                <w:rFonts w:ascii="Times New Roman" w:eastAsia="Gill Sans" w:hAnsi="Times New Roman"/>
                <w:color w:val="000000"/>
                <w:sz w:val="20"/>
              </w:rPr>
              <w:t xml:space="preserve"> </w:t>
            </w:r>
            <w:r w:rsidRPr="005C7442">
              <w:rPr>
                <w:rFonts w:ascii="Times New Roman" w:eastAsia="Gill Sans" w:hAnsi="Times New Roman"/>
                <w:color w:val="000000"/>
                <w:sz w:val="20"/>
              </w:rPr>
              <w:t xml:space="preserve">unbonded asbestos </w:t>
            </w:r>
            <w:r>
              <w:rPr>
                <w:rFonts w:ascii="Times New Roman" w:eastAsia="Gill Sans" w:hAnsi="Times New Roman"/>
                <w:color w:val="000000"/>
                <w:sz w:val="20"/>
              </w:rPr>
              <w:t>fibre</w:t>
            </w:r>
            <w:r w:rsidRPr="005C7442">
              <w:rPr>
                <w:rFonts w:ascii="Times New Roman" w:eastAsia="Gill Sans" w:hAnsi="Times New Roman"/>
                <w:color w:val="000000"/>
                <w:sz w:val="20"/>
              </w:rPr>
              <w:t xml:space="preserve">s. </w:t>
            </w:r>
          </w:p>
        </w:tc>
        <w:tc>
          <w:tcPr>
            <w:tcW w:w="630" w:type="dxa"/>
          </w:tcPr>
          <w:p w14:paraId="68389379" w14:textId="77777777" w:rsidR="006B64CD" w:rsidRPr="005C7442" w:rsidRDefault="006B64CD" w:rsidP="004D1DFD">
            <w:pPr>
              <w:pStyle w:val="tabletext"/>
              <w:spacing w:before="0" w:after="0"/>
              <w:rPr>
                <w:rFonts w:ascii="Times New Roman" w:hAnsi="Times New Roman"/>
                <w:sz w:val="20"/>
              </w:rPr>
            </w:pPr>
          </w:p>
        </w:tc>
        <w:tc>
          <w:tcPr>
            <w:tcW w:w="540" w:type="dxa"/>
          </w:tcPr>
          <w:p w14:paraId="5D7E6EDC" w14:textId="77777777" w:rsidR="006B64CD" w:rsidRPr="005C7442" w:rsidRDefault="006B64CD" w:rsidP="004D1DFD">
            <w:pPr>
              <w:pStyle w:val="tabletext"/>
              <w:spacing w:before="0" w:after="0"/>
              <w:rPr>
                <w:rFonts w:ascii="Times New Roman" w:hAnsi="Times New Roman"/>
                <w:sz w:val="20"/>
              </w:rPr>
            </w:pPr>
          </w:p>
        </w:tc>
        <w:tc>
          <w:tcPr>
            <w:tcW w:w="1350" w:type="dxa"/>
          </w:tcPr>
          <w:p w14:paraId="566FC8F5" w14:textId="77777777" w:rsidR="006B64CD" w:rsidRPr="005C7442" w:rsidRDefault="006B64CD" w:rsidP="004D1DFD">
            <w:pPr>
              <w:pStyle w:val="tabletext"/>
              <w:spacing w:before="0" w:after="0"/>
              <w:rPr>
                <w:rFonts w:ascii="Times New Roman" w:hAnsi="Times New Roman"/>
                <w:sz w:val="20"/>
              </w:rPr>
            </w:pPr>
          </w:p>
        </w:tc>
        <w:tc>
          <w:tcPr>
            <w:tcW w:w="900" w:type="dxa"/>
          </w:tcPr>
          <w:p w14:paraId="197D5372" w14:textId="77777777" w:rsidR="006B64CD" w:rsidRPr="005C7442" w:rsidRDefault="006B64CD" w:rsidP="004D1DFD">
            <w:pPr>
              <w:pStyle w:val="tabletext"/>
              <w:spacing w:before="0" w:after="0"/>
              <w:rPr>
                <w:rFonts w:ascii="Times New Roman" w:hAnsi="Times New Roman"/>
                <w:sz w:val="20"/>
              </w:rPr>
            </w:pPr>
          </w:p>
        </w:tc>
        <w:tc>
          <w:tcPr>
            <w:tcW w:w="810" w:type="dxa"/>
          </w:tcPr>
          <w:p w14:paraId="77F6FA3A" w14:textId="77777777" w:rsidR="006B64CD" w:rsidRPr="005C7442" w:rsidRDefault="006B64CD" w:rsidP="004D1DFD">
            <w:pPr>
              <w:pStyle w:val="tabletext"/>
              <w:spacing w:before="0" w:after="0"/>
              <w:rPr>
                <w:rFonts w:ascii="Times New Roman" w:hAnsi="Times New Roman"/>
                <w:sz w:val="20"/>
              </w:rPr>
            </w:pPr>
          </w:p>
        </w:tc>
        <w:tc>
          <w:tcPr>
            <w:tcW w:w="1350" w:type="dxa"/>
          </w:tcPr>
          <w:p w14:paraId="58EA7DA7" w14:textId="77777777" w:rsidR="006B64CD" w:rsidRPr="005C7442" w:rsidRDefault="006B64CD" w:rsidP="004D1DFD">
            <w:pPr>
              <w:pStyle w:val="tabletext"/>
              <w:spacing w:before="0" w:after="0"/>
              <w:rPr>
                <w:rFonts w:ascii="Times New Roman" w:hAnsi="Times New Roman"/>
                <w:sz w:val="20"/>
              </w:rPr>
            </w:pPr>
          </w:p>
        </w:tc>
        <w:tc>
          <w:tcPr>
            <w:tcW w:w="1260" w:type="dxa"/>
          </w:tcPr>
          <w:p w14:paraId="36E34FCD" w14:textId="77777777" w:rsidR="006B64CD" w:rsidRPr="005C7442" w:rsidRDefault="006B64CD" w:rsidP="004D1DFD">
            <w:pPr>
              <w:pStyle w:val="tabletext"/>
              <w:spacing w:before="0" w:after="0"/>
              <w:rPr>
                <w:rFonts w:ascii="Times New Roman" w:hAnsi="Times New Roman"/>
                <w:sz w:val="20"/>
              </w:rPr>
            </w:pPr>
          </w:p>
        </w:tc>
      </w:tr>
    </w:tbl>
    <w:p w14:paraId="4CA6FCC2" w14:textId="77777777" w:rsidR="006B64CD" w:rsidRPr="005C7442" w:rsidRDefault="006B64CD" w:rsidP="006B64CD">
      <w:pPr>
        <w:rPr>
          <w:rFonts w:eastAsia="Gill Sans"/>
          <w:sz w:val="20"/>
          <w:szCs w:val="20"/>
        </w:rPr>
      </w:pPr>
    </w:p>
    <w:p w14:paraId="3D3B8C2C" w14:textId="77777777" w:rsidR="006B64CD" w:rsidRPr="00233E12" w:rsidRDefault="006B64CD" w:rsidP="00B86165">
      <w:pPr>
        <w:pStyle w:val="ListParagraph"/>
        <w:numPr>
          <w:ilvl w:val="0"/>
          <w:numId w:val="121"/>
        </w:numPr>
        <w:jc w:val="both"/>
        <w:rPr>
          <w:rFonts w:eastAsia="Gill Sans"/>
          <w:b/>
          <w:sz w:val="20"/>
          <w:szCs w:val="20"/>
        </w:rPr>
      </w:pPr>
      <w:r w:rsidRPr="00233E12">
        <w:rPr>
          <w:b/>
          <w:bCs/>
          <w:sz w:val="22"/>
          <w:szCs w:val="20"/>
        </w:rPr>
        <w:t>Risks Classification</w:t>
      </w:r>
    </w:p>
    <w:p w14:paraId="307D4AD4" w14:textId="77777777" w:rsidR="006B64CD" w:rsidRPr="005C7442" w:rsidRDefault="006B64CD" w:rsidP="006B64CD">
      <w:pPr>
        <w:rPr>
          <w:rFonts w:eastAsia="Gill Sans"/>
          <w:color w:val="000000"/>
          <w:sz w:val="20"/>
          <w:szCs w:val="20"/>
        </w:rPr>
      </w:pPr>
      <w:r w:rsidRPr="005C7442">
        <w:rPr>
          <w:rFonts w:eastAsia="Gill Sans"/>
          <w:sz w:val="20"/>
          <w:szCs w:val="20"/>
        </w:rPr>
        <w:t xml:space="preserve">Based on the risks identified in section C the risks areas should be categorized as </w:t>
      </w:r>
      <w:r w:rsidRPr="005C7442">
        <w:rPr>
          <w:rFonts w:eastAsia="Gill Sans"/>
          <w:color w:val="000000"/>
          <w:sz w:val="20"/>
          <w:szCs w:val="20"/>
        </w:rPr>
        <w:t>Low Risk, Moderate Risk or High Risk:</w:t>
      </w:r>
    </w:p>
    <w:p w14:paraId="51AC6E7F" w14:textId="77777777" w:rsidR="006B64CD" w:rsidRPr="005C7442" w:rsidRDefault="006B64CD" w:rsidP="006B64CD">
      <w:pPr>
        <w:rPr>
          <w:rFonts w:eastAsia="Gill Sans"/>
          <w:color w:val="000000"/>
          <w:sz w:val="20"/>
          <w:szCs w:val="20"/>
        </w:rPr>
      </w:pPr>
    </w:p>
    <w:tbl>
      <w:tblPr>
        <w:tblStyle w:val="TableGrid"/>
        <w:tblW w:w="5535" w:type="pct"/>
        <w:tblInd w:w="-545" w:type="dxa"/>
        <w:tblLook w:val="04A0" w:firstRow="1" w:lastRow="0" w:firstColumn="1" w:lastColumn="0" w:noHBand="0" w:noVBand="1"/>
      </w:tblPr>
      <w:tblGrid>
        <w:gridCol w:w="4140"/>
        <w:gridCol w:w="1801"/>
        <w:gridCol w:w="1980"/>
        <w:gridCol w:w="2060"/>
      </w:tblGrid>
      <w:tr w:rsidR="006B64CD" w:rsidRPr="005C7442" w14:paraId="46C21394" w14:textId="77777777" w:rsidTr="00BF0D7C">
        <w:tc>
          <w:tcPr>
            <w:tcW w:w="2074" w:type="pct"/>
            <w:shd w:val="clear" w:color="auto" w:fill="D9D9D9" w:themeFill="background1" w:themeFillShade="D9"/>
          </w:tcPr>
          <w:p w14:paraId="5F17E2EA" w14:textId="77777777" w:rsidR="006B64CD" w:rsidRPr="005C7442" w:rsidRDefault="006B64CD" w:rsidP="004D1DFD">
            <w:pPr>
              <w:rPr>
                <w:rFonts w:eastAsia="Gill Sans"/>
                <w:b/>
                <w:bCs/>
                <w:sz w:val="20"/>
                <w:szCs w:val="20"/>
              </w:rPr>
            </w:pPr>
            <w:r w:rsidRPr="005C7442">
              <w:rPr>
                <w:rFonts w:eastAsia="Gill Sans"/>
                <w:b/>
                <w:bCs/>
                <w:sz w:val="20"/>
                <w:szCs w:val="20"/>
              </w:rPr>
              <w:t xml:space="preserve">Risk areas </w:t>
            </w:r>
          </w:p>
        </w:tc>
        <w:tc>
          <w:tcPr>
            <w:tcW w:w="902" w:type="pct"/>
            <w:shd w:val="clear" w:color="auto" w:fill="D9D9D9" w:themeFill="background1" w:themeFillShade="D9"/>
          </w:tcPr>
          <w:p w14:paraId="3269109D" w14:textId="77777777" w:rsidR="006B64CD" w:rsidRPr="005C7442" w:rsidRDefault="006B64CD" w:rsidP="004D1DFD">
            <w:pPr>
              <w:jc w:val="center"/>
              <w:rPr>
                <w:rFonts w:eastAsia="Gill Sans"/>
                <w:b/>
                <w:bCs/>
                <w:color w:val="000000"/>
                <w:sz w:val="20"/>
                <w:szCs w:val="20"/>
              </w:rPr>
            </w:pPr>
            <w:r w:rsidRPr="005C7442">
              <w:rPr>
                <w:rFonts w:eastAsia="Gill Sans"/>
                <w:b/>
                <w:bCs/>
                <w:color w:val="000000"/>
                <w:sz w:val="20"/>
                <w:szCs w:val="20"/>
              </w:rPr>
              <w:t>Low Risk</w:t>
            </w:r>
          </w:p>
          <w:p w14:paraId="03AF1634" w14:textId="77777777" w:rsidR="006B64CD" w:rsidRPr="005C7442" w:rsidRDefault="006B64CD" w:rsidP="004D1DFD">
            <w:pPr>
              <w:jc w:val="center"/>
              <w:rPr>
                <w:rFonts w:eastAsia="Gill Sans"/>
                <w:b/>
                <w:bCs/>
                <w:sz w:val="20"/>
                <w:szCs w:val="20"/>
              </w:rPr>
            </w:pPr>
            <w:r w:rsidRPr="005C7442">
              <w:rPr>
                <w:rFonts w:eastAsia="Gill Sans"/>
                <w:b/>
                <w:bCs/>
                <w:sz w:val="20"/>
                <w:szCs w:val="20"/>
              </w:rPr>
              <w:t>(Risk that can impact on a small scale)</w:t>
            </w:r>
          </w:p>
        </w:tc>
        <w:tc>
          <w:tcPr>
            <w:tcW w:w="992" w:type="pct"/>
            <w:shd w:val="clear" w:color="auto" w:fill="D9D9D9" w:themeFill="background1" w:themeFillShade="D9"/>
          </w:tcPr>
          <w:p w14:paraId="6EF38116" w14:textId="77777777" w:rsidR="006B64CD" w:rsidRPr="005C7442" w:rsidRDefault="006B64CD" w:rsidP="004D1DFD">
            <w:pPr>
              <w:jc w:val="center"/>
              <w:rPr>
                <w:rFonts w:eastAsia="Gill Sans"/>
                <w:b/>
                <w:bCs/>
                <w:color w:val="000000"/>
                <w:sz w:val="20"/>
                <w:szCs w:val="20"/>
              </w:rPr>
            </w:pPr>
            <w:r w:rsidRPr="005C7442">
              <w:rPr>
                <w:rFonts w:eastAsia="Gill Sans"/>
                <w:b/>
                <w:bCs/>
                <w:color w:val="000000"/>
                <w:sz w:val="20"/>
                <w:szCs w:val="20"/>
              </w:rPr>
              <w:t>Moderate Risk</w:t>
            </w:r>
          </w:p>
          <w:p w14:paraId="0EAC0BAD" w14:textId="77777777" w:rsidR="006B64CD" w:rsidRPr="005C7442" w:rsidRDefault="006B64CD" w:rsidP="004D1DFD">
            <w:pPr>
              <w:jc w:val="center"/>
              <w:rPr>
                <w:rFonts w:eastAsia="Gill Sans"/>
                <w:b/>
                <w:bCs/>
                <w:sz w:val="20"/>
                <w:szCs w:val="20"/>
              </w:rPr>
            </w:pPr>
            <w:r w:rsidRPr="005C7442">
              <w:rPr>
                <w:rFonts w:eastAsia="Gill Sans"/>
                <w:b/>
                <w:bCs/>
                <w:color w:val="000000"/>
                <w:sz w:val="20"/>
                <w:szCs w:val="20"/>
              </w:rPr>
              <w:t>(Risk that can cause an impact but not a serious one)</w:t>
            </w:r>
          </w:p>
        </w:tc>
        <w:tc>
          <w:tcPr>
            <w:tcW w:w="1032" w:type="pct"/>
            <w:shd w:val="clear" w:color="auto" w:fill="D9D9D9" w:themeFill="background1" w:themeFillShade="D9"/>
          </w:tcPr>
          <w:p w14:paraId="7948A7DD" w14:textId="77777777" w:rsidR="006B64CD" w:rsidRPr="005C7442" w:rsidRDefault="006B64CD" w:rsidP="004D1DFD">
            <w:pPr>
              <w:jc w:val="center"/>
              <w:rPr>
                <w:rFonts w:eastAsia="Gill Sans"/>
                <w:b/>
                <w:bCs/>
                <w:color w:val="000000"/>
                <w:sz w:val="20"/>
                <w:szCs w:val="20"/>
              </w:rPr>
            </w:pPr>
            <w:r w:rsidRPr="005C7442">
              <w:rPr>
                <w:rFonts w:eastAsia="Gill Sans"/>
                <w:b/>
                <w:bCs/>
                <w:color w:val="000000"/>
                <w:sz w:val="20"/>
                <w:szCs w:val="20"/>
              </w:rPr>
              <w:t>High Risk</w:t>
            </w:r>
          </w:p>
          <w:p w14:paraId="735CB614" w14:textId="77777777" w:rsidR="006B64CD" w:rsidRPr="005C7442" w:rsidRDefault="006B64CD" w:rsidP="004D1DFD">
            <w:pPr>
              <w:jc w:val="center"/>
              <w:rPr>
                <w:rFonts w:eastAsia="Gill Sans"/>
                <w:b/>
                <w:bCs/>
                <w:sz w:val="20"/>
                <w:szCs w:val="20"/>
              </w:rPr>
            </w:pPr>
            <w:r w:rsidRPr="005C7442">
              <w:rPr>
                <w:rFonts w:eastAsia="Gill Sans"/>
                <w:b/>
                <w:bCs/>
                <w:sz w:val="20"/>
                <w:szCs w:val="20"/>
              </w:rPr>
              <w:t>(Risks that can cause result in huge impact)</w:t>
            </w:r>
          </w:p>
        </w:tc>
      </w:tr>
      <w:tr w:rsidR="006B64CD" w:rsidRPr="005C7442" w14:paraId="1E2BB4D2" w14:textId="77777777" w:rsidTr="00BF0D7C">
        <w:tc>
          <w:tcPr>
            <w:tcW w:w="2074" w:type="pct"/>
          </w:tcPr>
          <w:p w14:paraId="1E75E76A" w14:textId="77777777" w:rsidR="006B64CD" w:rsidRPr="005C7442" w:rsidRDefault="006B64CD" w:rsidP="004D1DFD">
            <w:pPr>
              <w:rPr>
                <w:rFonts w:eastAsia="Gill Sans"/>
                <w:bCs/>
                <w:sz w:val="20"/>
                <w:szCs w:val="20"/>
              </w:rPr>
            </w:pPr>
            <w:r w:rsidRPr="005C7442">
              <w:rPr>
                <w:rFonts w:eastAsia="Gill Sans"/>
                <w:bCs/>
                <w:i/>
                <w:color w:val="000000"/>
                <w:sz w:val="20"/>
                <w:szCs w:val="20"/>
              </w:rPr>
              <w:t>Air Quality and Noise</w:t>
            </w:r>
          </w:p>
        </w:tc>
        <w:tc>
          <w:tcPr>
            <w:tcW w:w="902" w:type="pct"/>
          </w:tcPr>
          <w:p w14:paraId="2C3B8E66" w14:textId="77777777" w:rsidR="006B64CD" w:rsidRPr="005C7442" w:rsidRDefault="006B64CD" w:rsidP="004D1DFD">
            <w:pPr>
              <w:rPr>
                <w:rFonts w:eastAsia="Gill Sans"/>
                <w:sz w:val="20"/>
                <w:szCs w:val="20"/>
              </w:rPr>
            </w:pPr>
          </w:p>
        </w:tc>
        <w:tc>
          <w:tcPr>
            <w:tcW w:w="992" w:type="pct"/>
          </w:tcPr>
          <w:p w14:paraId="03D29E13" w14:textId="77777777" w:rsidR="006B64CD" w:rsidRPr="005C7442" w:rsidRDefault="006B64CD" w:rsidP="004D1DFD">
            <w:pPr>
              <w:rPr>
                <w:rFonts w:eastAsia="Gill Sans"/>
                <w:sz w:val="20"/>
                <w:szCs w:val="20"/>
              </w:rPr>
            </w:pPr>
          </w:p>
        </w:tc>
        <w:tc>
          <w:tcPr>
            <w:tcW w:w="1032" w:type="pct"/>
          </w:tcPr>
          <w:p w14:paraId="4206E929" w14:textId="77777777" w:rsidR="006B64CD" w:rsidRPr="005C7442" w:rsidRDefault="006B64CD" w:rsidP="004D1DFD">
            <w:pPr>
              <w:rPr>
                <w:rFonts w:eastAsia="Gill Sans"/>
                <w:sz w:val="20"/>
                <w:szCs w:val="20"/>
              </w:rPr>
            </w:pPr>
          </w:p>
        </w:tc>
      </w:tr>
      <w:tr w:rsidR="006B64CD" w:rsidRPr="005C7442" w14:paraId="58DC30B8" w14:textId="77777777" w:rsidTr="00BF0D7C">
        <w:tc>
          <w:tcPr>
            <w:tcW w:w="2074" w:type="pct"/>
          </w:tcPr>
          <w:p w14:paraId="0DC4977C" w14:textId="77777777" w:rsidR="006B64CD" w:rsidRPr="005C7442" w:rsidRDefault="006B64CD" w:rsidP="004D1DFD">
            <w:pPr>
              <w:rPr>
                <w:rFonts w:eastAsia="Gill Sans"/>
                <w:bCs/>
                <w:sz w:val="20"/>
                <w:szCs w:val="20"/>
              </w:rPr>
            </w:pPr>
            <w:r w:rsidRPr="005C7442">
              <w:rPr>
                <w:rFonts w:eastAsia="Gill Sans"/>
                <w:bCs/>
                <w:i/>
                <w:color w:val="000000"/>
                <w:sz w:val="20"/>
                <w:szCs w:val="20"/>
              </w:rPr>
              <w:t>Biological Resources and Natural Resources</w:t>
            </w:r>
          </w:p>
        </w:tc>
        <w:tc>
          <w:tcPr>
            <w:tcW w:w="902" w:type="pct"/>
          </w:tcPr>
          <w:p w14:paraId="49F4368E" w14:textId="77777777" w:rsidR="006B64CD" w:rsidRPr="005C7442" w:rsidRDefault="006B64CD" w:rsidP="004D1DFD">
            <w:pPr>
              <w:rPr>
                <w:rFonts w:eastAsia="Gill Sans"/>
                <w:sz w:val="20"/>
                <w:szCs w:val="20"/>
              </w:rPr>
            </w:pPr>
          </w:p>
        </w:tc>
        <w:tc>
          <w:tcPr>
            <w:tcW w:w="992" w:type="pct"/>
          </w:tcPr>
          <w:p w14:paraId="38DDBC81" w14:textId="77777777" w:rsidR="006B64CD" w:rsidRPr="005C7442" w:rsidRDefault="006B64CD" w:rsidP="004D1DFD">
            <w:pPr>
              <w:rPr>
                <w:rFonts w:eastAsia="Gill Sans"/>
                <w:sz w:val="20"/>
                <w:szCs w:val="20"/>
              </w:rPr>
            </w:pPr>
          </w:p>
        </w:tc>
        <w:tc>
          <w:tcPr>
            <w:tcW w:w="1032" w:type="pct"/>
          </w:tcPr>
          <w:p w14:paraId="2D956F51" w14:textId="77777777" w:rsidR="006B64CD" w:rsidRPr="005C7442" w:rsidRDefault="006B64CD" w:rsidP="004D1DFD">
            <w:pPr>
              <w:rPr>
                <w:rFonts w:eastAsia="Gill Sans"/>
                <w:sz w:val="20"/>
                <w:szCs w:val="20"/>
              </w:rPr>
            </w:pPr>
          </w:p>
        </w:tc>
      </w:tr>
      <w:tr w:rsidR="006B64CD" w:rsidRPr="005C7442" w14:paraId="2E502C59" w14:textId="77777777" w:rsidTr="00BF0D7C">
        <w:tc>
          <w:tcPr>
            <w:tcW w:w="2074" w:type="pct"/>
          </w:tcPr>
          <w:p w14:paraId="1245E8D3" w14:textId="77777777" w:rsidR="006B64CD" w:rsidRPr="005C7442" w:rsidRDefault="006B64CD" w:rsidP="004D1DFD">
            <w:pPr>
              <w:rPr>
                <w:rFonts w:eastAsia="Gill Sans"/>
                <w:bCs/>
                <w:i/>
                <w:color w:val="000000"/>
                <w:sz w:val="20"/>
                <w:szCs w:val="20"/>
              </w:rPr>
            </w:pPr>
            <w:r w:rsidRPr="005C7442">
              <w:rPr>
                <w:rFonts w:eastAsia="Gill Sans"/>
                <w:bCs/>
                <w:i/>
                <w:sz w:val="20"/>
                <w:szCs w:val="20"/>
              </w:rPr>
              <w:t>Water Quality and Hydrology</w:t>
            </w:r>
          </w:p>
        </w:tc>
        <w:tc>
          <w:tcPr>
            <w:tcW w:w="902" w:type="pct"/>
          </w:tcPr>
          <w:p w14:paraId="1F01A24C" w14:textId="77777777" w:rsidR="006B64CD" w:rsidRPr="005C7442" w:rsidRDefault="006B64CD" w:rsidP="004D1DFD">
            <w:pPr>
              <w:rPr>
                <w:rFonts w:eastAsia="Gill Sans"/>
                <w:sz w:val="20"/>
                <w:szCs w:val="20"/>
              </w:rPr>
            </w:pPr>
          </w:p>
        </w:tc>
        <w:tc>
          <w:tcPr>
            <w:tcW w:w="992" w:type="pct"/>
          </w:tcPr>
          <w:p w14:paraId="1CBC0791" w14:textId="77777777" w:rsidR="006B64CD" w:rsidRPr="005C7442" w:rsidRDefault="006B64CD" w:rsidP="004D1DFD">
            <w:pPr>
              <w:rPr>
                <w:rFonts w:eastAsia="Gill Sans"/>
                <w:sz w:val="20"/>
                <w:szCs w:val="20"/>
              </w:rPr>
            </w:pPr>
          </w:p>
        </w:tc>
        <w:tc>
          <w:tcPr>
            <w:tcW w:w="1032" w:type="pct"/>
          </w:tcPr>
          <w:p w14:paraId="747B03DD" w14:textId="77777777" w:rsidR="006B64CD" w:rsidRPr="005C7442" w:rsidRDefault="006B64CD" w:rsidP="004D1DFD">
            <w:pPr>
              <w:rPr>
                <w:rFonts w:eastAsia="Gill Sans"/>
                <w:sz w:val="20"/>
                <w:szCs w:val="20"/>
              </w:rPr>
            </w:pPr>
          </w:p>
        </w:tc>
      </w:tr>
      <w:tr w:rsidR="006B64CD" w:rsidRPr="005C7442" w14:paraId="42C03A83" w14:textId="77777777" w:rsidTr="00BF0D7C">
        <w:tc>
          <w:tcPr>
            <w:tcW w:w="2074" w:type="pct"/>
          </w:tcPr>
          <w:p w14:paraId="54C21DEF" w14:textId="77777777" w:rsidR="006B64CD" w:rsidRPr="005C7442" w:rsidRDefault="006B64CD" w:rsidP="004D1DFD">
            <w:pPr>
              <w:rPr>
                <w:rFonts w:eastAsia="Gill Sans"/>
                <w:bCs/>
                <w:sz w:val="20"/>
                <w:szCs w:val="20"/>
              </w:rPr>
            </w:pPr>
            <w:r w:rsidRPr="005C7442">
              <w:rPr>
                <w:rFonts w:eastAsia="Gill Sans"/>
                <w:bCs/>
                <w:i/>
                <w:color w:val="000000"/>
                <w:sz w:val="20"/>
                <w:szCs w:val="20"/>
              </w:rPr>
              <w:t>Agricultural and Forestry Production</w:t>
            </w:r>
          </w:p>
        </w:tc>
        <w:tc>
          <w:tcPr>
            <w:tcW w:w="902" w:type="pct"/>
          </w:tcPr>
          <w:p w14:paraId="36033E3B" w14:textId="77777777" w:rsidR="006B64CD" w:rsidRPr="005C7442" w:rsidRDefault="006B64CD" w:rsidP="004D1DFD">
            <w:pPr>
              <w:rPr>
                <w:rFonts w:eastAsia="Gill Sans"/>
                <w:sz w:val="20"/>
                <w:szCs w:val="20"/>
              </w:rPr>
            </w:pPr>
          </w:p>
        </w:tc>
        <w:tc>
          <w:tcPr>
            <w:tcW w:w="992" w:type="pct"/>
          </w:tcPr>
          <w:p w14:paraId="35772032" w14:textId="77777777" w:rsidR="006B64CD" w:rsidRPr="005C7442" w:rsidRDefault="006B64CD" w:rsidP="004D1DFD">
            <w:pPr>
              <w:rPr>
                <w:rFonts w:eastAsia="Gill Sans"/>
                <w:sz w:val="20"/>
                <w:szCs w:val="20"/>
              </w:rPr>
            </w:pPr>
          </w:p>
        </w:tc>
        <w:tc>
          <w:tcPr>
            <w:tcW w:w="1032" w:type="pct"/>
          </w:tcPr>
          <w:p w14:paraId="361AF1EF" w14:textId="77777777" w:rsidR="006B64CD" w:rsidRPr="005C7442" w:rsidRDefault="006B64CD" w:rsidP="004D1DFD">
            <w:pPr>
              <w:rPr>
                <w:rFonts w:eastAsia="Gill Sans"/>
                <w:sz w:val="20"/>
                <w:szCs w:val="20"/>
              </w:rPr>
            </w:pPr>
          </w:p>
        </w:tc>
      </w:tr>
      <w:tr w:rsidR="006B64CD" w:rsidRPr="005C7442" w14:paraId="10EA43D6" w14:textId="77777777" w:rsidTr="00BF0D7C">
        <w:tc>
          <w:tcPr>
            <w:tcW w:w="2074" w:type="pct"/>
          </w:tcPr>
          <w:p w14:paraId="63918183" w14:textId="77777777" w:rsidR="006B64CD" w:rsidRPr="005C7442" w:rsidRDefault="006B64CD" w:rsidP="004D1DFD">
            <w:pPr>
              <w:rPr>
                <w:rFonts w:eastAsia="Gill Sans"/>
                <w:bCs/>
                <w:i/>
                <w:iCs/>
                <w:sz w:val="20"/>
                <w:szCs w:val="20"/>
              </w:rPr>
            </w:pPr>
            <w:r w:rsidRPr="005C7442">
              <w:rPr>
                <w:bCs/>
                <w:i/>
                <w:iCs/>
                <w:sz w:val="20"/>
                <w:szCs w:val="20"/>
              </w:rPr>
              <w:t>Hazardous Waste and Materials</w:t>
            </w:r>
          </w:p>
        </w:tc>
        <w:tc>
          <w:tcPr>
            <w:tcW w:w="902" w:type="pct"/>
          </w:tcPr>
          <w:p w14:paraId="60227B32" w14:textId="77777777" w:rsidR="006B64CD" w:rsidRPr="005C7442" w:rsidRDefault="006B64CD" w:rsidP="004D1DFD">
            <w:pPr>
              <w:rPr>
                <w:rFonts w:eastAsia="Gill Sans"/>
                <w:sz w:val="20"/>
                <w:szCs w:val="20"/>
              </w:rPr>
            </w:pPr>
          </w:p>
        </w:tc>
        <w:tc>
          <w:tcPr>
            <w:tcW w:w="992" w:type="pct"/>
          </w:tcPr>
          <w:p w14:paraId="25DD09A1" w14:textId="77777777" w:rsidR="006B64CD" w:rsidRPr="005C7442" w:rsidRDefault="006B64CD" w:rsidP="004D1DFD">
            <w:pPr>
              <w:rPr>
                <w:rFonts w:eastAsia="Gill Sans"/>
                <w:sz w:val="20"/>
                <w:szCs w:val="20"/>
              </w:rPr>
            </w:pPr>
          </w:p>
        </w:tc>
        <w:tc>
          <w:tcPr>
            <w:tcW w:w="1032" w:type="pct"/>
          </w:tcPr>
          <w:p w14:paraId="2BC71E83" w14:textId="77777777" w:rsidR="006B64CD" w:rsidRPr="005C7442" w:rsidRDefault="006B64CD" w:rsidP="004D1DFD">
            <w:pPr>
              <w:rPr>
                <w:rFonts w:eastAsia="Gill Sans"/>
                <w:sz w:val="20"/>
                <w:szCs w:val="20"/>
              </w:rPr>
            </w:pPr>
          </w:p>
        </w:tc>
      </w:tr>
      <w:tr w:rsidR="006B64CD" w:rsidRPr="005C7442" w14:paraId="16DFB3CD" w14:textId="77777777" w:rsidTr="00BF0D7C">
        <w:tc>
          <w:tcPr>
            <w:tcW w:w="2074" w:type="pct"/>
          </w:tcPr>
          <w:p w14:paraId="06391DB8" w14:textId="77777777" w:rsidR="006B64CD" w:rsidRPr="005C7442" w:rsidRDefault="006B64CD" w:rsidP="004D1DFD">
            <w:pPr>
              <w:rPr>
                <w:bCs/>
                <w:i/>
                <w:iCs/>
                <w:sz w:val="20"/>
                <w:szCs w:val="20"/>
              </w:rPr>
            </w:pPr>
            <w:r w:rsidRPr="005C7442">
              <w:rPr>
                <w:rFonts w:eastAsia="Gill Sans"/>
                <w:bCs/>
                <w:i/>
                <w:iCs/>
                <w:color w:val="000000"/>
                <w:sz w:val="20"/>
                <w:szCs w:val="20"/>
              </w:rPr>
              <w:t>Land Acquisition, Restrictions on Land Use and Involuntary Resettlement</w:t>
            </w:r>
          </w:p>
        </w:tc>
        <w:tc>
          <w:tcPr>
            <w:tcW w:w="902" w:type="pct"/>
          </w:tcPr>
          <w:p w14:paraId="5835DF6E" w14:textId="77777777" w:rsidR="006B64CD" w:rsidRPr="005C7442" w:rsidRDefault="006B64CD" w:rsidP="004D1DFD">
            <w:pPr>
              <w:rPr>
                <w:rFonts w:eastAsia="Gill Sans"/>
                <w:sz w:val="20"/>
                <w:szCs w:val="20"/>
              </w:rPr>
            </w:pPr>
          </w:p>
        </w:tc>
        <w:tc>
          <w:tcPr>
            <w:tcW w:w="992" w:type="pct"/>
          </w:tcPr>
          <w:p w14:paraId="25C952A8" w14:textId="77777777" w:rsidR="006B64CD" w:rsidRPr="005C7442" w:rsidRDefault="006B64CD" w:rsidP="004D1DFD">
            <w:pPr>
              <w:rPr>
                <w:rFonts w:eastAsia="Gill Sans"/>
                <w:sz w:val="20"/>
                <w:szCs w:val="20"/>
              </w:rPr>
            </w:pPr>
          </w:p>
        </w:tc>
        <w:tc>
          <w:tcPr>
            <w:tcW w:w="1032" w:type="pct"/>
          </w:tcPr>
          <w:p w14:paraId="3774CCC0" w14:textId="77777777" w:rsidR="006B64CD" w:rsidRPr="005C7442" w:rsidRDefault="006B64CD" w:rsidP="004D1DFD">
            <w:pPr>
              <w:rPr>
                <w:rFonts w:eastAsia="Gill Sans"/>
                <w:sz w:val="20"/>
                <w:szCs w:val="20"/>
              </w:rPr>
            </w:pPr>
          </w:p>
        </w:tc>
      </w:tr>
      <w:tr w:rsidR="006B64CD" w:rsidRPr="005C7442" w14:paraId="4656559A" w14:textId="77777777" w:rsidTr="00BF0D7C">
        <w:tc>
          <w:tcPr>
            <w:tcW w:w="2074" w:type="pct"/>
          </w:tcPr>
          <w:p w14:paraId="1F016EFB" w14:textId="77777777" w:rsidR="006B64CD" w:rsidRPr="005C7442" w:rsidRDefault="006B64CD" w:rsidP="004D1DFD">
            <w:pPr>
              <w:rPr>
                <w:rFonts w:eastAsia="Gill Sans"/>
                <w:bCs/>
                <w:i/>
                <w:iCs/>
                <w:color w:val="000000"/>
                <w:sz w:val="20"/>
                <w:szCs w:val="20"/>
              </w:rPr>
            </w:pPr>
            <w:r w:rsidRPr="005C7442">
              <w:rPr>
                <w:rFonts w:eastAsia="Gill Sans"/>
                <w:bCs/>
                <w:i/>
                <w:iCs/>
                <w:color w:val="000000"/>
                <w:sz w:val="20"/>
                <w:szCs w:val="20"/>
              </w:rPr>
              <w:t xml:space="preserve">Socio-economic, Livelihood and </w:t>
            </w:r>
            <w:r>
              <w:rPr>
                <w:rFonts w:eastAsia="Gill Sans"/>
                <w:bCs/>
                <w:i/>
                <w:iCs/>
                <w:color w:val="000000"/>
                <w:sz w:val="20"/>
                <w:szCs w:val="20"/>
              </w:rPr>
              <w:t>Labour</w:t>
            </w:r>
          </w:p>
        </w:tc>
        <w:tc>
          <w:tcPr>
            <w:tcW w:w="902" w:type="pct"/>
          </w:tcPr>
          <w:p w14:paraId="150B4CCE" w14:textId="77777777" w:rsidR="006B64CD" w:rsidRPr="005C7442" w:rsidRDefault="006B64CD" w:rsidP="004D1DFD">
            <w:pPr>
              <w:rPr>
                <w:rFonts w:eastAsia="Gill Sans"/>
                <w:sz w:val="20"/>
                <w:szCs w:val="20"/>
              </w:rPr>
            </w:pPr>
          </w:p>
        </w:tc>
        <w:tc>
          <w:tcPr>
            <w:tcW w:w="992" w:type="pct"/>
          </w:tcPr>
          <w:p w14:paraId="6D8E4876" w14:textId="77777777" w:rsidR="006B64CD" w:rsidRPr="005C7442" w:rsidRDefault="006B64CD" w:rsidP="004D1DFD">
            <w:pPr>
              <w:rPr>
                <w:rFonts w:eastAsia="Gill Sans"/>
                <w:sz w:val="20"/>
                <w:szCs w:val="20"/>
              </w:rPr>
            </w:pPr>
          </w:p>
        </w:tc>
        <w:tc>
          <w:tcPr>
            <w:tcW w:w="1032" w:type="pct"/>
          </w:tcPr>
          <w:p w14:paraId="067EB79A" w14:textId="77777777" w:rsidR="006B64CD" w:rsidRPr="005C7442" w:rsidRDefault="006B64CD" w:rsidP="004D1DFD">
            <w:pPr>
              <w:rPr>
                <w:rFonts w:eastAsia="Gill Sans"/>
                <w:sz w:val="20"/>
                <w:szCs w:val="20"/>
              </w:rPr>
            </w:pPr>
          </w:p>
        </w:tc>
      </w:tr>
      <w:tr w:rsidR="006B64CD" w:rsidRPr="005C7442" w14:paraId="39F014EE" w14:textId="77777777" w:rsidTr="00BF0D7C">
        <w:tc>
          <w:tcPr>
            <w:tcW w:w="2074" w:type="pct"/>
          </w:tcPr>
          <w:p w14:paraId="791ED9CC" w14:textId="77777777" w:rsidR="006B64CD" w:rsidRPr="005C7442" w:rsidRDefault="006B64CD" w:rsidP="004D1DFD">
            <w:pPr>
              <w:rPr>
                <w:rFonts w:eastAsia="Gill Sans"/>
                <w:bCs/>
                <w:i/>
                <w:iCs/>
                <w:color w:val="000000"/>
                <w:sz w:val="20"/>
                <w:szCs w:val="20"/>
              </w:rPr>
            </w:pPr>
            <w:r w:rsidRPr="005C7442">
              <w:rPr>
                <w:rFonts w:eastAsia="Gill Sans"/>
                <w:bCs/>
                <w:i/>
                <w:iCs/>
                <w:color w:val="000000"/>
                <w:sz w:val="20"/>
                <w:szCs w:val="20"/>
              </w:rPr>
              <w:t>Social Inclusion</w:t>
            </w:r>
          </w:p>
        </w:tc>
        <w:tc>
          <w:tcPr>
            <w:tcW w:w="902" w:type="pct"/>
          </w:tcPr>
          <w:p w14:paraId="2F9653AF" w14:textId="77777777" w:rsidR="006B64CD" w:rsidRPr="005C7442" w:rsidRDefault="006B64CD" w:rsidP="004D1DFD">
            <w:pPr>
              <w:rPr>
                <w:rFonts w:eastAsia="Gill Sans"/>
                <w:sz w:val="20"/>
                <w:szCs w:val="20"/>
              </w:rPr>
            </w:pPr>
          </w:p>
        </w:tc>
        <w:tc>
          <w:tcPr>
            <w:tcW w:w="992" w:type="pct"/>
          </w:tcPr>
          <w:p w14:paraId="35151BB2" w14:textId="77777777" w:rsidR="006B64CD" w:rsidRPr="005C7442" w:rsidRDefault="006B64CD" w:rsidP="004D1DFD">
            <w:pPr>
              <w:rPr>
                <w:rFonts w:eastAsia="Gill Sans"/>
                <w:sz w:val="20"/>
                <w:szCs w:val="20"/>
              </w:rPr>
            </w:pPr>
          </w:p>
        </w:tc>
        <w:tc>
          <w:tcPr>
            <w:tcW w:w="1032" w:type="pct"/>
          </w:tcPr>
          <w:p w14:paraId="05D43B35" w14:textId="77777777" w:rsidR="006B64CD" w:rsidRPr="005C7442" w:rsidRDefault="006B64CD" w:rsidP="004D1DFD">
            <w:pPr>
              <w:rPr>
                <w:rFonts w:eastAsia="Gill Sans"/>
                <w:sz w:val="20"/>
                <w:szCs w:val="20"/>
              </w:rPr>
            </w:pPr>
          </w:p>
        </w:tc>
      </w:tr>
      <w:tr w:rsidR="006B64CD" w:rsidRPr="005C7442" w14:paraId="3999BBA1" w14:textId="77777777" w:rsidTr="00BF0D7C">
        <w:tc>
          <w:tcPr>
            <w:tcW w:w="2074" w:type="pct"/>
          </w:tcPr>
          <w:p w14:paraId="4A5FBC89" w14:textId="77777777" w:rsidR="006B64CD" w:rsidRPr="005C7442" w:rsidRDefault="006B64CD" w:rsidP="004D1DFD">
            <w:pPr>
              <w:rPr>
                <w:rFonts w:eastAsia="Gill Sans"/>
                <w:bCs/>
                <w:i/>
                <w:iCs/>
                <w:color w:val="000000"/>
                <w:sz w:val="20"/>
                <w:szCs w:val="20"/>
              </w:rPr>
            </w:pPr>
            <w:r w:rsidRPr="005C7442">
              <w:rPr>
                <w:rFonts w:eastAsia="Gill Sans"/>
                <w:bCs/>
                <w:i/>
                <w:iCs/>
                <w:color w:val="000000"/>
                <w:sz w:val="20"/>
                <w:szCs w:val="20"/>
              </w:rPr>
              <w:t>Community Health and Safety</w:t>
            </w:r>
          </w:p>
        </w:tc>
        <w:tc>
          <w:tcPr>
            <w:tcW w:w="902" w:type="pct"/>
          </w:tcPr>
          <w:p w14:paraId="55D0B7F3" w14:textId="77777777" w:rsidR="006B64CD" w:rsidRPr="005C7442" w:rsidRDefault="006B64CD" w:rsidP="004D1DFD">
            <w:pPr>
              <w:rPr>
                <w:rFonts w:eastAsia="Gill Sans"/>
                <w:sz w:val="20"/>
                <w:szCs w:val="20"/>
              </w:rPr>
            </w:pPr>
          </w:p>
        </w:tc>
        <w:tc>
          <w:tcPr>
            <w:tcW w:w="992" w:type="pct"/>
          </w:tcPr>
          <w:p w14:paraId="432DB97F" w14:textId="77777777" w:rsidR="006B64CD" w:rsidRPr="005C7442" w:rsidRDefault="006B64CD" w:rsidP="004D1DFD">
            <w:pPr>
              <w:rPr>
                <w:rFonts w:eastAsia="Gill Sans"/>
                <w:sz w:val="20"/>
                <w:szCs w:val="20"/>
              </w:rPr>
            </w:pPr>
          </w:p>
        </w:tc>
        <w:tc>
          <w:tcPr>
            <w:tcW w:w="1032" w:type="pct"/>
          </w:tcPr>
          <w:p w14:paraId="4C321D45" w14:textId="77777777" w:rsidR="006B64CD" w:rsidRPr="005C7442" w:rsidRDefault="006B64CD" w:rsidP="004D1DFD">
            <w:pPr>
              <w:rPr>
                <w:rFonts w:eastAsia="Gill Sans"/>
                <w:sz w:val="20"/>
                <w:szCs w:val="20"/>
              </w:rPr>
            </w:pPr>
          </w:p>
        </w:tc>
      </w:tr>
    </w:tbl>
    <w:p w14:paraId="59BFE7FA" w14:textId="77777777" w:rsidR="006B64CD" w:rsidRPr="005C7442" w:rsidRDefault="006B64CD" w:rsidP="006B64CD">
      <w:pPr>
        <w:rPr>
          <w:sz w:val="20"/>
          <w:szCs w:val="20"/>
        </w:rPr>
      </w:pPr>
    </w:p>
    <w:p w14:paraId="32334F84" w14:textId="77777777" w:rsidR="006B64CD" w:rsidRPr="005C7442" w:rsidRDefault="006B64CD" w:rsidP="006B64CD">
      <w:pPr>
        <w:rPr>
          <w:sz w:val="20"/>
          <w:szCs w:val="20"/>
        </w:rPr>
      </w:pPr>
      <w:r w:rsidRPr="005C7442">
        <w:rPr>
          <w:sz w:val="20"/>
          <w:szCs w:val="20"/>
        </w:rPr>
        <w:t>Overall proposed activity risk classification: ………………………………………..</w:t>
      </w:r>
    </w:p>
    <w:p w14:paraId="757E51CB" w14:textId="77777777" w:rsidR="006B64CD" w:rsidRPr="005C7442" w:rsidRDefault="006B64CD" w:rsidP="006B64CD">
      <w:pPr>
        <w:tabs>
          <w:tab w:val="left" w:pos="7747"/>
        </w:tabs>
        <w:rPr>
          <w:sz w:val="20"/>
          <w:szCs w:val="20"/>
        </w:rPr>
      </w:pPr>
    </w:p>
    <w:p w14:paraId="0A14C698" w14:textId="77777777" w:rsidR="006B64CD" w:rsidRPr="00233E12" w:rsidRDefault="006B64CD" w:rsidP="00B86165">
      <w:pPr>
        <w:pStyle w:val="ListParagraph"/>
        <w:numPr>
          <w:ilvl w:val="0"/>
          <w:numId w:val="121"/>
        </w:numPr>
        <w:jc w:val="both"/>
        <w:rPr>
          <w:b/>
          <w:bCs/>
          <w:sz w:val="22"/>
          <w:szCs w:val="20"/>
        </w:rPr>
      </w:pPr>
      <w:r w:rsidRPr="00233E12">
        <w:rPr>
          <w:b/>
          <w:bCs/>
          <w:sz w:val="22"/>
          <w:szCs w:val="20"/>
        </w:rPr>
        <w:t>Recommendations for Instruments to be prepared</w:t>
      </w:r>
    </w:p>
    <w:tbl>
      <w:tblPr>
        <w:tblW w:w="103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1530"/>
        <w:gridCol w:w="2880"/>
      </w:tblGrid>
      <w:tr w:rsidR="006B64CD" w:rsidRPr="005C7442" w14:paraId="4D2DB516" w14:textId="77777777" w:rsidTr="00BF0D7C">
        <w:trPr>
          <w:trHeight w:val="647"/>
        </w:trPr>
        <w:tc>
          <w:tcPr>
            <w:tcW w:w="5940" w:type="dxa"/>
            <w:shd w:val="clear" w:color="auto" w:fill="D9D9D9" w:themeFill="background1" w:themeFillShade="D9"/>
            <w:vAlign w:val="center"/>
          </w:tcPr>
          <w:p w14:paraId="5A1373C8" w14:textId="77777777" w:rsidR="006B64CD" w:rsidRPr="005C7442" w:rsidRDefault="006B64CD" w:rsidP="004D1DFD">
            <w:pPr>
              <w:rPr>
                <w:b/>
                <w:sz w:val="20"/>
                <w:szCs w:val="20"/>
              </w:rPr>
            </w:pPr>
            <w:r w:rsidRPr="005C7442">
              <w:rPr>
                <w:b/>
                <w:sz w:val="20"/>
                <w:szCs w:val="20"/>
              </w:rPr>
              <w:t>Recommendation:</w:t>
            </w:r>
            <w:r w:rsidRPr="005C7442">
              <w:rPr>
                <w:sz w:val="20"/>
                <w:szCs w:val="20"/>
              </w:rPr>
              <w:t xml:space="preserve"> </w:t>
            </w:r>
          </w:p>
        </w:tc>
        <w:tc>
          <w:tcPr>
            <w:tcW w:w="1530" w:type="dxa"/>
            <w:shd w:val="clear" w:color="auto" w:fill="D9D9D9" w:themeFill="background1" w:themeFillShade="D9"/>
            <w:vAlign w:val="center"/>
          </w:tcPr>
          <w:p w14:paraId="374DB332" w14:textId="77777777" w:rsidR="006B64CD" w:rsidRPr="005C7442" w:rsidRDefault="006B64CD" w:rsidP="004D1DFD">
            <w:pPr>
              <w:jc w:val="center"/>
              <w:rPr>
                <w:b/>
                <w:sz w:val="20"/>
                <w:szCs w:val="20"/>
              </w:rPr>
            </w:pPr>
            <w:r w:rsidRPr="005C7442">
              <w:rPr>
                <w:b/>
                <w:sz w:val="20"/>
                <w:szCs w:val="20"/>
              </w:rPr>
              <w:t>Tick as appropriate</w:t>
            </w:r>
          </w:p>
        </w:tc>
        <w:tc>
          <w:tcPr>
            <w:tcW w:w="2880" w:type="dxa"/>
            <w:shd w:val="clear" w:color="auto" w:fill="D9D9D9" w:themeFill="background1" w:themeFillShade="D9"/>
          </w:tcPr>
          <w:p w14:paraId="3AE06273" w14:textId="77777777" w:rsidR="006B64CD" w:rsidRPr="005C7442" w:rsidRDefault="006B64CD" w:rsidP="004D1DFD">
            <w:pPr>
              <w:jc w:val="center"/>
              <w:rPr>
                <w:b/>
                <w:sz w:val="20"/>
                <w:szCs w:val="20"/>
              </w:rPr>
            </w:pPr>
            <w:r w:rsidRPr="005C7442">
              <w:rPr>
                <w:b/>
                <w:sz w:val="20"/>
                <w:szCs w:val="20"/>
              </w:rPr>
              <w:t>Justification</w:t>
            </w:r>
          </w:p>
        </w:tc>
      </w:tr>
      <w:tr w:rsidR="006B64CD" w:rsidRPr="005C7442" w14:paraId="7AEC6A5D" w14:textId="77777777" w:rsidTr="004D1DFD">
        <w:tc>
          <w:tcPr>
            <w:tcW w:w="5940" w:type="dxa"/>
            <w:shd w:val="clear" w:color="auto" w:fill="auto"/>
          </w:tcPr>
          <w:p w14:paraId="6D88E8A1" w14:textId="77777777" w:rsidR="006B64CD" w:rsidRPr="005C7442" w:rsidRDefault="006B64CD" w:rsidP="004D1DFD">
            <w:pPr>
              <w:rPr>
                <w:sz w:val="20"/>
                <w:szCs w:val="20"/>
              </w:rPr>
            </w:pPr>
            <w:r w:rsidRPr="005C7442">
              <w:rPr>
                <w:sz w:val="20"/>
                <w:szCs w:val="20"/>
              </w:rPr>
              <w:t>No further instrument required</w:t>
            </w:r>
          </w:p>
        </w:tc>
        <w:tc>
          <w:tcPr>
            <w:tcW w:w="1530" w:type="dxa"/>
            <w:shd w:val="clear" w:color="auto" w:fill="auto"/>
          </w:tcPr>
          <w:p w14:paraId="385147F3" w14:textId="77777777" w:rsidR="006B64CD" w:rsidRPr="005C7442" w:rsidRDefault="006B64CD" w:rsidP="004D1DFD">
            <w:pPr>
              <w:rPr>
                <w:sz w:val="20"/>
                <w:szCs w:val="20"/>
              </w:rPr>
            </w:pPr>
          </w:p>
        </w:tc>
        <w:tc>
          <w:tcPr>
            <w:tcW w:w="2880" w:type="dxa"/>
          </w:tcPr>
          <w:p w14:paraId="2141F8A4" w14:textId="77777777" w:rsidR="006B64CD" w:rsidRPr="005C7442" w:rsidRDefault="006B64CD" w:rsidP="004D1DFD">
            <w:pPr>
              <w:rPr>
                <w:sz w:val="20"/>
                <w:szCs w:val="20"/>
              </w:rPr>
            </w:pPr>
          </w:p>
        </w:tc>
      </w:tr>
      <w:tr w:rsidR="006B64CD" w:rsidRPr="005C7442" w14:paraId="1892FA6F" w14:textId="77777777" w:rsidTr="004D1DFD">
        <w:tc>
          <w:tcPr>
            <w:tcW w:w="10350" w:type="dxa"/>
            <w:gridSpan w:val="3"/>
            <w:shd w:val="clear" w:color="auto" w:fill="auto"/>
          </w:tcPr>
          <w:p w14:paraId="5AB97A3A" w14:textId="77777777" w:rsidR="006B64CD" w:rsidRPr="005C7442" w:rsidRDefault="006B64CD" w:rsidP="004D1DFD">
            <w:pPr>
              <w:rPr>
                <w:b/>
                <w:bCs/>
                <w:i/>
                <w:iCs/>
                <w:sz w:val="20"/>
                <w:szCs w:val="20"/>
              </w:rPr>
            </w:pPr>
            <w:r w:rsidRPr="005C7442">
              <w:rPr>
                <w:b/>
                <w:bCs/>
                <w:i/>
                <w:iCs/>
                <w:sz w:val="20"/>
                <w:szCs w:val="20"/>
              </w:rPr>
              <w:t>Requires the preparation of:</w:t>
            </w:r>
          </w:p>
        </w:tc>
      </w:tr>
      <w:tr w:rsidR="006B64CD" w:rsidRPr="005C7442" w14:paraId="6447DF4E" w14:textId="77777777" w:rsidTr="004D1DFD">
        <w:tc>
          <w:tcPr>
            <w:tcW w:w="5940" w:type="dxa"/>
            <w:shd w:val="clear" w:color="auto" w:fill="auto"/>
          </w:tcPr>
          <w:p w14:paraId="599E355C" w14:textId="77777777" w:rsidR="006B64CD" w:rsidRPr="005C7442" w:rsidRDefault="006B64CD" w:rsidP="004D1DFD">
            <w:pPr>
              <w:rPr>
                <w:sz w:val="20"/>
                <w:szCs w:val="20"/>
              </w:rPr>
            </w:pPr>
            <w:r w:rsidRPr="005C7442">
              <w:rPr>
                <w:sz w:val="20"/>
                <w:szCs w:val="20"/>
              </w:rPr>
              <w:t>Environmental and Social Impact Assessment (ESIA)</w:t>
            </w:r>
          </w:p>
        </w:tc>
        <w:tc>
          <w:tcPr>
            <w:tcW w:w="1530" w:type="dxa"/>
            <w:shd w:val="clear" w:color="auto" w:fill="auto"/>
          </w:tcPr>
          <w:p w14:paraId="2571FDBD" w14:textId="77777777" w:rsidR="006B64CD" w:rsidRPr="005C7442" w:rsidRDefault="006B64CD" w:rsidP="004D1DFD">
            <w:pPr>
              <w:rPr>
                <w:sz w:val="20"/>
                <w:szCs w:val="20"/>
              </w:rPr>
            </w:pPr>
          </w:p>
        </w:tc>
        <w:tc>
          <w:tcPr>
            <w:tcW w:w="2880" w:type="dxa"/>
          </w:tcPr>
          <w:p w14:paraId="2120040B" w14:textId="77777777" w:rsidR="006B64CD" w:rsidRPr="005C7442" w:rsidRDefault="006B64CD" w:rsidP="004D1DFD">
            <w:pPr>
              <w:rPr>
                <w:sz w:val="20"/>
                <w:szCs w:val="20"/>
              </w:rPr>
            </w:pPr>
          </w:p>
        </w:tc>
      </w:tr>
      <w:tr w:rsidR="006B64CD" w:rsidRPr="005C7442" w14:paraId="4FC6F74E" w14:textId="77777777" w:rsidTr="004D1DFD">
        <w:tc>
          <w:tcPr>
            <w:tcW w:w="5940" w:type="dxa"/>
            <w:shd w:val="clear" w:color="auto" w:fill="auto"/>
          </w:tcPr>
          <w:p w14:paraId="344E8DDA" w14:textId="77777777" w:rsidR="006B64CD" w:rsidRPr="005C7442" w:rsidRDefault="006B64CD" w:rsidP="004D1DFD">
            <w:pPr>
              <w:rPr>
                <w:sz w:val="20"/>
                <w:szCs w:val="20"/>
              </w:rPr>
            </w:pPr>
            <w:r w:rsidRPr="005C7442">
              <w:rPr>
                <w:sz w:val="20"/>
                <w:szCs w:val="20"/>
              </w:rPr>
              <w:t>Environmental and Social Management Plan (ESMP)</w:t>
            </w:r>
          </w:p>
        </w:tc>
        <w:tc>
          <w:tcPr>
            <w:tcW w:w="1530" w:type="dxa"/>
            <w:shd w:val="clear" w:color="auto" w:fill="auto"/>
          </w:tcPr>
          <w:p w14:paraId="44A4A7DB" w14:textId="77777777" w:rsidR="006B64CD" w:rsidRPr="005C7442" w:rsidRDefault="006B64CD" w:rsidP="004D1DFD">
            <w:pPr>
              <w:rPr>
                <w:sz w:val="20"/>
                <w:szCs w:val="20"/>
              </w:rPr>
            </w:pPr>
            <w:r w:rsidRPr="005C7442">
              <w:rPr>
                <w:sz w:val="20"/>
                <w:szCs w:val="20"/>
              </w:rPr>
              <w:t xml:space="preserve"> </w:t>
            </w:r>
          </w:p>
        </w:tc>
        <w:tc>
          <w:tcPr>
            <w:tcW w:w="2880" w:type="dxa"/>
          </w:tcPr>
          <w:p w14:paraId="7BC85738" w14:textId="77777777" w:rsidR="006B64CD" w:rsidRPr="005C7442" w:rsidRDefault="006B64CD" w:rsidP="004D1DFD">
            <w:pPr>
              <w:rPr>
                <w:sz w:val="20"/>
                <w:szCs w:val="20"/>
              </w:rPr>
            </w:pPr>
          </w:p>
        </w:tc>
      </w:tr>
      <w:tr w:rsidR="006B64CD" w:rsidRPr="005C7442" w14:paraId="544C099B" w14:textId="77777777" w:rsidTr="004D1DFD">
        <w:tc>
          <w:tcPr>
            <w:tcW w:w="5940" w:type="dxa"/>
            <w:shd w:val="clear" w:color="auto" w:fill="auto"/>
          </w:tcPr>
          <w:p w14:paraId="1F0A3DD6" w14:textId="77777777" w:rsidR="006B64CD" w:rsidRPr="005C7442" w:rsidRDefault="006B64CD" w:rsidP="004D1DFD">
            <w:pPr>
              <w:rPr>
                <w:sz w:val="20"/>
                <w:szCs w:val="20"/>
              </w:rPr>
            </w:pPr>
            <w:r w:rsidRPr="005C7442">
              <w:rPr>
                <w:sz w:val="20"/>
                <w:szCs w:val="20"/>
              </w:rPr>
              <w:t>Resettlement Action plan (RAP or ARAP)</w:t>
            </w:r>
          </w:p>
        </w:tc>
        <w:tc>
          <w:tcPr>
            <w:tcW w:w="1530" w:type="dxa"/>
            <w:shd w:val="clear" w:color="auto" w:fill="auto"/>
          </w:tcPr>
          <w:p w14:paraId="66F2EDB1" w14:textId="77777777" w:rsidR="006B64CD" w:rsidRPr="005C7442" w:rsidRDefault="006B64CD" w:rsidP="004D1DFD">
            <w:pPr>
              <w:rPr>
                <w:sz w:val="20"/>
                <w:szCs w:val="20"/>
              </w:rPr>
            </w:pPr>
          </w:p>
        </w:tc>
        <w:tc>
          <w:tcPr>
            <w:tcW w:w="2880" w:type="dxa"/>
          </w:tcPr>
          <w:p w14:paraId="10958CED" w14:textId="77777777" w:rsidR="006B64CD" w:rsidRPr="005C7442" w:rsidRDefault="006B64CD" w:rsidP="004D1DFD">
            <w:pPr>
              <w:rPr>
                <w:sz w:val="20"/>
                <w:szCs w:val="20"/>
              </w:rPr>
            </w:pPr>
          </w:p>
        </w:tc>
      </w:tr>
      <w:tr w:rsidR="006B64CD" w:rsidRPr="005C7442" w14:paraId="20A08AA3" w14:textId="77777777" w:rsidTr="004D1DFD">
        <w:tc>
          <w:tcPr>
            <w:tcW w:w="5940" w:type="dxa"/>
            <w:shd w:val="clear" w:color="auto" w:fill="auto"/>
          </w:tcPr>
          <w:p w14:paraId="04197147" w14:textId="77777777" w:rsidR="006B64CD" w:rsidRPr="005C7442" w:rsidRDefault="006B64CD" w:rsidP="004D1DFD">
            <w:pPr>
              <w:rPr>
                <w:sz w:val="20"/>
                <w:szCs w:val="20"/>
              </w:rPr>
            </w:pPr>
            <w:r w:rsidRPr="005C7442">
              <w:rPr>
                <w:sz w:val="20"/>
                <w:szCs w:val="20"/>
              </w:rPr>
              <w:t>Environmental and Social Audit</w:t>
            </w:r>
          </w:p>
        </w:tc>
        <w:tc>
          <w:tcPr>
            <w:tcW w:w="1530" w:type="dxa"/>
            <w:shd w:val="clear" w:color="auto" w:fill="auto"/>
          </w:tcPr>
          <w:p w14:paraId="5F1B6ED5" w14:textId="77777777" w:rsidR="006B64CD" w:rsidRPr="005C7442" w:rsidRDefault="006B64CD" w:rsidP="004D1DFD">
            <w:pPr>
              <w:rPr>
                <w:sz w:val="20"/>
                <w:szCs w:val="20"/>
              </w:rPr>
            </w:pPr>
          </w:p>
        </w:tc>
        <w:tc>
          <w:tcPr>
            <w:tcW w:w="2880" w:type="dxa"/>
          </w:tcPr>
          <w:p w14:paraId="3A77CA81" w14:textId="77777777" w:rsidR="006B64CD" w:rsidRPr="005C7442" w:rsidRDefault="006B64CD" w:rsidP="004D1DFD">
            <w:pPr>
              <w:rPr>
                <w:sz w:val="20"/>
                <w:szCs w:val="20"/>
              </w:rPr>
            </w:pPr>
          </w:p>
        </w:tc>
      </w:tr>
      <w:tr w:rsidR="006B64CD" w:rsidRPr="005C7442" w14:paraId="153EB8C4" w14:textId="77777777" w:rsidTr="004D1DFD">
        <w:tc>
          <w:tcPr>
            <w:tcW w:w="5940" w:type="dxa"/>
            <w:shd w:val="clear" w:color="auto" w:fill="auto"/>
          </w:tcPr>
          <w:p w14:paraId="49F3458A" w14:textId="77777777" w:rsidR="006B64CD" w:rsidRPr="005C7442" w:rsidRDefault="006B64CD" w:rsidP="004D1DFD">
            <w:pPr>
              <w:rPr>
                <w:sz w:val="20"/>
                <w:szCs w:val="20"/>
              </w:rPr>
            </w:pPr>
            <w:r w:rsidRPr="005C7442">
              <w:rPr>
                <w:sz w:val="20"/>
                <w:szCs w:val="20"/>
              </w:rPr>
              <w:t>Hazard or Risk Assessment</w:t>
            </w:r>
          </w:p>
        </w:tc>
        <w:tc>
          <w:tcPr>
            <w:tcW w:w="1530" w:type="dxa"/>
            <w:shd w:val="clear" w:color="auto" w:fill="auto"/>
          </w:tcPr>
          <w:p w14:paraId="14BF8D10" w14:textId="77777777" w:rsidR="006B64CD" w:rsidRPr="005C7442" w:rsidRDefault="006B64CD" w:rsidP="004D1DFD">
            <w:pPr>
              <w:rPr>
                <w:sz w:val="20"/>
                <w:szCs w:val="20"/>
              </w:rPr>
            </w:pPr>
          </w:p>
        </w:tc>
        <w:tc>
          <w:tcPr>
            <w:tcW w:w="2880" w:type="dxa"/>
          </w:tcPr>
          <w:p w14:paraId="13934EB2" w14:textId="77777777" w:rsidR="006B64CD" w:rsidRPr="005C7442" w:rsidRDefault="006B64CD" w:rsidP="004D1DFD">
            <w:pPr>
              <w:rPr>
                <w:sz w:val="20"/>
                <w:szCs w:val="20"/>
              </w:rPr>
            </w:pPr>
          </w:p>
        </w:tc>
      </w:tr>
      <w:tr w:rsidR="006B64CD" w:rsidRPr="005C7442" w14:paraId="524CF014" w14:textId="77777777" w:rsidTr="004D1DFD">
        <w:tc>
          <w:tcPr>
            <w:tcW w:w="5940" w:type="dxa"/>
            <w:shd w:val="clear" w:color="auto" w:fill="auto"/>
          </w:tcPr>
          <w:p w14:paraId="2242F03A" w14:textId="77777777" w:rsidR="006B64CD" w:rsidRPr="005C7442" w:rsidRDefault="006B64CD" w:rsidP="004D1DFD">
            <w:pPr>
              <w:rPr>
                <w:sz w:val="20"/>
                <w:szCs w:val="20"/>
              </w:rPr>
            </w:pPr>
            <w:r w:rsidRPr="005C7442">
              <w:rPr>
                <w:sz w:val="20"/>
                <w:szCs w:val="20"/>
              </w:rPr>
              <w:t>Social and Conflict Analysis</w:t>
            </w:r>
          </w:p>
        </w:tc>
        <w:tc>
          <w:tcPr>
            <w:tcW w:w="1530" w:type="dxa"/>
            <w:shd w:val="clear" w:color="auto" w:fill="auto"/>
          </w:tcPr>
          <w:p w14:paraId="7D069D4F" w14:textId="77777777" w:rsidR="006B64CD" w:rsidRPr="005C7442" w:rsidRDefault="006B64CD" w:rsidP="004D1DFD">
            <w:pPr>
              <w:rPr>
                <w:sz w:val="20"/>
                <w:szCs w:val="20"/>
              </w:rPr>
            </w:pPr>
          </w:p>
        </w:tc>
        <w:tc>
          <w:tcPr>
            <w:tcW w:w="2880" w:type="dxa"/>
          </w:tcPr>
          <w:p w14:paraId="01CDE167" w14:textId="77777777" w:rsidR="006B64CD" w:rsidRPr="005C7442" w:rsidRDefault="006B64CD" w:rsidP="004D1DFD">
            <w:pPr>
              <w:rPr>
                <w:sz w:val="20"/>
                <w:szCs w:val="20"/>
              </w:rPr>
            </w:pPr>
          </w:p>
        </w:tc>
      </w:tr>
      <w:tr w:rsidR="006B64CD" w:rsidRPr="005C7442" w14:paraId="7C72EFCA" w14:textId="77777777" w:rsidTr="004D1DFD">
        <w:tc>
          <w:tcPr>
            <w:tcW w:w="5940" w:type="dxa"/>
            <w:shd w:val="clear" w:color="auto" w:fill="auto"/>
          </w:tcPr>
          <w:p w14:paraId="6CA309EE" w14:textId="77777777" w:rsidR="006B64CD" w:rsidRPr="005C7442" w:rsidRDefault="006B64CD" w:rsidP="004D1DFD">
            <w:pPr>
              <w:rPr>
                <w:sz w:val="20"/>
                <w:szCs w:val="20"/>
              </w:rPr>
            </w:pPr>
            <w:r w:rsidRPr="005C7442">
              <w:rPr>
                <w:sz w:val="20"/>
                <w:szCs w:val="20"/>
              </w:rPr>
              <w:t>Cultural Heritage Management Plan</w:t>
            </w:r>
          </w:p>
        </w:tc>
        <w:tc>
          <w:tcPr>
            <w:tcW w:w="1530" w:type="dxa"/>
            <w:shd w:val="clear" w:color="auto" w:fill="auto"/>
          </w:tcPr>
          <w:p w14:paraId="45C0D810" w14:textId="77777777" w:rsidR="006B64CD" w:rsidRPr="005C7442" w:rsidRDefault="006B64CD" w:rsidP="004D1DFD">
            <w:pPr>
              <w:rPr>
                <w:sz w:val="20"/>
                <w:szCs w:val="20"/>
              </w:rPr>
            </w:pPr>
          </w:p>
        </w:tc>
        <w:tc>
          <w:tcPr>
            <w:tcW w:w="2880" w:type="dxa"/>
          </w:tcPr>
          <w:p w14:paraId="122DA72C" w14:textId="77777777" w:rsidR="006B64CD" w:rsidRPr="005C7442" w:rsidRDefault="006B64CD" w:rsidP="004D1DFD">
            <w:pPr>
              <w:rPr>
                <w:sz w:val="20"/>
                <w:szCs w:val="20"/>
              </w:rPr>
            </w:pPr>
          </w:p>
        </w:tc>
      </w:tr>
      <w:tr w:rsidR="006B64CD" w:rsidRPr="005C7442" w14:paraId="52BBD5C7" w14:textId="77777777" w:rsidTr="004D1DFD">
        <w:tc>
          <w:tcPr>
            <w:tcW w:w="5940" w:type="dxa"/>
            <w:shd w:val="clear" w:color="auto" w:fill="auto"/>
          </w:tcPr>
          <w:p w14:paraId="60660A0C" w14:textId="77777777" w:rsidR="006B64CD" w:rsidRPr="005C7442" w:rsidRDefault="006B64CD" w:rsidP="004D1DFD">
            <w:pPr>
              <w:rPr>
                <w:sz w:val="20"/>
                <w:szCs w:val="20"/>
              </w:rPr>
            </w:pPr>
            <w:r w:rsidRPr="005C7442">
              <w:rPr>
                <w:sz w:val="20"/>
                <w:szCs w:val="20"/>
              </w:rPr>
              <w:t>Biodiversity</w:t>
            </w:r>
          </w:p>
          <w:p w14:paraId="459C5D54" w14:textId="77777777" w:rsidR="006B64CD" w:rsidRPr="005C7442" w:rsidRDefault="006B64CD" w:rsidP="004D1DFD">
            <w:pPr>
              <w:rPr>
                <w:sz w:val="20"/>
                <w:szCs w:val="20"/>
              </w:rPr>
            </w:pPr>
            <w:r w:rsidRPr="005C7442">
              <w:rPr>
                <w:sz w:val="20"/>
                <w:szCs w:val="20"/>
              </w:rPr>
              <w:t>Management Plan</w:t>
            </w:r>
          </w:p>
        </w:tc>
        <w:tc>
          <w:tcPr>
            <w:tcW w:w="1530" w:type="dxa"/>
            <w:shd w:val="clear" w:color="auto" w:fill="auto"/>
          </w:tcPr>
          <w:p w14:paraId="1AB539BB" w14:textId="77777777" w:rsidR="006B64CD" w:rsidRPr="005C7442" w:rsidRDefault="006B64CD" w:rsidP="004D1DFD">
            <w:pPr>
              <w:rPr>
                <w:sz w:val="20"/>
                <w:szCs w:val="20"/>
              </w:rPr>
            </w:pPr>
          </w:p>
        </w:tc>
        <w:tc>
          <w:tcPr>
            <w:tcW w:w="2880" w:type="dxa"/>
          </w:tcPr>
          <w:p w14:paraId="35748916" w14:textId="77777777" w:rsidR="006B64CD" w:rsidRPr="005C7442" w:rsidRDefault="006B64CD" w:rsidP="004D1DFD">
            <w:pPr>
              <w:rPr>
                <w:sz w:val="20"/>
                <w:szCs w:val="20"/>
              </w:rPr>
            </w:pPr>
          </w:p>
        </w:tc>
      </w:tr>
    </w:tbl>
    <w:p w14:paraId="0B050365" w14:textId="77777777" w:rsidR="006B64CD" w:rsidRPr="005C7442" w:rsidRDefault="006B64CD" w:rsidP="006B64CD">
      <w:pPr>
        <w:rPr>
          <w:sz w:val="20"/>
          <w:szCs w:val="20"/>
        </w:rPr>
      </w:pPr>
    </w:p>
    <w:p w14:paraId="2E1A30C9" w14:textId="6B36E9A5" w:rsidR="006B64CD" w:rsidRPr="00233E12" w:rsidRDefault="006B64CD" w:rsidP="00B86165">
      <w:pPr>
        <w:pStyle w:val="ListParagraph"/>
        <w:numPr>
          <w:ilvl w:val="0"/>
          <w:numId w:val="121"/>
        </w:numPr>
        <w:jc w:val="both"/>
        <w:rPr>
          <w:b/>
          <w:bCs/>
          <w:sz w:val="22"/>
          <w:szCs w:val="20"/>
        </w:rPr>
      </w:pPr>
      <w:r w:rsidRPr="00233E12">
        <w:rPr>
          <w:b/>
          <w:bCs/>
          <w:sz w:val="22"/>
          <w:szCs w:val="20"/>
        </w:rPr>
        <w:t>National Requirements</w:t>
      </w:r>
    </w:p>
    <w:tbl>
      <w:tblPr>
        <w:tblW w:w="553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5"/>
        <w:gridCol w:w="4945"/>
        <w:gridCol w:w="551"/>
        <w:gridCol w:w="479"/>
        <w:gridCol w:w="3481"/>
      </w:tblGrid>
      <w:tr w:rsidR="006B64CD" w:rsidRPr="005C7442" w14:paraId="6EF20516" w14:textId="77777777" w:rsidTr="00C64068">
        <w:trPr>
          <w:tblHeader/>
        </w:trPr>
        <w:tc>
          <w:tcPr>
            <w:tcW w:w="263" w:type="pct"/>
            <w:shd w:val="clear" w:color="auto" w:fill="E7E6E6" w:themeFill="background2"/>
            <w:vAlign w:val="center"/>
          </w:tcPr>
          <w:p w14:paraId="3DCE52E8" w14:textId="77777777" w:rsidR="006B64CD" w:rsidRPr="005C7442" w:rsidRDefault="006B64CD" w:rsidP="004D1DFD">
            <w:pPr>
              <w:jc w:val="center"/>
              <w:rPr>
                <w:b/>
                <w:sz w:val="20"/>
                <w:szCs w:val="20"/>
              </w:rPr>
            </w:pPr>
            <w:r>
              <w:rPr>
                <w:b/>
                <w:sz w:val="20"/>
                <w:szCs w:val="20"/>
              </w:rPr>
              <w:t>No.</w:t>
            </w:r>
          </w:p>
        </w:tc>
        <w:tc>
          <w:tcPr>
            <w:tcW w:w="2477" w:type="pct"/>
            <w:shd w:val="clear" w:color="auto" w:fill="E7E6E6" w:themeFill="background2"/>
          </w:tcPr>
          <w:p w14:paraId="2F4F577D" w14:textId="77777777" w:rsidR="006B64CD" w:rsidRPr="005C7442" w:rsidRDefault="006B64CD" w:rsidP="004D1DFD">
            <w:pPr>
              <w:rPr>
                <w:b/>
                <w:sz w:val="20"/>
                <w:szCs w:val="20"/>
              </w:rPr>
            </w:pPr>
            <w:r w:rsidRPr="005C7442">
              <w:rPr>
                <w:b/>
                <w:sz w:val="20"/>
                <w:szCs w:val="20"/>
              </w:rPr>
              <w:t>If implemented, would the activity require permit or approval from the following national regulatory agencies?</w:t>
            </w:r>
          </w:p>
        </w:tc>
        <w:tc>
          <w:tcPr>
            <w:tcW w:w="276" w:type="pct"/>
            <w:shd w:val="clear" w:color="auto" w:fill="E7E6E6" w:themeFill="background2"/>
          </w:tcPr>
          <w:p w14:paraId="11DC1BA6" w14:textId="77777777" w:rsidR="006B64CD" w:rsidRPr="005C7442" w:rsidRDefault="006B64CD" w:rsidP="004D1DFD">
            <w:pPr>
              <w:rPr>
                <w:b/>
                <w:sz w:val="20"/>
                <w:szCs w:val="20"/>
              </w:rPr>
            </w:pPr>
            <w:r w:rsidRPr="005C7442">
              <w:rPr>
                <w:b/>
                <w:sz w:val="20"/>
                <w:szCs w:val="20"/>
              </w:rPr>
              <w:t>Yes</w:t>
            </w:r>
          </w:p>
        </w:tc>
        <w:tc>
          <w:tcPr>
            <w:tcW w:w="240" w:type="pct"/>
            <w:shd w:val="clear" w:color="auto" w:fill="E7E6E6" w:themeFill="background2"/>
          </w:tcPr>
          <w:p w14:paraId="441D5C7D" w14:textId="77777777" w:rsidR="006B64CD" w:rsidRPr="005C7442" w:rsidRDefault="006B64CD" w:rsidP="004D1DFD">
            <w:pPr>
              <w:rPr>
                <w:b/>
                <w:sz w:val="20"/>
                <w:szCs w:val="20"/>
              </w:rPr>
            </w:pPr>
            <w:r w:rsidRPr="005C7442">
              <w:rPr>
                <w:b/>
                <w:sz w:val="20"/>
                <w:szCs w:val="20"/>
              </w:rPr>
              <w:t>No</w:t>
            </w:r>
          </w:p>
        </w:tc>
        <w:tc>
          <w:tcPr>
            <w:tcW w:w="1744" w:type="pct"/>
            <w:shd w:val="clear" w:color="auto" w:fill="E7E6E6" w:themeFill="background2"/>
          </w:tcPr>
          <w:p w14:paraId="3571EF31" w14:textId="77777777" w:rsidR="006B64CD" w:rsidRPr="005C7442" w:rsidRDefault="006B64CD" w:rsidP="004D1DFD">
            <w:pPr>
              <w:rPr>
                <w:b/>
                <w:sz w:val="20"/>
                <w:szCs w:val="20"/>
              </w:rPr>
            </w:pPr>
            <w:r w:rsidRPr="005C7442">
              <w:rPr>
                <w:b/>
                <w:sz w:val="20"/>
                <w:szCs w:val="20"/>
              </w:rPr>
              <w:t>Justification</w:t>
            </w:r>
          </w:p>
        </w:tc>
      </w:tr>
      <w:tr w:rsidR="006B64CD" w:rsidRPr="005C7442" w14:paraId="20EB3D31" w14:textId="77777777" w:rsidTr="00C64068">
        <w:tc>
          <w:tcPr>
            <w:tcW w:w="263" w:type="pct"/>
            <w:vAlign w:val="center"/>
          </w:tcPr>
          <w:p w14:paraId="55BA1879" w14:textId="77777777" w:rsidR="006B64CD" w:rsidRPr="005C7442" w:rsidRDefault="006B64CD" w:rsidP="004D1DFD">
            <w:pPr>
              <w:jc w:val="center"/>
              <w:rPr>
                <w:sz w:val="20"/>
                <w:szCs w:val="20"/>
              </w:rPr>
            </w:pPr>
            <w:r w:rsidRPr="005C7442">
              <w:rPr>
                <w:sz w:val="20"/>
                <w:szCs w:val="20"/>
              </w:rPr>
              <w:t>1</w:t>
            </w:r>
          </w:p>
        </w:tc>
        <w:tc>
          <w:tcPr>
            <w:tcW w:w="2477" w:type="pct"/>
          </w:tcPr>
          <w:p w14:paraId="5F49C0FB" w14:textId="77777777" w:rsidR="006B64CD" w:rsidRPr="005C7442" w:rsidRDefault="006B64CD" w:rsidP="004D1DFD">
            <w:pPr>
              <w:rPr>
                <w:sz w:val="20"/>
                <w:szCs w:val="20"/>
                <w:highlight w:val="yellow"/>
              </w:rPr>
            </w:pPr>
            <w:r w:rsidRPr="005C7442">
              <w:rPr>
                <w:sz w:val="20"/>
                <w:szCs w:val="20"/>
              </w:rPr>
              <w:t>Environmental Protection Agency</w:t>
            </w:r>
          </w:p>
        </w:tc>
        <w:tc>
          <w:tcPr>
            <w:tcW w:w="276" w:type="pct"/>
          </w:tcPr>
          <w:p w14:paraId="2B7D5405" w14:textId="77777777" w:rsidR="006B64CD" w:rsidRPr="005C7442" w:rsidRDefault="006B64CD" w:rsidP="004D1DFD">
            <w:pPr>
              <w:rPr>
                <w:sz w:val="20"/>
                <w:szCs w:val="20"/>
              </w:rPr>
            </w:pPr>
          </w:p>
        </w:tc>
        <w:tc>
          <w:tcPr>
            <w:tcW w:w="240" w:type="pct"/>
          </w:tcPr>
          <w:p w14:paraId="020D20CE" w14:textId="77777777" w:rsidR="006B64CD" w:rsidRPr="005C7442" w:rsidRDefault="006B64CD" w:rsidP="004D1DFD">
            <w:pPr>
              <w:rPr>
                <w:sz w:val="20"/>
                <w:szCs w:val="20"/>
              </w:rPr>
            </w:pPr>
          </w:p>
        </w:tc>
        <w:tc>
          <w:tcPr>
            <w:tcW w:w="1744" w:type="pct"/>
          </w:tcPr>
          <w:p w14:paraId="4CB04245" w14:textId="77777777" w:rsidR="006B64CD" w:rsidRPr="005C7442" w:rsidRDefault="006B64CD" w:rsidP="004D1DFD">
            <w:pPr>
              <w:rPr>
                <w:sz w:val="20"/>
                <w:szCs w:val="20"/>
                <w:highlight w:val="yellow"/>
              </w:rPr>
            </w:pPr>
          </w:p>
        </w:tc>
      </w:tr>
      <w:tr w:rsidR="006B64CD" w:rsidRPr="005C7442" w14:paraId="30DE84E9" w14:textId="77777777" w:rsidTr="00C64068">
        <w:tc>
          <w:tcPr>
            <w:tcW w:w="263" w:type="pct"/>
            <w:vAlign w:val="center"/>
          </w:tcPr>
          <w:p w14:paraId="7B974F66" w14:textId="77777777" w:rsidR="006B64CD" w:rsidRPr="005C7442" w:rsidRDefault="006B64CD" w:rsidP="004D1DFD">
            <w:pPr>
              <w:jc w:val="center"/>
              <w:rPr>
                <w:sz w:val="20"/>
                <w:szCs w:val="20"/>
              </w:rPr>
            </w:pPr>
            <w:r w:rsidRPr="005C7442">
              <w:rPr>
                <w:sz w:val="20"/>
                <w:szCs w:val="20"/>
              </w:rPr>
              <w:t>2</w:t>
            </w:r>
          </w:p>
        </w:tc>
        <w:tc>
          <w:tcPr>
            <w:tcW w:w="2477" w:type="pct"/>
          </w:tcPr>
          <w:p w14:paraId="76CDEAA5" w14:textId="0DE1DDBD" w:rsidR="006B64CD" w:rsidRPr="005C7442" w:rsidRDefault="006B64CD" w:rsidP="004D1DFD">
            <w:pPr>
              <w:rPr>
                <w:sz w:val="20"/>
                <w:szCs w:val="20"/>
              </w:rPr>
            </w:pPr>
            <w:r w:rsidRPr="005C7442">
              <w:rPr>
                <w:sz w:val="20"/>
                <w:szCs w:val="20"/>
              </w:rPr>
              <w:t xml:space="preserve">Forestry </w:t>
            </w:r>
            <w:r w:rsidR="00C64068">
              <w:rPr>
                <w:sz w:val="20"/>
                <w:szCs w:val="20"/>
              </w:rPr>
              <w:t>Division</w:t>
            </w:r>
          </w:p>
        </w:tc>
        <w:tc>
          <w:tcPr>
            <w:tcW w:w="276" w:type="pct"/>
          </w:tcPr>
          <w:p w14:paraId="54AFC00A" w14:textId="77777777" w:rsidR="006B64CD" w:rsidRPr="005C7442" w:rsidRDefault="006B64CD" w:rsidP="004D1DFD">
            <w:pPr>
              <w:rPr>
                <w:sz w:val="20"/>
                <w:szCs w:val="20"/>
              </w:rPr>
            </w:pPr>
          </w:p>
        </w:tc>
        <w:tc>
          <w:tcPr>
            <w:tcW w:w="240" w:type="pct"/>
          </w:tcPr>
          <w:p w14:paraId="75672276" w14:textId="77777777" w:rsidR="006B64CD" w:rsidRPr="005C7442" w:rsidRDefault="006B64CD" w:rsidP="004D1DFD">
            <w:pPr>
              <w:rPr>
                <w:sz w:val="20"/>
                <w:szCs w:val="20"/>
              </w:rPr>
            </w:pPr>
          </w:p>
        </w:tc>
        <w:tc>
          <w:tcPr>
            <w:tcW w:w="1744" w:type="pct"/>
          </w:tcPr>
          <w:p w14:paraId="10A1F91D" w14:textId="77777777" w:rsidR="006B64CD" w:rsidRPr="005C7442" w:rsidRDefault="006B64CD" w:rsidP="004D1DFD">
            <w:pPr>
              <w:rPr>
                <w:sz w:val="20"/>
                <w:szCs w:val="20"/>
              </w:rPr>
            </w:pPr>
          </w:p>
        </w:tc>
      </w:tr>
      <w:tr w:rsidR="006B64CD" w:rsidRPr="005C7442" w14:paraId="25261992" w14:textId="77777777" w:rsidTr="00C64068">
        <w:tc>
          <w:tcPr>
            <w:tcW w:w="263" w:type="pct"/>
            <w:vAlign w:val="center"/>
          </w:tcPr>
          <w:p w14:paraId="639D9B09" w14:textId="77777777" w:rsidR="006B64CD" w:rsidRPr="005C7442" w:rsidRDefault="006B64CD" w:rsidP="004D1DFD">
            <w:pPr>
              <w:jc w:val="center"/>
              <w:rPr>
                <w:sz w:val="20"/>
                <w:szCs w:val="20"/>
              </w:rPr>
            </w:pPr>
            <w:r w:rsidRPr="005C7442">
              <w:rPr>
                <w:sz w:val="20"/>
                <w:szCs w:val="20"/>
              </w:rPr>
              <w:t>3</w:t>
            </w:r>
          </w:p>
        </w:tc>
        <w:tc>
          <w:tcPr>
            <w:tcW w:w="2477" w:type="pct"/>
          </w:tcPr>
          <w:p w14:paraId="3051918C" w14:textId="484EE637" w:rsidR="006B64CD" w:rsidRPr="005C7442" w:rsidRDefault="00C64068" w:rsidP="004D1DFD">
            <w:pPr>
              <w:rPr>
                <w:sz w:val="20"/>
                <w:szCs w:val="20"/>
              </w:rPr>
            </w:pPr>
            <w:r>
              <w:rPr>
                <w:sz w:val="20"/>
                <w:szCs w:val="20"/>
              </w:rPr>
              <w:t xml:space="preserve">National </w:t>
            </w:r>
            <w:r w:rsidR="006B64CD" w:rsidRPr="005C7442">
              <w:rPr>
                <w:sz w:val="20"/>
                <w:szCs w:val="20"/>
              </w:rPr>
              <w:t xml:space="preserve">Water Resources </w:t>
            </w:r>
            <w:r>
              <w:rPr>
                <w:sz w:val="20"/>
                <w:szCs w:val="20"/>
              </w:rPr>
              <w:t>Management Authority</w:t>
            </w:r>
          </w:p>
        </w:tc>
        <w:tc>
          <w:tcPr>
            <w:tcW w:w="276" w:type="pct"/>
          </w:tcPr>
          <w:p w14:paraId="44496334" w14:textId="77777777" w:rsidR="006B64CD" w:rsidRPr="005C7442" w:rsidRDefault="006B64CD" w:rsidP="004D1DFD">
            <w:pPr>
              <w:rPr>
                <w:sz w:val="20"/>
                <w:szCs w:val="20"/>
              </w:rPr>
            </w:pPr>
          </w:p>
        </w:tc>
        <w:tc>
          <w:tcPr>
            <w:tcW w:w="240" w:type="pct"/>
          </w:tcPr>
          <w:p w14:paraId="4E6F9656" w14:textId="77777777" w:rsidR="006B64CD" w:rsidRPr="005C7442" w:rsidRDefault="006B64CD" w:rsidP="004D1DFD">
            <w:pPr>
              <w:rPr>
                <w:sz w:val="20"/>
                <w:szCs w:val="20"/>
              </w:rPr>
            </w:pPr>
          </w:p>
        </w:tc>
        <w:tc>
          <w:tcPr>
            <w:tcW w:w="1744" w:type="pct"/>
          </w:tcPr>
          <w:p w14:paraId="29E72FEB" w14:textId="77777777" w:rsidR="006B64CD" w:rsidRPr="005C7442" w:rsidRDefault="006B64CD" w:rsidP="004D1DFD">
            <w:pPr>
              <w:rPr>
                <w:sz w:val="20"/>
                <w:szCs w:val="20"/>
              </w:rPr>
            </w:pPr>
          </w:p>
        </w:tc>
      </w:tr>
      <w:tr w:rsidR="006B64CD" w:rsidRPr="005C7442" w14:paraId="5C83DB96" w14:textId="77777777" w:rsidTr="00C64068">
        <w:tc>
          <w:tcPr>
            <w:tcW w:w="263" w:type="pct"/>
            <w:vAlign w:val="center"/>
          </w:tcPr>
          <w:p w14:paraId="41AFCFA7" w14:textId="77777777" w:rsidR="006B64CD" w:rsidRPr="005C7442" w:rsidRDefault="006B64CD" w:rsidP="004D1DFD">
            <w:pPr>
              <w:jc w:val="center"/>
              <w:rPr>
                <w:sz w:val="20"/>
                <w:szCs w:val="20"/>
              </w:rPr>
            </w:pPr>
            <w:r w:rsidRPr="005C7442">
              <w:rPr>
                <w:sz w:val="20"/>
                <w:szCs w:val="20"/>
              </w:rPr>
              <w:t>4</w:t>
            </w:r>
          </w:p>
        </w:tc>
        <w:tc>
          <w:tcPr>
            <w:tcW w:w="2477" w:type="pct"/>
          </w:tcPr>
          <w:p w14:paraId="10BE1CCD" w14:textId="2C6D0CF8" w:rsidR="006B64CD" w:rsidRPr="005C7442" w:rsidRDefault="00C64068" w:rsidP="004D1DFD">
            <w:pPr>
              <w:rPr>
                <w:sz w:val="20"/>
                <w:szCs w:val="20"/>
              </w:rPr>
            </w:pPr>
            <w:r>
              <w:rPr>
                <w:sz w:val="20"/>
                <w:szCs w:val="20"/>
              </w:rPr>
              <w:t>Sierra Leone</w:t>
            </w:r>
            <w:r w:rsidR="006B64CD" w:rsidRPr="005C7442">
              <w:rPr>
                <w:sz w:val="20"/>
                <w:szCs w:val="20"/>
              </w:rPr>
              <w:t xml:space="preserve"> Standards </w:t>
            </w:r>
            <w:r>
              <w:rPr>
                <w:sz w:val="20"/>
                <w:szCs w:val="20"/>
              </w:rPr>
              <w:t>Bureau</w:t>
            </w:r>
          </w:p>
        </w:tc>
        <w:tc>
          <w:tcPr>
            <w:tcW w:w="276" w:type="pct"/>
          </w:tcPr>
          <w:p w14:paraId="6863A3DC" w14:textId="77777777" w:rsidR="006B64CD" w:rsidRPr="005C7442" w:rsidRDefault="006B64CD" w:rsidP="004D1DFD">
            <w:pPr>
              <w:rPr>
                <w:sz w:val="20"/>
                <w:szCs w:val="20"/>
              </w:rPr>
            </w:pPr>
          </w:p>
        </w:tc>
        <w:tc>
          <w:tcPr>
            <w:tcW w:w="240" w:type="pct"/>
          </w:tcPr>
          <w:p w14:paraId="51922263" w14:textId="77777777" w:rsidR="006B64CD" w:rsidRPr="005C7442" w:rsidRDefault="006B64CD" w:rsidP="004D1DFD">
            <w:pPr>
              <w:rPr>
                <w:sz w:val="20"/>
                <w:szCs w:val="20"/>
              </w:rPr>
            </w:pPr>
          </w:p>
        </w:tc>
        <w:tc>
          <w:tcPr>
            <w:tcW w:w="1744" w:type="pct"/>
          </w:tcPr>
          <w:p w14:paraId="6E3E0648" w14:textId="77777777" w:rsidR="006B64CD" w:rsidRPr="005C7442" w:rsidRDefault="006B64CD" w:rsidP="004D1DFD">
            <w:pPr>
              <w:rPr>
                <w:sz w:val="20"/>
                <w:szCs w:val="20"/>
              </w:rPr>
            </w:pPr>
          </w:p>
        </w:tc>
      </w:tr>
      <w:tr w:rsidR="006B64CD" w:rsidRPr="005C7442" w14:paraId="6F9310D3" w14:textId="77777777" w:rsidTr="00C64068">
        <w:tc>
          <w:tcPr>
            <w:tcW w:w="263" w:type="pct"/>
            <w:vAlign w:val="center"/>
          </w:tcPr>
          <w:p w14:paraId="498BE4D4" w14:textId="77777777" w:rsidR="006B64CD" w:rsidRPr="005C7442" w:rsidRDefault="006B64CD" w:rsidP="004D1DFD">
            <w:pPr>
              <w:jc w:val="center"/>
              <w:rPr>
                <w:sz w:val="20"/>
                <w:szCs w:val="20"/>
              </w:rPr>
            </w:pPr>
            <w:r w:rsidRPr="005C7442">
              <w:rPr>
                <w:sz w:val="20"/>
                <w:szCs w:val="20"/>
              </w:rPr>
              <w:t>5</w:t>
            </w:r>
          </w:p>
        </w:tc>
        <w:tc>
          <w:tcPr>
            <w:tcW w:w="2477" w:type="pct"/>
          </w:tcPr>
          <w:p w14:paraId="16D682F8" w14:textId="63B652EE" w:rsidR="006B64CD" w:rsidRPr="005C7442" w:rsidRDefault="00C64068" w:rsidP="004D1DFD">
            <w:pPr>
              <w:rPr>
                <w:sz w:val="20"/>
                <w:szCs w:val="20"/>
              </w:rPr>
            </w:pPr>
            <w:r>
              <w:rPr>
                <w:sz w:val="20"/>
                <w:szCs w:val="20"/>
              </w:rPr>
              <w:t>National Telecommunications Commission</w:t>
            </w:r>
          </w:p>
        </w:tc>
        <w:tc>
          <w:tcPr>
            <w:tcW w:w="276" w:type="pct"/>
          </w:tcPr>
          <w:p w14:paraId="3E6B116D" w14:textId="77777777" w:rsidR="006B64CD" w:rsidRPr="005C7442" w:rsidRDefault="006B64CD" w:rsidP="004D1DFD">
            <w:pPr>
              <w:rPr>
                <w:sz w:val="20"/>
                <w:szCs w:val="20"/>
              </w:rPr>
            </w:pPr>
          </w:p>
        </w:tc>
        <w:tc>
          <w:tcPr>
            <w:tcW w:w="240" w:type="pct"/>
          </w:tcPr>
          <w:p w14:paraId="2C885851" w14:textId="77777777" w:rsidR="006B64CD" w:rsidRPr="005C7442" w:rsidRDefault="006B64CD" w:rsidP="004D1DFD">
            <w:pPr>
              <w:rPr>
                <w:sz w:val="20"/>
                <w:szCs w:val="20"/>
              </w:rPr>
            </w:pPr>
          </w:p>
        </w:tc>
        <w:tc>
          <w:tcPr>
            <w:tcW w:w="1744" w:type="pct"/>
          </w:tcPr>
          <w:p w14:paraId="05B0ED7A" w14:textId="77777777" w:rsidR="006B64CD" w:rsidRPr="005C7442" w:rsidRDefault="006B64CD" w:rsidP="004D1DFD">
            <w:pPr>
              <w:rPr>
                <w:sz w:val="20"/>
                <w:szCs w:val="20"/>
              </w:rPr>
            </w:pPr>
          </w:p>
        </w:tc>
      </w:tr>
      <w:tr w:rsidR="006B64CD" w:rsidRPr="005C7442" w14:paraId="38099D48" w14:textId="77777777" w:rsidTr="00C64068">
        <w:tc>
          <w:tcPr>
            <w:tcW w:w="263" w:type="pct"/>
            <w:vAlign w:val="center"/>
          </w:tcPr>
          <w:p w14:paraId="173A56E4" w14:textId="64C126D6" w:rsidR="006B64CD" w:rsidRPr="005C7442" w:rsidRDefault="00C64068" w:rsidP="004D1DFD">
            <w:pPr>
              <w:jc w:val="center"/>
              <w:rPr>
                <w:sz w:val="20"/>
                <w:szCs w:val="20"/>
              </w:rPr>
            </w:pPr>
            <w:r>
              <w:rPr>
                <w:sz w:val="20"/>
                <w:szCs w:val="20"/>
              </w:rPr>
              <w:t>6</w:t>
            </w:r>
          </w:p>
        </w:tc>
        <w:tc>
          <w:tcPr>
            <w:tcW w:w="2477" w:type="pct"/>
          </w:tcPr>
          <w:p w14:paraId="342434E2" w14:textId="4A189F6A" w:rsidR="006B64CD" w:rsidRPr="005C7442" w:rsidRDefault="00C64068" w:rsidP="004D1DFD">
            <w:pPr>
              <w:rPr>
                <w:sz w:val="20"/>
                <w:szCs w:val="20"/>
              </w:rPr>
            </w:pPr>
            <w:r>
              <w:rPr>
                <w:sz w:val="20"/>
                <w:szCs w:val="20"/>
              </w:rPr>
              <w:t>Ministry of Health and Sanitation</w:t>
            </w:r>
          </w:p>
        </w:tc>
        <w:tc>
          <w:tcPr>
            <w:tcW w:w="276" w:type="pct"/>
          </w:tcPr>
          <w:p w14:paraId="6C0D8396" w14:textId="77777777" w:rsidR="006B64CD" w:rsidRPr="005C7442" w:rsidRDefault="006B64CD" w:rsidP="004D1DFD">
            <w:pPr>
              <w:rPr>
                <w:sz w:val="20"/>
                <w:szCs w:val="20"/>
              </w:rPr>
            </w:pPr>
          </w:p>
        </w:tc>
        <w:tc>
          <w:tcPr>
            <w:tcW w:w="240" w:type="pct"/>
          </w:tcPr>
          <w:p w14:paraId="5D7E0841" w14:textId="77777777" w:rsidR="006B64CD" w:rsidRPr="005C7442" w:rsidRDefault="006B64CD" w:rsidP="004D1DFD">
            <w:pPr>
              <w:rPr>
                <w:sz w:val="20"/>
                <w:szCs w:val="20"/>
              </w:rPr>
            </w:pPr>
          </w:p>
        </w:tc>
        <w:tc>
          <w:tcPr>
            <w:tcW w:w="1744" w:type="pct"/>
          </w:tcPr>
          <w:p w14:paraId="470F7BB5" w14:textId="77777777" w:rsidR="006B64CD" w:rsidRPr="005C7442" w:rsidRDefault="006B64CD" w:rsidP="004D1DFD">
            <w:pPr>
              <w:rPr>
                <w:sz w:val="20"/>
                <w:szCs w:val="20"/>
              </w:rPr>
            </w:pPr>
          </w:p>
        </w:tc>
      </w:tr>
      <w:tr w:rsidR="006B64CD" w:rsidRPr="005C7442" w14:paraId="1B7AA7D8" w14:textId="77777777" w:rsidTr="00C64068">
        <w:tc>
          <w:tcPr>
            <w:tcW w:w="263" w:type="pct"/>
            <w:vAlign w:val="center"/>
          </w:tcPr>
          <w:p w14:paraId="63E3946B" w14:textId="39695CFC" w:rsidR="006B64CD" w:rsidRPr="005C7442" w:rsidRDefault="00C64068" w:rsidP="004D1DFD">
            <w:pPr>
              <w:jc w:val="center"/>
              <w:rPr>
                <w:sz w:val="20"/>
                <w:szCs w:val="20"/>
              </w:rPr>
            </w:pPr>
            <w:r>
              <w:rPr>
                <w:sz w:val="20"/>
                <w:szCs w:val="20"/>
              </w:rPr>
              <w:t>7</w:t>
            </w:r>
          </w:p>
        </w:tc>
        <w:tc>
          <w:tcPr>
            <w:tcW w:w="2477" w:type="pct"/>
          </w:tcPr>
          <w:p w14:paraId="2CC1AEBB" w14:textId="56E856A1" w:rsidR="006B64CD" w:rsidRPr="005C7442" w:rsidRDefault="00C64068" w:rsidP="004D1DFD">
            <w:pPr>
              <w:rPr>
                <w:sz w:val="20"/>
                <w:szCs w:val="20"/>
              </w:rPr>
            </w:pPr>
            <w:r>
              <w:rPr>
                <w:sz w:val="20"/>
                <w:szCs w:val="20"/>
              </w:rPr>
              <w:t>Municipal and District Councils</w:t>
            </w:r>
          </w:p>
        </w:tc>
        <w:tc>
          <w:tcPr>
            <w:tcW w:w="276" w:type="pct"/>
          </w:tcPr>
          <w:p w14:paraId="1D58F7F4" w14:textId="77777777" w:rsidR="006B64CD" w:rsidRPr="005C7442" w:rsidRDefault="006B64CD" w:rsidP="004D1DFD">
            <w:pPr>
              <w:rPr>
                <w:sz w:val="20"/>
                <w:szCs w:val="20"/>
              </w:rPr>
            </w:pPr>
          </w:p>
        </w:tc>
        <w:tc>
          <w:tcPr>
            <w:tcW w:w="240" w:type="pct"/>
          </w:tcPr>
          <w:p w14:paraId="792D1212" w14:textId="77777777" w:rsidR="006B64CD" w:rsidRPr="005C7442" w:rsidRDefault="006B64CD" w:rsidP="004D1DFD">
            <w:pPr>
              <w:rPr>
                <w:sz w:val="20"/>
                <w:szCs w:val="20"/>
              </w:rPr>
            </w:pPr>
          </w:p>
        </w:tc>
        <w:tc>
          <w:tcPr>
            <w:tcW w:w="1744" w:type="pct"/>
          </w:tcPr>
          <w:p w14:paraId="511B32DA" w14:textId="77777777" w:rsidR="006B64CD" w:rsidRPr="005C7442" w:rsidRDefault="006B64CD" w:rsidP="004D1DFD">
            <w:pPr>
              <w:rPr>
                <w:sz w:val="20"/>
                <w:szCs w:val="20"/>
              </w:rPr>
            </w:pPr>
          </w:p>
        </w:tc>
      </w:tr>
    </w:tbl>
    <w:p w14:paraId="4B85CA5B" w14:textId="77777777" w:rsidR="006B64CD" w:rsidRPr="005C7442" w:rsidRDefault="006B64CD" w:rsidP="006B64CD">
      <w:pPr>
        <w:rPr>
          <w:b/>
          <w:sz w:val="20"/>
          <w:szCs w:val="20"/>
          <w:lang w:eastAsia="zh-CN"/>
        </w:rPr>
      </w:pPr>
    </w:p>
    <w:p w14:paraId="66B0EA6F" w14:textId="77777777" w:rsidR="006B64CD" w:rsidRPr="00904978" w:rsidRDefault="006B64CD" w:rsidP="00B86165">
      <w:pPr>
        <w:pStyle w:val="ListParagraph"/>
        <w:numPr>
          <w:ilvl w:val="0"/>
          <w:numId w:val="121"/>
        </w:numPr>
        <w:jc w:val="both"/>
        <w:rPr>
          <w:b/>
          <w:sz w:val="20"/>
          <w:szCs w:val="20"/>
        </w:rPr>
      </w:pPr>
      <w:r w:rsidRPr="00904978">
        <w:rPr>
          <w:b/>
          <w:bCs/>
          <w:sz w:val="22"/>
          <w:szCs w:val="20"/>
        </w:rPr>
        <w:t>Clearance</w:t>
      </w:r>
      <w:r w:rsidRPr="00904978">
        <w:rPr>
          <w:b/>
          <w:sz w:val="20"/>
          <w:szCs w:val="20"/>
        </w:rPr>
        <w:t xml:space="preserve"> </w:t>
      </w:r>
    </w:p>
    <w:tbl>
      <w:tblPr>
        <w:tblW w:w="5535"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332"/>
      </w:tblGrid>
      <w:tr w:rsidR="006B64CD" w:rsidRPr="005C7442" w14:paraId="013F8553" w14:textId="77777777" w:rsidTr="004D1DFD">
        <w:tc>
          <w:tcPr>
            <w:tcW w:w="826" w:type="pct"/>
            <w:vAlign w:val="center"/>
          </w:tcPr>
          <w:p w14:paraId="2C1E9B50" w14:textId="77777777" w:rsidR="006B64CD" w:rsidRPr="005C7442" w:rsidRDefault="006B64CD" w:rsidP="004D1DFD">
            <w:pPr>
              <w:rPr>
                <w:sz w:val="20"/>
                <w:szCs w:val="20"/>
              </w:rPr>
            </w:pPr>
            <w:r w:rsidRPr="005C7442">
              <w:rPr>
                <w:sz w:val="20"/>
                <w:szCs w:val="20"/>
              </w:rPr>
              <w:t>Approval’s</w:t>
            </w:r>
          </w:p>
        </w:tc>
        <w:tc>
          <w:tcPr>
            <w:tcW w:w="4174" w:type="pct"/>
            <w:vAlign w:val="center"/>
          </w:tcPr>
          <w:p w14:paraId="2D3910A0" w14:textId="77777777" w:rsidR="006B64CD" w:rsidRPr="005C7442" w:rsidRDefault="006B64CD" w:rsidP="004D1DFD">
            <w:pPr>
              <w:rPr>
                <w:sz w:val="20"/>
                <w:szCs w:val="20"/>
              </w:rPr>
            </w:pPr>
          </w:p>
        </w:tc>
      </w:tr>
      <w:tr w:rsidR="006B64CD" w:rsidRPr="005C7442" w14:paraId="082D5009" w14:textId="77777777" w:rsidTr="004D1DFD">
        <w:tc>
          <w:tcPr>
            <w:tcW w:w="826" w:type="pct"/>
            <w:vAlign w:val="center"/>
          </w:tcPr>
          <w:p w14:paraId="7CEA614B" w14:textId="77777777" w:rsidR="006B64CD" w:rsidRPr="005C7442" w:rsidRDefault="006B64CD" w:rsidP="004D1DFD">
            <w:pPr>
              <w:rPr>
                <w:sz w:val="20"/>
                <w:szCs w:val="20"/>
              </w:rPr>
            </w:pPr>
            <w:r w:rsidRPr="005C7442">
              <w:rPr>
                <w:sz w:val="20"/>
                <w:szCs w:val="20"/>
              </w:rPr>
              <w:t>Name:</w:t>
            </w:r>
          </w:p>
        </w:tc>
        <w:tc>
          <w:tcPr>
            <w:tcW w:w="4174" w:type="pct"/>
            <w:vAlign w:val="center"/>
          </w:tcPr>
          <w:p w14:paraId="46A37787" w14:textId="77777777" w:rsidR="006B64CD" w:rsidRPr="005C7442" w:rsidRDefault="006B64CD" w:rsidP="004D1DFD">
            <w:pPr>
              <w:rPr>
                <w:sz w:val="20"/>
                <w:szCs w:val="20"/>
              </w:rPr>
            </w:pPr>
          </w:p>
        </w:tc>
      </w:tr>
      <w:tr w:rsidR="006B64CD" w:rsidRPr="005C7442" w14:paraId="5B56FB6B" w14:textId="77777777" w:rsidTr="004D1DFD">
        <w:tc>
          <w:tcPr>
            <w:tcW w:w="826" w:type="pct"/>
            <w:vAlign w:val="center"/>
          </w:tcPr>
          <w:p w14:paraId="4D642284" w14:textId="77777777" w:rsidR="006B64CD" w:rsidRPr="005C7442" w:rsidRDefault="006B64CD" w:rsidP="004D1DFD">
            <w:pPr>
              <w:rPr>
                <w:sz w:val="20"/>
                <w:szCs w:val="20"/>
              </w:rPr>
            </w:pPr>
            <w:r w:rsidRPr="005C7442">
              <w:rPr>
                <w:sz w:val="20"/>
                <w:szCs w:val="20"/>
              </w:rPr>
              <w:t>Signature:</w:t>
            </w:r>
          </w:p>
        </w:tc>
        <w:tc>
          <w:tcPr>
            <w:tcW w:w="4174" w:type="pct"/>
            <w:vAlign w:val="center"/>
          </w:tcPr>
          <w:p w14:paraId="158CF31A" w14:textId="77777777" w:rsidR="006B64CD" w:rsidRPr="005C7442" w:rsidRDefault="006B64CD" w:rsidP="004D1DFD">
            <w:pPr>
              <w:rPr>
                <w:sz w:val="20"/>
                <w:szCs w:val="20"/>
              </w:rPr>
            </w:pPr>
          </w:p>
        </w:tc>
      </w:tr>
      <w:tr w:rsidR="006B64CD" w:rsidRPr="005C7442" w14:paraId="57BAF5A0" w14:textId="77777777" w:rsidTr="004D1DFD">
        <w:tc>
          <w:tcPr>
            <w:tcW w:w="826" w:type="pct"/>
            <w:vAlign w:val="center"/>
          </w:tcPr>
          <w:p w14:paraId="32F822F2" w14:textId="77777777" w:rsidR="006B64CD" w:rsidRPr="005C7442" w:rsidRDefault="006B64CD" w:rsidP="004D1DFD">
            <w:pPr>
              <w:rPr>
                <w:sz w:val="20"/>
                <w:szCs w:val="20"/>
              </w:rPr>
            </w:pPr>
            <w:r w:rsidRPr="005C7442">
              <w:rPr>
                <w:sz w:val="20"/>
                <w:szCs w:val="20"/>
              </w:rPr>
              <w:t>Date:</w:t>
            </w:r>
          </w:p>
        </w:tc>
        <w:tc>
          <w:tcPr>
            <w:tcW w:w="4174" w:type="pct"/>
            <w:vAlign w:val="center"/>
          </w:tcPr>
          <w:p w14:paraId="7461670B" w14:textId="77777777" w:rsidR="006B64CD" w:rsidRPr="005C7442" w:rsidRDefault="006B64CD" w:rsidP="004D1DFD">
            <w:pPr>
              <w:rPr>
                <w:sz w:val="20"/>
                <w:szCs w:val="20"/>
              </w:rPr>
            </w:pPr>
          </w:p>
        </w:tc>
      </w:tr>
    </w:tbl>
    <w:p w14:paraId="3A6DD2DE" w14:textId="77777777" w:rsidR="006B64CD" w:rsidRDefault="006B64CD" w:rsidP="006B64CD">
      <w:r>
        <w:tab/>
      </w:r>
    </w:p>
    <w:p w14:paraId="0D76FF06" w14:textId="1137D115" w:rsidR="006B64CD" w:rsidRPr="005C7442" w:rsidRDefault="006B64CD" w:rsidP="007E75EF">
      <w:pPr>
        <w:spacing w:after="160"/>
      </w:pPr>
      <w:r w:rsidRPr="005C7442">
        <w:br w:type="page"/>
      </w:r>
    </w:p>
    <w:p w14:paraId="2922304B" w14:textId="76313822" w:rsidR="006B64CD" w:rsidRPr="005C7442" w:rsidRDefault="006B64CD" w:rsidP="006B64CD">
      <w:pPr>
        <w:jc w:val="center"/>
      </w:pPr>
    </w:p>
    <w:p w14:paraId="1FA3800B" w14:textId="44561850" w:rsidR="006B64CD" w:rsidRPr="005C7442" w:rsidRDefault="006B64CD" w:rsidP="006B64CD"/>
    <w:p w14:paraId="5E73F4D2" w14:textId="77777777" w:rsidR="006B64CD" w:rsidRPr="005C7442" w:rsidRDefault="006B64CD" w:rsidP="006B64CD"/>
    <w:p w14:paraId="2183F96D" w14:textId="77777777" w:rsidR="006B64CD" w:rsidRDefault="006B64CD" w:rsidP="006B64CD">
      <w:pPr>
        <w:rPr>
          <w:noProof/>
        </w:rPr>
      </w:pPr>
    </w:p>
    <w:p w14:paraId="5F049BF8" w14:textId="4AB927E9" w:rsidR="006B64CD" w:rsidRPr="005C7442" w:rsidRDefault="006B64CD" w:rsidP="006B64CD">
      <w:pPr>
        <w:jc w:val="center"/>
      </w:pPr>
    </w:p>
    <w:p w14:paraId="4EE05CF9" w14:textId="3C57F0CF" w:rsidR="006B64CD" w:rsidRPr="005C7442" w:rsidRDefault="006B64CD" w:rsidP="006B64CD">
      <w:pPr>
        <w:jc w:val="center"/>
      </w:pPr>
    </w:p>
    <w:p w14:paraId="32B0B853" w14:textId="6EDAE262" w:rsidR="006B64CD" w:rsidRDefault="006B64CD" w:rsidP="00A63407">
      <w:pPr>
        <w:jc w:val="both"/>
        <w:rPr>
          <w:b/>
          <w:bCs/>
        </w:rPr>
      </w:pPr>
    </w:p>
    <w:p w14:paraId="5E2BB965" w14:textId="58A34750" w:rsidR="006B64CD" w:rsidRPr="00896DDC" w:rsidRDefault="006B64CD" w:rsidP="00A63407">
      <w:pPr>
        <w:jc w:val="both"/>
        <w:rPr>
          <w:b/>
          <w:bCs/>
        </w:rPr>
      </w:pPr>
    </w:p>
    <w:p w14:paraId="2DCB81EF" w14:textId="246DA67E" w:rsidR="00261784" w:rsidRDefault="00261784" w:rsidP="00A63407">
      <w:pPr>
        <w:jc w:val="both"/>
      </w:pPr>
    </w:p>
    <w:p w14:paraId="1D98E919" w14:textId="77777777" w:rsidR="00B30926" w:rsidRDefault="00B30926" w:rsidP="00A63407">
      <w:pPr>
        <w:jc w:val="both"/>
      </w:pPr>
    </w:p>
    <w:p w14:paraId="77F81C9C" w14:textId="225BE193" w:rsidR="00FC1B11" w:rsidRPr="00AC6C63" w:rsidRDefault="00FC1B11" w:rsidP="009F2B28">
      <w:pPr>
        <w:pStyle w:val="Heading2"/>
      </w:pPr>
      <w:bookmarkStart w:id="300" w:name="_Toc98702381"/>
      <w:bookmarkStart w:id="301" w:name="_Toc106765549"/>
      <w:r w:rsidRPr="00AC6C63">
        <w:t xml:space="preserve">Appendix </w:t>
      </w:r>
      <w:r w:rsidR="00C64068">
        <w:t>15</w:t>
      </w:r>
      <w:r w:rsidRPr="00AC6C63">
        <w:t>-</w:t>
      </w:r>
      <w:r w:rsidR="00C64068">
        <w:t>2</w:t>
      </w:r>
      <w:r w:rsidR="00376450" w:rsidRPr="00AC6C63">
        <w:t xml:space="preserve">: </w:t>
      </w:r>
      <w:r w:rsidRPr="00AC6C63">
        <w:t>Chance Find Procedures</w:t>
      </w:r>
      <w:bookmarkEnd w:id="300"/>
      <w:bookmarkEnd w:id="301"/>
    </w:p>
    <w:p w14:paraId="0D6AB627" w14:textId="51DAA440" w:rsidR="00AC6C63" w:rsidRDefault="00AC6C63" w:rsidP="00AC6C63">
      <w:pPr>
        <w:rPr>
          <w:highlight w:val="cyan"/>
        </w:rPr>
      </w:pPr>
    </w:p>
    <w:p w14:paraId="510FC84C" w14:textId="77777777" w:rsidR="00AC6C63" w:rsidRPr="0063024A" w:rsidRDefault="00AC6C63" w:rsidP="00B86165">
      <w:pPr>
        <w:pStyle w:val="ListParagraph"/>
        <w:numPr>
          <w:ilvl w:val="0"/>
          <w:numId w:val="138"/>
        </w:numPr>
        <w:tabs>
          <w:tab w:val="left" w:pos="7830"/>
        </w:tabs>
        <w:spacing w:after="160" w:line="259" w:lineRule="auto"/>
        <w:jc w:val="both"/>
        <w:rPr>
          <w:b/>
          <w:bCs/>
        </w:rPr>
      </w:pPr>
      <w:r w:rsidRPr="0063024A">
        <w:rPr>
          <w:b/>
          <w:bCs/>
        </w:rPr>
        <w:t>INTRODUCTION</w:t>
      </w:r>
    </w:p>
    <w:p w14:paraId="6583E539" w14:textId="77777777" w:rsidR="00AC6C63" w:rsidRPr="0063024A" w:rsidRDefault="00AC6C63" w:rsidP="00AC6C63">
      <w:pPr>
        <w:pStyle w:val="ListParagraph"/>
        <w:tabs>
          <w:tab w:val="left" w:pos="7830"/>
        </w:tabs>
        <w:jc w:val="both"/>
      </w:pPr>
    </w:p>
    <w:p w14:paraId="0FFD9ED7" w14:textId="57F1FD4E" w:rsidR="00AC6C63" w:rsidRPr="0063024A" w:rsidRDefault="00AC6C63" w:rsidP="00AC6C63">
      <w:pPr>
        <w:tabs>
          <w:tab w:val="left" w:pos="7830"/>
        </w:tabs>
        <w:jc w:val="both"/>
      </w:pPr>
      <w:r w:rsidRPr="0063024A">
        <w:t xml:space="preserve">Both national regulations and World Bank Environment and Social Standards especially, ESS8: Cultural Heritage, recognize the importance of cultural heritage for current and future generations. Though </w:t>
      </w:r>
      <w:r>
        <w:t>project sites</w:t>
      </w:r>
      <w:r w:rsidRPr="0063024A">
        <w:t xml:space="preserve"> </w:t>
      </w:r>
      <w:r>
        <w:t>are</w:t>
      </w:r>
      <w:r w:rsidRPr="0063024A">
        <w:t xml:space="preserve"> not yet known, the project design suggests that there will be no impacts on </w:t>
      </w:r>
      <w:r>
        <w:t>cultural</w:t>
      </w:r>
      <w:r w:rsidRPr="0063024A">
        <w:t xml:space="preserve"> resources. However, the excavation for laying fiber optics could have an impact on unknown cultural heritage such as grave sites and sacred sites.</w:t>
      </w:r>
    </w:p>
    <w:p w14:paraId="305EAFC6" w14:textId="77777777" w:rsidR="00EF02DA" w:rsidRDefault="00EF02DA" w:rsidP="00AC6C63">
      <w:pPr>
        <w:tabs>
          <w:tab w:val="left" w:pos="7830"/>
        </w:tabs>
        <w:jc w:val="both"/>
      </w:pPr>
    </w:p>
    <w:p w14:paraId="0FC35D80" w14:textId="77777777" w:rsidR="00AC6C63" w:rsidRPr="0063024A" w:rsidRDefault="00AC6C63" w:rsidP="00AC6C63">
      <w:pPr>
        <w:tabs>
          <w:tab w:val="left" w:pos="7830"/>
        </w:tabs>
        <w:jc w:val="both"/>
        <w:rPr>
          <w:b/>
          <w:bCs/>
        </w:rPr>
      </w:pPr>
      <w:r w:rsidRPr="0063024A">
        <w:t xml:space="preserve">Therefore, the purpose of this chance find procedures is to provide </w:t>
      </w:r>
      <w:r>
        <w:t>MIC and other parties to the project</w:t>
      </w:r>
      <w:r w:rsidRPr="0063024A">
        <w:t xml:space="preserve"> with the appropriate response guidelines to be applied if previously unknown cultural heritage is encountered. This Chance Find Procedure </w:t>
      </w:r>
      <w:r>
        <w:t>considers</w:t>
      </w:r>
      <w:r w:rsidRPr="0063024A">
        <w:t xml:space="preserve"> international best practice</w:t>
      </w:r>
      <w:r>
        <w:t>s</w:t>
      </w:r>
      <w:r w:rsidRPr="0063024A">
        <w:t xml:space="preserve"> such WB ESS8, 1972 UNESCO Convention on the Protection of World Cultural and Natural Heritage (World Heritage Convention) and </w:t>
      </w:r>
      <w:r>
        <w:t>Sierra Leonean</w:t>
      </w:r>
      <w:r w:rsidRPr="0063024A">
        <w:t xml:space="preserve"> policies and laws </w:t>
      </w:r>
      <w:r>
        <w:t xml:space="preserve">for </w:t>
      </w:r>
      <w:r w:rsidRPr="0063024A">
        <w:t xml:space="preserve">cultural resources protection. Thus, Chance Find Procedures (CFPs) are part of </w:t>
      </w:r>
      <w:r>
        <w:t>the</w:t>
      </w:r>
      <w:r w:rsidRPr="0063024A">
        <w:t xml:space="preserve"> E&amp;S instruments that may have relevance during Project implementation. The Procedure applies to potential cultural heritage objects features or sites identified because of construction activities in the project area and its surroundings.</w:t>
      </w:r>
    </w:p>
    <w:p w14:paraId="54E69E3D" w14:textId="77777777" w:rsidR="00AC6C63" w:rsidRPr="0063024A" w:rsidRDefault="00AC6C63" w:rsidP="00AC6C63">
      <w:pPr>
        <w:tabs>
          <w:tab w:val="left" w:pos="7830"/>
        </w:tabs>
        <w:jc w:val="both"/>
        <w:rPr>
          <w:b/>
          <w:bCs/>
        </w:rPr>
      </w:pPr>
    </w:p>
    <w:p w14:paraId="2E51607B" w14:textId="77777777" w:rsidR="00AC6C63" w:rsidRPr="0063024A" w:rsidRDefault="00AC6C63" w:rsidP="00B86165">
      <w:pPr>
        <w:pStyle w:val="ListParagraph"/>
        <w:numPr>
          <w:ilvl w:val="0"/>
          <w:numId w:val="138"/>
        </w:numPr>
        <w:tabs>
          <w:tab w:val="left" w:pos="7830"/>
        </w:tabs>
        <w:spacing w:after="160" w:line="259" w:lineRule="auto"/>
        <w:jc w:val="both"/>
        <w:rPr>
          <w:b/>
          <w:bCs/>
        </w:rPr>
      </w:pPr>
      <w:r w:rsidRPr="0063024A">
        <w:rPr>
          <w:b/>
          <w:bCs/>
        </w:rPr>
        <w:t>DEFIN</w:t>
      </w:r>
      <w:r>
        <w:rPr>
          <w:b/>
          <w:bCs/>
        </w:rPr>
        <w:t>I</w:t>
      </w:r>
      <w:r w:rsidRPr="0063024A">
        <w:rPr>
          <w:b/>
          <w:bCs/>
        </w:rPr>
        <w:t>TION</w:t>
      </w:r>
      <w:r>
        <w:rPr>
          <w:b/>
          <w:bCs/>
        </w:rPr>
        <w:t>S</w:t>
      </w:r>
    </w:p>
    <w:p w14:paraId="02EF0BC1" w14:textId="77777777" w:rsidR="00AC6C63" w:rsidRPr="0063024A" w:rsidRDefault="00AC6C63" w:rsidP="00AC6C63">
      <w:pPr>
        <w:tabs>
          <w:tab w:val="left" w:pos="7830"/>
        </w:tabs>
        <w:jc w:val="both"/>
      </w:pPr>
      <w:r w:rsidRPr="0063024A">
        <w:t>A chance find procedure is a project-specific procedure that outline</w:t>
      </w:r>
      <w:r>
        <w:t>s</w:t>
      </w:r>
      <w:r w:rsidRPr="0063024A">
        <w:t xml:space="preserve"> actions to be taken if previously unknown cultural heritage is encountered. It is also defined as potential cultural heritage (or paleontological) whether movable or immovable objects, sites, structures, group of structures and natural features and landscapes that have archaeological, historical, religious, and other cultural significance. Cultural heritage recourses may include:</w:t>
      </w:r>
    </w:p>
    <w:p w14:paraId="27A2A004" w14:textId="77777777" w:rsidR="00AC6C63" w:rsidRPr="0063024A" w:rsidRDefault="00AC6C63" w:rsidP="00B86165">
      <w:pPr>
        <w:pStyle w:val="ListParagraph"/>
        <w:numPr>
          <w:ilvl w:val="0"/>
          <w:numId w:val="139"/>
        </w:numPr>
        <w:tabs>
          <w:tab w:val="left" w:pos="7830"/>
        </w:tabs>
        <w:spacing w:after="160" w:line="259" w:lineRule="auto"/>
        <w:jc w:val="both"/>
      </w:pPr>
      <w:r w:rsidRPr="0063024A">
        <w:t>Artefacts, whole or partial, such as ceramic sherds, stone items, glass fragments, bone, shell, metal, textiles, and plant and animal remains.</w:t>
      </w:r>
    </w:p>
    <w:p w14:paraId="24E17613" w14:textId="77777777" w:rsidR="00AC6C63" w:rsidRPr="0063024A" w:rsidRDefault="00AC6C63" w:rsidP="00B86165">
      <w:pPr>
        <w:pStyle w:val="ListParagraph"/>
        <w:numPr>
          <w:ilvl w:val="0"/>
          <w:numId w:val="139"/>
        </w:numPr>
        <w:tabs>
          <w:tab w:val="left" w:pos="7830"/>
        </w:tabs>
        <w:spacing w:after="160" w:line="259" w:lineRule="auto"/>
        <w:jc w:val="both"/>
      </w:pPr>
      <w:r w:rsidRPr="0063024A">
        <w:t>Feature associated with human occupation such as trash dumps, middens, hearths, structural remains.</w:t>
      </w:r>
    </w:p>
    <w:p w14:paraId="787B7F5B" w14:textId="77777777" w:rsidR="00AC6C63" w:rsidRPr="0063024A" w:rsidRDefault="00AC6C63" w:rsidP="00B86165">
      <w:pPr>
        <w:pStyle w:val="ListParagraph"/>
        <w:numPr>
          <w:ilvl w:val="0"/>
          <w:numId w:val="139"/>
        </w:numPr>
        <w:tabs>
          <w:tab w:val="left" w:pos="7830"/>
        </w:tabs>
        <w:spacing w:after="160" w:line="259" w:lineRule="auto"/>
        <w:jc w:val="both"/>
      </w:pPr>
      <w:r w:rsidRPr="0063024A">
        <w:t xml:space="preserve">Prehistoric or human remains found in formal graves, cemeteries, or as an isolated occurrence. </w:t>
      </w:r>
    </w:p>
    <w:p w14:paraId="34D1B8B3" w14:textId="77777777" w:rsidR="00AC6C63" w:rsidRPr="0063024A" w:rsidRDefault="00AC6C63" w:rsidP="00AC6C63">
      <w:pPr>
        <w:tabs>
          <w:tab w:val="left" w:pos="7830"/>
        </w:tabs>
        <w:jc w:val="both"/>
      </w:pPr>
      <w:r w:rsidRPr="0063024A">
        <w:t xml:space="preserve">Non- Cultural Heritage Chance Finds many include modern objects, features, and burials and the decision about whether a Chance Find is a cultural heritage resource requiring additional treatment will be made by </w:t>
      </w:r>
      <w:r>
        <w:t>the PCU</w:t>
      </w:r>
      <w:r w:rsidRPr="0063024A">
        <w:t xml:space="preserve"> in consultation with </w:t>
      </w:r>
      <w:r>
        <w:t xml:space="preserve">the </w:t>
      </w:r>
      <w:r w:rsidRPr="0063024A">
        <w:t xml:space="preserve">Ministry of </w:t>
      </w:r>
      <w:r>
        <w:t xml:space="preserve">Tourism and </w:t>
      </w:r>
      <w:r w:rsidRPr="0063024A">
        <w:t xml:space="preserve">Cultural </w:t>
      </w:r>
      <w:r>
        <w:t>Affairs</w:t>
      </w:r>
      <w:r w:rsidRPr="0063024A">
        <w:t xml:space="preserve"> where necessary.</w:t>
      </w:r>
    </w:p>
    <w:p w14:paraId="6CA78191" w14:textId="77777777" w:rsidR="00AC6C63" w:rsidRPr="0063024A" w:rsidRDefault="00AC6C63" w:rsidP="00AC6C63">
      <w:pPr>
        <w:tabs>
          <w:tab w:val="left" w:pos="7830"/>
        </w:tabs>
        <w:jc w:val="both"/>
      </w:pPr>
    </w:p>
    <w:p w14:paraId="71229002" w14:textId="77777777" w:rsidR="00AC6C63" w:rsidRPr="0063024A" w:rsidRDefault="00AC6C63" w:rsidP="00B86165">
      <w:pPr>
        <w:pStyle w:val="ListParagraph"/>
        <w:numPr>
          <w:ilvl w:val="0"/>
          <w:numId w:val="138"/>
        </w:numPr>
        <w:tabs>
          <w:tab w:val="left" w:pos="7830"/>
        </w:tabs>
        <w:spacing w:after="160" w:line="259" w:lineRule="auto"/>
        <w:jc w:val="both"/>
        <w:rPr>
          <w:b/>
          <w:bCs/>
        </w:rPr>
      </w:pPr>
      <w:r w:rsidRPr="0063024A">
        <w:rPr>
          <w:b/>
          <w:bCs/>
        </w:rPr>
        <w:t>PROCEDURES</w:t>
      </w:r>
    </w:p>
    <w:p w14:paraId="55FB9223" w14:textId="77777777" w:rsidR="00AC6C63" w:rsidRPr="0063024A" w:rsidRDefault="00AC6C63" w:rsidP="00AC6C63">
      <w:pPr>
        <w:tabs>
          <w:tab w:val="left" w:pos="7830"/>
        </w:tabs>
        <w:jc w:val="both"/>
      </w:pPr>
      <w:r w:rsidRPr="0063024A">
        <w:t xml:space="preserve">   If any person discovers a physical cultural resource, such as (but not limited to) archaeological sites, historical sites, remains and objects or a cemetery and/or individual graves during excavation or construction, the following procedures shall be applied:</w:t>
      </w:r>
    </w:p>
    <w:p w14:paraId="2F223AD5" w14:textId="77777777" w:rsidR="00AC6C63" w:rsidRPr="0063024A" w:rsidRDefault="00AC6C63" w:rsidP="00B86165">
      <w:pPr>
        <w:pStyle w:val="ListParagraph"/>
        <w:numPr>
          <w:ilvl w:val="0"/>
          <w:numId w:val="140"/>
        </w:numPr>
        <w:tabs>
          <w:tab w:val="left" w:pos="7830"/>
        </w:tabs>
        <w:spacing w:after="160" w:line="259" w:lineRule="auto"/>
        <w:jc w:val="both"/>
      </w:pPr>
      <w:r w:rsidRPr="0063024A">
        <w:t>If the Contractor discovers archaeological sites, historical sites, remains and objects, including graveyard and /or individual graves during excavation or construction, the Contractor shall:</w:t>
      </w:r>
    </w:p>
    <w:p w14:paraId="4F37C95B" w14:textId="77777777" w:rsidR="00AC6C63" w:rsidRPr="0063024A" w:rsidRDefault="00AC6C63" w:rsidP="00B86165">
      <w:pPr>
        <w:pStyle w:val="ListParagraph"/>
        <w:numPr>
          <w:ilvl w:val="0"/>
          <w:numId w:val="141"/>
        </w:numPr>
        <w:tabs>
          <w:tab w:val="left" w:pos="7830"/>
        </w:tabs>
        <w:spacing w:after="160" w:line="259" w:lineRule="auto"/>
        <w:jc w:val="both"/>
      </w:pPr>
      <w:r w:rsidRPr="0063024A">
        <w:t>Stop the construction activities in area of the chance find.</w:t>
      </w:r>
    </w:p>
    <w:p w14:paraId="2A3488F1" w14:textId="77777777" w:rsidR="00AC6C63" w:rsidRPr="0063024A" w:rsidRDefault="00AC6C63" w:rsidP="00B86165">
      <w:pPr>
        <w:pStyle w:val="ListParagraph"/>
        <w:numPr>
          <w:ilvl w:val="0"/>
          <w:numId w:val="141"/>
        </w:numPr>
        <w:tabs>
          <w:tab w:val="left" w:pos="7830"/>
        </w:tabs>
        <w:spacing w:after="160" w:line="259" w:lineRule="auto"/>
        <w:jc w:val="both"/>
      </w:pPr>
      <w:r w:rsidRPr="0063024A">
        <w:t>Delineate the discovered site or area.</w:t>
      </w:r>
    </w:p>
    <w:p w14:paraId="3C765A12" w14:textId="77777777" w:rsidR="00AC6C63" w:rsidRPr="0063024A" w:rsidRDefault="00AC6C63" w:rsidP="00B86165">
      <w:pPr>
        <w:pStyle w:val="ListParagraph"/>
        <w:numPr>
          <w:ilvl w:val="0"/>
          <w:numId w:val="141"/>
        </w:numPr>
        <w:tabs>
          <w:tab w:val="left" w:pos="7830"/>
        </w:tabs>
        <w:spacing w:after="160" w:line="259" w:lineRule="auto"/>
        <w:jc w:val="both"/>
      </w:pPr>
      <w:r w:rsidRPr="0063024A">
        <w:t>Secure the site to prevent any damage or loss of removable objects. In cases of removable antiquities or sensitive remains, a night guard shall be arranged until the responsible local authorities or National Museum takes over.</w:t>
      </w:r>
    </w:p>
    <w:p w14:paraId="236A3A2F" w14:textId="77777777" w:rsidR="00AC6C63" w:rsidRPr="0063024A" w:rsidRDefault="00AC6C63" w:rsidP="00B86165">
      <w:pPr>
        <w:pStyle w:val="ListParagraph"/>
        <w:numPr>
          <w:ilvl w:val="0"/>
          <w:numId w:val="141"/>
        </w:numPr>
        <w:tabs>
          <w:tab w:val="left" w:pos="7830"/>
        </w:tabs>
        <w:spacing w:after="160" w:line="259" w:lineRule="auto"/>
        <w:jc w:val="both"/>
      </w:pPr>
      <w:r w:rsidRPr="0063024A">
        <w:t xml:space="preserve">Notify the Environmental and Social Safeguard Specialist (ESSS) who in turn will notify responsible local or national authorities in charge of the Cultural Property i.e. the </w:t>
      </w:r>
      <w:r>
        <w:t xml:space="preserve">National </w:t>
      </w:r>
      <w:r w:rsidRPr="0063024A">
        <w:t>Monuments</w:t>
      </w:r>
      <w:r>
        <w:t xml:space="preserve"> and Relics Commision-NMRC</w:t>
      </w:r>
      <w:r w:rsidRPr="0063024A">
        <w:t xml:space="preserve"> (within 24 hours or less).</w:t>
      </w:r>
    </w:p>
    <w:p w14:paraId="3D46E827" w14:textId="77777777" w:rsidR="00AC6C63" w:rsidRPr="0063024A" w:rsidRDefault="00AC6C63" w:rsidP="00B86165">
      <w:pPr>
        <w:pStyle w:val="ListParagraph"/>
        <w:numPr>
          <w:ilvl w:val="0"/>
          <w:numId w:val="141"/>
        </w:numPr>
        <w:tabs>
          <w:tab w:val="left" w:pos="7830"/>
        </w:tabs>
        <w:spacing w:after="160" w:line="259" w:lineRule="auto"/>
        <w:jc w:val="both"/>
      </w:pPr>
      <w:r w:rsidRPr="0063024A">
        <w:t>Relevant local or national authorities would oversee protecting and preserving the site before deciding on subsequent appropriate procedures. This would require a preliminary evaluation of the findings to be performed. The significance and importance of the findings should be assessed according to the various criteria relevant to cultural heritage, those include the aesthetic, historic, scientific or research, social and economic values.</w:t>
      </w:r>
    </w:p>
    <w:p w14:paraId="6444FA28" w14:textId="77777777" w:rsidR="00AC6C63" w:rsidRPr="0063024A" w:rsidRDefault="00AC6C63" w:rsidP="00B86165">
      <w:pPr>
        <w:pStyle w:val="ListParagraph"/>
        <w:numPr>
          <w:ilvl w:val="0"/>
          <w:numId w:val="141"/>
        </w:numPr>
        <w:tabs>
          <w:tab w:val="left" w:pos="7830"/>
        </w:tabs>
        <w:spacing w:after="160" w:line="259" w:lineRule="auto"/>
        <w:jc w:val="both"/>
      </w:pPr>
      <w:r w:rsidRPr="0063024A">
        <w:t xml:space="preserve">Decision on how to handle the finding shall </w:t>
      </w:r>
      <w:r>
        <w:t xml:space="preserve">be </w:t>
      </w:r>
      <w:r w:rsidRPr="0063024A">
        <w:t>taken by the responsible authorities. This could include changes in the layout (such as when finding an irremovable remain of cultural or archaeological importance) conservation, preservation, restoration, and salvage.</w:t>
      </w:r>
    </w:p>
    <w:p w14:paraId="453DB024" w14:textId="77777777" w:rsidR="00AC6C63" w:rsidRPr="0063024A" w:rsidRDefault="00AC6C63" w:rsidP="00B86165">
      <w:pPr>
        <w:pStyle w:val="ListParagraph"/>
        <w:numPr>
          <w:ilvl w:val="0"/>
          <w:numId w:val="141"/>
        </w:numPr>
        <w:tabs>
          <w:tab w:val="left" w:pos="7830"/>
        </w:tabs>
        <w:spacing w:after="160" w:line="259" w:lineRule="auto"/>
        <w:jc w:val="both"/>
      </w:pPr>
      <w:r w:rsidRPr="0063024A">
        <w:t>If the cultural sites and /or relics are of high value and site preservation is recommended by the professionals and required design changes to accommodate the request and preserve the site.</w:t>
      </w:r>
    </w:p>
    <w:p w14:paraId="6A9B2639" w14:textId="77777777" w:rsidR="00AC6C63" w:rsidRPr="0063024A" w:rsidRDefault="00AC6C63" w:rsidP="00B86165">
      <w:pPr>
        <w:pStyle w:val="ListParagraph"/>
        <w:numPr>
          <w:ilvl w:val="0"/>
          <w:numId w:val="141"/>
        </w:numPr>
        <w:tabs>
          <w:tab w:val="left" w:pos="7830"/>
        </w:tabs>
        <w:spacing w:after="160" w:line="259" w:lineRule="auto"/>
        <w:jc w:val="both"/>
      </w:pPr>
      <w:r w:rsidRPr="0063024A">
        <w:t>Decisions concerning the management of the finding shall be communicated in writing to relevant authorities.</w:t>
      </w:r>
    </w:p>
    <w:p w14:paraId="5D164E0B" w14:textId="77777777" w:rsidR="00AC6C63" w:rsidRDefault="00AC6C63" w:rsidP="00B86165">
      <w:pPr>
        <w:pStyle w:val="ListParagraph"/>
        <w:numPr>
          <w:ilvl w:val="0"/>
          <w:numId w:val="140"/>
        </w:numPr>
        <w:tabs>
          <w:tab w:val="left" w:pos="7830"/>
        </w:tabs>
        <w:spacing w:after="160" w:line="259" w:lineRule="auto"/>
        <w:jc w:val="both"/>
      </w:pPr>
      <w:r w:rsidRPr="0063024A">
        <w:t>Construction works could resume only after permission is granted from the responsible local authorities concerning safeguarding of the heritage.</w:t>
      </w:r>
    </w:p>
    <w:p w14:paraId="3BBCE712" w14:textId="77777777" w:rsidR="00AC6C63" w:rsidRPr="0063024A" w:rsidRDefault="00AC6C63" w:rsidP="00AC6C63">
      <w:pPr>
        <w:pStyle w:val="ListParagraph"/>
        <w:tabs>
          <w:tab w:val="left" w:pos="7830"/>
        </w:tabs>
        <w:jc w:val="both"/>
      </w:pPr>
    </w:p>
    <w:p w14:paraId="58F966AB" w14:textId="77777777" w:rsidR="00AC6C63" w:rsidRPr="0063024A" w:rsidRDefault="00AC6C63" w:rsidP="00AC6C63">
      <w:pPr>
        <w:tabs>
          <w:tab w:val="left" w:pos="7830"/>
        </w:tabs>
        <w:jc w:val="both"/>
        <w:rPr>
          <w:b/>
          <w:bCs/>
        </w:rPr>
      </w:pPr>
      <w:r w:rsidRPr="0063024A">
        <w:rPr>
          <w:b/>
          <w:bCs/>
        </w:rPr>
        <w:t>4.</w:t>
      </w:r>
      <w:r>
        <w:rPr>
          <w:b/>
          <w:bCs/>
        </w:rPr>
        <w:t xml:space="preserve"> </w:t>
      </w:r>
      <w:r w:rsidRPr="0063024A">
        <w:rPr>
          <w:b/>
          <w:bCs/>
        </w:rPr>
        <w:t>DOCUMENTATION</w:t>
      </w:r>
    </w:p>
    <w:p w14:paraId="72E492BF" w14:textId="77777777" w:rsidR="00AC6C63" w:rsidRPr="0063024A" w:rsidRDefault="00AC6C63" w:rsidP="00AC6C63">
      <w:pPr>
        <w:tabs>
          <w:tab w:val="left" w:pos="7830"/>
        </w:tabs>
        <w:jc w:val="both"/>
      </w:pPr>
      <w:r w:rsidRPr="0063024A">
        <w:t>The ESSS will ensure that contractors and sub-contractors staff maintain records of monitoring, Chance Finds and it will include:</w:t>
      </w:r>
    </w:p>
    <w:p w14:paraId="45DEA76B" w14:textId="77777777" w:rsidR="00AC6C63" w:rsidRPr="0063024A" w:rsidRDefault="00AC6C63" w:rsidP="00B86165">
      <w:pPr>
        <w:pStyle w:val="ListParagraph"/>
        <w:numPr>
          <w:ilvl w:val="0"/>
          <w:numId w:val="142"/>
        </w:numPr>
        <w:tabs>
          <w:tab w:val="left" w:pos="7830"/>
        </w:tabs>
        <w:spacing w:after="160" w:line="259" w:lineRule="auto"/>
        <w:jc w:val="both"/>
      </w:pPr>
      <w:r w:rsidRPr="0063024A">
        <w:t>Daily monitoring records indicating areas and activities monitored, report Chance finds and the results of any evaluations.</w:t>
      </w:r>
    </w:p>
    <w:p w14:paraId="09C97B6E" w14:textId="77777777" w:rsidR="00AC6C63" w:rsidRPr="0063024A" w:rsidRDefault="00AC6C63" w:rsidP="00B86165">
      <w:pPr>
        <w:pStyle w:val="ListParagraph"/>
        <w:numPr>
          <w:ilvl w:val="0"/>
          <w:numId w:val="142"/>
        </w:numPr>
        <w:tabs>
          <w:tab w:val="left" w:pos="7830"/>
        </w:tabs>
        <w:spacing w:after="160" w:line="259" w:lineRule="auto"/>
        <w:jc w:val="both"/>
      </w:pPr>
      <w:r w:rsidRPr="0063024A">
        <w:t xml:space="preserve"> Weekly reports summarising reporting period activities including Chance Finds, assessment and evaluations, internal and external communications and instructions and supporting photographic documentation (or other reference material as appropriate). An additional report aimed at fulfilling any specific Ministry requirements is also anticipated. </w:t>
      </w:r>
    </w:p>
    <w:p w14:paraId="1190F059" w14:textId="77777777" w:rsidR="00AC6C63" w:rsidRPr="0063024A" w:rsidRDefault="00AC6C63" w:rsidP="00B86165">
      <w:pPr>
        <w:pStyle w:val="ListParagraph"/>
        <w:numPr>
          <w:ilvl w:val="0"/>
          <w:numId w:val="142"/>
        </w:numPr>
        <w:tabs>
          <w:tab w:val="left" w:pos="7830"/>
        </w:tabs>
        <w:spacing w:after="160" w:line="259" w:lineRule="auto"/>
        <w:jc w:val="both"/>
      </w:pPr>
      <w:r w:rsidRPr="0063024A">
        <w:t>Monthly reports summarising monitoring and evaluation results, status of any site treatment measure requiring instructions to contractor(s) sub-contractor(s), and other internal and external communication. Additional monthly reporting may be required by the respective MDA.</w:t>
      </w:r>
    </w:p>
    <w:p w14:paraId="00614174" w14:textId="77777777" w:rsidR="00AC6C63" w:rsidRPr="0063024A" w:rsidRDefault="00AC6C63" w:rsidP="00AC6C63">
      <w:pPr>
        <w:tabs>
          <w:tab w:val="left" w:pos="7830"/>
        </w:tabs>
        <w:jc w:val="both"/>
        <w:rPr>
          <w:b/>
          <w:bCs/>
        </w:rPr>
      </w:pPr>
      <w:r w:rsidRPr="0063024A">
        <w:rPr>
          <w:b/>
          <w:bCs/>
        </w:rPr>
        <w:t xml:space="preserve">5.CULTURAL HERITAGE TRAINGING </w:t>
      </w:r>
    </w:p>
    <w:p w14:paraId="2E18BEAE" w14:textId="77777777" w:rsidR="00AC6C63" w:rsidRPr="0063024A" w:rsidRDefault="00AC6C63" w:rsidP="00AC6C63">
      <w:pPr>
        <w:tabs>
          <w:tab w:val="left" w:pos="7830"/>
        </w:tabs>
        <w:jc w:val="both"/>
      </w:pPr>
      <w:r w:rsidRPr="0063024A">
        <w:t xml:space="preserve">All proposed project personnel are required to receive and comply with the Code of Conduct and receive training and demonstrate competency in (1) the identification of Chance Finds cultural heritage sites, objects, or features and (2) Chance Finds Management Procedure, that is those actions that are required in the case of suspected Chance Find. This training will be incorporated into the overall induction process for firms, contractor (s), and sub-contractor (s) personnel and will include a quick reference hand-out. All employees must be aware of the </w:t>
      </w:r>
      <w:r>
        <w:t>Sierra Leonean</w:t>
      </w:r>
      <w:r w:rsidRPr="0063024A">
        <w:t xml:space="preserve"> Policies and Laws on cultural heritage and WB ESS 8 that forbids disturbance or removal of cultural heritage objects offsite for personal gain. Disciplinary action should be taken against any personnel who violate this requirement.</w:t>
      </w:r>
    </w:p>
    <w:p w14:paraId="0657F441" w14:textId="77777777" w:rsidR="00AC6C63" w:rsidRPr="0063024A" w:rsidRDefault="00AC6C63" w:rsidP="00AC6C63">
      <w:pPr>
        <w:tabs>
          <w:tab w:val="left" w:pos="7830"/>
        </w:tabs>
        <w:jc w:val="both"/>
      </w:pPr>
    </w:p>
    <w:p w14:paraId="774217B5" w14:textId="77777777" w:rsidR="00AC6C63" w:rsidRPr="0063024A" w:rsidRDefault="00AC6C63" w:rsidP="00AC6C63">
      <w:pPr>
        <w:tabs>
          <w:tab w:val="left" w:pos="7830"/>
        </w:tabs>
        <w:jc w:val="both"/>
        <w:rPr>
          <w:b/>
          <w:bCs/>
        </w:rPr>
      </w:pPr>
      <w:r w:rsidRPr="0063024A">
        <w:rPr>
          <w:b/>
          <w:bCs/>
        </w:rPr>
        <w:t>6.REPORTING AND COMMUNICATION</w:t>
      </w:r>
    </w:p>
    <w:p w14:paraId="3D948080" w14:textId="77777777" w:rsidR="00AC6C63" w:rsidRPr="0063024A" w:rsidRDefault="00AC6C63" w:rsidP="00AC6C63">
      <w:pPr>
        <w:tabs>
          <w:tab w:val="left" w:pos="7830"/>
        </w:tabs>
        <w:jc w:val="both"/>
      </w:pPr>
      <w:r w:rsidRPr="0063024A">
        <w:t xml:space="preserve">Monitoring, review and reporting will be along with the conduct of </w:t>
      </w:r>
      <w:r>
        <w:t>ESIA/ESMP/ESMF</w:t>
      </w:r>
      <w:r w:rsidRPr="0063024A">
        <w:t xml:space="preserve"> and RAP/ARAP for the proposed project. Contractor (s); Sub-contractor (s) shall report all records on observational monitoring, protection measures, complaints, and damages to the ESSS on monthly and quarterly basis. The ESSS shall report their monitoring records and the Contractor’s records to </w:t>
      </w:r>
      <w:r>
        <w:t>MIC</w:t>
      </w:r>
      <w:r w:rsidRPr="0063024A">
        <w:t xml:space="preserve"> which will in turn inform relevant authorities e.g., </w:t>
      </w:r>
      <w:r>
        <w:t>NMRC</w:t>
      </w:r>
      <w:r w:rsidRPr="0063024A">
        <w:t xml:space="preserve"> on case-to-case basis and on a quarterly basis.</w:t>
      </w:r>
    </w:p>
    <w:p w14:paraId="0512912F" w14:textId="77777777" w:rsidR="00AC6C63" w:rsidRPr="0063024A" w:rsidRDefault="00AC6C63" w:rsidP="00AC6C63">
      <w:pPr>
        <w:tabs>
          <w:tab w:val="left" w:pos="7830"/>
        </w:tabs>
        <w:jc w:val="both"/>
      </w:pPr>
    </w:p>
    <w:p w14:paraId="34587405" w14:textId="382D9A0C" w:rsidR="00AC6C63" w:rsidRPr="0063024A" w:rsidRDefault="00AC6C63" w:rsidP="00AC6C63">
      <w:pPr>
        <w:tabs>
          <w:tab w:val="left" w:pos="7830"/>
        </w:tabs>
        <w:jc w:val="both"/>
        <w:rPr>
          <w:b/>
          <w:bCs/>
        </w:rPr>
      </w:pPr>
      <w:r w:rsidRPr="0063024A">
        <w:rPr>
          <w:b/>
          <w:bCs/>
        </w:rPr>
        <w:t>7.IMPLEMNETATION ARRANGEMENT</w:t>
      </w:r>
      <w:r w:rsidR="00EF02DA">
        <w:rPr>
          <w:b/>
          <w:bCs/>
        </w:rPr>
        <w:t>S</w:t>
      </w:r>
    </w:p>
    <w:p w14:paraId="4067A348" w14:textId="77777777" w:rsidR="00AC6C63" w:rsidRPr="0063024A" w:rsidRDefault="00AC6C63" w:rsidP="00AC6C63">
      <w:pPr>
        <w:tabs>
          <w:tab w:val="left" w:pos="7830"/>
        </w:tabs>
        <w:jc w:val="both"/>
      </w:pPr>
      <w:r w:rsidRPr="0063024A">
        <w:t>The implementation arrangement and responsibilities of the Chance Find Procedures shall be as follows:</w:t>
      </w:r>
    </w:p>
    <w:tbl>
      <w:tblPr>
        <w:tblStyle w:val="TableGrid"/>
        <w:tblW w:w="9493" w:type="dxa"/>
        <w:tblInd w:w="0" w:type="dxa"/>
        <w:tblLook w:val="04A0" w:firstRow="1" w:lastRow="0" w:firstColumn="1" w:lastColumn="0" w:noHBand="0" w:noVBand="1"/>
      </w:tblPr>
      <w:tblGrid>
        <w:gridCol w:w="623"/>
        <w:gridCol w:w="2070"/>
        <w:gridCol w:w="4791"/>
        <w:gridCol w:w="2009"/>
      </w:tblGrid>
      <w:tr w:rsidR="00AC6C63" w:rsidRPr="00EF02DA" w14:paraId="3041EA78" w14:textId="77777777" w:rsidTr="00BF0D7C">
        <w:trPr>
          <w:trHeight w:val="517"/>
        </w:trPr>
        <w:tc>
          <w:tcPr>
            <w:tcW w:w="625" w:type="dxa"/>
            <w:shd w:val="clear" w:color="auto" w:fill="D9D9D9" w:themeFill="background1" w:themeFillShade="D9"/>
          </w:tcPr>
          <w:p w14:paraId="62EFD539" w14:textId="77777777" w:rsidR="00AC6C63" w:rsidRPr="00BF0D7C" w:rsidRDefault="00AC6C63" w:rsidP="004D1DFD">
            <w:pPr>
              <w:tabs>
                <w:tab w:val="left" w:pos="7830"/>
              </w:tabs>
              <w:jc w:val="both"/>
              <w:rPr>
                <w:b/>
              </w:rPr>
            </w:pPr>
            <w:r w:rsidRPr="00BF0D7C">
              <w:rPr>
                <w:b/>
              </w:rPr>
              <w:t>No.</w:t>
            </w:r>
          </w:p>
        </w:tc>
        <w:tc>
          <w:tcPr>
            <w:tcW w:w="1980" w:type="dxa"/>
            <w:shd w:val="clear" w:color="auto" w:fill="D9D9D9" w:themeFill="background1" w:themeFillShade="D9"/>
          </w:tcPr>
          <w:p w14:paraId="25D3E445" w14:textId="77777777" w:rsidR="00AC6C63" w:rsidRPr="00BF0D7C" w:rsidRDefault="00AC6C63" w:rsidP="00BF0D7C">
            <w:pPr>
              <w:tabs>
                <w:tab w:val="left" w:pos="7830"/>
              </w:tabs>
              <w:rPr>
                <w:b/>
              </w:rPr>
            </w:pPr>
            <w:r w:rsidRPr="00BF0D7C">
              <w:rPr>
                <w:b/>
              </w:rPr>
              <w:t>STAKEHOLDER</w:t>
            </w:r>
          </w:p>
        </w:tc>
        <w:tc>
          <w:tcPr>
            <w:tcW w:w="4875" w:type="dxa"/>
            <w:shd w:val="clear" w:color="auto" w:fill="D9D9D9" w:themeFill="background1" w:themeFillShade="D9"/>
          </w:tcPr>
          <w:p w14:paraId="4CE8E882" w14:textId="77777777" w:rsidR="00AC6C63" w:rsidRPr="00BF0D7C" w:rsidRDefault="00AC6C63" w:rsidP="00BF0D7C">
            <w:pPr>
              <w:tabs>
                <w:tab w:val="left" w:pos="7830"/>
              </w:tabs>
              <w:rPr>
                <w:b/>
              </w:rPr>
            </w:pPr>
            <w:r w:rsidRPr="00BF0D7C">
              <w:rPr>
                <w:b/>
              </w:rPr>
              <w:t>RESPONSIBILITY</w:t>
            </w:r>
          </w:p>
        </w:tc>
        <w:tc>
          <w:tcPr>
            <w:tcW w:w="2013" w:type="dxa"/>
            <w:shd w:val="clear" w:color="auto" w:fill="D9D9D9" w:themeFill="background1" w:themeFillShade="D9"/>
          </w:tcPr>
          <w:p w14:paraId="1E2C9AF8" w14:textId="77777777" w:rsidR="00AC6C63" w:rsidRPr="00BF0D7C" w:rsidRDefault="00AC6C63" w:rsidP="00BF0D7C">
            <w:pPr>
              <w:tabs>
                <w:tab w:val="left" w:pos="7830"/>
              </w:tabs>
              <w:rPr>
                <w:b/>
              </w:rPr>
            </w:pPr>
            <w:r w:rsidRPr="00BF0D7C">
              <w:rPr>
                <w:b/>
              </w:rPr>
              <w:t>RESPONSIBLE PERSON</w:t>
            </w:r>
          </w:p>
        </w:tc>
      </w:tr>
      <w:tr w:rsidR="00AC6C63" w:rsidRPr="0063024A" w14:paraId="35811DA3" w14:textId="77777777" w:rsidTr="00BF0D7C">
        <w:tc>
          <w:tcPr>
            <w:tcW w:w="625" w:type="dxa"/>
          </w:tcPr>
          <w:p w14:paraId="6BCCD748" w14:textId="77777777" w:rsidR="00AC6C63" w:rsidRPr="0063024A" w:rsidRDefault="00AC6C63" w:rsidP="004D1DFD">
            <w:pPr>
              <w:tabs>
                <w:tab w:val="left" w:pos="7830"/>
              </w:tabs>
              <w:jc w:val="both"/>
            </w:pPr>
            <w:r w:rsidRPr="0063024A">
              <w:t>1</w:t>
            </w:r>
          </w:p>
        </w:tc>
        <w:tc>
          <w:tcPr>
            <w:tcW w:w="1980" w:type="dxa"/>
          </w:tcPr>
          <w:p w14:paraId="2C6BCF42" w14:textId="77777777" w:rsidR="00AC6C63" w:rsidRPr="0063024A" w:rsidRDefault="00AC6C63" w:rsidP="00BF0D7C">
            <w:pPr>
              <w:tabs>
                <w:tab w:val="left" w:pos="7830"/>
              </w:tabs>
            </w:pPr>
            <w:r>
              <w:t>MIC/PCU</w:t>
            </w:r>
          </w:p>
        </w:tc>
        <w:tc>
          <w:tcPr>
            <w:tcW w:w="4875" w:type="dxa"/>
          </w:tcPr>
          <w:p w14:paraId="3EFAD23F" w14:textId="77777777" w:rsidR="00AC6C63" w:rsidRPr="0063024A" w:rsidRDefault="00AC6C63" w:rsidP="00BF0D7C">
            <w:pPr>
              <w:tabs>
                <w:tab w:val="left" w:pos="7830"/>
              </w:tabs>
            </w:pPr>
            <w:r w:rsidRPr="0063024A">
              <w:t>-Overall coordination</w:t>
            </w:r>
          </w:p>
          <w:p w14:paraId="3760885D" w14:textId="77777777" w:rsidR="00AC6C63" w:rsidRPr="0063024A" w:rsidRDefault="00AC6C63" w:rsidP="00BF0D7C">
            <w:pPr>
              <w:tabs>
                <w:tab w:val="left" w:pos="7830"/>
              </w:tabs>
            </w:pPr>
            <w:r w:rsidRPr="0063024A">
              <w:t xml:space="preserve">- Lead consultation with relevant authorities and local communities </w:t>
            </w:r>
          </w:p>
          <w:p w14:paraId="0D5C2A96" w14:textId="77777777" w:rsidR="00AC6C63" w:rsidRPr="0063024A" w:rsidRDefault="00AC6C63" w:rsidP="00BF0D7C">
            <w:pPr>
              <w:tabs>
                <w:tab w:val="left" w:pos="7830"/>
              </w:tabs>
            </w:pPr>
            <w:r w:rsidRPr="0063024A">
              <w:t>-Implement the procedure and provide required funds.</w:t>
            </w:r>
          </w:p>
          <w:p w14:paraId="23DA64F5" w14:textId="77777777" w:rsidR="00AC6C63" w:rsidRPr="0063024A" w:rsidRDefault="00AC6C63" w:rsidP="00BF0D7C">
            <w:pPr>
              <w:tabs>
                <w:tab w:val="left" w:pos="7830"/>
              </w:tabs>
            </w:pPr>
            <w:r w:rsidRPr="0063024A">
              <w:t xml:space="preserve">- Monitoring the implementation of chance finds procedures and </w:t>
            </w:r>
          </w:p>
          <w:p w14:paraId="0C5FC1C8" w14:textId="77777777" w:rsidR="00AC6C63" w:rsidRPr="0063024A" w:rsidRDefault="00AC6C63" w:rsidP="00BF0D7C">
            <w:pPr>
              <w:tabs>
                <w:tab w:val="left" w:pos="7830"/>
              </w:tabs>
            </w:pPr>
            <w:r w:rsidRPr="0063024A">
              <w:t>- Prepared required reports.</w:t>
            </w:r>
          </w:p>
        </w:tc>
        <w:tc>
          <w:tcPr>
            <w:tcW w:w="2013" w:type="dxa"/>
          </w:tcPr>
          <w:p w14:paraId="5099C0AA" w14:textId="77777777" w:rsidR="00AC6C63" w:rsidRPr="0063024A" w:rsidRDefault="00AC6C63" w:rsidP="00BF0D7C">
            <w:pPr>
              <w:tabs>
                <w:tab w:val="left" w:pos="7830"/>
              </w:tabs>
            </w:pPr>
            <w:r w:rsidRPr="0063024A">
              <w:t>ESSS</w:t>
            </w:r>
          </w:p>
        </w:tc>
      </w:tr>
      <w:tr w:rsidR="00AC6C63" w:rsidRPr="0063024A" w14:paraId="21D4274C" w14:textId="77777777" w:rsidTr="00BF0D7C">
        <w:tc>
          <w:tcPr>
            <w:tcW w:w="625" w:type="dxa"/>
          </w:tcPr>
          <w:p w14:paraId="355AD4ED" w14:textId="77777777" w:rsidR="00AC6C63" w:rsidRPr="0063024A" w:rsidRDefault="00AC6C63" w:rsidP="004D1DFD">
            <w:pPr>
              <w:tabs>
                <w:tab w:val="left" w:pos="7830"/>
              </w:tabs>
              <w:jc w:val="both"/>
            </w:pPr>
            <w:r w:rsidRPr="0063024A">
              <w:t>2</w:t>
            </w:r>
          </w:p>
        </w:tc>
        <w:tc>
          <w:tcPr>
            <w:tcW w:w="1980" w:type="dxa"/>
          </w:tcPr>
          <w:p w14:paraId="78A75259" w14:textId="77777777" w:rsidR="00AC6C63" w:rsidRPr="0063024A" w:rsidRDefault="00AC6C63" w:rsidP="00BF0D7C">
            <w:pPr>
              <w:tabs>
                <w:tab w:val="left" w:pos="7830"/>
              </w:tabs>
            </w:pPr>
            <w:r w:rsidRPr="0063024A">
              <w:t>Contractors and Sub-Contractors</w:t>
            </w:r>
          </w:p>
        </w:tc>
        <w:tc>
          <w:tcPr>
            <w:tcW w:w="4875" w:type="dxa"/>
          </w:tcPr>
          <w:p w14:paraId="460F20C2" w14:textId="77777777" w:rsidR="00AC6C63" w:rsidRPr="0063024A" w:rsidRDefault="00AC6C63" w:rsidP="00BF0D7C">
            <w:pPr>
              <w:tabs>
                <w:tab w:val="left" w:pos="7830"/>
              </w:tabs>
            </w:pPr>
            <w:r w:rsidRPr="0063024A">
              <w:t>-Stop the construction activities in the chance find</w:t>
            </w:r>
          </w:p>
          <w:p w14:paraId="4D689934" w14:textId="77777777" w:rsidR="00AC6C63" w:rsidRPr="0063024A" w:rsidRDefault="00AC6C63" w:rsidP="00BF0D7C">
            <w:pPr>
              <w:tabs>
                <w:tab w:val="left" w:pos="7830"/>
              </w:tabs>
            </w:pPr>
            <w:r w:rsidRPr="0063024A">
              <w:t xml:space="preserve">-Install temporary site protection measures; and </w:t>
            </w:r>
          </w:p>
          <w:p w14:paraId="40CA3ADB" w14:textId="77777777" w:rsidR="00AC6C63" w:rsidRPr="0063024A" w:rsidRDefault="00AC6C63" w:rsidP="00BF0D7C">
            <w:pPr>
              <w:tabs>
                <w:tab w:val="left" w:pos="7830"/>
              </w:tabs>
            </w:pPr>
            <w:r w:rsidRPr="0063024A">
              <w:t>-Inform the client and document chance finds.</w:t>
            </w:r>
          </w:p>
          <w:p w14:paraId="2940AAAB" w14:textId="77777777" w:rsidR="00AC6C63" w:rsidRPr="0063024A" w:rsidRDefault="00AC6C63" w:rsidP="00BF0D7C">
            <w:pPr>
              <w:tabs>
                <w:tab w:val="left" w:pos="7830"/>
              </w:tabs>
            </w:pPr>
          </w:p>
        </w:tc>
        <w:tc>
          <w:tcPr>
            <w:tcW w:w="2013" w:type="dxa"/>
          </w:tcPr>
          <w:p w14:paraId="30E0240F" w14:textId="77777777" w:rsidR="00AC6C63" w:rsidRPr="0063024A" w:rsidRDefault="00AC6C63" w:rsidP="00BF0D7C">
            <w:pPr>
              <w:tabs>
                <w:tab w:val="left" w:pos="7830"/>
              </w:tabs>
            </w:pPr>
            <w:r w:rsidRPr="0063024A">
              <w:t>Site engineer/Site foreman</w:t>
            </w:r>
          </w:p>
        </w:tc>
      </w:tr>
      <w:tr w:rsidR="00AC6C63" w:rsidRPr="0063024A" w14:paraId="246BB0B4" w14:textId="77777777" w:rsidTr="00BF0D7C">
        <w:tc>
          <w:tcPr>
            <w:tcW w:w="625" w:type="dxa"/>
          </w:tcPr>
          <w:p w14:paraId="62F44BE6" w14:textId="77777777" w:rsidR="00AC6C63" w:rsidRPr="0063024A" w:rsidRDefault="00AC6C63" w:rsidP="004D1DFD">
            <w:pPr>
              <w:tabs>
                <w:tab w:val="left" w:pos="7830"/>
              </w:tabs>
              <w:jc w:val="both"/>
            </w:pPr>
            <w:r w:rsidRPr="0063024A">
              <w:t>3</w:t>
            </w:r>
          </w:p>
        </w:tc>
        <w:tc>
          <w:tcPr>
            <w:tcW w:w="1980" w:type="dxa"/>
          </w:tcPr>
          <w:p w14:paraId="5110A6B9" w14:textId="77777777" w:rsidR="00AC6C63" w:rsidRPr="0063024A" w:rsidRDefault="00AC6C63" w:rsidP="00BF0D7C">
            <w:pPr>
              <w:tabs>
                <w:tab w:val="left" w:pos="7830"/>
              </w:tabs>
            </w:pPr>
            <w:r>
              <w:t>MTCA/NMRC</w:t>
            </w:r>
          </w:p>
        </w:tc>
        <w:tc>
          <w:tcPr>
            <w:tcW w:w="4875" w:type="dxa"/>
          </w:tcPr>
          <w:p w14:paraId="06D8DDD4" w14:textId="77777777" w:rsidR="00AC6C63" w:rsidRPr="0063024A" w:rsidRDefault="00AC6C63" w:rsidP="00BF0D7C">
            <w:pPr>
              <w:tabs>
                <w:tab w:val="left" w:pos="7830"/>
              </w:tabs>
            </w:pPr>
            <w:r w:rsidRPr="0063024A">
              <w:t>-Verification of chance finds</w:t>
            </w:r>
          </w:p>
          <w:p w14:paraId="48C2C098" w14:textId="77777777" w:rsidR="00AC6C63" w:rsidRPr="0063024A" w:rsidRDefault="00AC6C63" w:rsidP="00BF0D7C">
            <w:pPr>
              <w:tabs>
                <w:tab w:val="left" w:pos="7830"/>
              </w:tabs>
            </w:pPr>
            <w:r w:rsidRPr="0063024A">
              <w:t>-Approval of the treatment measures; in consultation with stakeholders.</w:t>
            </w:r>
          </w:p>
          <w:p w14:paraId="726351FF" w14:textId="77777777" w:rsidR="00AC6C63" w:rsidRPr="0063024A" w:rsidRDefault="00AC6C63" w:rsidP="00BF0D7C">
            <w:pPr>
              <w:tabs>
                <w:tab w:val="left" w:pos="7830"/>
              </w:tabs>
            </w:pPr>
            <w:r w:rsidRPr="0063024A">
              <w:t>-provide the authorisation to resume works in the chance find area</w:t>
            </w:r>
          </w:p>
        </w:tc>
        <w:tc>
          <w:tcPr>
            <w:tcW w:w="2013" w:type="dxa"/>
          </w:tcPr>
          <w:p w14:paraId="674D881D" w14:textId="77777777" w:rsidR="00AC6C63" w:rsidRPr="0063024A" w:rsidRDefault="00AC6C63" w:rsidP="00BF0D7C">
            <w:pPr>
              <w:tabs>
                <w:tab w:val="left" w:pos="7830"/>
              </w:tabs>
            </w:pPr>
            <w:r w:rsidRPr="0063024A">
              <w:t xml:space="preserve">In charge of </w:t>
            </w:r>
            <w:r>
              <w:t>tourism, culture, relics and monuments</w:t>
            </w:r>
          </w:p>
        </w:tc>
      </w:tr>
      <w:tr w:rsidR="00AC6C63" w:rsidRPr="0063024A" w14:paraId="7BA6C25D" w14:textId="77777777" w:rsidTr="00BF0D7C">
        <w:tc>
          <w:tcPr>
            <w:tcW w:w="625" w:type="dxa"/>
          </w:tcPr>
          <w:p w14:paraId="5266C002" w14:textId="77777777" w:rsidR="00AC6C63" w:rsidRPr="0063024A" w:rsidRDefault="00AC6C63" w:rsidP="004D1DFD">
            <w:pPr>
              <w:tabs>
                <w:tab w:val="left" w:pos="7830"/>
              </w:tabs>
              <w:jc w:val="both"/>
            </w:pPr>
            <w:r w:rsidRPr="0063024A">
              <w:t>4</w:t>
            </w:r>
          </w:p>
        </w:tc>
        <w:tc>
          <w:tcPr>
            <w:tcW w:w="1980" w:type="dxa"/>
          </w:tcPr>
          <w:p w14:paraId="4AE0E5AB" w14:textId="77777777" w:rsidR="00AC6C63" w:rsidRPr="0063024A" w:rsidRDefault="00AC6C63" w:rsidP="00BF0D7C">
            <w:pPr>
              <w:tabs>
                <w:tab w:val="left" w:pos="7830"/>
              </w:tabs>
            </w:pPr>
            <w:r w:rsidRPr="0063024A">
              <w:t>Local Communities</w:t>
            </w:r>
          </w:p>
        </w:tc>
        <w:tc>
          <w:tcPr>
            <w:tcW w:w="4875" w:type="dxa"/>
          </w:tcPr>
          <w:p w14:paraId="30D79BE7" w14:textId="77777777" w:rsidR="00AC6C63" w:rsidRPr="0063024A" w:rsidRDefault="00AC6C63" w:rsidP="00BF0D7C">
            <w:pPr>
              <w:tabs>
                <w:tab w:val="left" w:pos="7830"/>
              </w:tabs>
            </w:pPr>
            <w:r w:rsidRPr="0063024A">
              <w:t>-To attend consultation meetings.</w:t>
            </w:r>
          </w:p>
          <w:p w14:paraId="5A84AB08" w14:textId="77777777" w:rsidR="00AC6C63" w:rsidRPr="0063024A" w:rsidRDefault="00AC6C63" w:rsidP="00BF0D7C">
            <w:pPr>
              <w:tabs>
                <w:tab w:val="left" w:pos="7830"/>
              </w:tabs>
            </w:pPr>
            <w:r w:rsidRPr="0063024A">
              <w:t>-To provide required information.</w:t>
            </w:r>
          </w:p>
          <w:p w14:paraId="2EA24200" w14:textId="77777777" w:rsidR="00AC6C63" w:rsidRPr="0063024A" w:rsidRDefault="00AC6C63" w:rsidP="00BF0D7C">
            <w:pPr>
              <w:tabs>
                <w:tab w:val="left" w:pos="7830"/>
              </w:tabs>
            </w:pPr>
            <w:r w:rsidRPr="0063024A">
              <w:t>-Participate in treatment measures</w:t>
            </w:r>
          </w:p>
        </w:tc>
        <w:tc>
          <w:tcPr>
            <w:tcW w:w="2013" w:type="dxa"/>
          </w:tcPr>
          <w:p w14:paraId="21CAC9A7" w14:textId="77777777" w:rsidR="00AC6C63" w:rsidRPr="0063024A" w:rsidRDefault="00AC6C63" w:rsidP="00BF0D7C">
            <w:pPr>
              <w:tabs>
                <w:tab w:val="left" w:pos="7830"/>
              </w:tabs>
            </w:pPr>
            <w:r w:rsidRPr="0063024A">
              <w:t>Local Population</w:t>
            </w:r>
          </w:p>
        </w:tc>
      </w:tr>
    </w:tbl>
    <w:p w14:paraId="477B5A8D" w14:textId="77777777" w:rsidR="00AC6C63" w:rsidRPr="0063024A" w:rsidRDefault="00AC6C63" w:rsidP="00AC6C63">
      <w:pPr>
        <w:tabs>
          <w:tab w:val="left" w:pos="7830"/>
        </w:tabs>
        <w:jc w:val="both"/>
      </w:pPr>
    </w:p>
    <w:p w14:paraId="624DBB4C" w14:textId="77777777" w:rsidR="00AC6C63" w:rsidRPr="0063024A" w:rsidRDefault="00AC6C63" w:rsidP="00AC6C63">
      <w:pPr>
        <w:tabs>
          <w:tab w:val="left" w:pos="7830"/>
        </w:tabs>
        <w:jc w:val="both"/>
        <w:rPr>
          <w:b/>
          <w:bCs/>
        </w:rPr>
      </w:pPr>
      <w:r w:rsidRPr="0063024A">
        <w:rPr>
          <w:b/>
          <w:bCs/>
        </w:rPr>
        <w:t>8. BUDGET</w:t>
      </w:r>
    </w:p>
    <w:p w14:paraId="5B1737E9" w14:textId="77777777" w:rsidR="00AC6C63" w:rsidRPr="0063024A" w:rsidRDefault="00AC6C63" w:rsidP="00AC6C63">
      <w:pPr>
        <w:tabs>
          <w:tab w:val="left" w:pos="7830"/>
        </w:tabs>
        <w:jc w:val="both"/>
      </w:pPr>
      <w:r w:rsidRPr="0063024A">
        <w:rPr>
          <w:b/>
          <w:bCs/>
        </w:rPr>
        <w:t xml:space="preserve"> </w:t>
      </w:r>
      <w:r w:rsidRPr="0063024A">
        <w:t>The budget will depend on the chance finds and the proposed treatment measures. However, a provisional sum has been provided in the main ESMF implementation budget.</w:t>
      </w:r>
    </w:p>
    <w:p w14:paraId="24C8D5AA" w14:textId="77777777" w:rsidR="00AC6C63" w:rsidRPr="0063024A" w:rsidRDefault="00AC6C63" w:rsidP="00AC6C63">
      <w:pPr>
        <w:tabs>
          <w:tab w:val="left" w:pos="7830"/>
        </w:tabs>
        <w:jc w:val="both"/>
        <w:rPr>
          <w:b/>
          <w:bCs/>
        </w:rPr>
      </w:pPr>
    </w:p>
    <w:p w14:paraId="47B9A370" w14:textId="77777777" w:rsidR="00AC6C63" w:rsidRPr="0063024A" w:rsidRDefault="00AC6C63" w:rsidP="00AC6C63">
      <w:pPr>
        <w:tabs>
          <w:tab w:val="left" w:pos="7830"/>
        </w:tabs>
        <w:jc w:val="both"/>
        <w:rPr>
          <w:b/>
          <w:bCs/>
        </w:rPr>
      </w:pPr>
      <w:r w:rsidRPr="0063024A">
        <w:rPr>
          <w:b/>
          <w:bCs/>
        </w:rPr>
        <w:t>9.</w:t>
      </w:r>
      <w:r>
        <w:rPr>
          <w:b/>
          <w:bCs/>
        </w:rPr>
        <w:t xml:space="preserve"> </w:t>
      </w:r>
      <w:r w:rsidRPr="0063024A">
        <w:rPr>
          <w:b/>
          <w:bCs/>
        </w:rPr>
        <w:t>CONCLUSION</w:t>
      </w:r>
    </w:p>
    <w:p w14:paraId="37BFE0DF" w14:textId="77777777" w:rsidR="00AC6C63" w:rsidRPr="0063024A" w:rsidRDefault="00AC6C63" w:rsidP="00AC6C63">
      <w:pPr>
        <w:tabs>
          <w:tab w:val="left" w:pos="7830"/>
        </w:tabs>
        <w:jc w:val="both"/>
      </w:pPr>
      <w:r w:rsidRPr="0063024A">
        <w:t>The present Chance Find Procedures serve as international best practice policy for the accident</w:t>
      </w:r>
      <w:r>
        <w:t>al</w:t>
      </w:r>
      <w:r w:rsidRPr="0063024A">
        <w:t xml:space="preserve"> discovery of heritage resources and provide the framework to handle them. Based on the definitions provided within this document and the proposed procedures of communication and handling chance finds, </w:t>
      </w:r>
      <w:r>
        <w:t>MTCA</w:t>
      </w:r>
      <w:r w:rsidRPr="0063024A">
        <w:t xml:space="preserve"> will be able to deal properly with the accidental discovery of heritage resources throughout the various phase of the project implementation especially during the construction phase.</w:t>
      </w:r>
    </w:p>
    <w:p w14:paraId="33ADF2D3" w14:textId="77777777" w:rsidR="00B3617B" w:rsidRDefault="00B3617B" w:rsidP="00A87956">
      <w:pPr>
        <w:rPr>
          <w:highlight w:val="cyan"/>
        </w:rPr>
        <w:sectPr w:rsidR="00B3617B" w:rsidSect="004D1DFD">
          <w:pgSz w:w="11906" w:h="16838"/>
          <w:pgMar w:top="1440" w:right="1440" w:bottom="1440" w:left="1440" w:header="720" w:footer="720" w:gutter="0"/>
          <w:cols w:space="720"/>
          <w:docGrid w:linePitch="360"/>
        </w:sectPr>
      </w:pPr>
    </w:p>
    <w:p w14:paraId="00B5DA44" w14:textId="101FEC03" w:rsidR="00783065" w:rsidRPr="00783065" w:rsidRDefault="00783065" w:rsidP="00A87956">
      <w:pPr>
        <w:rPr>
          <w:highlight w:val="cyan"/>
        </w:rPr>
      </w:pPr>
    </w:p>
    <w:p w14:paraId="046E82B0" w14:textId="465F7801" w:rsidR="00FC1B11" w:rsidRDefault="5E7F9F4F" w:rsidP="009F2B28">
      <w:pPr>
        <w:pStyle w:val="Heading2"/>
      </w:pPr>
      <w:bookmarkStart w:id="302" w:name="_Toc106765550"/>
      <w:r>
        <w:t xml:space="preserve">Appendix </w:t>
      </w:r>
      <w:r w:rsidR="00C64068">
        <w:t>15</w:t>
      </w:r>
      <w:r>
        <w:t>-</w:t>
      </w:r>
      <w:r w:rsidR="00C64068">
        <w:t>3</w:t>
      </w:r>
      <w:r w:rsidR="6769132D">
        <w:t xml:space="preserve">: </w:t>
      </w:r>
      <w:r>
        <w:t>E-waste Management Procedure</w:t>
      </w:r>
      <w:r w:rsidR="2458C7AA">
        <w:t>s</w:t>
      </w:r>
      <w:bookmarkEnd w:id="302"/>
    </w:p>
    <w:p w14:paraId="4C052075" w14:textId="7BBB033D" w:rsidR="00383B1A" w:rsidRDefault="00383B1A" w:rsidP="00383B1A"/>
    <w:p w14:paraId="2F5952CF" w14:textId="3FADA1ED" w:rsidR="00383B1A" w:rsidRPr="00383B1A" w:rsidRDefault="00383B1A" w:rsidP="00B86165">
      <w:pPr>
        <w:pStyle w:val="ListParagraph"/>
        <w:numPr>
          <w:ilvl w:val="1"/>
          <w:numId w:val="120"/>
        </w:numPr>
        <w:tabs>
          <w:tab w:val="left" w:pos="7830"/>
        </w:tabs>
        <w:jc w:val="both"/>
        <w:rPr>
          <w:b/>
          <w:bCs/>
        </w:rPr>
      </w:pPr>
      <w:r w:rsidRPr="00383B1A">
        <w:rPr>
          <w:b/>
          <w:bCs/>
        </w:rPr>
        <w:t>INTRODUCTION</w:t>
      </w:r>
    </w:p>
    <w:p w14:paraId="54F46AAF" w14:textId="77777777" w:rsidR="00383B1A" w:rsidRPr="00383B1A" w:rsidRDefault="00383B1A" w:rsidP="00383B1A">
      <w:pPr>
        <w:pStyle w:val="ListParagraph"/>
        <w:tabs>
          <w:tab w:val="left" w:pos="7830"/>
        </w:tabs>
        <w:ind w:left="1003"/>
        <w:jc w:val="both"/>
      </w:pPr>
    </w:p>
    <w:p w14:paraId="10CA897F" w14:textId="77777777" w:rsidR="00383B1A" w:rsidRPr="00383B1A" w:rsidRDefault="00383B1A" w:rsidP="00383B1A">
      <w:pPr>
        <w:tabs>
          <w:tab w:val="left" w:pos="7830"/>
        </w:tabs>
        <w:jc w:val="both"/>
      </w:pPr>
      <w:r w:rsidRPr="00383B1A">
        <w:t>The World Bank Environment and Social Standards especially, ESS3: Resources Efficiency and Pollution Prevention and Management, and national regulations safeguards the proper management and disposal of waste generated or produced through project activities. The goal is to reduce waste generation, practice waste reuse, recycle and recovery during project implementation. A construction project of this nature will generate electronic waste (e-waste).</w:t>
      </w:r>
    </w:p>
    <w:p w14:paraId="45098CC0" w14:textId="77777777" w:rsidR="00383B1A" w:rsidRPr="00383B1A" w:rsidRDefault="00383B1A" w:rsidP="00383B1A">
      <w:pPr>
        <w:tabs>
          <w:tab w:val="left" w:pos="7830"/>
        </w:tabs>
        <w:jc w:val="both"/>
      </w:pPr>
    </w:p>
    <w:p w14:paraId="1A6983C2" w14:textId="77777777" w:rsidR="00383B1A" w:rsidRPr="00383B1A" w:rsidRDefault="00383B1A" w:rsidP="00383B1A">
      <w:pPr>
        <w:tabs>
          <w:tab w:val="left" w:pos="7830"/>
        </w:tabs>
        <w:jc w:val="both"/>
      </w:pPr>
      <w:r w:rsidRPr="00383B1A">
        <w:t xml:space="preserve">Therefore, the purpose of this electronic Waste Management Plan (eWMP) is to provide the MIC/PCU, its contractors and sub-contractors with the appropriate response guideline to apply in managing waste generated. This waste management procedure considers international best practices such as WB ESS3, 2015 United Nations Sustainable Development Goal 11 target 11:6 and the Sierra Leonean policies and laws on waste management (although an e-waste management policy does not exist). </w:t>
      </w:r>
    </w:p>
    <w:p w14:paraId="5CF0736E" w14:textId="77777777" w:rsidR="00383B1A" w:rsidRPr="00383B1A" w:rsidRDefault="00383B1A" w:rsidP="00383B1A">
      <w:pPr>
        <w:tabs>
          <w:tab w:val="left" w:pos="7830"/>
        </w:tabs>
        <w:jc w:val="both"/>
      </w:pPr>
    </w:p>
    <w:p w14:paraId="6CF2E7BB" w14:textId="3DB0E466" w:rsidR="00383B1A" w:rsidRPr="00383B1A" w:rsidRDefault="00383B1A" w:rsidP="00B86165">
      <w:pPr>
        <w:pStyle w:val="ListParagraph"/>
        <w:numPr>
          <w:ilvl w:val="0"/>
          <w:numId w:val="140"/>
        </w:numPr>
        <w:tabs>
          <w:tab w:val="left" w:pos="7830"/>
        </w:tabs>
        <w:jc w:val="both"/>
        <w:rPr>
          <w:b/>
          <w:bCs/>
        </w:rPr>
      </w:pPr>
      <w:r w:rsidRPr="00383B1A">
        <w:rPr>
          <w:b/>
          <w:bCs/>
        </w:rPr>
        <w:t>ABOUT WASTE MANAGEMENT</w:t>
      </w:r>
    </w:p>
    <w:p w14:paraId="0F892785" w14:textId="6C46A348" w:rsidR="00383B1A" w:rsidRPr="00383B1A" w:rsidRDefault="00383B1A" w:rsidP="00383B1A">
      <w:pPr>
        <w:tabs>
          <w:tab w:val="left" w:pos="7830"/>
        </w:tabs>
        <w:jc w:val="both"/>
        <w:rPr>
          <w:b/>
          <w:bCs/>
        </w:rPr>
      </w:pPr>
      <w:r w:rsidRPr="00383B1A">
        <w:rPr>
          <w:b/>
          <w:bCs/>
        </w:rPr>
        <w:t xml:space="preserve"> </w:t>
      </w:r>
    </w:p>
    <w:p w14:paraId="1BBDC3A7" w14:textId="77777777" w:rsidR="00383B1A" w:rsidRPr="00383B1A" w:rsidRDefault="00383B1A" w:rsidP="00383B1A">
      <w:pPr>
        <w:tabs>
          <w:tab w:val="left" w:pos="7830"/>
        </w:tabs>
        <w:jc w:val="both"/>
      </w:pPr>
      <w:r w:rsidRPr="00383B1A">
        <w:t>MIC and other parties to the project commit to reducing the amount of waste generated by its activities and contractors will minimise waste at the source as much as possible. All parties shall minimise and manage waste generation through the implementation of the waste hierarchy. Energy recovery will also be considered. Even though waste disposal is the last option, it is appropriate for waste that is hazardous and can cause harm to people and the environment. This waste will be well labelled, stored, handled, treated, and disposed of.</w:t>
      </w:r>
    </w:p>
    <w:p w14:paraId="5A07A932" w14:textId="77777777" w:rsidR="00383B1A" w:rsidRPr="00383B1A" w:rsidRDefault="00383B1A" w:rsidP="00383B1A">
      <w:pPr>
        <w:tabs>
          <w:tab w:val="left" w:pos="7830"/>
        </w:tabs>
        <w:jc w:val="both"/>
      </w:pPr>
    </w:p>
    <w:p w14:paraId="72F2C099" w14:textId="29B2AC54" w:rsidR="00383B1A" w:rsidRPr="00383B1A" w:rsidRDefault="00383B1A" w:rsidP="00383B1A">
      <w:pPr>
        <w:tabs>
          <w:tab w:val="left" w:pos="7830"/>
        </w:tabs>
        <w:jc w:val="both"/>
        <w:rPr>
          <w:b/>
          <w:bCs/>
        </w:rPr>
      </w:pPr>
      <w:r w:rsidRPr="00383B1A">
        <w:rPr>
          <w:b/>
          <w:bCs/>
        </w:rPr>
        <w:t>3.WASTE MANAGEMENT PROCEDURES</w:t>
      </w:r>
    </w:p>
    <w:p w14:paraId="4689DDBE" w14:textId="77777777" w:rsidR="00383B1A" w:rsidRPr="00383B1A" w:rsidRDefault="00383B1A" w:rsidP="00383B1A">
      <w:pPr>
        <w:tabs>
          <w:tab w:val="left" w:pos="7830"/>
        </w:tabs>
        <w:jc w:val="both"/>
        <w:rPr>
          <w:b/>
          <w:bCs/>
        </w:rPr>
      </w:pPr>
    </w:p>
    <w:p w14:paraId="65D39AD3" w14:textId="77777777" w:rsidR="00383B1A" w:rsidRPr="00383B1A" w:rsidRDefault="00383B1A" w:rsidP="00383B1A">
      <w:pPr>
        <w:tabs>
          <w:tab w:val="left" w:pos="7830"/>
        </w:tabs>
        <w:jc w:val="both"/>
      </w:pPr>
      <w:r w:rsidRPr="00383B1A">
        <w:t>Until the e-waste management policy is developed, the project will refer to e-waste management procedures adopted by the Bank, including for waste collection, storage, transportation, and treatment. The policy (the development of which will be supported by the project), will entail procedures for dealing with Collectors, Collection Centers, Treatment Facilities and Final Disposal issues. Generally, the MIC/PCU in ensuring sound management of e-waste will ensure that e-waste collectors and most especially third parties are registered with the EPA, and ensure all staff to handle e-waste have appropriate training provided by EPA and other competent bodies. The ESSS in the PCU will also ensur the waste is stored in such a way that it is not exposed to direct sunlight and rainfall, so that it is easy to process for re-use, depollution, or recovery if not adversely affected. Furthermore, the PCU shall collaborate with the EPA to ensure</w:t>
      </w:r>
      <w:r w:rsidRPr="00383B1A">
        <w:rPr>
          <w:u w:val="single"/>
        </w:rPr>
        <w:t xml:space="preserve"> the </w:t>
      </w:r>
      <w:r w:rsidRPr="00383B1A">
        <w:t>e-waste is transported, stored, and handled in a manner adequate to minimize damage as well as not mix it with any other type of waste. Disposal measures prescribed by the EPA and other competent bodies shall also be strictly followed. Likewise, the MIC/PCU and their contractors will ensure all e-waste transfers will be accompanied by waste transfer documentation, of which a copy will be retained by the waste producer. The waste transfer note or document shall accompany every transfer of waste generated (see table 1).</w:t>
      </w:r>
    </w:p>
    <w:p w14:paraId="0502D378" w14:textId="77777777" w:rsidR="00EF02DA" w:rsidRDefault="00EF02DA" w:rsidP="00383B1A">
      <w:pPr>
        <w:tabs>
          <w:tab w:val="left" w:pos="7830"/>
        </w:tabs>
        <w:jc w:val="both"/>
        <w:rPr>
          <w:b/>
        </w:rPr>
      </w:pPr>
    </w:p>
    <w:p w14:paraId="58775DA3" w14:textId="77777777" w:rsidR="00EF02DA" w:rsidRDefault="00EF02DA" w:rsidP="00383B1A">
      <w:pPr>
        <w:tabs>
          <w:tab w:val="left" w:pos="7830"/>
        </w:tabs>
        <w:jc w:val="both"/>
        <w:rPr>
          <w:b/>
        </w:rPr>
      </w:pPr>
    </w:p>
    <w:p w14:paraId="76501525" w14:textId="77777777" w:rsidR="00EF02DA" w:rsidRDefault="00EF02DA" w:rsidP="00383B1A">
      <w:pPr>
        <w:tabs>
          <w:tab w:val="left" w:pos="7830"/>
        </w:tabs>
        <w:jc w:val="both"/>
        <w:rPr>
          <w:b/>
        </w:rPr>
      </w:pPr>
    </w:p>
    <w:p w14:paraId="794831F6" w14:textId="77777777" w:rsidR="00EF02DA" w:rsidRDefault="00EF02DA" w:rsidP="00383B1A">
      <w:pPr>
        <w:tabs>
          <w:tab w:val="left" w:pos="7830"/>
        </w:tabs>
        <w:jc w:val="both"/>
        <w:rPr>
          <w:b/>
        </w:rPr>
      </w:pPr>
    </w:p>
    <w:p w14:paraId="01E78A91" w14:textId="77777777" w:rsidR="00383B1A" w:rsidRPr="00BF0D7C" w:rsidRDefault="00383B1A" w:rsidP="00383B1A">
      <w:pPr>
        <w:tabs>
          <w:tab w:val="left" w:pos="7830"/>
        </w:tabs>
        <w:jc w:val="both"/>
        <w:rPr>
          <w:b/>
        </w:rPr>
      </w:pPr>
      <w:r w:rsidRPr="00BF0D7C">
        <w:rPr>
          <w:b/>
        </w:rPr>
        <w:t>Table 1: Waste Transfer Note</w:t>
      </w:r>
    </w:p>
    <w:tbl>
      <w:tblPr>
        <w:tblpPr w:leftFromText="180" w:rightFromText="180" w:vertAnchor="text" w:horzAnchor="margin" w:tblpY="39"/>
        <w:tblW w:w="0" w:type="auto"/>
        <w:tblCellMar>
          <w:left w:w="0" w:type="dxa"/>
          <w:right w:w="0" w:type="dxa"/>
        </w:tblCellMar>
        <w:tblLook w:val="04A0" w:firstRow="1" w:lastRow="0" w:firstColumn="1" w:lastColumn="0" w:noHBand="0" w:noVBand="1"/>
      </w:tblPr>
      <w:tblGrid>
        <w:gridCol w:w="1028"/>
        <w:gridCol w:w="1122"/>
        <w:gridCol w:w="1276"/>
        <w:gridCol w:w="993"/>
        <w:gridCol w:w="1610"/>
        <w:gridCol w:w="850"/>
        <w:gridCol w:w="1196"/>
        <w:gridCol w:w="931"/>
      </w:tblGrid>
      <w:tr w:rsidR="00383B1A" w:rsidRPr="00383B1A" w14:paraId="75E13902" w14:textId="77777777" w:rsidTr="004D1DFD">
        <w:tc>
          <w:tcPr>
            <w:tcW w:w="900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B7E18" w14:textId="77777777" w:rsidR="00383B1A" w:rsidRPr="00383B1A" w:rsidRDefault="00383B1A" w:rsidP="004D1DFD">
            <w:pPr>
              <w:tabs>
                <w:tab w:val="left" w:pos="7830"/>
              </w:tabs>
              <w:jc w:val="both"/>
              <w:rPr>
                <w:b/>
                <w:bCs/>
              </w:rPr>
            </w:pPr>
            <w:r w:rsidRPr="00383B1A">
              <w:t> </w:t>
            </w:r>
            <w:r w:rsidRPr="00383B1A">
              <w:rPr>
                <w:b/>
                <w:bCs/>
              </w:rPr>
              <w:t>Waste Transferor</w:t>
            </w:r>
          </w:p>
        </w:tc>
      </w:tr>
      <w:tr w:rsidR="00383B1A" w:rsidRPr="00383B1A" w14:paraId="00AEE637" w14:textId="77777777" w:rsidTr="004D1DFD">
        <w:tc>
          <w:tcPr>
            <w:tcW w:w="10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4EDD9" w14:textId="77777777" w:rsidR="00383B1A" w:rsidRPr="00383B1A" w:rsidRDefault="00383B1A" w:rsidP="004D1DFD">
            <w:pPr>
              <w:tabs>
                <w:tab w:val="left" w:pos="7830"/>
              </w:tabs>
              <w:jc w:val="both"/>
            </w:pPr>
            <w:r w:rsidRPr="00383B1A">
              <w:t> Waste</w:t>
            </w:r>
          </w:p>
        </w:tc>
        <w:tc>
          <w:tcPr>
            <w:tcW w:w="11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1357BDE" w14:textId="77777777" w:rsidR="00383B1A" w:rsidRPr="00383B1A" w:rsidRDefault="00383B1A" w:rsidP="004D1DFD">
            <w:pPr>
              <w:tabs>
                <w:tab w:val="left" w:pos="7830"/>
              </w:tabs>
              <w:jc w:val="both"/>
            </w:pPr>
            <w:r w:rsidRPr="00383B1A">
              <w:t> Quantity</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BDDCBEA" w14:textId="77777777" w:rsidR="00383B1A" w:rsidRPr="00383B1A" w:rsidRDefault="00383B1A" w:rsidP="004D1DFD">
            <w:pPr>
              <w:tabs>
                <w:tab w:val="left" w:pos="7830"/>
              </w:tabs>
              <w:jc w:val="both"/>
            </w:pPr>
            <w:r w:rsidRPr="00383B1A">
              <w:t> Packaging</w:t>
            </w:r>
          </w:p>
        </w:tc>
        <w:tc>
          <w:tcPr>
            <w:tcW w:w="10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E4A8CC" w14:textId="77777777" w:rsidR="00383B1A" w:rsidRPr="00383B1A" w:rsidRDefault="00383B1A" w:rsidP="004D1DFD">
            <w:pPr>
              <w:tabs>
                <w:tab w:val="left" w:pos="7830"/>
              </w:tabs>
              <w:jc w:val="both"/>
            </w:pPr>
            <w:r w:rsidRPr="00383B1A">
              <w:t> EWC</w:t>
            </w:r>
          </w:p>
          <w:p w14:paraId="4D2C7D50" w14:textId="77777777" w:rsidR="00383B1A" w:rsidRPr="00383B1A" w:rsidRDefault="00383B1A" w:rsidP="004D1DFD">
            <w:pPr>
              <w:tabs>
                <w:tab w:val="left" w:pos="7830"/>
              </w:tabs>
              <w:jc w:val="both"/>
            </w:pPr>
            <w:r w:rsidRPr="00383B1A">
              <w:t>Code</w:t>
            </w:r>
          </w:p>
        </w:tc>
        <w:tc>
          <w:tcPr>
            <w:tcW w:w="16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ED052C9" w14:textId="77777777" w:rsidR="00383B1A" w:rsidRPr="00383B1A" w:rsidRDefault="00383B1A" w:rsidP="004D1DFD">
            <w:pPr>
              <w:tabs>
                <w:tab w:val="left" w:pos="7830"/>
              </w:tabs>
              <w:jc w:val="both"/>
            </w:pPr>
            <w:r w:rsidRPr="00383B1A">
              <w:t>Description of waste</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04B200" w14:textId="77777777" w:rsidR="00383B1A" w:rsidRPr="00383B1A" w:rsidRDefault="00383B1A" w:rsidP="004D1DFD">
            <w:pPr>
              <w:tabs>
                <w:tab w:val="left" w:pos="7830"/>
              </w:tabs>
              <w:jc w:val="both"/>
            </w:pPr>
            <w:r w:rsidRPr="00383B1A">
              <w:t> Waste Producer</w:t>
            </w:r>
          </w:p>
        </w:tc>
        <w:tc>
          <w:tcPr>
            <w:tcW w:w="10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2D80B2" w14:textId="77777777" w:rsidR="00383B1A" w:rsidRPr="00383B1A" w:rsidRDefault="00383B1A" w:rsidP="004D1DFD">
            <w:pPr>
              <w:tabs>
                <w:tab w:val="left" w:pos="7830"/>
              </w:tabs>
              <w:jc w:val="both"/>
            </w:pPr>
            <w:r w:rsidRPr="00383B1A">
              <w:t> Date</w:t>
            </w:r>
          </w:p>
        </w:tc>
      </w:tr>
      <w:tr w:rsidR="00383B1A" w:rsidRPr="00383B1A" w14:paraId="07B687C4" w14:textId="77777777" w:rsidTr="004D1DFD">
        <w:tc>
          <w:tcPr>
            <w:tcW w:w="0" w:type="auto"/>
            <w:vMerge/>
            <w:tcBorders>
              <w:top w:val="nil"/>
              <w:left w:val="single" w:sz="8" w:space="0" w:color="auto"/>
              <w:bottom w:val="single" w:sz="8" w:space="0" w:color="auto"/>
              <w:right w:val="single" w:sz="8" w:space="0" w:color="auto"/>
            </w:tcBorders>
            <w:vAlign w:val="center"/>
            <w:hideMark/>
          </w:tcPr>
          <w:p w14:paraId="50C26C46"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4DC09E49"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71852830"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1C63B931" w14:textId="77777777" w:rsidR="00383B1A" w:rsidRPr="00383B1A" w:rsidRDefault="00383B1A" w:rsidP="004D1DFD">
            <w:pPr>
              <w:tabs>
                <w:tab w:val="left" w:pos="7830"/>
              </w:tabs>
              <w:jc w:val="both"/>
            </w:pPr>
          </w:p>
        </w:tc>
        <w:tc>
          <w:tcPr>
            <w:tcW w:w="1682" w:type="dxa"/>
            <w:vMerge/>
            <w:tcBorders>
              <w:top w:val="nil"/>
              <w:left w:val="nil"/>
              <w:bottom w:val="single" w:sz="8" w:space="0" w:color="auto"/>
              <w:right w:val="single" w:sz="8" w:space="0" w:color="auto"/>
            </w:tcBorders>
            <w:vAlign w:val="center"/>
            <w:hideMark/>
          </w:tcPr>
          <w:p w14:paraId="38C45B1A" w14:textId="77777777" w:rsidR="00383B1A" w:rsidRPr="00383B1A" w:rsidRDefault="00383B1A" w:rsidP="004D1DFD">
            <w:pPr>
              <w:tabs>
                <w:tab w:val="left" w:pos="7830"/>
              </w:tabs>
              <w:jc w:val="both"/>
            </w:pP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5FE7C72A" w14:textId="77777777" w:rsidR="00383B1A" w:rsidRPr="00383B1A" w:rsidRDefault="00383B1A" w:rsidP="004D1DFD">
            <w:pPr>
              <w:tabs>
                <w:tab w:val="left" w:pos="7830"/>
              </w:tabs>
              <w:jc w:val="both"/>
            </w:pPr>
            <w:r w:rsidRPr="00383B1A">
              <w:t xml:space="preserve"> Name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9D0847A" w14:textId="77777777" w:rsidR="00383B1A" w:rsidRPr="00383B1A" w:rsidRDefault="00383B1A" w:rsidP="004D1DFD">
            <w:pPr>
              <w:tabs>
                <w:tab w:val="left" w:pos="7830"/>
              </w:tabs>
              <w:jc w:val="both"/>
            </w:pPr>
            <w:r w:rsidRPr="00383B1A">
              <w:t> Signature</w:t>
            </w:r>
          </w:p>
        </w:tc>
        <w:tc>
          <w:tcPr>
            <w:tcW w:w="0" w:type="auto"/>
            <w:vMerge/>
            <w:tcBorders>
              <w:top w:val="nil"/>
              <w:left w:val="nil"/>
              <w:bottom w:val="single" w:sz="8" w:space="0" w:color="auto"/>
              <w:right w:val="single" w:sz="8" w:space="0" w:color="auto"/>
            </w:tcBorders>
            <w:vAlign w:val="center"/>
            <w:hideMark/>
          </w:tcPr>
          <w:p w14:paraId="2F771D94" w14:textId="77777777" w:rsidR="00383B1A" w:rsidRPr="00383B1A" w:rsidRDefault="00383B1A" w:rsidP="004D1DFD">
            <w:pPr>
              <w:tabs>
                <w:tab w:val="left" w:pos="7830"/>
              </w:tabs>
              <w:jc w:val="both"/>
            </w:pPr>
          </w:p>
        </w:tc>
      </w:tr>
      <w:tr w:rsidR="00383B1A" w:rsidRPr="00383B1A" w14:paraId="43D5B4F2" w14:textId="77777777" w:rsidTr="004D1DF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32B3F" w14:textId="77777777" w:rsidR="00383B1A" w:rsidRPr="00383B1A" w:rsidRDefault="00383B1A" w:rsidP="004D1DFD">
            <w:pPr>
              <w:tabs>
                <w:tab w:val="left" w:pos="7830"/>
              </w:tabs>
              <w:jc w:val="both"/>
            </w:pPr>
            <w:r w:rsidRPr="00383B1A">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431EB67A" w14:textId="77777777" w:rsidR="00383B1A" w:rsidRPr="00383B1A" w:rsidRDefault="00383B1A" w:rsidP="004D1DFD">
            <w:pPr>
              <w:tabs>
                <w:tab w:val="left" w:pos="7830"/>
              </w:tabs>
              <w:jc w:val="both"/>
            </w:pPr>
            <w:r w:rsidRPr="00383B1A">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14:paraId="0C4B2EB5" w14:textId="77777777" w:rsidR="00383B1A" w:rsidRPr="00383B1A" w:rsidRDefault="00383B1A" w:rsidP="004D1DFD">
            <w:pPr>
              <w:tabs>
                <w:tab w:val="left" w:pos="7830"/>
              </w:tabs>
              <w:jc w:val="both"/>
            </w:pPr>
            <w:r w:rsidRPr="00383B1A">
              <w:t> </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14:paraId="3B4B802A" w14:textId="77777777" w:rsidR="00383B1A" w:rsidRPr="00383B1A" w:rsidRDefault="00383B1A" w:rsidP="004D1DFD">
            <w:pPr>
              <w:tabs>
                <w:tab w:val="left" w:pos="7830"/>
              </w:tabs>
              <w:jc w:val="both"/>
            </w:pPr>
            <w:r w:rsidRPr="00383B1A">
              <w:t>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14:paraId="5A809DC1" w14:textId="77777777" w:rsidR="00383B1A" w:rsidRPr="00383B1A" w:rsidRDefault="00383B1A" w:rsidP="004D1DFD">
            <w:pPr>
              <w:tabs>
                <w:tab w:val="left" w:pos="7830"/>
              </w:tabs>
              <w:jc w:val="both"/>
            </w:pPr>
            <w:r w:rsidRPr="00383B1A">
              <w:t> </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1330CE6E" w14:textId="77777777" w:rsidR="00383B1A" w:rsidRPr="00383B1A" w:rsidRDefault="00383B1A" w:rsidP="004D1DFD">
            <w:pPr>
              <w:tabs>
                <w:tab w:val="left" w:pos="7830"/>
              </w:tabs>
              <w:jc w:val="both"/>
            </w:pPr>
            <w:r w:rsidRPr="00383B1A">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526C1938" w14:textId="77777777" w:rsidR="00383B1A" w:rsidRPr="00383B1A" w:rsidRDefault="00383B1A" w:rsidP="004D1DFD">
            <w:pPr>
              <w:tabs>
                <w:tab w:val="left" w:pos="7830"/>
              </w:tabs>
              <w:jc w:val="both"/>
            </w:pPr>
            <w:r w:rsidRPr="00383B1A">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18104938" w14:textId="77777777" w:rsidR="00383B1A" w:rsidRPr="00383B1A" w:rsidRDefault="00383B1A" w:rsidP="004D1DFD">
            <w:pPr>
              <w:tabs>
                <w:tab w:val="left" w:pos="7830"/>
              </w:tabs>
              <w:jc w:val="both"/>
            </w:pPr>
            <w:r w:rsidRPr="00383B1A">
              <w:t> </w:t>
            </w:r>
          </w:p>
        </w:tc>
      </w:tr>
      <w:tr w:rsidR="00383B1A" w:rsidRPr="00383B1A" w14:paraId="1C92E88D" w14:textId="77777777" w:rsidTr="004D1DFD">
        <w:tc>
          <w:tcPr>
            <w:tcW w:w="900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B8C51" w14:textId="77777777" w:rsidR="00383B1A" w:rsidRPr="00383B1A" w:rsidRDefault="00383B1A" w:rsidP="004D1DFD">
            <w:pPr>
              <w:tabs>
                <w:tab w:val="left" w:pos="7830"/>
              </w:tabs>
              <w:jc w:val="both"/>
            </w:pPr>
            <w:r w:rsidRPr="00383B1A">
              <w:t> Comment:</w:t>
            </w:r>
          </w:p>
        </w:tc>
      </w:tr>
      <w:tr w:rsidR="00383B1A" w:rsidRPr="00383B1A" w14:paraId="7D6398D4" w14:textId="77777777" w:rsidTr="004D1DFD">
        <w:tc>
          <w:tcPr>
            <w:tcW w:w="900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03D11" w14:textId="77777777" w:rsidR="00383B1A" w:rsidRPr="00383B1A" w:rsidRDefault="00383B1A" w:rsidP="004D1DFD">
            <w:pPr>
              <w:tabs>
                <w:tab w:val="left" w:pos="7830"/>
              </w:tabs>
              <w:jc w:val="both"/>
              <w:rPr>
                <w:b/>
                <w:bCs/>
              </w:rPr>
            </w:pPr>
            <w:r w:rsidRPr="00383B1A">
              <w:t> </w:t>
            </w:r>
            <w:r w:rsidRPr="00383B1A">
              <w:rPr>
                <w:b/>
                <w:bCs/>
              </w:rPr>
              <w:t>Waste Transferee</w:t>
            </w:r>
          </w:p>
        </w:tc>
      </w:tr>
      <w:tr w:rsidR="00383B1A" w:rsidRPr="00383B1A" w14:paraId="38D5DBE4" w14:textId="77777777" w:rsidTr="004D1DFD">
        <w:tc>
          <w:tcPr>
            <w:tcW w:w="10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AED2E" w14:textId="77777777" w:rsidR="00383B1A" w:rsidRPr="00383B1A" w:rsidRDefault="00383B1A" w:rsidP="004D1DFD">
            <w:pPr>
              <w:tabs>
                <w:tab w:val="left" w:pos="7830"/>
              </w:tabs>
              <w:jc w:val="both"/>
            </w:pPr>
            <w:r w:rsidRPr="00383B1A">
              <w:t> Waste</w:t>
            </w:r>
          </w:p>
        </w:tc>
        <w:tc>
          <w:tcPr>
            <w:tcW w:w="11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99FAC3" w14:textId="77777777" w:rsidR="00383B1A" w:rsidRPr="00383B1A" w:rsidRDefault="00383B1A" w:rsidP="004D1DFD">
            <w:pPr>
              <w:tabs>
                <w:tab w:val="left" w:pos="7830"/>
              </w:tabs>
              <w:jc w:val="both"/>
            </w:pPr>
            <w:r w:rsidRPr="00383B1A">
              <w:t> Quantity</w:t>
            </w:r>
          </w:p>
        </w:tc>
        <w:tc>
          <w:tcPr>
            <w:tcW w:w="12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361130" w14:textId="77777777" w:rsidR="00383B1A" w:rsidRPr="00383B1A" w:rsidRDefault="00383B1A" w:rsidP="004D1DFD">
            <w:pPr>
              <w:tabs>
                <w:tab w:val="left" w:pos="7830"/>
              </w:tabs>
              <w:jc w:val="both"/>
            </w:pPr>
            <w:r w:rsidRPr="00383B1A">
              <w:t xml:space="preserve"> Packaging </w:t>
            </w:r>
          </w:p>
        </w:tc>
        <w:tc>
          <w:tcPr>
            <w:tcW w:w="10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23E2C24" w14:textId="77777777" w:rsidR="00383B1A" w:rsidRPr="00383B1A" w:rsidRDefault="00383B1A" w:rsidP="004D1DFD">
            <w:pPr>
              <w:tabs>
                <w:tab w:val="left" w:pos="7830"/>
              </w:tabs>
              <w:jc w:val="both"/>
            </w:pPr>
            <w:r w:rsidRPr="00383B1A">
              <w:t> EWC</w:t>
            </w:r>
          </w:p>
          <w:p w14:paraId="4630226A" w14:textId="77777777" w:rsidR="00383B1A" w:rsidRPr="00383B1A" w:rsidRDefault="00383B1A" w:rsidP="004D1DFD">
            <w:pPr>
              <w:tabs>
                <w:tab w:val="left" w:pos="7830"/>
              </w:tabs>
              <w:jc w:val="both"/>
            </w:pPr>
            <w:r w:rsidRPr="00383B1A">
              <w:t>Code</w:t>
            </w:r>
          </w:p>
        </w:tc>
        <w:tc>
          <w:tcPr>
            <w:tcW w:w="168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A52555" w14:textId="77777777" w:rsidR="00383B1A" w:rsidRPr="00383B1A" w:rsidRDefault="00383B1A" w:rsidP="004D1DFD">
            <w:pPr>
              <w:tabs>
                <w:tab w:val="left" w:pos="7830"/>
              </w:tabs>
              <w:jc w:val="both"/>
            </w:pPr>
            <w:r w:rsidRPr="00383B1A">
              <w:t>  Description of waste</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960C24" w14:textId="77777777" w:rsidR="00383B1A" w:rsidRPr="00383B1A" w:rsidRDefault="00383B1A" w:rsidP="004D1DFD">
            <w:pPr>
              <w:tabs>
                <w:tab w:val="left" w:pos="7830"/>
              </w:tabs>
              <w:jc w:val="both"/>
            </w:pPr>
            <w:r w:rsidRPr="00383B1A">
              <w:t> Waste Transferred By</w:t>
            </w:r>
          </w:p>
        </w:tc>
        <w:tc>
          <w:tcPr>
            <w:tcW w:w="102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5C87E3" w14:textId="77777777" w:rsidR="00383B1A" w:rsidRPr="00383B1A" w:rsidRDefault="00383B1A" w:rsidP="004D1DFD">
            <w:pPr>
              <w:tabs>
                <w:tab w:val="left" w:pos="7830"/>
              </w:tabs>
              <w:jc w:val="both"/>
            </w:pPr>
            <w:r w:rsidRPr="00383B1A">
              <w:t> Date</w:t>
            </w:r>
          </w:p>
        </w:tc>
      </w:tr>
      <w:tr w:rsidR="00383B1A" w:rsidRPr="00383B1A" w14:paraId="336B16F9" w14:textId="77777777" w:rsidTr="004D1DFD">
        <w:tc>
          <w:tcPr>
            <w:tcW w:w="0" w:type="auto"/>
            <w:vMerge/>
            <w:tcBorders>
              <w:top w:val="nil"/>
              <w:left w:val="single" w:sz="8" w:space="0" w:color="auto"/>
              <w:bottom w:val="single" w:sz="8" w:space="0" w:color="auto"/>
              <w:right w:val="single" w:sz="8" w:space="0" w:color="auto"/>
            </w:tcBorders>
            <w:vAlign w:val="center"/>
            <w:hideMark/>
          </w:tcPr>
          <w:p w14:paraId="7F619E27"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5EFD46B0"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358DA5FB" w14:textId="77777777" w:rsidR="00383B1A" w:rsidRPr="00383B1A" w:rsidRDefault="00383B1A" w:rsidP="004D1DFD">
            <w:pPr>
              <w:tabs>
                <w:tab w:val="left" w:pos="7830"/>
              </w:tabs>
              <w:jc w:val="both"/>
            </w:pPr>
          </w:p>
        </w:tc>
        <w:tc>
          <w:tcPr>
            <w:tcW w:w="0" w:type="auto"/>
            <w:vMerge/>
            <w:tcBorders>
              <w:top w:val="nil"/>
              <w:left w:val="nil"/>
              <w:bottom w:val="single" w:sz="8" w:space="0" w:color="auto"/>
              <w:right w:val="single" w:sz="8" w:space="0" w:color="auto"/>
            </w:tcBorders>
            <w:vAlign w:val="center"/>
            <w:hideMark/>
          </w:tcPr>
          <w:p w14:paraId="16255212" w14:textId="77777777" w:rsidR="00383B1A" w:rsidRPr="00383B1A" w:rsidRDefault="00383B1A" w:rsidP="004D1DFD">
            <w:pPr>
              <w:tabs>
                <w:tab w:val="left" w:pos="7830"/>
              </w:tabs>
              <w:jc w:val="both"/>
            </w:pPr>
          </w:p>
        </w:tc>
        <w:tc>
          <w:tcPr>
            <w:tcW w:w="1682" w:type="dxa"/>
            <w:vMerge/>
            <w:tcBorders>
              <w:top w:val="nil"/>
              <w:left w:val="nil"/>
              <w:bottom w:val="single" w:sz="8" w:space="0" w:color="auto"/>
              <w:right w:val="single" w:sz="8" w:space="0" w:color="auto"/>
            </w:tcBorders>
            <w:vAlign w:val="center"/>
            <w:hideMark/>
          </w:tcPr>
          <w:p w14:paraId="30CA45BF" w14:textId="77777777" w:rsidR="00383B1A" w:rsidRPr="00383B1A" w:rsidRDefault="00383B1A" w:rsidP="004D1DFD">
            <w:pPr>
              <w:tabs>
                <w:tab w:val="left" w:pos="7830"/>
              </w:tabs>
              <w:jc w:val="both"/>
            </w:pP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5AE2759F" w14:textId="77777777" w:rsidR="00383B1A" w:rsidRPr="00383B1A" w:rsidRDefault="00383B1A" w:rsidP="004D1DFD">
            <w:pPr>
              <w:tabs>
                <w:tab w:val="left" w:pos="7830"/>
              </w:tabs>
              <w:jc w:val="both"/>
            </w:pPr>
            <w:r w:rsidRPr="00383B1A">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3CC7284F" w14:textId="77777777" w:rsidR="00383B1A" w:rsidRPr="00383B1A" w:rsidRDefault="00383B1A" w:rsidP="004D1DFD">
            <w:pPr>
              <w:tabs>
                <w:tab w:val="left" w:pos="7830"/>
              </w:tabs>
              <w:jc w:val="both"/>
            </w:pPr>
            <w:r w:rsidRPr="00383B1A">
              <w:t> </w:t>
            </w:r>
          </w:p>
        </w:tc>
        <w:tc>
          <w:tcPr>
            <w:tcW w:w="0" w:type="auto"/>
            <w:vMerge/>
            <w:tcBorders>
              <w:top w:val="nil"/>
              <w:left w:val="nil"/>
              <w:bottom w:val="single" w:sz="8" w:space="0" w:color="auto"/>
              <w:right w:val="single" w:sz="8" w:space="0" w:color="auto"/>
            </w:tcBorders>
            <w:vAlign w:val="center"/>
            <w:hideMark/>
          </w:tcPr>
          <w:p w14:paraId="3F62267B" w14:textId="77777777" w:rsidR="00383B1A" w:rsidRPr="00383B1A" w:rsidRDefault="00383B1A" w:rsidP="004D1DFD">
            <w:pPr>
              <w:tabs>
                <w:tab w:val="left" w:pos="7830"/>
              </w:tabs>
              <w:jc w:val="both"/>
            </w:pPr>
          </w:p>
        </w:tc>
      </w:tr>
      <w:tr w:rsidR="00383B1A" w:rsidRPr="00383B1A" w14:paraId="721DD687" w14:textId="77777777" w:rsidTr="004D1DF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D2394" w14:textId="77777777" w:rsidR="00383B1A" w:rsidRPr="00383B1A" w:rsidRDefault="00383B1A" w:rsidP="004D1DFD">
            <w:pPr>
              <w:tabs>
                <w:tab w:val="left" w:pos="7830"/>
              </w:tabs>
              <w:jc w:val="both"/>
            </w:pPr>
            <w:r w:rsidRPr="00383B1A">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14:paraId="462AA56E" w14:textId="77777777" w:rsidR="00383B1A" w:rsidRPr="00383B1A" w:rsidRDefault="00383B1A" w:rsidP="004D1DFD">
            <w:pPr>
              <w:tabs>
                <w:tab w:val="left" w:pos="7830"/>
              </w:tabs>
              <w:jc w:val="both"/>
            </w:pPr>
            <w:r w:rsidRPr="00383B1A">
              <w:t> </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14:paraId="6D193D6E" w14:textId="77777777" w:rsidR="00383B1A" w:rsidRPr="00383B1A" w:rsidRDefault="00383B1A" w:rsidP="004D1DFD">
            <w:pPr>
              <w:tabs>
                <w:tab w:val="left" w:pos="7830"/>
              </w:tabs>
              <w:jc w:val="both"/>
            </w:pPr>
            <w:r w:rsidRPr="00383B1A">
              <w:t> </w:t>
            </w:r>
          </w:p>
        </w:tc>
        <w:tc>
          <w:tcPr>
            <w:tcW w:w="1079" w:type="dxa"/>
            <w:tcBorders>
              <w:top w:val="nil"/>
              <w:left w:val="nil"/>
              <w:bottom w:val="single" w:sz="8" w:space="0" w:color="auto"/>
              <w:right w:val="single" w:sz="8" w:space="0" w:color="auto"/>
            </w:tcBorders>
            <w:tcMar>
              <w:top w:w="0" w:type="dxa"/>
              <w:left w:w="108" w:type="dxa"/>
              <w:bottom w:w="0" w:type="dxa"/>
              <w:right w:w="108" w:type="dxa"/>
            </w:tcMar>
            <w:hideMark/>
          </w:tcPr>
          <w:p w14:paraId="7C56A84F" w14:textId="77777777" w:rsidR="00383B1A" w:rsidRPr="00383B1A" w:rsidRDefault="00383B1A" w:rsidP="004D1DFD">
            <w:pPr>
              <w:tabs>
                <w:tab w:val="left" w:pos="7830"/>
              </w:tabs>
              <w:jc w:val="both"/>
            </w:pPr>
            <w:r w:rsidRPr="00383B1A">
              <w:t> </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14:paraId="2383C893" w14:textId="77777777" w:rsidR="00383B1A" w:rsidRPr="00383B1A" w:rsidRDefault="00383B1A" w:rsidP="004D1DFD">
            <w:pPr>
              <w:tabs>
                <w:tab w:val="left" w:pos="7830"/>
              </w:tabs>
              <w:jc w:val="both"/>
            </w:pPr>
            <w:r w:rsidRPr="00383B1A">
              <w:t> </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14:paraId="11B27C35" w14:textId="77777777" w:rsidR="00383B1A" w:rsidRPr="00383B1A" w:rsidRDefault="00383B1A" w:rsidP="004D1DFD">
            <w:pPr>
              <w:tabs>
                <w:tab w:val="left" w:pos="7830"/>
              </w:tabs>
              <w:jc w:val="both"/>
            </w:pPr>
            <w:r w:rsidRPr="00383B1A">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0753B7B4" w14:textId="77777777" w:rsidR="00383B1A" w:rsidRPr="00383B1A" w:rsidRDefault="00383B1A" w:rsidP="004D1DFD">
            <w:pPr>
              <w:tabs>
                <w:tab w:val="left" w:pos="7830"/>
              </w:tabs>
              <w:jc w:val="both"/>
            </w:pPr>
            <w:r w:rsidRPr="00383B1A">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14:paraId="31BB1B94" w14:textId="77777777" w:rsidR="00383B1A" w:rsidRPr="00383B1A" w:rsidRDefault="00383B1A" w:rsidP="004D1DFD">
            <w:pPr>
              <w:tabs>
                <w:tab w:val="left" w:pos="7830"/>
              </w:tabs>
              <w:jc w:val="both"/>
            </w:pPr>
            <w:r w:rsidRPr="00383B1A">
              <w:t> </w:t>
            </w:r>
          </w:p>
        </w:tc>
      </w:tr>
      <w:tr w:rsidR="00383B1A" w:rsidRPr="00383B1A" w14:paraId="2D1111C2" w14:textId="77777777" w:rsidTr="004D1DFD">
        <w:tc>
          <w:tcPr>
            <w:tcW w:w="900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BEA1B" w14:textId="77777777" w:rsidR="00383B1A" w:rsidRPr="00383B1A" w:rsidRDefault="00383B1A" w:rsidP="004D1DFD">
            <w:pPr>
              <w:tabs>
                <w:tab w:val="left" w:pos="7830"/>
              </w:tabs>
              <w:jc w:val="both"/>
            </w:pPr>
            <w:r w:rsidRPr="00383B1A">
              <w:t> Comment:</w:t>
            </w:r>
          </w:p>
        </w:tc>
      </w:tr>
    </w:tbl>
    <w:p w14:paraId="02E31460" w14:textId="77777777" w:rsidR="00383B1A" w:rsidRPr="00383B1A" w:rsidRDefault="00383B1A" w:rsidP="00383B1A">
      <w:pPr>
        <w:tabs>
          <w:tab w:val="left" w:pos="7830"/>
        </w:tabs>
        <w:jc w:val="both"/>
      </w:pPr>
    </w:p>
    <w:p w14:paraId="2AE0A6A5" w14:textId="6962D509" w:rsidR="00383B1A" w:rsidRPr="00383B1A" w:rsidRDefault="00383B1A" w:rsidP="00383B1A">
      <w:pPr>
        <w:tabs>
          <w:tab w:val="left" w:pos="7830"/>
        </w:tabs>
        <w:jc w:val="both"/>
        <w:rPr>
          <w:b/>
          <w:bCs/>
        </w:rPr>
      </w:pPr>
      <w:r w:rsidRPr="00383B1A">
        <w:rPr>
          <w:b/>
          <w:bCs/>
        </w:rPr>
        <w:t xml:space="preserve">4.AUDITING </w:t>
      </w:r>
    </w:p>
    <w:p w14:paraId="0F93A280" w14:textId="77777777" w:rsidR="00383B1A" w:rsidRPr="00383B1A" w:rsidRDefault="00383B1A" w:rsidP="00383B1A">
      <w:pPr>
        <w:tabs>
          <w:tab w:val="left" w:pos="7830"/>
        </w:tabs>
        <w:jc w:val="both"/>
        <w:rPr>
          <w:b/>
          <w:bCs/>
        </w:rPr>
      </w:pPr>
    </w:p>
    <w:p w14:paraId="4E1BEDB1" w14:textId="2DCDAF04" w:rsidR="00383B1A" w:rsidRPr="00383B1A" w:rsidRDefault="00383B1A" w:rsidP="00383B1A">
      <w:pPr>
        <w:tabs>
          <w:tab w:val="left" w:pos="7830"/>
        </w:tabs>
        <w:jc w:val="both"/>
      </w:pPr>
      <w:r w:rsidRPr="00383B1A">
        <w:t>An officer will be assigned by contractors to do a day inspection to ensure that e-Waste Management Procedures are duly followed. Also, the ESSS within the PCU will be required to carry out routine audits during project implementation.</w:t>
      </w:r>
    </w:p>
    <w:p w14:paraId="46BFEDDE" w14:textId="77777777" w:rsidR="00383B1A" w:rsidRPr="00383B1A" w:rsidRDefault="00383B1A" w:rsidP="00383B1A">
      <w:pPr>
        <w:tabs>
          <w:tab w:val="left" w:pos="7830"/>
        </w:tabs>
        <w:jc w:val="both"/>
      </w:pPr>
    </w:p>
    <w:p w14:paraId="207A6BCE" w14:textId="4C152714" w:rsidR="00383B1A" w:rsidRPr="00383B1A" w:rsidRDefault="00383B1A" w:rsidP="00383B1A">
      <w:pPr>
        <w:tabs>
          <w:tab w:val="left" w:pos="7830"/>
        </w:tabs>
        <w:jc w:val="both"/>
        <w:rPr>
          <w:b/>
          <w:bCs/>
        </w:rPr>
      </w:pPr>
      <w:r w:rsidRPr="00383B1A">
        <w:rPr>
          <w:b/>
          <w:bCs/>
        </w:rPr>
        <w:t>5.REPORTING AND COMMUNICATION</w:t>
      </w:r>
    </w:p>
    <w:p w14:paraId="62890467" w14:textId="77777777" w:rsidR="00383B1A" w:rsidRPr="00383B1A" w:rsidRDefault="00383B1A" w:rsidP="00383B1A">
      <w:pPr>
        <w:tabs>
          <w:tab w:val="left" w:pos="7830"/>
        </w:tabs>
        <w:jc w:val="both"/>
        <w:rPr>
          <w:b/>
          <w:bCs/>
        </w:rPr>
      </w:pPr>
    </w:p>
    <w:p w14:paraId="138682C6" w14:textId="798F7DF6" w:rsidR="00383B1A" w:rsidRPr="00383B1A" w:rsidRDefault="00383B1A" w:rsidP="00383B1A">
      <w:pPr>
        <w:tabs>
          <w:tab w:val="left" w:pos="7830"/>
        </w:tabs>
        <w:jc w:val="both"/>
      </w:pPr>
      <w:r w:rsidRPr="00383B1A">
        <w:t>Details of the quantity of waste generated and management approach applied by all parties will be recorded and submitted to the EPA and other relevant bodies. This information will be reported along with the conduct of ESIA/EIA, ESMP/EMP and RAP/ARAP for the proposed project.</w:t>
      </w:r>
    </w:p>
    <w:p w14:paraId="2BAF5CA3" w14:textId="77777777" w:rsidR="00383B1A" w:rsidRPr="00383B1A" w:rsidRDefault="00383B1A" w:rsidP="00383B1A">
      <w:pPr>
        <w:tabs>
          <w:tab w:val="left" w:pos="7830"/>
        </w:tabs>
        <w:jc w:val="both"/>
        <w:rPr>
          <w:b/>
          <w:bCs/>
        </w:rPr>
      </w:pPr>
    </w:p>
    <w:p w14:paraId="2A539D9A" w14:textId="0181A8F1" w:rsidR="00383B1A" w:rsidRPr="00383B1A" w:rsidRDefault="00383B1A" w:rsidP="00383B1A">
      <w:pPr>
        <w:tabs>
          <w:tab w:val="left" w:pos="7830"/>
        </w:tabs>
        <w:jc w:val="both"/>
        <w:rPr>
          <w:b/>
          <w:bCs/>
        </w:rPr>
      </w:pPr>
      <w:r w:rsidRPr="00383B1A">
        <w:rPr>
          <w:b/>
          <w:bCs/>
        </w:rPr>
        <w:t>6.IMPLEMENTATION ARRAGEMENT</w:t>
      </w:r>
    </w:p>
    <w:p w14:paraId="663AE337" w14:textId="77777777" w:rsidR="00383B1A" w:rsidRPr="00383B1A" w:rsidRDefault="00383B1A" w:rsidP="00383B1A">
      <w:pPr>
        <w:tabs>
          <w:tab w:val="left" w:pos="7830"/>
        </w:tabs>
        <w:jc w:val="both"/>
      </w:pPr>
    </w:p>
    <w:p w14:paraId="64D1F535" w14:textId="77777777" w:rsidR="00383B1A" w:rsidRPr="00383B1A" w:rsidRDefault="00383B1A" w:rsidP="00383B1A">
      <w:pPr>
        <w:tabs>
          <w:tab w:val="left" w:pos="7830"/>
        </w:tabs>
        <w:jc w:val="both"/>
      </w:pPr>
      <w:r w:rsidRPr="00383B1A">
        <w:t>The implementation arrangements and responsibilities of the e-WMP is presented below:</w:t>
      </w:r>
    </w:p>
    <w:p w14:paraId="65B8F168" w14:textId="77777777" w:rsidR="00383B1A" w:rsidRPr="00383B1A" w:rsidRDefault="00383B1A" w:rsidP="00383B1A">
      <w:pPr>
        <w:tabs>
          <w:tab w:val="left" w:pos="7830"/>
        </w:tabs>
        <w:jc w:val="both"/>
      </w:pPr>
    </w:p>
    <w:p w14:paraId="031205FE" w14:textId="77777777" w:rsidR="00383B1A" w:rsidRPr="00383B1A" w:rsidRDefault="00383B1A" w:rsidP="00383B1A">
      <w:pPr>
        <w:tabs>
          <w:tab w:val="left" w:pos="7830"/>
        </w:tabs>
        <w:jc w:val="both"/>
      </w:pPr>
    </w:p>
    <w:tbl>
      <w:tblPr>
        <w:tblStyle w:val="TableGrid"/>
        <w:tblW w:w="0" w:type="auto"/>
        <w:tblInd w:w="0" w:type="dxa"/>
        <w:tblLook w:val="04A0" w:firstRow="1" w:lastRow="0" w:firstColumn="1" w:lastColumn="0" w:noHBand="0" w:noVBand="1"/>
      </w:tblPr>
      <w:tblGrid>
        <w:gridCol w:w="576"/>
        <w:gridCol w:w="1489"/>
        <w:gridCol w:w="5481"/>
        <w:gridCol w:w="1470"/>
      </w:tblGrid>
      <w:tr w:rsidR="00383B1A" w:rsidRPr="00383B1A" w14:paraId="15F93FF2" w14:textId="77777777" w:rsidTr="00BF0D7C">
        <w:tc>
          <w:tcPr>
            <w:tcW w:w="576" w:type="dxa"/>
            <w:shd w:val="clear" w:color="auto" w:fill="D9D9D9" w:themeFill="background1" w:themeFillShade="D9"/>
          </w:tcPr>
          <w:p w14:paraId="657C8144" w14:textId="77777777" w:rsidR="00383B1A" w:rsidRPr="00BF0D7C" w:rsidRDefault="00383B1A" w:rsidP="004D1DFD">
            <w:pPr>
              <w:tabs>
                <w:tab w:val="left" w:pos="7830"/>
              </w:tabs>
              <w:jc w:val="both"/>
              <w:rPr>
                <w:b/>
              </w:rPr>
            </w:pPr>
            <w:r w:rsidRPr="00BF0D7C">
              <w:rPr>
                <w:b/>
              </w:rPr>
              <w:t>NO</w:t>
            </w:r>
          </w:p>
        </w:tc>
        <w:tc>
          <w:tcPr>
            <w:tcW w:w="1489" w:type="dxa"/>
            <w:shd w:val="clear" w:color="auto" w:fill="D9D9D9" w:themeFill="background1" w:themeFillShade="D9"/>
          </w:tcPr>
          <w:p w14:paraId="7477FD0C" w14:textId="77777777" w:rsidR="00383B1A" w:rsidRPr="00BF0D7C" w:rsidRDefault="00383B1A" w:rsidP="004D1DFD">
            <w:pPr>
              <w:tabs>
                <w:tab w:val="left" w:pos="7830"/>
              </w:tabs>
              <w:jc w:val="both"/>
              <w:rPr>
                <w:b/>
              </w:rPr>
            </w:pPr>
            <w:r w:rsidRPr="00BF0D7C">
              <w:rPr>
                <w:b/>
              </w:rPr>
              <w:t>Stakeholder</w:t>
            </w:r>
          </w:p>
        </w:tc>
        <w:tc>
          <w:tcPr>
            <w:tcW w:w="5481" w:type="dxa"/>
            <w:shd w:val="clear" w:color="auto" w:fill="D9D9D9" w:themeFill="background1" w:themeFillShade="D9"/>
          </w:tcPr>
          <w:p w14:paraId="3A33A30E" w14:textId="77777777" w:rsidR="00383B1A" w:rsidRPr="00BF0D7C" w:rsidRDefault="00383B1A" w:rsidP="004D1DFD">
            <w:pPr>
              <w:tabs>
                <w:tab w:val="left" w:pos="7830"/>
              </w:tabs>
              <w:jc w:val="both"/>
              <w:rPr>
                <w:b/>
              </w:rPr>
            </w:pPr>
            <w:r w:rsidRPr="00BF0D7C">
              <w:rPr>
                <w:b/>
              </w:rPr>
              <w:t>Responsibility</w:t>
            </w:r>
          </w:p>
        </w:tc>
        <w:tc>
          <w:tcPr>
            <w:tcW w:w="1470" w:type="dxa"/>
            <w:shd w:val="clear" w:color="auto" w:fill="D9D9D9" w:themeFill="background1" w:themeFillShade="D9"/>
          </w:tcPr>
          <w:p w14:paraId="6A0326ED" w14:textId="77777777" w:rsidR="00383B1A" w:rsidRPr="00BF0D7C" w:rsidRDefault="00383B1A" w:rsidP="004D1DFD">
            <w:pPr>
              <w:tabs>
                <w:tab w:val="left" w:pos="7830"/>
              </w:tabs>
              <w:jc w:val="both"/>
              <w:rPr>
                <w:b/>
              </w:rPr>
            </w:pPr>
            <w:r w:rsidRPr="00BF0D7C">
              <w:rPr>
                <w:b/>
              </w:rPr>
              <w:t>Responsible Person</w:t>
            </w:r>
          </w:p>
        </w:tc>
      </w:tr>
      <w:tr w:rsidR="00383B1A" w:rsidRPr="00383B1A" w14:paraId="0A255804" w14:textId="77777777" w:rsidTr="00BF0D7C">
        <w:tc>
          <w:tcPr>
            <w:tcW w:w="576" w:type="dxa"/>
          </w:tcPr>
          <w:p w14:paraId="1616E555" w14:textId="77777777" w:rsidR="00383B1A" w:rsidRPr="00383B1A" w:rsidRDefault="00383B1A" w:rsidP="004D1DFD">
            <w:pPr>
              <w:tabs>
                <w:tab w:val="left" w:pos="7830"/>
              </w:tabs>
              <w:jc w:val="both"/>
            </w:pPr>
            <w:r w:rsidRPr="00383B1A">
              <w:t>1</w:t>
            </w:r>
          </w:p>
        </w:tc>
        <w:tc>
          <w:tcPr>
            <w:tcW w:w="1489" w:type="dxa"/>
          </w:tcPr>
          <w:p w14:paraId="0768AD1F" w14:textId="77777777" w:rsidR="00383B1A" w:rsidRPr="00383B1A" w:rsidRDefault="00383B1A" w:rsidP="004D1DFD">
            <w:pPr>
              <w:tabs>
                <w:tab w:val="left" w:pos="7830"/>
              </w:tabs>
              <w:jc w:val="both"/>
            </w:pPr>
            <w:r w:rsidRPr="00383B1A">
              <w:t>MIC/PCU</w:t>
            </w:r>
          </w:p>
        </w:tc>
        <w:tc>
          <w:tcPr>
            <w:tcW w:w="5481" w:type="dxa"/>
          </w:tcPr>
          <w:p w14:paraId="55C63D6D" w14:textId="77777777" w:rsidR="00383B1A" w:rsidRPr="00383B1A" w:rsidRDefault="00383B1A" w:rsidP="004D1DFD">
            <w:pPr>
              <w:tabs>
                <w:tab w:val="left" w:pos="7830"/>
              </w:tabs>
              <w:jc w:val="both"/>
            </w:pPr>
            <w:r w:rsidRPr="00383B1A">
              <w:t>-Overall Coordination</w:t>
            </w:r>
          </w:p>
          <w:p w14:paraId="312F5D29" w14:textId="77777777" w:rsidR="00383B1A" w:rsidRPr="00383B1A" w:rsidRDefault="00383B1A" w:rsidP="004D1DFD">
            <w:pPr>
              <w:tabs>
                <w:tab w:val="left" w:pos="7830"/>
              </w:tabs>
              <w:jc w:val="both"/>
            </w:pPr>
            <w:r w:rsidRPr="00383B1A">
              <w:t>-Lead consultation with relevant authorities</w:t>
            </w:r>
          </w:p>
          <w:p w14:paraId="0115AA37" w14:textId="77777777" w:rsidR="00383B1A" w:rsidRPr="00383B1A" w:rsidRDefault="00383B1A" w:rsidP="004D1DFD">
            <w:pPr>
              <w:tabs>
                <w:tab w:val="left" w:pos="7830"/>
              </w:tabs>
              <w:jc w:val="both"/>
            </w:pPr>
            <w:r w:rsidRPr="00383B1A">
              <w:t>-Implement the procedure and provide required fund</w:t>
            </w:r>
          </w:p>
          <w:p w14:paraId="372FBBED" w14:textId="77777777" w:rsidR="00383B1A" w:rsidRPr="00383B1A" w:rsidRDefault="00383B1A" w:rsidP="004D1DFD">
            <w:pPr>
              <w:tabs>
                <w:tab w:val="left" w:pos="7830"/>
              </w:tabs>
              <w:jc w:val="both"/>
            </w:pPr>
            <w:r w:rsidRPr="00383B1A">
              <w:t xml:space="preserve">-Monitoring the implementation of waste management procedures; and </w:t>
            </w:r>
          </w:p>
          <w:p w14:paraId="3D493290" w14:textId="77777777" w:rsidR="00383B1A" w:rsidRPr="00383B1A" w:rsidRDefault="00383B1A" w:rsidP="004D1DFD">
            <w:pPr>
              <w:tabs>
                <w:tab w:val="left" w:pos="7830"/>
              </w:tabs>
              <w:jc w:val="both"/>
            </w:pPr>
            <w:r w:rsidRPr="00383B1A">
              <w:t>-Prepared reports.</w:t>
            </w:r>
          </w:p>
        </w:tc>
        <w:tc>
          <w:tcPr>
            <w:tcW w:w="1470" w:type="dxa"/>
          </w:tcPr>
          <w:p w14:paraId="3C259DD9" w14:textId="77777777" w:rsidR="00383B1A" w:rsidRPr="00383B1A" w:rsidRDefault="00383B1A" w:rsidP="004D1DFD">
            <w:pPr>
              <w:tabs>
                <w:tab w:val="left" w:pos="7830"/>
              </w:tabs>
              <w:jc w:val="both"/>
            </w:pPr>
            <w:r w:rsidRPr="00383B1A">
              <w:t>ESSS</w:t>
            </w:r>
          </w:p>
        </w:tc>
      </w:tr>
      <w:tr w:rsidR="00383B1A" w:rsidRPr="00383B1A" w14:paraId="54367575" w14:textId="77777777" w:rsidTr="00BF0D7C">
        <w:tc>
          <w:tcPr>
            <w:tcW w:w="576" w:type="dxa"/>
          </w:tcPr>
          <w:p w14:paraId="55AE3E2F" w14:textId="77777777" w:rsidR="00383B1A" w:rsidRPr="00383B1A" w:rsidRDefault="00383B1A" w:rsidP="004D1DFD">
            <w:pPr>
              <w:tabs>
                <w:tab w:val="left" w:pos="7830"/>
              </w:tabs>
              <w:jc w:val="both"/>
            </w:pPr>
            <w:r w:rsidRPr="00383B1A">
              <w:t>2</w:t>
            </w:r>
          </w:p>
        </w:tc>
        <w:tc>
          <w:tcPr>
            <w:tcW w:w="1489" w:type="dxa"/>
          </w:tcPr>
          <w:p w14:paraId="18947BC6" w14:textId="77777777" w:rsidR="00383B1A" w:rsidRPr="00383B1A" w:rsidRDefault="00383B1A" w:rsidP="004D1DFD">
            <w:pPr>
              <w:tabs>
                <w:tab w:val="left" w:pos="7830"/>
              </w:tabs>
              <w:jc w:val="both"/>
            </w:pPr>
            <w:r w:rsidRPr="00383B1A">
              <w:t>Contractors</w:t>
            </w:r>
          </w:p>
        </w:tc>
        <w:tc>
          <w:tcPr>
            <w:tcW w:w="5481" w:type="dxa"/>
          </w:tcPr>
          <w:p w14:paraId="135D2796" w14:textId="77777777" w:rsidR="00383B1A" w:rsidRPr="00383B1A" w:rsidRDefault="00383B1A" w:rsidP="004D1DFD">
            <w:pPr>
              <w:tabs>
                <w:tab w:val="left" w:pos="7830"/>
              </w:tabs>
              <w:jc w:val="both"/>
            </w:pPr>
            <w:r w:rsidRPr="00383B1A">
              <w:t>-Practical application of the eWMP;</w:t>
            </w:r>
          </w:p>
          <w:p w14:paraId="77C451FF" w14:textId="77777777" w:rsidR="00383B1A" w:rsidRPr="00383B1A" w:rsidRDefault="00383B1A" w:rsidP="004D1DFD">
            <w:pPr>
              <w:tabs>
                <w:tab w:val="left" w:pos="7830"/>
              </w:tabs>
              <w:jc w:val="both"/>
            </w:pPr>
            <w:r w:rsidRPr="00383B1A">
              <w:t xml:space="preserve">-Hazardous and non-hazardous waste report; and </w:t>
            </w:r>
          </w:p>
          <w:p w14:paraId="418A9FCB" w14:textId="77777777" w:rsidR="00383B1A" w:rsidRPr="00383B1A" w:rsidRDefault="00383B1A" w:rsidP="004D1DFD">
            <w:pPr>
              <w:tabs>
                <w:tab w:val="left" w:pos="7830"/>
              </w:tabs>
              <w:jc w:val="both"/>
            </w:pPr>
            <w:r w:rsidRPr="00383B1A">
              <w:t>-Waste transfer and management documentation.</w:t>
            </w:r>
          </w:p>
        </w:tc>
        <w:tc>
          <w:tcPr>
            <w:tcW w:w="1470" w:type="dxa"/>
          </w:tcPr>
          <w:p w14:paraId="7E2107D5" w14:textId="77777777" w:rsidR="00383B1A" w:rsidRPr="00383B1A" w:rsidRDefault="00383B1A" w:rsidP="004D1DFD">
            <w:pPr>
              <w:tabs>
                <w:tab w:val="left" w:pos="7830"/>
              </w:tabs>
            </w:pPr>
            <w:r w:rsidRPr="00383B1A">
              <w:t>Health, Safety and Environment officer</w:t>
            </w:r>
          </w:p>
        </w:tc>
      </w:tr>
      <w:tr w:rsidR="00383B1A" w:rsidRPr="00383B1A" w14:paraId="03253D5A" w14:textId="77777777" w:rsidTr="00BF0D7C">
        <w:tc>
          <w:tcPr>
            <w:tcW w:w="576" w:type="dxa"/>
          </w:tcPr>
          <w:p w14:paraId="4844E5BE" w14:textId="77777777" w:rsidR="00383B1A" w:rsidRPr="00383B1A" w:rsidRDefault="00383B1A" w:rsidP="004D1DFD">
            <w:pPr>
              <w:tabs>
                <w:tab w:val="left" w:pos="7830"/>
              </w:tabs>
              <w:jc w:val="both"/>
            </w:pPr>
            <w:r w:rsidRPr="00383B1A">
              <w:t>3</w:t>
            </w:r>
          </w:p>
        </w:tc>
        <w:tc>
          <w:tcPr>
            <w:tcW w:w="1489" w:type="dxa"/>
          </w:tcPr>
          <w:p w14:paraId="162E7481" w14:textId="77777777" w:rsidR="00383B1A" w:rsidRPr="00383B1A" w:rsidRDefault="00383B1A" w:rsidP="004D1DFD">
            <w:pPr>
              <w:tabs>
                <w:tab w:val="left" w:pos="7830"/>
              </w:tabs>
              <w:jc w:val="both"/>
            </w:pPr>
            <w:r w:rsidRPr="00383B1A">
              <w:t>EPA</w:t>
            </w:r>
          </w:p>
        </w:tc>
        <w:tc>
          <w:tcPr>
            <w:tcW w:w="5481" w:type="dxa"/>
          </w:tcPr>
          <w:p w14:paraId="0F384179" w14:textId="77777777" w:rsidR="00383B1A" w:rsidRPr="00383B1A" w:rsidRDefault="00383B1A" w:rsidP="004D1DFD">
            <w:pPr>
              <w:tabs>
                <w:tab w:val="left" w:pos="7830"/>
              </w:tabs>
              <w:jc w:val="both"/>
            </w:pPr>
            <w:r w:rsidRPr="00383B1A">
              <w:t>-Permit for disposal of hazardous waste</w:t>
            </w:r>
          </w:p>
        </w:tc>
        <w:tc>
          <w:tcPr>
            <w:tcW w:w="1470" w:type="dxa"/>
          </w:tcPr>
          <w:p w14:paraId="7C3472CE" w14:textId="77777777" w:rsidR="00383B1A" w:rsidRPr="00383B1A" w:rsidRDefault="00383B1A" w:rsidP="004D1DFD">
            <w:pPr>
              <w:tabs>
                <w:tab w:val="left" w:pos="7830"/>
              </w:tabs>
              <w:jc w:val="both"/>
            </w:pPr>
            <w:r w:rsidRPr="00383B1A">
              <w:t>EPA</w:t>
            </w:r>
          </w:p>
        </w:tc>
      </w:tr>
    </w:tbl>
    <w:p w14:paraId="46AF6A8E" w14:textId="77777777" w:rsidR="00383B1A" w:rsidRPr="00383B1A" w:rsidRDefault="00383B1A" w:rsidP="00383B1A">
      <w:pPr>
        <w:tabs>
          <w:tab w:val="left" w:pos="7830"/>
        </w:tabs>
        <w:jc w:val="both"/>
      </w:pPr>
      <w:r w:rsidRPr="00383B1A">
        <w:t xml:space="preserve"> </w:t>
      </w:r>
    </w:p>
    <w:p w14:paraId="5297A0A7" w14:textId="77777777" w:rsidR="00383B1A" w:rsidRPr="00383B1A" w:rsidRDefault="00383B1A" w:rsidP="00383B1A">
      <w:pPr>
        <w:tabs>
          <w:tab w:val="left" w:pos="7830"/>
        </w:tabs>
        <w:jc w:val="both"/>
        <w:rPr>
          <w:b/>
          <w:bCs/>
        </w:rPr>
      </w:pPr>
      <w:r w:rsidRPr="00383B1A">
        <w:rPr>
          <w:b/>
          <w:bCs/>
        </w:rPr>
        <w:t>7.BUDGET</w:t>
      </w:r>
    </w:p>
    <w:p w14:paraId="227F3FFF" w14:textId="76C381F7" w:rsidR="00B3617B" w:rsidRDefault="00383B1A" w:rsidP="00EC669F">
      <w:pPr>
        <w:tabs>
          <w:tab w:val="left" w:pos="7830"/>
        </w:tabs>
        <w:jc w:val="both"/>
        <w:rPr>
          <w:highlight w:val="cyan"/>
        </w:rPr>
        <w:sectPr w:rsidR="00B3617B" w:rsidSect="004D1DFD">
          <w:pgSz w:w="11906" w:h="16838"/>
          <w:pgMar w:top="1440" w:right="1440" w:bottom="1440" w:left="1440" w:header="720" w:footer="720" w:gutter="0"/>
          <w:cols w:space="720"/>
          <w:docGrid w:linePitch="360"/>
        </w:sectPr>
      </w:pPr>
      <w:r w:rsidRPr="00383B1A">
        <w:t>The budget for implementing the ESMP covers activities to be taken to implement this plan</w:t>
      </w:r>
      <w:r w:rsidR="007E75EF">
        <w:t>.</w:t>
      </w:r>
    </w:p>
    <w:p w14:paraId="6B26109B" w14:textId="77777777" w:rsidR="00FC1B11" w:rsidRPr="000D34DD" w:rsidRDefault="00FC1B11" w:rsidP="00FC1B11">
      <w:pPr>
        <w:rPr>
          <w:highlight w:val="magenta"/>
        </w:rPr>
      </w:pPr>
    </w:p>
    <w:p w14:paraId="26E2A91A" w14:textId="00A7840B" w:rsidR="00FC1B11" w:rsidRDefault="00FC1B11" w:rsidP="009F2B28">
      <w:pPr>
        <w:pStyle w:val="Heading2"/>
      </w:pPr>
      <w:bookmarkStart w:id="303" w:name="_Toc106765551"/>
      <w:r>
        <w:t xml:space="preserve">Appendix </w:t>
      </w:r>
      <w:r w:rsidR="00C64068">
        <w:t>15</w:t>
      </w:r>
      <w:r>
        <w:t>-</w:t>
      </w:r>
      <w:r w:rsidR="00C64068">
        <w:t>4</w:t>
      </w:r>
      <w:r w:rsidR="00AB68ED">
        <w:t xml:space="preserve">: </w:t>
      </w:r>
      <w:r>
        <w:t>Terms of Reference (ToR) for Preparation of ESIA for Sub-Projects</w:t>
      </w:r>
      <w:bookmarkEnd w:id="303"/>
    </w:p>
    <w:p w14:paraId="3178A2E9" w14:textId="77777777" w:rsidR="00EC5E9C" w:rsidRPr="00EC5E9C" w:rsidRDefault="00EC5E9C" w:rsidP="00A87956"/>
    <w:p w14:paraId="607E166C" w14:textId="77777777" w:rsidR="00FC1B11" w:rsidRDefault="00FC1B11" w:rsidP="00EC669F">
      <w:pPr>
        <w:jc w:val="both"/>
        <w:rPr>
          <w:b/>
          <w:bCs/>
        </w:rPr>
      </w:pPr>
      <w:r w:rsidRPr="00EC21ED">
        <w:rPr>
          <w:b/>
          <w:bCs/>
        </w:rPr>
        <w:t>Preparation of ESIA for Sub-Projects</w:t>
      </w:r>
    </w:p>
    <w:p w14:paraId="602F0E1D" w14:textId="77777777" w:rsidR="00FC1B11" w:rsidRPr="007A00DF" w:rsidRDefault="00FC1B11" w:rsidP="00EC669F">
      <w:pPr>
        <w:jc w:val="both"/>
        <w:rPr>
          <w:b/>
          <w:bCs/>
        </w:rPr>
      </w:pPr>
      <w:r w:rsidRPr="007A00DF">
        <w:rPr>
          <w:b/>
          <w:bCs/>
        </w:rPr>
        <w:t>Introduction</w:t>
      </w:r>
    </w:p>
    <w:p w14:paraId="083D696C" w14:textId="77777777" w:rsidR="00FC1B11" w:rsidRDefault="00FC1B11" w:rsidP="00EC669F">
      <w:pPr>
        <w:jc w:val="both"/>
      </w:pPr>
      <w:r>
        <w:t>A brief introduction indicating the purpose of the ToR which is to select a consultant to conduct the ESIA for the project</w:t>
      </w:r>
    </w:p>
    <w:p w14:paraId="37020384" w14:textId="77777777" w:rsidR="00FC1B11" w:rsidRPr="007A00DF" w:rsidRDefault="00FC1B11" w:rsidP="00EC669F">
      <w:pPr>
        <w:jc w:val="both"/>
        <w:rPr>
          <w:b/>
          <w:bCs/>
        </w:rPr>
      </w:pPr>
      <w:r w:rsidRPr="007A00DF">
        <w:rPr>
          <w:b/>
          <w:bCs/>
        </w:rPr>
        <w:t>Background</w:t>
      </w:r>
    </w:p>
    <w:p w14:paraId="634DAA08" w14:textId="77777777" w:rsidR="00FC1B11" w:rsidRDefault="00FC1B11" w:rsidP="00EC669F">
      <w:pPr>
        <w:jc w:val="both"/>
      </w:pPr>
      <w:r>
        <w:t>An introduction to the project will be given with description of overall objective of project. Details of the project description may be given including any designs which may be attached in an annex.</w:t>
      </w:r>
    </w:p>
    <w:p w14:paraId="3580CEE5" w14:textId="77777777" w:rsidR="00FC1B11" w:rsidRPr="007A00DF" w:rsidRDefault="00FC1B11" w:rsidP="00EC669F">
      <w:pPr>
        <w:jc w:val="both"/>
        <w:rPr>
          <w:b/>
          <w:bCs/>
        </w:rPr>
      </w:pPr>
      <w:r w:rsidRPr="007A00DF">
        <w:rPr>
          <w:b/>
          <w:bCs/>
        </w:rPr>
        <w:t>Objectives</w:t>
      </w:r>
    </w:p>
    <w:p w14:paraId="298E06CD" w14:textId="77777777" w:rsidR="00FC1B11" w:rsidRDefault="00FC1B11" w:rsidP="00EC669F">
      <w:pPr>
        <w:jc w:val="both"/>
      </w:pPr>
      <w:r>
        <w:t xml:space="preserve">A statement to be made confirming intention to comply with all relevant national and international environmental requirements in order to meet legal and corporate obligations and to ensure a sustainable project as well as disclosure </w:t>
      </w:r>
    </w:p>
    <w:p w14:paraId="48A7B79F" w14:textId="77777777" w:rsidR="00FC1B11" w:rsidRPr="007A00DF" w:rsidRDefault="00FC1B11" w:rsidP="00EC669F">
      <w:pPr>
        <w:jc w:val="both"/>
        <w:rPr>
          <w:b/>
          <w:bCs/>
        </w:rPr>
      </w:pPr>
      <w:r w:rsidRPr="007A00DF">
        <w:rPr>
          <w:b/>
          <w:bCs/>
        </w:rPr>
        <w:t>Consultant’s scope of works</w:t>
      </w:r>
    </w:p>
    <w:p w14:paraId="653C1DBC" w14:textId="77777777" w:rsidR="00FC1B11" w:rsidRDefault="00FC1B11" w:rsidP="00EC669F">
      <w:pPr>
        <w:jc w:val="both"/>
      </w:pPr>
      <w:r>
        <w:t>All tasks to be performed by the consultant are clearly given:</w:t>
      </w:r>
    </w:p>
    <w:p w14:paraId="4E4DA05E" w14:textId="77777777" w:rsidR="00FC1B11" w:rsidRPr="007A00DF" w:rsidRDefault="00FC1B11" w:rsidP="00EC669F">
      <w:pPr>
        <w:jc w:val="both"/>
        <w:rPr>
          <w:b/>
          <w:bCs/>
        </w:rPr>
      </w:pPr>
      <w:r w:rsidRPr="007A00DF">
        <w:rPr>
          <w:b/>
          <w:bCs/>
        </w:rPr>
        <w:t>Description of the proposed project</w:t>
      </w:r>
    </w:p>
    <w:p w14:paraId="130E25A5" w14:textId="77777777" w:rsidR="00FC1B11" w:rsidRDefault="00FC1B11" w:rsidP="00EC669F">
      <w:pPr>
        <w:jc w:val="both"/>
      </w:pPr>
      <w:r>
        <w:t>The Consultant to present a description of the proposed project components in sufficient detail as is consistent with the EIA process including maps at appropriate scales to illustrate the general setting of project-related development sites.</w:t>
      </w:r>
    </w:p>
    <w:p w14:paraId="20C6E936" w14:textId="77777777" w:rsidR="00FC1B11" w:rsidRPr="007A00DF" w:rsidRDefault="00FC1B11" w:rsidP="00EC669F">
      <w:pPr>
        <w:jc w:val="both"/>
        <w:rPr>
          <w:b/>
          <w:bCs/>
        </w:rPr>
      </w:pPr>
      <w:r w:rsidRPr="007A00DF">
        <w:rPr>
          <w:b/>
          <w:bCs/>
        </w:rPr>
        <w:t>Legislative and Regulatory Considerations</w:t>
      </w:r>
    </w:p>
    <w:p w14:paraId="09ED6DEC" w14:textId="77777777" w:rsidR="00FC1B11" w:rsidRDefault="00FC1B11" w:rsidP="00EC669F">
      <w:pPr>
        <w:jc w:val="both"/>
      </w:pPr>
      <w:r>
        <w:t xml:space="preserve">The Consultant to identify and briefly discuss the pertinent regulations and standards governing environmental quality, health and safety, protection of sensitive areas, protection of endangered species, CITES, etc., at international, national, regional and local levels. </w:t>
      </w:r>
    </w:p>
    <w:p w14:paraId="749EBE23" w14:textId="77777777" w:rsidR="00FC1B11" w:rsidRDefault="00FC1B11" w:rsidP="00EC669F">
      <w:pPr>
        <w:jc w:val="both"/>
      </w:pPr>
    </w:p>
    <w:p w14:paraId="08F148E4" w14:textId="77777777" w:rsidR="00FC1B11" w:rsidRPr="007A00DF" w:rsidRDefault="00FC1B11" w:rsidP="00EC669F">
      <w:pPr>
        <w:jc w:val="both"/>
        <w:rPr>
          <w:b/>
          <w:bCs/>
        </w:rPr>
      </w:pPr>
      <w:r w:rsidRPr="007A00DF">
        <w:rPr>
          <w:b/>
          <w:bCs/>
        </w:rPr>
        <w:t>Description of the Baseline Environment</w:t>
      </w:r>
    </w:p>
    <w:p w14:paraId="2B861631" w14:textId="77777777" w:rsidR="00FC1B11" w:rsidRDefault="00FC1B11" w:rsidP="00EC669F">
      <w:pPr>
        <w:jc w:val="both"/>
      </w:pPr>
      <w:r>
        <w:t>The Consultant will assemble, evaluate and present baseline data on the environmental characteristics of the study area. The baseline shall cover mainly the natural/bio-physical environment as well as the socio-economic/cultural characteristics.</w:t>
      </w:r>
    </w:p>
    <w:p w14:paraId="520E1497" w14:textId="77777777" w:rsidR="00FC1B11" w:rsidRPr="007A00DF" w:rsidRDefault="00FC1B11" w:rsidP="00EC669F">
      <w:pPr>
        <w:jc w:val="both"/>
        <w:rPr>
          <w:b/>
          <w:bCs/>
        </w:rPr>
      </w:pPr>
      <w:r w:rsidRPr="007A00DF">
        <w:rPr>
          <w:b/>
          <w:bCs/>
        </w:rPr>
        <w:t>Determination of the Potential Impacts of the Proposed Project</w:t>
      </w:r>
    </w:p>
    <w:p w14:paraId="0138C6F1" w14:textId="77777777" w:rsidR="00FC1B11" w:rsidRDefault="00FC1B11" w:rsidP="00EC669F">
      <w:pPr>
        <w:jc w:val="both"/>
      </w:pPr>
      <w:r>
        <w:t xml:space="preserve">The Consultant will assess the impacts from changes brought about by the project on the relevant baseline environmental conditions as described above under Task above. </w:t>
      </w:r>
    </w:p>
    <w:p w14:paraId="7A34B61B" w14:textId="77777777" w:rsidR="00FC1B11" w:rsidRPr="007A00DF" w:rsidRDefault="00FC1B11" w:rsidP="00EC669F">
      <w:pPr>
        <w:jc w:val="both"/>
        <w:rPr>
          <w:b/>
          <w:bCs/>
        </w:rPr>
      </w:pPr>
      <w:r w:rsidRPr="007A00DF">
        <w:rPr>
          <w:b/>
          <w:bCs/>
        </w:rPr>
        <w:t>Analysis of Alternatives to the Proposed Project</w:t>
      </w:r>
    </w:p>
    <w:p w14:paraId="533B309B" w14:textId="77777777" w:rsidR="00FC1B11" w:rsidRDefault="00FC1B11" w:rsidP="00EC669F">
      <w:pPr>
        <w:jc w:val="both"/>
      </w:pPr>
      <w:r>
        <w:t>The Consultant shall include an analysis of reasonable alternatives to meet the ultimate project objective. This analysis may suggest options that are more sustainable from an environmental, (i.e., natural resource, socio-cultural and economic) point of view than the originally proposed project. The analysis will include the "no action" or “no project” alternative.</w:t>
      </w:r>
    </w:p>
    <w:p w14:paraId="20C486FF" w14:textId="77777777" w:rsidR="00FC1B11" w:rsidRPr="007A00DF" w:rsidRDefault="00FC1B11" w:rsidP="00EC669F">
      <w:pPr>
        <w:jc w:val="both"/>
        <w:rPr>
          <w:b/>
          <w:bCs/>
        </w:rPr>
      </w:pPr>
      <w:r w:rsidRPr="007A00DF">
        <w:rPr>
          <w:b/>
          <w:bCs/>
        </w:rPr>
        <w:t>Public Consultations process or Stakeholder involvement</w:t>
      </w:r>
    </w:p>
    <w:p w14:paraId="2E7BB290" w14:textId="77777777" w:rsidR="00FC1B11" w:rsidRDefault="00FC1B11" w:rsidP="00EC669F">
      <w:pPr>
        <w:jc w:val="both"/>
      </w:pPr>
      <w:r>
        <w:t>The consultant will follow formal and Informal meetings, focus group discussion and public forum in the preparation of the ESIA</w:t>
      </w:r>
    </w:p>
    <w:p w14:paraId="5A7E148E" w14:textId="77777777" w:rsidR="00FC1B11" w:rsidRPr="007A00DF" w:rsidRDefault="00FC1B11" w:rsidP="00EC669F">
      <w:pPr>
        <w:jc w:val="both"/>
        <w:rPr>
          <w:b/>
          <w:bCs/>
        </w:rPr>
      </w:pPr>
      <w:r w:rsidRPr="007A00DF">
        <w:rPr>
          <w:b/>
          <w:bCs/>
        </w:rPr>
        <w:t>Development of Environmental Management Plan (EMP)</w:t>
      </w:r>
    </w:p>
    <w:p w14:paraId="31E7680C" w14:textId="77777777" w:rsidR="00FC1B11" w:rsidRDefault="00FC1B11" w:rsidP="00EC669F">
      <w:pPr>
        <w:jc w:val="both"/>
      </w:pPr>
      <w:r>
        <w:t>An Environmental Management Plan (EMP) shall be prepared by the Consultant for the project. Components of the EMP should include monitoring, documentation, evaluation, prediction, warning, prevention, control and reduction of impacts identified in the ESIA.  It will include proposed work programs, budget estimates, schedules, staffing and training requirements, and other necessary support services to implement the mitigating measures.</w:t>
      </w:r>
    </w:p>
    <w:p w14:paraId="158F73BF" w14:textId="77777777" w:rsidR="00FC1B11" w:rsidRPr="007A00DF" w:rsidRDefault="00FC1B11" w:rsidP="00EC669F">
      <w:pPr>
        <w:jc w:val="both"/>
        <w:rPr>
          <w:b/>
          <w:bCs/>
        </w:rPr>
      </w:pPr>
      <w:r w:rsidRPr="007A00DF">
        <w:rPr>
          <w:b/>
          <w:bCs/>
        </w:rPr>
        <w:t>Identification of Institutional Needs to Implement Environmental Assessment Recommendations</w:t>
      </w:r>
    </w:p>
    <w:p w14:paraId="3B5822A1" w14:textId="77777777" w:rsidR="00FC1B11" w:rsidRDefault="00FC1B11" w:rsidP="00EC669F">
      <w:pPr>
        <w:jc w:val="both"/>
      </w:pPr>
      <w:r>
        <w:t xml:space="preserve">The consultant will carry out a review of the authority and capability of institutions at local, regional, and national levels and recommend steps to strengthen them so that the management and monitoring plans in the environmental assessment are likely to be implemented. </w:t>
      </w:r>
    </w:p>
    <w:p w14:paraId="3F3555D4" w14:textId="77777777" w:rsidR="00FC1B11" w:rsidRPr="007A00DF" w:rsidRDefault="00FC1B11" w:rsidP="00EC669F">
      <w:pPr>
        <w:jc w:val="both"/>
        <w:rPr>
          <w:b/>
          <w:bCs/>
        </w:rPr>
      </w:pPr>
      <w:r w:rsidRPr="007A00DF">
        <w:rPr>
          <w:b/>
          <w:bCs/>
        </w:rPr>
        <w:t>Development of a Monitoring Plan</w:t>
      </w:r>
    </w:p>
    <w:p w14:paraId="7C2A6999" w14:textId="77777777" w:rsidR="00FC1B11" w:rsidRDefault="00FC1B11" w:rsidP="00EC669F">
      <w:pPr>
        <w:jc w:val="both"/>
      </w:pPr>
      <w:r>
        <w:t>The Consultant will prepare a detailed plan to monitor the implementation of mitigating measures and the impacts of the project during construction and operation phases. The plan will include an estimate of capital and operating costs and a description of other inputs (such as training and institutional strengthening) needed to conduct it.</w:t>
      </w:r>
    </w:p>
    <w:p w14:paraId="02220CA5" w14:textId="77777777" w:rsidR="00FC1B11" w:rsidRPr="007A00DF" w:rsidRDefault="00FC1B11" w:rsidP="00EC669F">
      <w:pPr>
        <w:jc w:val="both"/>
        <w:rPr>
          <w:b/>
          <w:bCs/>
        </w:rPr>
      </w:pPr>
      <w:r w:rsidRPr="007A00DF">
        <w:rPr>
          <w:b/>
          <w:bCs/>
        </w:rPr>
        <w:t>Output of assignment and deliverables</w:t>
      </w:r>
    </w:p>
    <w:p w14:paraId="6F4BC55E" w14:textId="77777777" w:rsidR="00FC1B11" w:rsidRDefault="00FC1B11" w:rsidP="00EC669F">
      <w:pPr>
        <w:jc w:val="both"/>
      </w:pPr>
      <w:r>
        <w:t xml:space="preserve">The environmental assessment report should be concise and limited to significant environmental issues. The contents of the environmental assessment report should be according to the outline below: </w:t>
      </w:r>
    </w:p>
    <w:p w14:paraId="48DFA687" w14:textId="77777777" w:rsidR="00FC1B11" w:rsidRDefault="00FC1B11" w:rsidP="009A5D18">
      <w:pPr>
        <w:pStyle w:val="ListParagraph"/>
        <w:numPr>
          <w:ilvl w:val="0"/>
          <w:numId w:val="122"/>
        </w:numPr>
        <w:spacing w:after="240" w:line="259" w:lineRule="auto"/>
        <w:jc w:val="both"/>
      </w:pPr>
      <w:r>
        <w:t>Title Page (list of consultants who prepared EIA)</w:t>
      </w:r>
    </w:p>
    <w:p w14:paraId="470471DE" w14:textId="77777777" w:rsidR="00FC1B11" w:rsidRDefault="00FC1B11">
      <w:pPr>
        <w:pStyle w:val="ListParagraph"/>
        <w:numPr>
          <w:ilvl w:val="0"/>
          <w:numId w:val="122"/>
        </w:numPr>
        <w:spacing w:after="240" w:line="259" w:lineRule="auto"/>
        <w:jc w:val="both"/>
      </w:pPr>
      <w:r>
        <w:t>Executive Summary</w:t>
      </w:r>
    </w:p>
    <w:p w14:paraId="10912FE9" w14:textId="77777777" w:rsidR="00FC1B11" w:rsidRDefault="00FC1B11">
      <w:pPr>
        <w:pStyle w:val="ListParagraph"/>
        <w:numPr>
          <w:ilvl w:val="0"/>
          <w:numId w:val="122"/>
        </w:numPr>
        <w:spacing w:after="240" w:line="259" w:lineRule="auto"/>
        <w:jc w:val="both"/>
      </w:pPr>
      <w:r>
        <w:t xml:space="preserve">Description of the Proposed Project </w:t>
      </w:r>
    </w:p>
    <w:p w14:paraId="2CE7C474" w14:textId="77777777" w:rsidR="00FC1B11" w:rsidRDefault="00FC1B11">
      <w:pPr>
        <w:pStyle w:val="ListParagraph"/>
        <w:numPr>
          <w:ilvl w:val="0"/>
          <w:numId w:val="122"/>
        </w:numPr>
        <w:spacing w:after="240" w:line="259" w:lineRule="auto"/>
        <w:jc w:val="both"/>
      </w:pPr>
      <w:r>
        <w:t xml:space="preserve">Policy, Legal and Administrative Framework </w:t>
      </w:r>
    </w:p>
    <w:p w14:paraId="52686291" w14:textId="77777777" w:rsidR="00FC1B11" w:rsidRDefault="00FC1B11">
      <w:pPr>
        <w:pStyle w:val="ListParagraph"/>
        <w:numPr>
          <w:ilvl w:val="0"/>
          <w:numId w:val="122"/>
        </w:numPr>
        <w:spacing w:after="240" w:line="259" w:lineRule="auto"/>
        <w:jc w:val="both"/>
      </w:pPr>
      <w:r>
        <w:t xml:space="preserve">Description of the Environmental Baseline </w:t>
      </w:r>
    </w:p>
    <w:p w14:paraId="099A3902" w14:textId="77777777" w:rsidR="00FC1B11" w:rsidRDefault="00FC1B11">
      <w:pPr>
        <w:pStyle w:val="ListParagraph"/>
        <w:numPr>
          <w:ilvl w:val="0"/>
          <w:numId w:val="122"/>
        </w:numPr>
        <w:spacing w:after="240" w:line="259" w:lineRule="auto"/>
        <w:jc w:val="both"/>
      </w:pPr>
      <w:r>
        <w:t xml:space="preserve">Assessment of Significant Environmental Impacts </w:t>
      </w:r>
    </w:p>
    <w:p w14:paraId="7C89BD84" w14:textId="77777777" w:rsidR="00FC1B11" w:rsidRDefault="00FC1B11">
      <w:pPr>
        <w:pStyle w:val="ListParagraph"/>
        <w:numPr>
          <w:ilvl w:val="0"/>
          <w:numId w:val="122"/>
        </w:numPr>
        <w:spacing w:after="240" w:line="259" w:lineRule="auto"/>
        <w:jc w:val="both"/>
      </w:pPr>
      <w:r>
        <w:t xml:space="preserve">Mitigation Management Plan </w:t>
      </w:r>
    </w:p>
    <w:p w14:paraId="4B386F35" w14:textId="77777777" w:rsidR="00FC1B11" w:rsidRDefault="00FC1B11">
      <w:pPr>
        <w:pStyle w:val="ListParagraph"/>
        <w:numPr>
          <w:ilvl w:val="0"/>
          <w:numId w:val="122"/>
        </w:numPr>
        <w:spacing w:after="240" w:line="259" w:lineRule="auto"/>
        <w:jc w:val="both"/>
      </w:pPr>
      <w:r>
        <w:t>Analysis of Alternatives</w:t>
      </w:r>
    </w:p>
    <w:p w14:paraId="4F0F20A4" w14:textId="77777777" w:rsidR="00FC1B11" w:rsidRDefault="00FC1B11">
      <w:pPr>
        <w:pStyle w:val="ListParagraph"/>
        <w:numPr>
          <w:ilvl w:val="0"/>
          <w:numId w:val="122"/>
        </w:numPr>
        <w:spacing w:after="240" w:line="259" w:lineRule="auto"/>
        <w:jc w:val="both"/>
      </w:pPr>
      <w:r>
        <w:t>Consultation with Stakeholders</w:t>
      </w:r>
    </w:p>
    <w:p w14:paraId="12640BFF" w14:textId="77777777" w:rsidR="00FC1B11" w:rsidRDefault="00FC1B11">
      <w:pPr>
        <w:pStyle w:val="ListParagraph"/>
        <w:numPr>
          <w:ilvl w:val="0"/>
          <w:numId w:val="122"/>
        </w:numPr>
        <w:spacing w:after="240" w:line="259" w:lineRule="auto"/>
        <w:jc w:val="both"/>
      </w:pPr>
      <w:r>
        <w:t>Environmental Management Plan (EMP)</w:t>
      </w:r>
    </w:p>
    <w:p w14:paraId="232CF601" w14:textId="77777777" w:rsidR="00FC1B11" w:rsidRDefault="00FC1B11">
      <w:pPr>
        <w:pStyle w:val="ListParagraph"/>
        <w:numPr>
          <w:ilvl w:val="0"/>
          <w:numId w:val="122"/>
        </w:numPr>
        <w:spacing w:after="240" w:line="259" w:lineRule="auto"/>
        <w:jc w:val="both"/>
      </w:pPr>
      <w:r>
        <w:t xml:space="preserve">Institutional Arrangement and Capacity Building Needs for the Implementation of the EMP. </w:t>
      </w:r>
    </w:p>
    <w:p w14:paraId="0EE638F7" w14:textId="77777777" w:rsidR="00FC1B11" w:rsidRDefault="00FC1B11">
      <w:pPr>
        <w:pStyle w:val="ListParagraph"/>
        <w:numPr>
          <w:ilvl w:val="0"/>
          <w:numId w:val="122"/>
        </w:numPr>
        <w:spacing w:after="240" w:line="259" w:lineRule="auto"/>
        <w:jc w:val="both"/>
      </w:pPr>
      <w:r>
        <w:t xml:space="preserve">Monitoring Plan </w:t>
      </w:r>
    </w:p>
    <w:p w14:paraId="312422D7" w14:textId="77777777" w:rsidR="00FC1B11" w:rsidRDefault="00FC1B11">
      <w:pPr>
        <w:pStyle w:val="ListParagraph"/>
        <w:numPr>
          <w:ilvl w:val="0"/>
          <w:numId w:val="122"/>
        </w:numPr>
        <w:spacing w:after="240" w:line="259" w:lineRule="auto"/>
        <w:jc w:val="both"/>
      </w:pPr>
      <w:r>
        <w:t xml:space="preserve">List of References </w:t>
      </w:r>
    </w:p>
    <w:p w14:paraId="5259540B" w14:textId="77777777" w:rsidR="00FC1B11" w:rsidRDefault="00FC1B11">
      <w:pPr>
        <w:pStyle w:val="ListParagraph"/>
        <w:numPr>
          <w:ilvl w:val="0"/>
          <w:numId w:val="122"/>
        </w:numPr>
        <w:spacing w:after="240" w:line="259" w:lineRule="auto"/>
        <w:jc w:val="both"/>
      </w:pPr>
      <w:r>
        <w:t xml:space="preserve">Appendices: </w:t>
      </w:r>
    </w:p>
    <w:p w14:paraId="47F9FDD7" w14:textId="77777777" w:rsidR="00FC1B11" w:rsidRDefault="00FC1B11">
      <w:pPr>
        <w:pStyle w:val="ListParagraph"/>
        <w:numPr>
          <w:ilvl w:val="1"/>
          <w:numId w:val="123"/>
        </w:numPr>
        <w:spacing w:after="240" w:line="259" w:lineRule="auto"/>
        <w:jc w:val="both"/>
      </w:pPr>
      <w:r>
        <w:t>Records of Inter-Agency and Public/NGO Communications and Engagements</w:t>
      </w:r>
    </w:p>
    <w:p w14:paraId="5C8C04C2" w14:textId="77777777" w:rsidR="00FC1B11" w:rsidRDefault="00FC1B11">
      <w:pPr>
        <w:pStyle w:val="ListParagraph"/>
        <w:numPr>
          <w:ilvl w:val="1"/>
          <w:numId w:val="123"/>
        </w:numPr>
        <w:spacing w:after="240" w:line="259" w:lineRule="auto"/>
        <w:jc w:val="both"/>
      </w:pPr>
      <w:r>
        <w:t>Data and Unpublished Reference Documents</w:t>
      </w:r>
    </w:p>
    <w:p w14:paraId="029F76A6" w14:textId="77777777" w:rsidR="00FC1B11" w:rsidRDefault="00FC1B11">
      <w:pPr>
        <w:pStyle w:val="ListParagraph"/>
        <w:numPr>
          <w:ilvl w:val="1"/>
          <w:numId w:val="123"/>
        </w:numPr>
        <w:spacing w:after="240" w:line="259" w:lineRule="auto"/>
        <w:jc w:val="both"/>
      </w:pPr>
      <w:r>
        <w:t>Photo Documentation</w:t>
      </w:r>
    </w:p>
    <w:p w14:paraId="3A976E8F" w14:textId="77777777" w:rsidR="00FC1B11" w:rsidRPr="00EC21ED" w:rsidRDefault="00FC1B11" w:rsidP="00EC669F">
      <w:pPr>
        <w:jc w:val="both"/>
        <w:rPr>
          <w:b/>
          <w:bCs/>
        </w:rPr>
      </w:pPr>
      <w:r w:rsidRPr="00EC21ED">
        <w:rPr>
          <w:b/>
          <w:bCs/>
        </w:rPr>
        <w:t>Consulting Team</w:t>
      </w:r>
    </w:p>
    <w:p w14:paraId="5E793CE4" w14:textId="77777777" w:rsidR="00FC1B11" w:rsidRDefault="00FC1B11" w:rsidP="00EC669F">
      <w:pPr>
        <w:jc w:val="both"/>
      </w:pPr>
      <w:r>
        <w:t xml:space="preserve">The Consultant should provide a team with demonstrable skills for interdisciplinary analysis required of a high level ESIA. </w:t>
      </w:r>
    </w:p>
    <w:p w14:paraId="6C21D89B" w14:textId="77777777" w:rsidR="00FC1B11" w:rsidRPr="00EC21ED" w:rsidRDefault="00FC1B11" w:rsidP="00EC669F">
      <w:pPr>
        <w:jc w:val="both"/>
        <w:rPr>
          <w:b/>
          <w:bCs/>
        </w:rPr>
      </w:pPr>
      <w:r w:rsidRPr="00EC21ED">
        <w:rPr>
          <w:b/>
          <w:bCs/>
        </w:rPr>
        <w:t>Schedule</w:t>
      </w:r>
    </w:p>
    <w:p w14:paraId="697FB415" w14:textId="77777777" w:rsidR="00FC1B11" w:rsidRDefault="00FC1B11" w:rsidP="00EC669F">
      <w:pPr>
        <w:jc w:val="both"/>
      </w:pPr>
      <w:r>
        <w:t>Timelines for submission of reports and completion of assignment to be given.</w:t>
      </w:r>
    </w:p>
    <w:p w14:paraId="632C7A8B" w14:textId="2A92B50A" w:rsidR="00FC1B11" w:rsidRDefault="00FC1B11" w:rsidP="00FC1B11"/>
    <w:p w14:paraId="3D8FA7C7" w14:textId="77777777" w:rsidR="009A5D18" w:rsidRDefault="009A5D18" w:rsidP="00FC1B11">
      <w:pPr>
        <w:sectPr w:rsidR="009A5D18" w:rsidSect="004D1DFD">
          <w:pgSz w:w="12240" w:h="15840"/>
          <w:pgMar w:top="1440" w:right="1440" w:bottom="1440" w:left="1440" w:header="720" w:footer="720" w:gutter="0"/>
          <w:cols w:space="720"/>
          <w:docGrid w:linePitch="360"/>
        </w:sectPr>
      </w:pPr>
    </w:p>
    <w:p w14:paraId="4A1F39AF" w14:textId="77777777" w:rsidR="00AB68ED" w:rsidRDefault="00AB68ED" w:rsidP="00FC1B11"/>
    <w:p w14:paraId="0A7205F9" w14:textId="77D0C5B4" w:rsidR="00FC1B11" w:rsidRDefault="00FC1B11" w:rsidP="009F2B28">
      <w:pPr>
        <w:pStyle w:val="Heading2"/>
      </w:pPr>
      <w:bookmarkStart w:id="304" w:name="_Toc106765552"/>
      <w:r w:rsidRPr="00756275">
        <w:t>Appendix 1</w:t>
      </w:r>
      <w:r w:rsidR="00C64068">
        <w:t>5</w:t>
      </w:r>
      <w:r w:rsidRPr="00756275">
        <w:t>-</w:t>
      </w:r>
      <w:r w:rsidR="00C64068">
        <w:t>5</w:t>
      </w:r>
      <w:r w:rsidRPr="00756275">
        <w:t>: GRM Forms</w:t>
      </w:r>
      <w:bookmarkEnd w:id="304"/>
    </w:p>
    <w:p w14:paraId="0173A2BE" w14:textId="77777777" w:rsidR="00EC5E9C" w:rsidRPr="00EC5E9C" w:rsidRDefault="00EC5E9C" w:rsidP="00A87956"/>
    <w:p w14:paraId="535BE8F0" w14:textId="77777777" w:rsidR="00FC1B11" w:rsidRPr="00F6030F" w:rsidRDefault="00FC1B11" w:rsidP="00FC1B11">
      <w:pPr>
        <w:rPr>
          <w:b/>
          <w:bCs/>
          <w:sz w:val="20"/>
          <w:szCs w:val="20"/>
        </w:rPr>
      </w:pPr>
      <w:bookmarkStart w:id="305" w:name="_Toc94776087"/>
      <w:r w:rsidRPr="00F6030F">
        <w:rPr>
          <w:b/>
          <w:bCs/>
          <w:sz w:val="20"/>
          <w:szCs w:val="20"/>
        </w:rPr>
        <w:t xml:space="preserve"> Grievance Information Form</w:t>
      </w:r>
      <w:bookmarkEnd w:id="305"/>
    </w:p>
    <w:p w14:paraId="080423F8" w14:textId="77777777" w:rsidR="00FC1B11" w:rsidRPr="00DE6C8F" w:rsidRDefault="00FC1B11" w:rsidP="00FC1B1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02"/>
        <w:gridCol w:w="3123"/>
      </w:tblGrid>
      <w:tr w:rsidR="00FC1B11" w:rsidRPr="00DE6C8F" w14:paraId="377002C1" w14:textId="77777777" w:rsidTr="004D1DFD">
        <w:tc>
          <w:tcPr>
            <w:tcW w:w="3192" w:type="dxa"/>
            <w:shd w:val="clear" w:color="auto" w:fill="auto"/>
          </w:tcPr>
          <w:p w14:paraId="21E4A056" w14:textId="77777777" w:rsidR="00FC1B11" w:rsidRPr="00DE6C8F" w:rsidRDefault="00FC1B11" w:rsidP="004D1DFD">
            <w:pPr>
              <w:rPr>
                <w:sz w:val="20"/>
                <w:szCs w:val="20"/>
              </w:rPr>
            </w:pPr>
            <w:r w:rsidRPr="00DE6C8F">
              <w:rPr>
                <w:sz w:val="20"/>
                <w:szCs w:val="20"/>
              </w:rPr>
              <w:t xml:space="preserve">Date/Time received: </w:t>
            </w:r>
          </w:p>
          <w:p w14:paraId="5AE7C268" w14:textId="77777777" w:rsidR="00FC1B11" w:rsidRPr="00DE6C8F" w:rsidRDefault="00FC1B11" w:rsidP="004D1DFD">
            <w:pPr>
              <w:rPr>
                <w:sz w:val="20"/>
                <w:szCs w:val="20"/>
              </w:rPr>
            </w:pPr>
          </w:p>
        </w:tc>
        <w:tc>
          <w:tcPr>
            <w:tcW w:w="6384" w:type="dxa"/>
            <w:gridSpan w:val="2"/>
            <w:shd w:val="clear" w:color="auto" w:fill="auto"/>
          </w:tcPr>
          <w:p w14:paraId="0819EE58" w14:textId="77777777" w:rsidR="00FC1B11" w:rsidRPr="00DE6C8F" w:rsidRDefault="00FC1B11" w:rsidP="004D1DFD">
            <w:pPr>
              <w:rPr>
                <w:sz w:val="20"/>
                <w:szCs w:val="20"/>
              </w:rPr>
            </w:pPr>
            <w:r w:rsidRPr="00DE6C8F">
              <w:rPr>
                <w:sz w:val="20"/>
                <w:szCs w:val="20"/>
              </w:rPr>
              <w:t>Date: (dd-mm-yyyy)            Grievance ID #:</w:t>
            </w:r>
          </w:p>
          <w:p w14:paraId="65D96249" w14:textId="77777777" w:rsidR="00FC1B11" w:rsidRPr="00DE6C8F" w:rsidRDefault="00FC1B11" w:rsidP="004D1DFD">
            <w:pPr>
              <w:rPr>
                <w:sz w:val="20"/>
                <w:szCs w:val="20"/>
              </w:rPr>
            </w:pPr>
          </w:p>
          <w:p w14:paraId="5F9C6CD3" w14:textId="77777777" w:rsidR="00FC1B11" w:rsidRPr="00DE6C8F" w:rsidRDefault="00FC1B11" w:rsidP="004D1DFD">
            <w:pPr>
              <w:rPr>
                <w:sz w:val="20"/>
                <w:szCs w:val="20"/>
              </w:rPr>
            </w:pPr>
            <w:r w:rsidRPr="00DE6C8F">
              <w:rPr>
                <w:sz w:val="20"/>
                <w:szCs w:val="20"/>
              </w:rPr>
              <w:t>Time:                                             □ am</w:t>
            </w:r>
          </w:p>
          <w:p w14:paraId="0F07C07C" w14:textId="77777777" w:rsidR="00FC1B11" w:rsidRPr="00DE6C8F" w:rsidRDefault="00FC1B11" w:rsidP="004D1DFD">
            <w:pPr>
              <w:rPr>
                <w:sz w:val="20"/>
                <w:szCs w:val="20"/>
              </w:rPr>
            </w:pPr>
            <w:r w:rsidRPr="00DE6C8F">
              <w:rPr>
                <w:sz w:val="20"/>
                <w:szCs w:val="20"/>
              </w:rPr>
              <w:t xml:space="preserve">                                                       □ pm</w:t>
            </w:r>
          </w:p>
        </w:tc>
      </w:tr>
      <w:tr w:rsidR="00FC1B11" w:rsidRPr="00DE6C8F" w14:paraId="1E0B3753" w14:textId="77777777" w:rsidTr="004D1DFD">
        <w:tc>
          <w:tcPr>
            <w:tcW w:w="3192" w:type="dxa"/>
            <w:shd w:val="clear" w:color="auto" w:fill="auto"/>
          </w:tcPr>
          <w:p w14:paraId="5F26784F" w14:textId="77777777" w:rsidR="00FC1B11" w:rsidRPr="00DE6C8F" w:rsidRDefault="00FC1B11" w:rsidP="004D1DFD">
            <w:pPr>
              <w:rPr>
                <w:sz w:val="20"/>
                <w:szCs w:val="20"/>
              </w:rPr>
            </w:pPr>
            <w:r w:rsidRPr="00DE6C8F">
              <w:rPr>
                <w:sz w:val="20"/>
                <w:szCs w:val="20"/>
              </w:rPr>
              <w:t xml:space="preserve">Name of Grievant: </w:t>
            </w:r>
          </w:p>
          <w:p w14:paraId="61E25281" w14:textId="77777777" w:rsidR="00FC1B11" w:rsidRPr="00DE6C8F" w:rsidRDefault="00FC1B11" w:rsidP="004D1DFD">
            <w:pPr>
              <w:rPr>
                <w:sz w:val="20"/>
                <w:szCs w:val="20"/>
              </w:rPr>
            </w:pPr>
          </w:p>
        </w:tc>
        <w:tc>
          <w:tcPr>
            <w:tcW w:w="3192" w:type="dxa"/>
            <w:shd w:val="clear" w:color="auto" w:fill="auto"/>
          </w:tcPr>
          <w:p w14:paraId="4283F69B" w14:textId="77777777" w:rsidR="00FC1B11" w:rsidRPr="00DE6C8F" w:rsidRDefault="00FC1B11" w:rsidP="004D1DFD">
            <w:pPr>
              <w:rPr>
                <w:sz w:val="20"/>
                <w:szCs w:val="20"/>
              </w:rPr>
            </w:pPr>
          </w:p>
        </w:tc>
        <w:tc>
          <w:tcPr>
            <w:tcW w:w="3192" w:type="dxa"/>
            <w:shd w:val="clear" w:color="auto" w:fill="auto"/>
          </w:tcPr>
          <w:p w14:paraId="5B9866AF" w14:textId="77777777" w:rsidR="00FC1B11" w:rsidRPr="00DE6C8F" w:rsidRDefault="00FC1B11" w:rsidP="004D1DFD">
            <w:pPr>
              <w:rPr>
                <w:sz w:val="20"/>
                <w:szCs w:val="20"/>
              </w:rPr>
            </w:pPr>
            <w:r w:rsidRPr="00DE6C8F">
              <w:rPr>
                <w:sz w:val="20"/>
                <w:szCs w:val="20"/>
              </w:rPr>
              <w:t>□ You can use my name, but do not use it in public.</w:t>
            </w:r>
          </w:p>
          <w:p w14:paraId="00A82144" w14:textId="77777777" w:rsidR="00FC1B11" w:rsidRPr="00DE6C8F" w:rsidRDefault="00FC1B11" w:rsidP="004D1DFD">
            <w:pPr>
              <w:rPr>
                <w:sz w:val="20"/>
                <w:szCs w:val="20"/>
              </w:rPr>
            </w:pPr>
            <w:r w:rsidRPr="00DE6C8F">
              <w:rPr>
                <w:sz w:val="20"/>
                <w:szCs w:val="20"/>
              </w:rPr>
              <w:t>□ You can use my name when talking about this concern in public.</w:t>
            </w:r>
          </w:p>
          <w:p w14:paraId="4D10F170" w14:textId="77777777" w:rsidR="00FC1B11" w:rsidRPr="00DE6C8F" w:rsidRDefault="00FC1B11" w:rsidP="004D1DFD">
            <w:pPr>
              <w:rPr>
                <w:sz w:val="20"/>
                <w:szCs w:val="20"/>
              </w:rPr>
            </w:pPr>
            <w:r w:rsidRPr="00DE6C8F">
              <w:rPr>
                <w:sz w:val="20"/>
                <w:szCs w:val="20"/>
              </w:rPr>
              <w:t>□ You cannot use my name at all.</w:t>
            </w:r>
          </w:p>
        </w:tc>
      </w:tr>
      <w:tr w:rsidR="00FC1B11" w:rsidRPr="00DE6C8F" w14:paraId="34CAD41E" w14:textId="77777777" w:rsidTr="004D1DFD">
        <w:tc>
          <w:tcPr>
            <w:tcW w:w="3192" w:type="dxa"/>
            <w:shd w:val="clear" w:color="auto" w:fill="auto"/>
          </w:tcPr>
          <w:p w14:paraId="2F561DBB" w14:textId="77777777" w:rsidR="00FC1B11" w:rsidRPr="00DE6C8F" w:rsidRDefault="00FC1B11" w:rsidP="004D1DFD">
            <w:pPr>
              <w:rPr>
                <w:sz w:val="20"/>
                <w:szCs w:val="20"/>
              </w:rPr>
            </w:pPr>
            <w:r w:rsidRPr="00DE6C8F">
              <w:rPr>
                <w:sz w:val="20"/>
                <w:szCs w:val="20"/>
              </w:rPr>
              <w:t>Company (if applicable)</w:t>
            </w:r>
          </w:p>
          <w:p w14:paraId="15BF59B7" w14:textId="77777777" w:rsidR="00FC1B11" w:rsidRPr="00DE6C8F" w:rsidRDefault="00FC1B11" w:rsidP="004D1DFD">
            <w:pPr>
              <w:rPr>
                <w:sz w:val="20"/>
                <w:szCs w:val="20"/>
              </w:rPr>
            </w:pPr>
          </w:p>
        </w:tc>
        <w:tc>
          <w:tcPr>
            <w:tcW w:w="3192" w:type="dxa"/>
            <w:shd w:val="clear" w:color="auto" w:fill="auto"/>
          </w:tcPr>
          <w:p w14:paraId="68E17F98" w14:textId="77777777" w:rsidR="00FC1B11" w:rsidRPr="00DE6C8F" w:rsidRDefault="00FC1B11" w:rsidP="004D1DFD">
            <w:pPr>
              <w:rPr>
                <w:sz w:val="20"/>
                <w:szCs w:val="20"/>
              </w:rPr>
            </w:pPr>
          </w:p>
        </w:tc>
        <w:tc>
          <w:tcPr>
            <w:tcW w:w="3192" w:type="dxa"/>
            <w:shd w:val="clear" w:color="auto" w:fill="auto"/>
          </w:tcPr>
          <w:p w14:paraId="2DE8DA50" w14:textId="77777777" w:rsidR="00FC1B11" w:rsidRPr="00DE6C8F" w:rsidRDefault="00FC1B11" w:rsidP="004D1DFD">
            <w:pPr>
              <w:rPr>
                <w:sz w:val="20"/>
                <w:szCs w:val="20"/>
              </w:rPr>
            </w:pPr>
            <w:r w:rsidRPr="00DE6C8F">
              <w:rPr>
                <w:sz w:val="20"/>
                <w:szCs w:val="20"/>
              </w:rPr>
              <w:t>□ You can use my company name, but do not use it in public.</w:t>
            </w:r>
          </w:p>
          <w:p w14:paraId="590BFEB6" w14:textId="77777777" w:rsidR="00FC1B11" w:rsidRPr="00DE6C8F" w:rsidRDefault="00FC1B11" w:rsidP="004D1DFD">
            <w:pPr>
              <w:rPr>
                <w:sz w:val="20"/>
                <w:szCs w:val="20"/>
              </w:rPr>
            </w:pPr>
            <w:r w:rsidRPr="00DE6C8F">
              <w:rPr>
                <w:sz w:val="20"/>
                <w:szCs w:val="20"/>
              </w:rPr>
              <w:t>□ You can use my company name when talking about this concern in public.</w:t>
            </w:r>
          </w:p>
          <w:p w14:paraId="3C37692E" w14:textId="77777777" w:rsidR="00FC1B11" w:rsidRPr="00DE6C8F" w:rsidRDefault="00FC1B11" w:rsidP="004D1DFD">
            <w:pPr>
              <w:rPr>
                <w:sz w:val="20"/>
                <w:szCs w:val="20"/>
              </w:rPr>
            </w:pPr>
            <w:r w:rsidRPr="00DE6C8F">
              <w:rPr>
                <w:sz w:val="20"/>
                <w:szCs w:val="20"/>
              </w:rPr>
              <w:t>□ You cannot use my company name at all</w:t>
            </w:r>
          </w:p>
        </w:tc>
      </w:tr>
      <w:tr w:rsidR="00FC1B11" w:rsidRPr="00DE6C8F" w14:paraId="65E9CD9E" w14:textId="77777777" w:rsidTr="004D1DFD">
        <w:tc>
          <w:tcPr>
            <w:tcW w:w="3192" w:type="dxa"/>
            <w:shd w:val="clear" w:color="auto" w:fill="auto"/>
          </w:tcPr>
          <w:p w14:paraId="64384489" w14:textId="77777777" w:rsidR="00FC1B11" w:rsidRPr="00DE6C8F" w:rsidRDefault="00FC1B11" w:rsidP="004D1DFD">
            <w:pPr>
              <w:rPr>
                <w:sz w:val="20"/>
                <w:szCs w:val="20"/>
              </w:rPr>
            </w:pPr>
            <w:r w:rsidRPr="00DE6C8F">
              <w:rPr>
                <w:sz w:val="20"/>
                <w:szCs w:val="20"/>
              </w:rPr>
              <w:t>Contact Information:</w:t>
            </w:r>
          </w:p>
          <w:p w14:paraId="5DAA1A1A" w14:textId="77777777" w:rsidR="00FC1B11" w:rsidRPr="00DE6C8F" w:rsidRDefault="00FC1B11" w:rsidP="004D1DFD">
            <w:pPr>
              <w:rPr>
                <w:sz w:val="20"/>
                <w:szCs w:val="20"/>
              </w:rPr>
            </w:pPr>
          </w:p>
        </w:tc>
        <w:tc>
          <w:tcPr>
            <w:tcW w:w="6384" w:type="dxa"/>
            <w:gridSpan w:val="2"/>
            <w:shd w:val="clear" w:color="auto" w:fill="auto"/>
          </w:tcPr>
          <w:p w14:paraId="61B84B95" w14:textId="77777777" w:rsidR="00FC1B11" w:rsidRPr="00DE6C8F" w:rsidRDefault="00FC1B11" w:rsidP="004D1DFD">
            <w:pPr>
              <w:rPr>
                <w:sz w:val="20"/>
                <w:szCs w:val="20"/>
              </w:rPr>
            </w:pPr>
            <w:r w:rsidRPr="00DE6C8F">
              <w:rPr>
                <w:sz w:val="20"/>
                <w:szCs w:val="20"/>
              </w:rPr>
              <w:t>Phone:</w:t>
            </w:r>
          </w:p>
          <w:p w14:paraId="763881CC" w14:textId="77777777" w:rsidR="00FC1B11" w:rsidRPr="00DE6C8F" w:rsidRDefault="00FC1B11" w:rsidP="004D1DFD">
            <w:pPr>
              <w:rPr>
                <w:sz w:val="20"/>
                <w:szCs w:val="20"/>
              </w:rPr>
            </w:pPr>
            <w:r w:rsidRPr="00DE6C8F">
              <w:rPr>
                <w:sz w:val="20"/>
                <w:szCs w:val="20"/>
              </w:rPr>
              <w:t>Email address:</w:t>
            </w:r>
          </w:p>
          <w:p w14:paraId="70D853CF" w14:textId="77777777" w:rsidR="00FC1B11" w:rsidRPr="00DE6C8F" w:rsidRDefault="00FC1B11" w:rsidP="004D1DFD">
            <w:pPr>
              <w:rPr>
                <w:sz w:val="20"/>
                <w:szCs w:val="20"/>
              </w:rPr>
            </w:pPr>
            <w:r w:rsidRPr="00DE6C8F">
              <w:rPr>
                <w:sz w:val="20"/>
                <w:szCs w:val="20"/>
              </w:rPr>
              <w:t>Address:</w:t>
            </w:r>
          </w:p>
          <w:p w14:paraId="36143133" w14:textId="77777777" w:rsidR="00FC1B11" w:rsidRPr="00DE6C8F" w:rsidRDefault="00FC1B11" w:rsidP="004D1DFD">
            <w:pPr>
              <w:rPr>
                <w:sz w:val="20"/>
                <w:szCs w:val="20"/>
              </w:rPr>
            </w:pPr>
            <w:r w:rsidRPr="00DE6C8F">
              <w:rPr>
                <w:sz w:val="20"/>
                <w:szCs w:val="20"/>
              </w:rPr>
              <w:t>Location:</w:t>
            </w:r>
          </w:p>
          <w:p w14:paraId="3FB034E3" w14:textId="77777777" w:rsidR="00FC1B11" w:rsidRPr="00DE6C8F" w:rsidRDefault="00FC1B11" w:rsidP="004D1DFD">
            <w:pPr>
              <w:rPr>
                <w:sz w:val="20"/>
                <w:szCs w:val="20"/>
              </w:rPr>
            </w:pPr>
            <w:r w:rsidRPr="00DE6C8F">
              <w:rPr>
                <w:sz w:val="20"/>
                <w:szCs w:val="20"/>
              </w:rPr>
              <w:t>(Kindly indicate the preferred language and method of communication)</w:t>
            </w:r>
          </w:p>
        </w:tc>
      </w:tr>
      <w:tr w:rsidR="00FC1B11" w:rsidRPr="00DE6C8F" w14:paraId="2F902314" w14:textId="77777777" w:rsidTr="004D1DFD">
        <w:tc>
          <w:tcPr>
            <w:tcW w:w="3192" w:type="dxa"/>
            <w:shd w:val="clear" w:color="auto" w:fill="auto"/>
          </w:tcPr>
          <w:p w14:paraId="5582087B" w14:textId="77777777" w:rsidR="00FC1B11" w:rsidRPr="00DE6C8F" w:rsidRDefault="00FC1B11" w:rsidP="004D1DFD">
            <w:pPr>
              <w:rPr>
                <w:sz w:val="20"/>
                <w:szCs w:val="20"/>
              </w:rPr>
            </w:pPr>
            <w:r w:rsidRPr="00DE6C8F">
              <w:rPr>
                <w:sz w:val="20"/>
                <w:szCs w:val="20"/>
              </w:rPr>
              <w:t xml:space="preserve">Status of Occurrence </w:t>
            </w:r>
          </w:p>
          <w:p w14:paraId="788C279A" w14:textId="77777777" w:rsidR="00FC1B11" w:rsidRPr="00DE6C8F" w:rsidRDefault="00FC1B11" w:rsidP="004D1DFD">
            <w:pPr>
              <w:rPr>
                <w:sz w:val="20"/>
                <w:szCs w:val="20"/>
              </w:rPr>
            </w:pPr>
          </w:p>
        </w:tc>
        <w:tc>
          <w:tcPr>
            <w:tcW w:w="6384" w:type="dxa"/>
            <w:gridSpan w:val="2"/>
            <w:shd w:val="clear" w:color="auto" w:fill="auto"/>
          </w:tcPr>
          <w:p w14:paraId="33D845BE" w14:textId="77777777" w:rsidR="00FC1B11" w:rsidRPr="00DE6C8F" w:rsidRDefault="00FC1B11" w:rsidP="004D1DFD">
            <w:pPr>
              <w:rPr>
                <w:sz w:val="20"/>
                <w:szCs w:val="20"/>
              </w:rPr>
            </w:pPr>
            <w:r w:rsidRPr="00DE6C8F">
              <w:rPr>
                <w:sz w:val="20"/>
                <w:szCs w:val="20"/>
              </w:rPr>
              <w:t>□ One-time incident/complaint</w:t>
            </w:r>
          </w:p>
          <w:p w14:paraId="0AF85B2D" w14:textId="77777777" w:rsidR="00FC1B11" w:rsidRPr="00DE6C8F" w:rsidRDefault="00FC1B11" w:rsidP="004D1DFD">
            <w:pPr>
              <w:rPr>
                <w:sz w:val="20"/>
                <w:szCs w:val="20"/>
              </w:rPr>
            </w:pPr>
            <w:r w:rsidRPr="00DE6C8F">
              <w:rPr>
                <w:sz w:val="20"/>
                <w:szCs w:val="20"/>
              </w:rPr>
              <w:t xml:space="preserve">□ Happened more than once (indicate how many times): ___________ </w:t>
            </w:r>
          </w:p>
          <w:p w14:paraId="74CE75F5" w14:textId="77777777" w:rsidR="00FC1B11" w:rsidRPr="00DE6C8F" w:rsidRDefault="00FC1B11" w:rsidP="004D1DFD">
            <w:pPr>
              <w:rPr>
                <w:sz w:val="20"/>
                <w:szCs w:val="20"/>
              </w:rPr>
            </w:pPr>
            <w:r w:rsidRPr="00DE6C8F">
              <w:rPr>
                <w:sz w:val="20"/>
                <w:szCs w:val="20"/>
              </w:rPr>
              <w:t>□ Ongoing (a currently existing problem)</w:t>
            </w:r>
          </w:p>
        </w:tc>
      </w:tr>
    </w:tbl>
    <w:p w14:paraId="479E7F78" w14:textId="77777777" w:rsidR="00FC1B11" w:rsidRPr="00DE6C8F" w:rsidRDefault="00FC1B11" w:rsidP="00FC1B11">
      <w:pPr>
        <w:rPr>
          <w:sz w:val="20"/>
          <w:szCs w:val="20"/>
        </w:rPr>
      </w:pPr>
    </w:p>
    <w:p w14:paraId="268D0A31" w14:textId="77777777" w:rsidR="00FC1B11" w:rsidRPr="00DE6C8F" w:rsidRDefault="00FC1B11" w:rsidP="00FC1B11">
      <w:pPr>
        <w:rPr>
          <w:sz w:val="20"/>
          <w:szCs w:val="20"/>
        </w:rPr>
      </w:pPr>
      <w:r w:rsidRPr="00DE6C8F">
        <w:rPr>
          <w:sz w:val="20"/>
          <w:szCs w:val="20"/>
        </w:rPr>
        <w:t>___________________________________                       _______________________________</w:t>
      </w:r>
    </w:p>
    <w:p w14:paraId="0BCCCD59" w14:textId="77777777" w:rsidR="00FC1B11" w:rsidRPr="00DE6C8F" w:rsidRDefault="00FC1B11" w:rsidP="00FC1B11">
      <w:pPr>
        <w:rPr>
          <w:sz w:val="20"/>
          <w:szCs w:val="20"/>
        </w:rPr>
      </w:pPr>
      <w:r w:rsidRPr="00DE6C8F">
        <w:rPr>
          <w:sz w:val="20"/>
          <w:szCs w:val="20"/>
        </w:rPr>
        <w:t>Grievant/Complainant Signature (if applicable)</w:t>
      </w:r>
      <w:r w:rsidRPr="00DE6C8F">
        <w:rPr>
          <w:sz w:val="20"/>
          <w:szCs w:val="20"/>
        </w:rPr>
        <w:tab/>
      </w:r>
      <w:r w:rsidRPr="00DE6C8F">
        <w:rPr>
          <w:sz w:val="20"/>
          <w:szCs w:val="20"/>
        </w:rPr>
        <w:tab/>
      </w:r>
      <w:r w:rsidRPr="00DE6C8F">
        <w:rPr>
          <w:sz w:val="20"/>
          <w:szCs w:val="20"/>
        </w:rPr>
        <w:tab/>
        <w:t>Date (dd-mm-yyyy)</w:t>
      </w:r>
    </w:p>
    <w:p w14:paraId="4AEE971D" w14:textId="77777777" w:rsidR="00FC1B11" w:rsidRPr="00DE6C8F" w:rsidRDefault="00FC1B11" w:rsidP="00FC1B11">
      <w:pPr>
        <w:rPr>
          <w:sz w:val="20"/>
          <w:szCs w:val="20"/>
        </w:rPr>
      </w:pPr>
      <w:r w:rsidRPr="00DE6C8F">
        <w:rPr>
          <w:sz w:val="20"/>
          <w:szCs w:val="20"/>
        </w:rPr>
        <w:t>___________________________________</w:t>
      </w:r>
      <w:r w:rsidRPr="00DE6C8F">
        <w:rPr>
          <w:sz w:val="20"/>
          <w:szCs w:val="20"/>
        </w:rPr>
        <w:tab/>
        <w:t xml:space="preserve">                        ______________________________</w:t>
      </w:r>
    </w:p>
    <w:p w14:paraId="3E280DD3" w14:textId="77777777" w:rsidR="00FC1B11" w:rsidRPr="00DE6C8F" w:rsidRDefault="00FC1B11" w:rsidP="00FC1B11">
      <w:pPr>
        <w:rPr>
          <w:sz w:val="20"/>
          <w:szCs w:val="20"/>
        </w:rPr>
      </w:pPr>
      <w:r w:rsidRPr="00DE6C8F">
        <w:rPr>
          <w:sz w:val="20"/>
          <w:szCs w:val="20"/>
        </w:rPr>
        <w:t>Project personnel Signature (to confirm receipt only)</w:t>
      </w:r>
      <w:r w:rsidRPr="00DE6C8F">
        <w:rPr>
          <w:sz w:val="20"/>
          <w:szCs w:val="20"/>
        </w:rPr>
        <w:tab/>
        <w:t xml:space="preserve"> </w:t>
      </w:r>
      <w:r w:rsidRPr="00DE6C8F">
        <w:rPr>
          <w:sz w:val="20"/>
          <w:szCs w:val="20"/>
        </w:rPr>
        <w:tab/>
        <w:t>Date (dd-mm-yyyy)</w:t>
      </w:r>
    </w:p>
    <w:p w14:paraId="21A72CC6" w14:textId="77777777" w:rsidR="00FC1B11" w:rsidRPr="00DE6C8F" w:rsidRDefault="00FC1B11" w:rsidP="00FC1B1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B11" w:rsidRPr="00DE6C8F" w14:paraId="2D108C89" w14:textId="77777777" w:rsidTr="004D1DFD">
        <w:tc>
          <w:tcPr>
            <w:tcW w:w="9350" w:type="dxa"/>
            <w:shd w:val="clear" w:color="auto" w:fill="auto"/>
          </w:tcPr>
          <w:p w14:paraId="256D6898" w14:textId="77777777" w:rsidR="00FC1B11" w:rsidRPr="00DE6C8F" w:rsidRDefault="00FC1B11" w:rsidP="004D1DFD">
            <w:pPr>
              <w:rPr>
                <w:sz w:val="20"/>
                <w:szCs w:val="20"/>
              </w:rPr>
            </w:pPr>
            <w:r w:rsidRPr="00DE6C8F">
              <w:rPr>
                <w:sz w:val="20"/>
                <w:szCs w:val="20"/>
              </w:rPr>
              <w:t>For PCU use only:</w:t>
            </w:r>
          </w:p>
          <w:p w14:paraId="71525FB0" w14:textId="77777777" w:rsidR="00FC1B11" w:rsidRPr="00DE6C8F" w:rsidRDefault="00FC1B11" w:rsidP="004D1DFD">
            <w:pPr>
              <w:rPr>
                <w:sz w:val="20"/>
                <w:szCs w:val="20"/>
              </w:rPr>
            </w:pPr>
            <w:r w:rsidRPr="00DE6C8F">
              <w:rPr>
                <w:sz w:val="20"/>
                <w:szCs w:val="20"/>
              </w:rPr>
              <w:t>Grievance No: ____________________</w:t>
            </w:r>
          </w:p>
          <w:p w14:paraId="002DE64B" w14:textId="77777777" w:rsidR="00FC1B11" w:rsidRPr="00DE6C8F" w:rsidRDefault="00FC1B11" w:rsidP="004D1DFD">
            <w:pPr>
              <w:rPr>
                <w:sz w:val="20"/>
                <w:szCs w:val="20"/>
              </w:rPr>
            </w:pPr>
            <w:r w:rsidRPr="00DE6C8F">
              <w:rPr>
                <w:sz w:val="20"/>
                <w:szCs w:val="20"/>
              </w:rPr>
              <w:t>Grievance Category:</w:t>
            </w:r>
          </w:p>
          <w:p w14:paraId="7BE86864" w14:textId="77777777" w:rsidR="00FC1B11" w:rsidRPr="00DE6C8F" w:rsidRDefault="00FC1B11" w:rsidP="004D1DFD">
            <w:pPr>
              <w:rPr>
                <w:sz w:val="20"/>
                <w:szCs w:val="20"/>
              </w:rPr>
            </w:pPr>
            <w:r w:rsidRPr="00DE6C8F">
              <w:rPr>
                <w:sz w:val="20"/>
                <w:szCs w:val="20"/>
              </w:rPr>
              <w:t>□ Problems during material transport                  □ Smell</w:t>
            </w:r>
          </w:p>
          <w:p w14:paraId="1DF9B76C" w14:textId="77777777" w:rsidR="00FC1B11" w:rsidRPr="00DE6C8F" w:rsidRDefault="00FC1B11" w:rsidP="004D1DFD">
            <w:pPr>
              <w:rPr>
                <w:sz w:val="20"/>
                <w:szCs w:val="20"/>
              </w:rPr>
            </w:pPr>
            <w:r w:rsidRPr="00DE6C8F">
              <w:rPr>
                <w:sz w:val="20"/>
                <w:szCs w:val="20"/>
              </w:rPr>
              <w:t>□ Blocked road access                                          □ Problem with project staff</w:t>
            </w:r>
          </w:p>
          <w:p w14:paraId="0FFE6C19" w14:textId="77777777" w:rsidR="00FC1B11" w:rsidRPr="00DE6C8F" w:rsidRDefault="00FC1B11" w:rsidP="004D1DFD">
            <w:pPr>
              <w:rPr>
                <w:sz w:val="20"/>
                <w:szCs w:val="20"/>
              </w:rPr>
            </w:pPr>
            <w:r w:rsidRPr="00DE6C8F">
              <w:rPr>
                <w:sz w:val="20"/>
                <w:szCs w:val="20"/>
              </w:rPr>
              <w:t>□ Dust                                                                   □ Other (specify): ___________________</w:t>
            </w:r>
          </w:p>
          <w:p w14:paraId="2E85C7F6" w14:textId="77777777" w:rsidR="00FC1B11" w:rsidRPr="00DE6C8F" w:rsidRDefault="00FC1B11" w:rsidP="004D1DFD">
            <w:pPr>
              <w:rPr>
                <w:sz w:val="20"/>
                <w:szCs w:val="20"/>
              </w:rPr>
            </w:pPr>
            <w:r w:rsidRPr="00DE6C8F">
              <w:rPr>
                <w:sz w:val="20"/>
                <w:szCs w:val="20"/>
              </w:rPr>
              <w:t>□ Noise</w:t>
            </w:r>
          </w:p>
          <w:p w14:paraId="5D54E9C7" w14:textId="77777777" w:rsidR="00FC1B11" w:rsidRPr="00DE6C8F" w:rsidRDefault="00FC1B11" w:rsidP="004D1DFD">
            <w:pPr>
              <w:rPr>
                <w:sz w:val="20"/>
                <w:szCs w:val="20"/>
              </w:rPr>
            </w:pPr>
          </w:p>
          <w:p w14:paraId="1D996717" w14:textId="77777777" w:rsidR="00FC1B11" w:rsidRPr="00DE6C8F" w:rsidRDefault="00FC1B11" w:rsidP="004D1DFD">
            <w:pPr>
              <w:rPr>
                <w:sz w:val="20"/>
                <w:szCs w:val="20"/>
              </w:rPr>
            </w:pPr>
            <w:r w:rsidRPr="00DE6C8F">
              <w:rPr>
                <w:sz w:val="20"/>
                <w:szCs w:val="20"/>
              </w:rPr>
              <w:t>Grievance Owner/ Department: ________________________________________</w:t>
            </w:r>
          </w:p>
          <w:p w14:paraId="21149122" w14:textId="77777777" w:rsidR="00FC1B11" w:rsidRPr="00DE6C8F" w:rsidRDefault="00FC1B11" w:rsidP="004D1DFD">
            <w:pPr>
              <w:rPr>
                <w:sz w:val="20"/>
                <w:szCs w:val="20"/>
              </w:rPr>
            </w:pPr>
            <w:r w:rsidRPr="00DE6C8F">
              <w:rPr>
                <w:sz w:val="20"/>
                <w:szCs w:val="20"/>
              </w:rPr>
              <w:t>Grievant/Complainant Signature (if applicable)</w:t>
            </w:r>
          </w:p>
        </w:tc>
      </w:tr>
    </w:tbl>
    <w:p w14:paraId="6EEC2CAC" w14:textId="77777777" w:rsidR="00FC1B11" w:rsidRPr="00DE6C8F" w:rsidRDefault="00FC1B11" w:rsidP="00FC1B11">
      <w:pPr>
        <w:rPr>
          <w:sz w:val="20"/>
          <w:szCs w:val="20"/>
        </w:rPr>
      </w:pPr>
    </w:p>
    <w:p w14:paraId="757AB892" w14:textId="2A42205C" w:rsidR="00FC1B11" w:rsidRPr="00F6030F" w:rsidRDefault="00376450" w:rsidP="00FC1B11">
      <w:pPr>
        <w:rPr>
          <w:b/>
          <w:bCs/>
          <w:sz w:val="20"/>
          <w:szCs w:val="20"/>
        </w:rPr>
      </w:pPr>
      <w:bookmarkStart w:id="306" w:name="_Toc94196240"/>
      <w:bookmarkStart w:id="307" w:name="_Toc94776088"/>
      <w:r>
        <w:rPr>
          <w:b/>
          <w:bCs/>
          <w:sz w:val="20"/>
          <w:szCs w:val="20"/>
        </w:rPr>
        <w:t>G</w:t>
      </w:r>
      <w:r w:rsidR="00FC1B11" w:rsidRPr="00F6030F">
        <w:rPr>
          <w:b/>
          <w:bCs/>
          <w:sz w:val="20"/>
          <w:szCs w:val="20"/>
        </w:rPr>
        <w:t>rievance Acknowledgement Form (GAF)</w:t>
      </w:r>
      <w:bookmarkEnd w:id="306"/>
      <w:bookmarkEnd w:id="307"/>
    </w:p>
    <w:p w14:paraId="00079D13" w14:textId="45EC430B" w:rsidR="00FC1B11" w:rsidRDefault="00FC1B11" w:rsidP="00FC1B11">
      <w:pPr>
        <w:rPr>
          <w:sz w:val="20"/>
          <w:szCs w:val="20"/>
        </w:rPr>
      </w:pPr>
      <w:r w:rsidRPr="00DE6C8F">
        <w:rPr>
          <w:sz w:val="20"/>
          <w:szCs w:val="20"/>
        </w:rPr>
        <w:t>The project acknowledges receipt of your complaint and will contact you within 10working days.</w:t>
      </w:r>
    </w:p>
    <w:p w14:paraId="13D4D677" w14:textId="77777777" w:rsidR="00376450" w:rsidRPr="00DE6C8F" w:rsidRDefault="00376450" w:rsidP="00FC1B1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647"/>
      </w:tblGrid>
      <w:tr w:rsidR="00FC1B11" w:rsidRPr="00DE6C8F" w14:paraId="4D2DD60D" w14:textId="77777777" w:rsidTr="004D1DFD">
        <w:tc>
          <w:tcPr>
            <w:tcW w:w="4788" w:type="dxa"/>
            <w:shd w:val="clear" w:color="auto" w:fill="auto"/>
          </w:tcPr>
          <w:p w14:paraId="3F2181E6" w14:textId="77777777" w:rsidR="00FC1B11" w:rsidRPr="00DE6C8F" w:rsidRDefault="00FC1B11" w:rsidP="004D1DFD">
            <w:pPr>
              <w:rPr>
                <w:sz w:val="20"/>
                <w:szCs w:val="20"/>
              </w:rPr>
            </w:pPr>
            <w:r w:rsidRPr="00DE6C8F">
              <w:rPr>
                <w:sz w:val="20"/>
                <w:szCs w:val="20"/>
              </w:rPr>
              <w:t>Grievance ID #:</w:t>
            </w:r>
          </w:p>
          <w:p w14:paraId="03811D8A" w14:textId="77777777" w:rsidR="00FC1B11" w:rsidRPr="00DE6C8F" w:rsidRDefault="00FC1B11" w:rsidP="004D1DFD">
            <w:pPr>
              <w:rPr>
                <w:sz w:val="20"/>
                <w:szCs w:val="20"/>
              </w:rPr>
            </w:pPr>
            <w:r w:rsidRPr="00DE6C8F">
              <w:rPr>
                <w:sz w:val="20"/>
                <w:szCs w:val="20"/>
              </w:rPr>
              <w:t>Date of grievance/complaint:</w:t>
            </w:r>
          </w:p>
          <w:p w14:paraId="0B56F51A" w14:textId="77777777" w:rsidR="00FC1B11" w:rsidRPr="00DE6C8F" w:rsidRDefault="00FC1B11" w:rsidP="004D1DFD">
            <w:pPr>
              <w:rPr>
                <w:sz w:val="20"/>
                <w:szCs w:val="20"/>
              </w:rPr>
            </w:pPr>
            <w:r w:rsidRPr="00DE6C8F">
              <w:rPr>
                <w:sz w:val="20"/>
                <w:szCs w:val="20"/>
              </w:rPr>
              <w:t>(dd/mm/yyyy)</w:t>
            </w:r>
          </w:p>
        </w:tc>
        <w:tc>
          <w:tcPr>
            <w:tcW w:w="4788" w:type="dxa"/>
            <w:shd w:val="clear" w:color="auto" w:fill="auto"/>
          </w:tcPr>
          <w:p w14:paraId="2205A23E" w14:textId="77777777" w:rsidR="00FC1B11" w:rsidRPr="00DE6C8F" w:rsidRDefault="00FC1B11" w:rsidP="004D1DFD">
            <w:pPr>
              <w:rPr>
                <w:sz w:val="20"/>
                <w:szCs w:val="20"/>
              </w:rPr>
            </w:pPr>
          </w:p>
        </w:tc>
      </w:tr>
      <w:tr w:rsidR="00FC1B11" w:rsidRPr="00DE6C8F" w14:paraId="5B124E67" w14:textId="77777777" w:rsidTr="004D1DFD">
        <w:tc>
          <w:tcPr>
            <w:tcW w:w="4788" w:type="dxa"/>
            <w:shd w:val="clear" w:color="auto" w:fill="auto"/>
          </w:tcPr>
          <w:p w14:paraId="72798D08" w14:textId="77777777" w:rsidR="00FC1B11" w:rsidRPr="00DE6C8F" w:rsidRDefault="00FC1B11" w:rsidP="004D1DFD">
            <w:pPr>
              <w:rPr>
                <w:sz w:val="20"/>
                <w:szCs w:val="20"/>
              </w:rPr>
            </w:pPr>
            <w:r w:rsidRPr="00DE6C8F">
              <w:rPr>
                <w:sz w:val="20"/>
                <w:szCs w:val="20"/>
              </w:rPr>
              <w:t>Name of Grievant/Complainant:</w:t>
            </w:r>
          </w:p>
        </w:tc>
        <w:tc>
          <w:tcPr>
            <w:tcW w:w="4788" w:type="dxa"/>
            <w:shd w:val="clear" w:color="auto" w:fill="auto"/>
          </w:tcPr>
          <w:p w14:paraId="3C2463B8" w14:textId="77777777" w:rsidR="00FC1B11" w:rsidRPr="00DE6C8F" w:rsidRDefault="00FC1B11" w:rsidP="004D1DFD">
            <w:pPr>
              <w:rPr>
                <w:sz w:val="20"/>
                <w:szCs w:val="20"/>
              </w:rPr>
            </w:pPr>
          </w:p>
        </w:tc>
      </w:tr>
      <w:tr w:rsidR="00FC1B11" w:rsidRPr="00DE6C8F" w14:paraId="3B642CC6" w14:textId="77777777" w:rsidTr="004D1DFD">
        <w:tc>
          <w:tcPr>
            <w:tcW w:w="4788" w:type="dxa"/>
            <w:shd w:val="clear" w:color="auto" w:fill="auto"/>
          </w:tcPr>
          <w:p w14:paraId="6856A6F9" w14:textId="77777777" w:rsidR="00FC1B11" w:rsidRPr="00DE6C8F" w:rsidRDefault="00FC1B11" w:rsidP="004D1DFD">
            <w:pPr>
              <w:rPr>
                <w:sz w:val="20"/>
                <w:szCs w:val="20"/>
              </w:rPr>
            </w:pPr>
            <w:r w:rsidRPr="00DE6C8F">
              <w:rPr>
                <w:sz w:val="20"/>
                <w:szCs w:val="20"/>
              </w:rPr>
              <w:t>Complainant’s Address and Contact</w:t>
            </w:r>
          </w:p>
          <w:p w14:paraId="5F508B54" w14:textId="77777777" w:rsidR="00FC1B11" w:rsidRPr="00DE6C8F" w:rsidRDefault="00FC1B11" w:rsidP="004D1DFD">
            <w:pPr>
              <w:rPr>
                <w:sz w:val="20"/>
                <w:szCs w:val="20"/>
              </w:rPr>
            </w:pPr>
            <w:r w:rsidRPr="00DE6C8F">
              <w:rPr>
                <w:sz w:val="20"/>
                <w:szCs w:val="20"/>
              </w:rPr>
              <w:t>Information:</w:t>
            </w:r>
          </w:p>
        </w:tc>
        <w:tc>
          <w:tcPr>
            <w:tcW w:w="4788" w:type="dxa"/>
            <w:shd w:val="clear" w:color="auto" w:fill="auto"/>
          </w:tcPr>
          <w:p w14:paraId="2FFDEC6F" w14:textId="77777777" w:rsidR="00FC1B11" w:rsidRPr="00DE6C8F" w:rsidRDefault="00FC1B11" w:rsidP="004D1DFD">
            <w:pPr>
              <w:rPr>
                <w:sz w:val="20"/>
                <w:szCs w:val="20"/>
              </w:rPr>
            </w:pPr>
          </w:p>
        </w:tc>
      </w:tr>
      <w:tr w:rsidR="00FC1B11" w:rsidRPr="00DE6C8F" w14:paraId="483348EC" w14:textId="77777777" w:rsidTr="004D1DFD">
        <w:tc>
          <w:tcPr>
            <w:tcW w:w="4788" w:type="dxa"/>
            <w:shd w:val="clear" w:color="auto" w:fill="auto"/>
          </w:tcPr>
          <w:p w14:paraId="0D168897" w14:textId="77777777" w:rsidR="00FC1B11" w:rsidRPr="00DE6C8F" w:rsidRDefault="00FC1B11" w:rsidP="004D1DFD">
            <w:pPr>
              <w:rPr>
                <w:sz w:val="20"/>
                <w:szCs w:val="20"/>
              </w:rPr>
            </w:pPr>
            <w:r w:rsidRPr="00DE6C8F">
              <w:rPr>
                <w:sz w:val="20"/>
                <w:szCs w:val="20"/>
              </w:rPr>
              <w:t>Summary of Grievance/Complaint:</w:t>
            </w:r>
          </w:p>
          <w:p w14:paraId="3482C878" w14:textId="77777777" w:rsidR="00FC1B11" w:rsidRPr="00DE6C8F" w:rsidRDefault="00FC1B11" w:rsidP="004D1DFD">
            <w:pPr>
              <w:rPr>
                <w:sz w:val="20"/>
                <w:szCs w:val="20"/>
              </w:rPr>
            </w:pPr>
            <w:r w:rsidRPr="00DE6C8F">
              <w:rPr>
                <w:sz w:val="20"/>
                <w:szCs w:val="20"/>
              </w:rPr>
              <w:t>(Who, what, when, where)</w:t>
            </w:r>
          </w:p>
          <w:p w14:paraId="1851859A" w14:textId="77777777" w:rsidR="00FC1B11" w:rsidRPr="00DE6C8F" w:rsidRDefault="00FC1B11" w:rsidP="004D1DFD">
            <w:pPr>
              <w:rPr>
                <w:sz w:val="20"/>
                <w:szCs w:val="20"/>
              </w:rPr>
            </w:pPr>
          </w:p>
          <w:p w14:paraId="0A7F2EE7" w14:textId="77777777" w:rsidR="00FC1B11" w:rsidRPr="00DE6C8F" w:rsidRDefault="00FC1B11" w:rsidP="004D1DFD">
            <w:pPr>
              <w:rPr>
                <w:sz w:val="20"/>
                <w:szCs w:val="20"/>
              </w:rPr>
            </w:pPr>
          </w:p>
          <w:p w14:paraId="4C37121C" w14:textId="77777777" w:rsidR="00FC1B11" w:rsidRPr="00DE6C8F" w:rsidRDefault="00FC1B11" w:rsidP="004D1DFD">
            <w:pPr>
              <w:rPr>
                <w:sz w:val="20"/>
                <w:szCs w:val="20"/>
              </w:rPr>
            </w:pPr>
          </w:p>
          <w:p w14:paraId="77BE8CDE" w14:textId="77777777" w:rsidR="00FC1B11" w:rsidRPr="00DE6C8F" w:rsidRDefault="00FC1B11" w:rsidP="004D1DFD">
            <w:pPr>
              <w:rPr>
                <w:sz w:val="20"/>
                <w:szCs w:val="20"/>
              </w:rPr>
            </w:pPr>
          </w:p>
          <w:p w14:paraId="642F128A" w14:textId="77777777" w:rsidR="00FC1B11" w:rsidRPr="00DE6C8F" w:rsidRDefault="00FC1B11" w:rsidP="004D1DFD">
            <w:pPr>
              <w:rPr>
                <w:sz w:val="20"/>
                <w:szCs w:val="20"/>
              </w:rPr>
            </w:pPr>
          </w:p>
        </w:tc>
        <w:tc>
          <w:tcPr>
            <w:tcW w:w="4788" w:type="dxa"/>
            <w:shd w:val="clear" w:color="auto" w:fill="auto"/>
          </w:tcPr>
          <w:p w14:paraId="7CE71591" w14:textId="77777777" w:rsidR="00FC1B11" w:rsidRPr="00DE6C8F" w:rsidRDefault="00FC1B11" w:rsidP="004D1DFD">
            <w:pPr>
              <w:rPr>
                <w:sz w:val="20"/>
                <w:szCs w:val="20"/>
              </w:rPr>
            </w:pPr>
          </w:p>
        </w:tc>
      </w:tr>
      <w:tr w:rsidR="00FC1B11" w:rsidRPr="00DE6C8F" w14:paraId="3A83602E" w14:textId="77777777" w:rsidTr="004D1DFD">
        <w:tc>
          <w:tcPr>
            <w:tcW w:w="4788" w:type="dxa"/>
            <w:shd w:val="clear" w:color="auto" w:fill="auto"/>
          </w:tcPr>
          <w:p w14:paraId="72815947" w14:textId="77777777" w:rsidR="00FC1B11" w:rsidRPr="00DE6C8F" w:rsidRDefault="00FC1B11" w:rsidP="004D1DFD">
            <w:pPr>
              <w:rPr>
                <w:sz w:val="20"/>
                <w:szCs w:val="20"/>
              </w:rPr>
            </w:pPr>
            <w:r w:rsidRPr="00DE6C8F">
              <w:rPr>
                <w:sz w:val="20"/>
                <w:szCs w:val="20"/>
              </w:rPr>
              <w:t>Name of Project Staff Acknowledging</w:t>
            </w:r>
          </w:p>
          <w:p w14:paraId="674AE6EF" w14:textId="77777777" w:rsidR="00FC1B11" w:rsidRPr="00DE6C8F" w:rsidRDefault="00FC1B11" w:rsidP="004D1DFD">
            <w:pPr>
              <w:rPr>
                <w:sz w:val="20"/>
                <w:szCs w:val="20"/>
              </w:rPr>
            </w:pPr>
            <w:r w:rsidRPr="00DE6C8F">
              <w:rPr>
                <w:sz w:val="20"/>
                <w:szCs w:val="20"/>
              </w:rPr>
              <w:t>Grievance:</w:t>
            </w:r>
          </w:p>
        </w:tc>
        <w:tc>
          <w:tcPr>
            <w:tcW w:w="4788" w:type="dxa"/>
            <w:shd w:val="clear" w:color="auto" w:fill="auto"/>
          </w:tcPr>
          <w:p w14:paraId="3F8A5FA0" w14:textId="77777777" w:rsidR="00FC1B11" w:rsidRPr="00DE6C8F" w:rsidRDefault="00FC1B11" w:rsidP="004D1DFD">
            <w:pPr>
              <w:rPr>
                <w:sz w:val="20"/>
                <w:szCs w:val="20"/>
              </w:rPr>
            </w:pPr>
          </w:p>
        </w:tc>
      </w:tr>
      <w:tr w:rsidR="00FC1B11" w:rsidRPr="00DE6C8F" w14:paraId="6DEE6F5D" w14:textId="77777777" w:rsidTr="004D1DFD">
        <w:tc>
          <w:tcPr>
            <w:tcW w:w="4788" w:type="dxa"/>
            <w:shd w:val="clear" w:color="auto" w:fill="auto"/>
          </w:tcPr>
          <w:p w14:paraId="5D0DA37E" w14:textId="77777777" w:rsidR="00FC1B11" w:rsidRPr="00DE6C8F" w:rsidRDefault="00FC1B11" w:rsidP="004D1DFD">
            <w:pPr>
              <w:rPr>
                <w:sz w:val="20"/>
                <w:szCs w:val="20"/>
              </w:rPr>
            </w:pPr>
            <w:r w:rsidRPr="00DE6C8F">
              <w:rPr>
                <w:sz w:val="20"/>
                <w:szCs w:val="20"/>
              </w:rPr>
              <w:t>Signature:</w:t>
            </w:r>
          </w:p>
        </w:tc>
        <w:tc>
          <w:tcPr>
            <w:tcW w:w="4788" w:type="dxa"/>
            <w:shd w:val="clear" w:color="auto" w:fill="auto"/>
          </w:tcPr>
          <w:p w14:paraId="6F46105B" w14:textId="77777777" w:rsidR="00FC1B11" w:rsidRPr="00DE6C8F" w:rsidRDefault="00FC1B11" w:rsidP="004D1DFD">
            <w:pPr>
              <w:rPr>
                <w:sz w:val="20"/>
                <w:szCs w:val="20"/>
              </w:rPr>
            </w:pPr>
          </w:p>
        </w:tc>
      </w:tr>
      <w:tr w:rsidR="00FC1B11" w:rsidRPr="00DE6C8F" w14:paraId="2CE3D334" w14:textId="77777777" w:rsidTr="004D1DFD">
        <w:tc>
          <w:tcPr>
            <w:tcW w:w="4788" w:type="dxa"/>
            <w:shd w:val="clear" w:color="auto" w:fill="auto"/>
          </w:tcPr>
          <w:p w14:paraId="6F3329CF" w14:textId="77777777" w:rsidR="00FC1B11" w:rsidRPr="00DE6C8F" w:rsidRDefault="00FC1B11" w:rsidP="004D1DFD">
            <w:pPr>
              <w:rPr>
                <w:sz w:val="20"/>
                <w:szCs w:val="20"/>
              </w:rPr>
            </w:pPr>
            <w:r w:rsidRPr="00DE6C8F">
              <w:rPr>
                <w:sz w:val="20"/>
                <w:szCs w:val="20"/>
              </w:rPr>
              <w:t>Date: (dd/mm/yyyy)</w:t>
            </w:r>
          </w:p>
        </w:tc>
        <w:tc>
          <w:tcPr>
            <w:tcW w:w="4788" w:type="dxa"/>
            <w:shd w:val="clear" w:color="auto" w:fill="auto"/>
          </w:tcPr>
          <w:p w14:paraId="18D7E11D" w14:textId="77777777" w:rsidR="00FC1B11" w:rsidRPr="00DE6C8F" w:rsidRDefault="00FC1B11" w:rsidP="004D1DFD">
            <w:pPr>
              <w:rPr>
                <w:sz w:val="20"/>
                <w:szCs w:val="20"/>
              </w:rPr>
            </w:pPr>
          </w:p>
        </w:tc>
      </w:tr>
    </w:tbl>
    <w:p w14:paraId="3B2A382D" w14:textId="77777777" w:rsidR="00FC1B11" w:rsidRPr="00DE6C8F" w:rsidRDefault="00FC1B11" w:rsidP="00FC1B11">
      <w:pPr>
        <w:rPr>
          <w:sz w:val="20"/>
          <w:szCs w:val="20"/>
        </w:rPr>
      </w:pPr>
    </w:p>
    <w:p w14:paraId="5DB9D85C" w14:textId="77777777" w:rsidR="00FC1B11" w:rsidRPr="00DE6C8F" w:rsidRDefault="00FC1B11" w:rsidP="00FC1B11">
      <w:pPr>
        <w:rPr>
          <w:sz w:val="20"/>
          <w:szCs w:val="20"/>
        </w:rPr>
      </w:pPr>
    </w:p>
    <w:p w14:paraId="3DAE1C3C" w14:textId="77777777" w:rsidR="00FC1B11" w:rsidRPr="00DE6C8F" w:rsidRDefault="00FC1B11" w:rsidP="00FC1B11">
      <w:pPr>
        <w:rPr>
          <w:sz w:val="20"/>
          <w:szCs w:val="20"/>
        </w:rPr>
      </w:pPr>
      <w:bookmarkStart w:id="308" w:name="_Toc94196242"/>
      <w:bookmarkStart w:id="309" w:name="_Toc94776090"/>
      <w:r w:rsidRPr="00DE6C8F">
        <w:rPr>
          <w:sz w:val="20"/>
          <w:szCs w:val="20"/>
        </w:rPr>
        <w:t>Annex - Disclosure/Release Form</w:t>
      </w:r>
      <w:bookmarkEnd w:id="308"/>
      <w:bookmarkEnd w:id="309"/>
    </w:p>
    <w:p w14:paraId="5B7E0954" w14:textId="77777777" w:rsidR="00FC1B11" w:rsidRPr="00DE6C8F" w:rsidRDefault="00FC1B11" w:rsidP="00FC1B1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54"/>
      </w:tblGrid>
      <w:tr w:rsidR="00FC1B11" w:rsidRPr="00DE6C8F" w14:paraId="0B4BCBD2" w14:textId="77777777" w:rsidTr="004D1DFD">
        <w:tc>
          <w:tcPr>
            <w:tcW w:w="4788" w:type="dxa"/>
            <w:vMerge w:val="restart"/>
            <w:shd w:val="clear" w:color="auto" w:fill="auto"/>
          </w:tcPr>
          <w:p w14:paraId="0D38CC10" w14:textId="77777777" w:rsidR="00FC1B11" w:rsidRPr="00DE6C8F" w:rsidRDefault="00FC1B11" w:rsidP="004D1DFD">
            <w:pPr>
              <w:rPr>
                <w:sz w:val="20"/>
                <w:szCs w:val="20"/>
              </w:rPr>
            </w:pPr>
            <w:r w:rsidRPr="00DE6C8F">
              <w:rPr>
                <w:sz w:val="20"/>
                <w:szCs w:val="20"/>
              </w:rPr>
              <w:t>Grievance ID #:</w:t>
            </w:r>
          </w:p>
          <w:p w14:paraId="56F92E8B" w14:textId="77777777" w:rsidR="00FC1B11" w:rsidRPr="00DE6C8F" w:rsidRDefault="00FC1B11" w:rsidP="004D1DFD">
            <w:pPr>
              <w:rPr>
                <w:sz w:val="20"/>
                <w:szCs w:val="20"/>
              </w:rPr>
            </w:pPr>
            <w:r w:rsidRPr="00DE6C8F">
              <w:rPr>
                <w:sz w:val="20"/>
                <w:szCs w:val="20"/>
              </w:rPr>
              <w:t>Name of Grievant/Complainant:</w:t>
            </w:r>
          </w:p>
        </w:tc>
        <w:tc>
          <w:tcPr>
            <w:tcW w:w="4788" w:type="dxa"/>
            <w:shd w:val="clear" w:color="auto" w:fill="auto"/>
          </w:tcPr>
          <w:p w14:paraId="307B7532" w14:textId="77777777" w:rsidR="00FC1B11" w:rsidRPr="00DE6C8F" w:rsidRDefault="00FC1B11" w:rsidP="004D1DFD">
            <w:pPr>
              <w:rPr>
                <w:sz w:val="20"/>
                <w:szCs w:val="20"/>
              </w:rPr>
            </w:pPr>
          </w:p>
        </w:tc>
      </w:tr>
      <w:tr w:rsidR="00FC1B11" w:rsidRPr="00DE6C8F" w14:paraId="738D1D01" w14:textId="77777777" w:rsidTr="004D1DFD">
        <w:tc>
          <w:tcPr>
            <w:tcW w:w="4788" w:type="dxa"/>
            <w:vMerge/>
            <w:shd w:val="clear" w:color="auto" w:fill="auto"/>
          </w:tcPr>
          <w:p w14:paraId="75D6E3CB" w14:textId="77777777" w:rsidR="00FC1B11" w:rsidRPr="00DE6C8F" w:rsidRDefault="00FC1B11" w:rsidP="004D1DFD">
            <w:pPr>
              <w:rPr>
                <w:sz w:val="20"/>
                <w:szCs w:val="20"/>
              </w:rPr>
            </w:pPr>
          </w:p>
        </w:tc>
        <w:tc>
          <w:tcPr>
            <w:tcW w:w="4788" w:type="dxa"/>
            <w:shd w:val="clear" w:color="auto" w:fill="auto"/>
          </w:tcPr>
          <w:p w14:paraId="4FEDDEE7" w14:textId="77777777" w:rsidR="00FC1B11" w:rsidRPr="00DE6C8F" w:rsidRDefault="00FC1B11" w:rsidP="004D1DFD">
            <w:pPr>
              <w:rPr>
                <w:sz w:val="20"/>
                <w:szCs w:val="20"/>
              </w:rPr>
            </w:pPr>
          </w:p>
        </w:tc>
      </w:tr>
      <w:tr w:rsidR="00FC1B11" w:rsidRPr="00DE6C8F" w14:paraId="7C1E8B86" w14:textId="77777777" w:rsidTr="004D1DFD">
        <w:tc>
          <w:tcPr>
            <w:tcW w:w="4788" w:type="dxa"/>
            <w:vMerge w:val="restart"/>
            <w:shd w:val="clear" w:color="auto" w:fill="auto"/>
          </w:tcPr>
          <w:p w14:paraId="079EAE72" w14:textId="77777777" w:rsidR="00FC1B11" w:rsidRPr="00DE6C8F" w:rsidRDefault="00FC1B11" w:rsidP="004D1DFD">
            <w:pPr>
              <w:rPr>
                <w:sz w:val="20"/>
                <w:szCs w:val="20"/>
              </w:rPr>
            </w:pPr>
            <w:r w:rsidRPr="00DE6C8F">
              <w:rPr>
                <w:sz w:val="20"/>
                <w:szCs w:val="20"/>
              </w:rPr>
              <w:t>Date of Complaint:</w:t>
            </w:r>
          </w:p>
          <w:p w14:paraId="6D970149" w14:textId="77777777" w:rsidR="00FC1B11" w:rsidRPr="00DE6C8F" w:rsidRDefault="00FC1B11" w:rsidP="004D1DFD">
            <w:pPr>
              <w:rPr>
                <w:sz w:val="20"/>
                <w:szCs w:val="20"/>
              </w:rPr>
            </w:pPr>
            <w:r w:rsidRPr="00DE6C8F">
              <w:rPr>
                <w:sz w:val="20"/>
                <w:szCs w:val="20"/>
              </w:rPr>
              <w:t>Summary of Complaint:</w:t>
            </w:r>
          </w:p>
          <w:p w14:paraId="55193E5C" w14:textId="77777777" w:rsidR="00FC1B11" w:rsidRPr="00DE6C8F" w:rsidRDefault="00FC1B11" w:rsidP="004D1DFD">
            <w:pPr>
              <w:rPr>
                <w:sz w:val="20"/>
                <w:szCs w:val="20"/>
              </w:rPr>
            </w:pPr>
          </w:p>
          <w:p w14:paraId="447A3E8A" w14:textId="77777777" w:rsidR="00FC1B11" w:rsidRPr="00DE6C8F" w:rsidRDefault="00FC1B11" w:rsidP="004D1DFD">
            <w:pPr>
              <w:rPr>
                <w:sz w:val="20"/>
                <w:szCs w:val="20"/>
              </w:rPr>
            </w:pPr>
            <w:r w:rsidRPr="00DE6C8F">
              <w:rPr>
                <w:sz w:val="20"/>
                <w:szCs w:val="20"/>
              </w:rPr>
              <w:t>Summary of Resolution:</w:t>
            </w:r>
          </w:p>
          <w:p w14:paraId="20BE1C49" w14:textId="77777777" w:rsidR="00FC1B11" w:rsidRPr="00DE6C8F" w:rsidRDefault="00FC1B11" w:rsidP="004D1DFD">
            <w:pPr>
              <w:rPr>
                <w:sz w:val="20"/>
                <w:szCs w:val="20"/>
              </w:rPr>
            </w:pPr>
          </w:p>
          <w:p w14:paraId="384FE26E" w14:textId="77777777" w:rsidR="00FC1B11" w:rsidRPr="00DE6C8F" w:rsidRDefault="00FC1B11" w:rsidP="004D1DFD">
            <w:pPr>
              <w:rPr>
                <w:sz w:val="20"/>
                <w:szCs w:val="20"/>
              </w:rPr>
            </w:pPr>
            <w:r w:rsidRPr="00DE6C8F">
              <w:rPr>
                <w:sz w:val="20"/>
                <w:szCs w:val="20"/>
              </w:rPr>
              <w:t>Resolved at:</w:t>
            </w:r>
          </w:p>
          <w:p w14:paraId="6BAE5B7E" w14:textId="77777777" w:rsidR="00FC1B11" w:rsidRPr="00DE6C8F" w:rsidRDefault="00FC1B11" w:rsidP="004D1DFD">
            <w:pPr>
              <w:rPr>
                <w:sz w:val="20"/>
                <w:szCs w:val="20"/>
              </w:rPr>
            </w:pPr>
            <w:r w:rsidRPr="00DE6C8F">
              <w:rPr>
                <w:sz w:val="20"/>
                <w:szCs w:val="20"/>
              </w:rPr>
              <w:t>Date of grievance resolution</w:t>
            </w:r>
          </w:p>
          <w:p w14:paraId="1AF8E032" w14:textId="77777777" w:rsidR="00FC1B11" w:rsidRPr="00DE6C8F" w:rsidRDefault="00FC1B11" w:rsidP="004D1DFD">
            <w:pPr>
              <w:rPr>
                <w:sz w:val="20"/>
                <w:szCs w:val="20"/>
              </w:rPr>
            </w:pPr>
            <w:r w:rsidRPr="00DE6C8F">
              <w:rPr>
                <w:sz w:val="20"/>
                <w:szCs w:val="20"/>
              </w:rPr>
              <w:t>(dd/mm/yyyy):</w:t>
            </w:r>
          </w:p>
        </w:tc>
        <w:tc>
          <w:tcPr>
            <w:tcW w:w="4788" w:type="dxa"/>
            <w:shd w:val="clear" w:color="auto" w:fill="auto"/>
          </w:tcPr>
          <w:p w14:paraId="58BD9589" w14:textId="77777777" w:rsidR="00FC1B11" w:rsidRPr="00DE6C8F" w:rsidRDefault="00FC1B11" w:rsidP="004D1DFD">
            <w:pPr>
              <w:rPr>
                <w:sz w:val="20"/>
                <w:szCs w:val="20"/>
              </w:rPr>
            </w:pPr>
          </w:p>
        </w:tc>
      </w:tr>
      <w:tr w:rsidR="00FC1B11" w:rsidRPr="00DE6C8F" w14:paraId="00543ADD" w14:textId="77777777" w:rsidTr="004D1DFD">
        <w:tc>
          <w:tcPr>
            <w:tcW w:w="4788" w:type="dxa"/>
            <w:vMerge/>
            <w:shd w:val="clear" w:color="auto" w:fill="auto"/>
          </w:tcPr>
          <w:p w14:paraId="3ADB7CF4" w14:textId="77777777" w:rsidR="00FC1B11" w:rsidRPr="00DE6C8F" w:rsidRDefault="00FC1B11" w:rsidP="004D1DFD">
            <w:pPr>
              <w:rPr>
                <w:sz w:val="20"/>
                <w:szCs w:val="20"/>
              </w:rPr>
            </w:pPr>
          </w:p>
        </w:tc>
        <w:tc>
          <w:tcPr>
            <w:tcW w:w="4788" w:type="dxa"/>
            <w:shd w:val="clear" w:color="auto" w:fill="auto"/>
          </w:tcPr>
          <w:p w14:paraId="11557E6D" w14:textId="77777777" w:rsidR="00FC1B11" w:rsidRPr="00DE6C8F" w:rsidRDefault="00FC1B11" w:rsidP="004D1DFD">
            <w:pPr>
              <w:rPr>
                <w:sz w:val="20"/>
                <w:szCs w:val="20"/>
              </w:rPr>
            </w:pPr>
          </w:p>
          <w:p w14:paraId="17DFD0A6" w14:textId="77777777" w:rsidR="00FC1B11" w:rsidRPr="00DE6C8F" w:rsidRDefault="00FC1B11" w:rsidP="004D1DFD">
            <w:pPr>
              <w:rPr>
                <w:sz w:val="20"/>
                <w:szCs w:val="20"/>
              </w:rPr>
            </w:pPr>
          </w:p>
        </w:tc>
      </w:tr>
      <w:tr w:rsidR="00FC1B11" w:rsidRPr="00DE6C8F" w14:paraId="581601CC" w14:textId="77777777" w:rsidTr="004D1DFD">
        <w:tc>
          <w:tcPr>
            <w:tcW w:w="4788" w:type="dxa"/>
            <w:vMerge/>
            <w:shd w:val="clear" w:color="auto" w:fill="auto"/>
          </w:tcPr>
          <w:p w14:paraId="3A62D97F" w14:textId="77777777" w:rsidR="00FC1B11" w:rsidRPr="00DE6C8F" w:rsidRDefault="00FC1B11" w:rsidP="004D1DFD">
            <w:pPr>
              <w:rPr>
                <w:sz w:val="20"/>
                <w:szCs w:val="20"/>
              </w:rPr>
            </w:pPr>
          </w:p>
        </w:tc>
        <w:tc>
          <w:tcPr>
            <w:tcW w:w="4788" w:type="dxa"/>
            <w:shd w:val="clear" w:color="auto" w:fill="auto"/>
          </w:tcPr>
          <w:p w14:paraId="7D3EB33A" w14:textId="77777777" w:rsidR="00FC1B11" w:rsidRPr="00DE6C8F" w:rsidRDefault="00FC1B11" w:rsidP="004D1DFD">
            <w:pPr>
              <w:rPr>
                <w:sz w:val="20"/>
                <w:szCs w:val="20"/>
              </w:rPr>
            </w:pPr>
          </w:p>
          <w:p w14:paraId="696EBB58" w14:textId="77777777" w:rsidR="00FC1B11" w:rsidRPr="00DE6C8F" w:rsidRDefault="00FC1B11" w:rsidP="004D1DFD">
            <w:pPr>
              <w:rPr>
                <w:sz w:val="20"/>
                <w:szCs w:val="20"/>
              </w:rPr>
            </w:pPr>
          </w:p>
        </w:tc>
      </w:tr>
      <w:tr w:rsidR="00FC1B11" w:rsidRPr="00DE6C8F" w14:paraId="0B5F67FB" w14:textId="77777777" w:rsidTr="004D1DFD">
        <w:tc>
          <w:tcPr>
            <w:tcW w:w="4788" w:type="dxa"/>
            <w:vMerge/>
            <w:shd w:val="clear" w:color="auto" w:fill="auto"/>
          </w:tcPr>
          <w:p w14:paraId="5F4FDF5A" w14:textId="77777777" w:rsidR="00FC1B11" w:rsidRPr="00DE6C8F" w:rsidRDefault="00FC1B11" w:rsidP="004D1DFD">
            <w:pPr>
              <w:rPr>
                <w:sz w:val="20"/>
                <w:szCs w:val="20"/>
              </w:rPr>
            </w:pPr>
          </w:p>
        </w:tc>
        <w:tc>
          <w:tcPr>
            <w:tcW w:w="4788" w:type="dxa"/>
            <w:shd w:val="clear" w:color="auto" w:fill="auto"/>
          </w:tcPr>
          <w:p w14:paraId="16385D49" w14:textId="77777777" w:rsidR="00FC1B11" w:rsidRPr="00DE6C8F" w:rsidRDefault="00FC1B11" w:rsidP="004D1DFD">
            <w:pPr>
              <w:rPr>
                <w:sz w:val="20"/>
                <w:szCs w:val="20"/>
              </w:rPr>
            </w:pPr>
            <w:r w:rsidRPr="00DE6C8F">
              <w:rPr>
                <w:sz w:val="20"/>
                <w:szCs w:val="20"/>
              </w:rPr>
              <w:t>□ First Level □ Second Level □ Third Level</w:t>
            </w:r>
          </w:p>
        </w:tc>
      </w:tr>
      <w:tr w:rsidR="00FC1B11" w:rsidRPr="00DE6C8F" w14:paraId="09659700" w14:textId="77777777" w:rsidTr="004D1DFD">
        <w:tc>
          <w:tcPr>
            <w:tcW w:w="4788" w:type="dxa"/>
            <w:vMerge/>
            <w:shd w:val="clear" w:color="auto" w:fill="auto"/>
          </w:tcPr>
          <w:p w14:paraId="6624ACF9" w14:textId="77777777" w:rsidR="00FC1B11" w:rsidRPr="00DE6C8F" w:rsidRDefault="00FC1B11" w:rsidP="004D1DFD">
            <w:pPr>
              <w:rPr>
                <w:sz w:val="20"/>
                <w:szCs w:val="20"/>
              </w:rPr>
            </w:pPr>
          </w:p>
        </w:tc>
        <w:tc>
          <w:tcPr>
            <w:tcW w:w="4788" w:type="dxa"/>
            <w:shd w:val="clear" w:color="auto" w:fill="auto"/>
          </w:tcPr>
          <w:p w14:paraId="280CAD6B" w14:textId="77777777" w:rsidR="00FC1B11" w:rsidRPr="00DE6C8F" w:rsidRDefault="00FC1B11" w:rsidP="004D1DFD">
            <w:pPr>
              <w:rPr>
                <w:sz w:val="20"/>
                <w:szCs w:val="20"/>
              </w:rPr>
            </w:pPr>
          </w:p>
        </w:tc>
      </w:tr>
    </w:tbl>
    <w:p w14:paraId="195E8629" w14:textId="77777777" w:rsidR="00FC1B11" w:rsidRPr="00DE6C8F" w:rsidRDefault="00FC1B11" w:rsidP="00FC1B11">
      <w:pPr>
        <w:rPr>
          <w:sz w:val="20"/>
          <w:szCs w:val="20"/>
        </w:rPr>
      </w:pPr>
    </w:p>
    <w:p w14:paraId="5A4D9E59" w14:textId="77777777" w:rsidR="00FC1B11" w:rsidRPr="00DE6C8F" w:rsidRDefault="00FC1B11" w:rsidP="00FC1B11">
      <w:pPr>
        <w:rPr>
          <w:sz w:val="20"/>
          <w:szCs w:val="20"/>
        </w:rPr>
      </w:pPr>
      <w:r w:rsidRPr="00DE6C8F">
        <w:rPr>
          <w:sz w:val="20"/>
          <w:szCs w:val="20"/>
        </w:rPr>
        <w:t>Grievant/Complainant Signature (if applicable)</w:t>
      </w:r>
      <w:r w:rsidRPr="00DE6C8F">
        <w:rPr>
          <w:sz w:val="20"/>
          <w:szCs w:val="20"/>
        </w:rPr>
        <w:tab/>
      </w:r>
      <w:r w:rsidRPr="00DE6C8F">
        <w:rPr>
          <w:sz w:val="20"/>
          <w:szCs w:val="20"/>
        </w:rPr>
        <w:tab/>
      </w:r>
      <w:r w:rsidRPr="00DE6C8F">
        <w:rPr>
          <w:sz w:val="20"/>
          <w:szCs w:val="20"/>
        </w:rPr>
        <w:tab/>
        <w:t>Date (dd-mm-yyyy)</w:t>
      </w:r>
    </w:p>
    <w:p w14:paraId="6EC092CC" w14:textId="77777777" w:rsidR="00FC1B11" w:rsidRPr="00DE6C8F" w:rsidRDefault="00FC1B11" w:rsidP="00FC1B11">
      <w:pPr>
        <w:rPr>
          <w:sz w:val="20"/>
          <w:szCs w:val="20"/>
        </w:rPr>
      </w:pPr>
    </w:p>
    <w:p w14:paraId="6CCC8D79" w14:textId="77777777" w:rsidR="00FC1B11" w:rsidRPr="00DE6C8F" w:rsidRDefault="00FC1B11" w:rsidP="00FC1B11">
      <w:pPr>
        <w:rPr>
          <w:sz w:val="20"/>
          <w:szCs w:val="20"/>
        </w:rPr>
      </w:pPr>
      <w:r w:rsidRPr="00DE6C8F">
        <w:rPr>
          <w:sz w:val="20"/>
          <w:szCs w:val="20"/>
        </w:rPr>
        <w:t>Project personnel Signature (to confirm receipt only)</w:t>
      </w:r>
      <w:r w:rsidRPr="00DE6C8F">
        <w:rPr>
          <w:sz w:val="20"/>
          <w:szCs w:val="20"/>
        </w:rPr>
        <w:tab/>
        <w:t xml:space="preserve"> </w:t>
      </w:r>
      <w:r w:rsidRPr="00DE6C8F">
        <w:rPr>
          <w:sz w:val="20"/>
          <w:szCs w:val="20"/>
        </w:rPr>
        <w:tab/>
      </w:r>
      <w:r>
        <w:rPr>
          <w:sz w:val="20"/>
          <w:szCs w:val="20"/>
        </w:rPr>
        <w:tab/>
      </w:r>
      <w:r w:rsidRPr="00DE6C8F">
        <w:rPr>
          <w:sz w:val="20"/>
          <w:szCs w:val="20"/>
        </w:rPr>
        <w:t>Date (dd-mm-yyyy)</w:t>
      </w:r>
    </w:p>
    <w:p w14:paraId="371F5148" w14:textId="77777777" w:rsidR="00FC1B11" w:rsidRDefault="00FC1B11" w:rsidP="00FC1B11">
      <w:pPr>
        <w:rPr>
          <w:sz w:val="20"/>
          <w:szCs w:val="20"/>
        </w:rPr>
        <w:sectPr w:rsidR="00FC1B11" w:rsidSect="004D1DFD">
          <w:pgSz w:w="12240" w:h="15840"/>
          <w:pgMar w:top="1440" w:right="1440" w:bottom="1440" w:left="1440" w:header="720" w:footer="720" w:gutter="0"/>
          <w:cols w:space="720"/>
          <w:docGrid w:linePitch="360"/>
        </w:sectPr>
      </w:pPr>
    </w:p>
    <w:p w14:paraId="477E0ADA" w14:textId="77777777" w:rsidR="00FC1B11" w:rsidRPr="00F6030F" w:rsidRDefault="00FC1B11" w:rsidP="00FC1B11">
      <w:pPr>
        <w:rPr>
          <w:b/>
          <w:bCs/>
          <w:sz w:val="20"/>
          <w:szCs w:val="20"/>
        </w:rPr>
      </w:pPr>
      <w:bookmarkStart w:id="310" w:name="_Toc94196241"/>
      <w:bookmarkStart w:id="311" w:name="_Toc94776089"/>
      <w:r w:rsidRPr="00F6030F">
        <w:rPr>
          <w:b/>
          <w:bCs/>
          <w:sz w:val="20"/>
          <w:szCs w:val="20"/>
        </w:rPr>
        <w:t>Grievance Redressal Registration Monitoring Sheet</w:t>
      </w:r>
      <w:bookmarkEnd w:id="310"/>
      <w:bookmarkEnd w:id="311"/>
    </w:p>
    <w:p w14:paraId="497322EA" w14:textId="77777777" w:rsidR="00FC1B11" w:rsidRPr="00DE6C8F" w:rsidRDefault="00FC1B11" w:rsidP="00FC1B11">
      <w:pPr>
        <w:rPr>
          <w:sz w:val="20"/>
          <w:szCs w:val="20"/>
        </w:rPr>
      </w:pP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470"/>
        <w:gridCol w:w="1710"/>
        <w:gridCol w:w="1080"/>
        <w:gridCol w:w="1445"/>
        <w:gridCol w:w="1620"/>
        <w:gridCol w:w="1890"/>
        <w:gridCol w:w="1260"/>
        <w:gridCol w:w="990"/>
        <w:gridCol w:w="1260"/>
        <w:gridCol w:w="1080"/>
      </w:tblGrid>
      <w:tr w:rsidR="00FC1B11" w:rsidRPr="00F6030F" w14:paraId="2970BF8A" w14:textId="77777777" w:rsidTr="00BF0D7C">
        <w:trPr>
          <w:trHeight w:val="530"/>
          <w:jc w:val="center"/>
        </w:trPr>
        <w:tc>
          <w:tcPr>
            <w:tcW w:w="585" w:type="dxa"/>
          </w:tcPr>
          <w:p w14:paraId="610F3D0D" w14:textId="77777777" w:rsidR="00FC1B11" w:rsidRPr="00CA7A57" w:rsidDel="009E4DDC" w:rsidRDefault="00FC1B11" w:rsidP="004D1DFD">
            <w:pPr>
              <w:jc w:val="center"/>
              <w:rPr>
                <w:b/>
                <w:bCs/>
                <w:sz w:val="18"/>
                <w:szCs w:val="18"/>
              </w:rPr>
            </w:pPr>
            <w:r w:rsidRPr="00CA7A57">
              <w:rPr>
                <w:b/>
                <w:bCs/>
                <w:sz w:val="18"/>
                <w:szCs w:val="18"/>
              </w:rPr>
              <w:t>No.</w:t>
            </w:r>
          </w:p>
        </w:tc>
        <w:tc>
          <w:tcPr>
            <w:tcW w:w="2470" w:type="dxa"/>
            <w:shd w:val="clear" w:color="auto" w:fill="auto"/>
          </w:tcPr>
          <w:p w14:paraId="20A617F5" w14:textId="77777777" w:rsidR="00FC1B11" w:rsidRPr="00CA7A57" w:rsidRDefault="00FC1B11" w:rsidP="004D1DFD">
            <w:pPr>
              <w:jc w:val="center"/>
              <w:rPr>
                <w:b/>
                <w:bCs/>
                <w:sz w:val="18"/>
                <w:szCs w:val="18"/>
              </w:rPr>
            </w:pPr>
            <w:r w:rsidRPr="00CA7A57">
              <w:rPr>
                <w:b/>
                <w:bCs/>
                <w:sz w:val="18"/>
                <w:szCs w:val="18"/>
              </w:rPr>
              <w:t>Grievance ID #.</w:t>
            </w:r>
          </w:p>
          <w:p w14:paraId="1EF1CBA0" w14:textId="77777777" w:rsidR="00FC1B11" w:rsidRPr="00CA7A57" w:rsidRDefault="00FC1B11" w:rsidP="004D1DFD">
            <w:pPr>
              <w:jc w:val="center"/>
              <w:rPr>
                <w:b/>
                <w:bCs/>
                <w:sz w:val="18"/>
                <w:szCs w:val="18"/>
              </w:rPr>
            </w:pPr>
          </w:p>
        </w:tc>
        <w:tc>
          <w:tcPr>
            <w:tcW w:w="1710" w:type="dxa"/>
            <w:shd w:val="clear" w:color="auto" w:fill="auto"/>
          </w:tcPr>
          <w:p w14:paraId="3D1D86C0" w14:textId="77777777" w:rsidR="00FC1B11" w:rsidRPr="00CA7A57" w:rsidRDefault="00FC1B11" w:rsidP="004D1DFD">
            <w:pPr>
              <w:jc w:val="center"/>
              <w:rPr>
                <w:b/>
                <w:bCs/>
                <w:sz w:val="18"/>
                <w:szCs w:val="18"/>
              </w:rPr>
            </w:pPr>
            <w:r w:rsidRPr="00CA7A57">
              <w:rPr>
                <w:b/>
                <w:bCs/>
                <w:sz w:val="18"/>
                <w:szCs w:val="18"/>
              </w:rPr>
              <w:t>Name of Grievant/Complainant</w:t>
            </w:r>
          </w:p>
        </w:tc>
        <w:tc>
          <w:tcPr>
            <w:tcW w:w="1080" w:type="dxa"/>
            <w:shd w:val="clear" w:color="auto" w:fill="auto"/>
          </w:tcPr>
          <w:p w14:paraId="30C7547C" w14:textId="77777777" w:rsidR="00FC1B11" w:rsidRPr="00CA7A57" w:rsidRDefault="00FC1B11" w:rsidP="004D1DFD">
            <w:pPr>
              <w:jc w:val="center"/>
              <w:rPr>
                <w:b/>
                <w:bCs/>
                <w:sz w:val="18"/>
                <w:szCs w:val="18"/>
              </w:rPr>
            </w:pPr>
            <w:r w:rsidRPr="00CA7A57">
              <w:rPr>
                <w:b/>
                <w:bCs/>
                <w:sz w:val="18"/>
                <w:szCs w:val="18"/>
              </w:rPr>
              <w:t>Date Received</w:t>
            </w:r>
          </w:p>
        </w:tc>
        <w:tc>
          <w:tcPr>
            <w:tcW w:w="1445" w:type="dxa"/>
            <w:shd w:val="clear" w:color="auto" w:fill="auto"/>
          </w:tcPr>
          <w:p w14:paraId="6A00DFA1" w14:textId="77777777" w:rsidR="00FC1B11" w:rsidRPr="00CA7A57" w:rsidRDefault="00FC1B11" w:rsidP="004D1DFD">
            <w:pPr>
              <w:jc w:val="center"/>
              <w:rPr>
                <w:b/>
                <w:bCs/>
                <w:sz w:val="18"/>
                <w:szCs w:val="18"/>
              </w:rPr>
            </w:pPr>
            <w:r w:rsidRPr="00CA7A57">
              <w:rPr>
                <w:b/>
                <w:bCs/>
                <w:sz w:val="18"/>
                <w:szCs w:val="18"/>
              </w:rPr>
              <w:t>Grievance Description</w:t>
            </w:r>
          </w:p>
        </w:tc>
        <w:tc>
          <w:tcPr>
            <w:tcW w:w="1620" w:type="dxa"/>
            <w:shd w:val="clear" w:color="auto" w:fill="auto"/>
          </w:tcPr>
          <w:p w14:paraId="3E900160" w14:textId="77777777" w:rsidR="00FC1B11" w:rsidRPr="00CA7A57" w:rsidRDefault="00FC1B11" w:rsidP="004D1DFD">
            <w:pPr>
              <w:jc w:val="center"/>
              <w:rPr>
                <w:b/>
                <w:bCs/>
                <w:sz w:val="18"/>
                <w:szCs w:val="18"/>
              </w:rPr>
            </w:pPr>
            <w:r w:rsidRPr="00CA7A57">
              <w:rPr>
                <w:b/>
                <w:bCs/>
                <w:sz w:val="18"/>
                <w:szCs w:val="18"/>
              </w:rPr>
              <w:t>Name of Grievant</w:t>
            </w:r>
          </w:p>
          <w:p w14:paraId="35918A34" w14:textId="77777777" w:rsidR="00FC1B11" w:rsidRPr="00CA7A57" w:rsidRDefault="00FC1B11" w:rsidP="004D1DFD">
            <w:pPr>
              <w:jc w:val="center"/>
              <w:rPr>
                <w:b/>
                <w:bCs/>
                <w:sz w:val="18"/>
                <w:szCs w:val="18"/>
              </w:rPr>
            </w:pPr>
            <w:r w:rsidRPr="00CA7A57">
              <w:rPr>
                <w:b/>
                <w:bCs/>
                <w:sz w:val="18"/>
                <w:szCs w:val="18"/>
              </w:rPr>
              <w:t>Owner</w:t>
            </w:r>
          </w:p>
        </w:tc>
        <w:tc>
          <w:tcPr>
            <w:tcW w:w="1890" w:type="dxa"/>
            <w:shd w:val="clear" w:color="auto" w:fill="auto"/>
          </w:tcPr>
          <w:p w14:paraId="2B6FCDED" w14:textId="77777777" w:rsidR="00FC1B11" w:rsidRPr="00CA7A57" w:rsidRDefault="00FC1B11" w:rsidP="004D1DFD">
            <w:pPr>
              <w:jc w:val="center"/>
              <w:rPr>
                <w:b/>
                <w:bCs/>
                <w:sz w:val="18"/>
                <w:szCs w:val="18"/>
              </w:rPr>
            </w:pPr>
            <w:r w:rsidRPr="00CA7A57">
              <w:rPr>
                <w:b/>
                <w:bCs/>
                <w:sz w:val="18"/>
                <w:szCs w:val="18"/>
              </w:rPr>
              <w:t>Action(s) to be</w:t>
            </w:r>
          </w:p>
          <w:p w14:paraId="7B3BB930" w14:textId="77777777" w:rsidR="00FC1B11" w:rsidRPr="00CA7A57" w:rsidRDefault="00FC1B11" w:rsidP="004D1DFD">
            <w:pPr>
              <w:jc w:val="center"/>
              <w:rPr>
                <w:b/>
                <w:bCs/>
                <w:sz w:val="18"/>
                <w:szCs w:val="18"/>
              </w:rPr>
            </w:pPr>
            <w:r w:rsidRPr="00CA7A57">
              <w:rPr>
                <w:b/>
                <w:bCs/>
                <w:sz w:val="18"/>
                <w:szCs w:val="18"/>
              </w:rPr>
              <w:t>taken</w:t>
            </w:r>
          </w:p>
        </w:tc>
        <w:tc>
          <w:tcPr>
            <w:tcW w:w="1260" w:type="dxa"/>
          </w:tcPr>
          <w:p w14:paraId="3D3C5A34" w14:textId="77777777" w:rsidR="00FC1B11" w:rsidRPr="00CA7A57" w:rsidRDefault="00FC1B11" w:rsidP="004D1DFD">
            <w:pPr>
              <w:jc w:val="center"/>
              <w:rPr>
                <w:b/>
                <w:bCs/>
                <w:sz w:val="18"/>
                <w:szCs w:val="18"/>
              </w:rPr>
            </w:pPr>
            <w:r w:rsidRPr="00CA7A57">
              <w:rPr>
                <w:b/>
                <w:bCs/>
                <w:sz w:val="18"/>
                <w:szCs w:val="18"/>
              </w:rPr>
              <w:t>Responsible Unit</w:t>
            </w:r>
          </w:p>
        </w:tc>
        <w:tc>
          <w:tcPr>
            <w:tcW w:w="990" w:type="dxa"/>
          </w:tcPr>
          <w:p w14:paraId="4F5D48CB" w14:textId="77777777" w:rsidR="00FC1B11" w:rsidRPr="00CA7A57" w:rsidRDefault="00FC1B11" w:rsidP="004D1DFD">
            <w:pPr>
              <w:jc w:val="center"/>
              <w:rPr>
                <w:b/>
                <w:bCs/>
                <w:sz w:val="18"/>
                <w:szCs w:val="18"/>
              </w:rPr>
            </w:pPr>
            <w:r w:rsidRPr="00CA7A57">
              <w:rPr>
                <w:b/>
                <w:bCs/>
                <w:sz w:val="18"/>
                <w:szCs w:val="18"/>
              </w:rPr>
              <w:t>Due Date</w:t>
            </w:r>
          </w:p>
        </w:tc>
        <w:tc>
          <w:tcPr>
            <w:tcW w:w="1260" w:type="dxa"/>
          </w:tcPr>
          <w:p w14:paraId="48BE6DA9" w14:textId="77777777" w:rsidR="00FC1B11" w:rsidRPr="00CA7A57" w:rsidRDefault="00FC1B11" w:rsidP="004D1DFD">
            <w:pPr>
              <w:jc w:val="center"/>
              <w:rPr>
                <w:b/>
                <w:bCs/>
                <w:sz w:val="18"/>
                <w:szCs w:val="18"/>
              </w:rPr>
            </w:pPr>
            <w:r w:rsidRPr="00CA7A57">
              <w:rPr>
                <w:b/>
                <w:bCs/>
                <w:sz w:val="18"/>
                <w:szCs w:val="18"/>
              </w:rPr>
              <w:t>Result(s) of Intervention</w:t>
            </w:r>
          </w:p>
        </w:tc>
        <w:tc>
          <w:tcPr>
            <w:tcW w:w="1080" w:type="dxa"/>
            <w:shd w:val="clear" w:color="auto" w:fill="auto"/>
          </w:tcPr>
          <w:p w14:paraId="4C81C509" w14:textId="77777777" w:rsidR="00FC1B11" w:rsidRPr="00CA7A57" w:rsidRDefault="00FC1B11" w:rsidP="004D1DFD">
            <w:pPr>
              <w:jc w:val="center"/>
              <w:rPr>
                <w:b/>
                <w:bCs/>
                <w:sz w:val="18"/>
                <w:szCs w:val="18"/>
              </w:rPr>
            </w:pPr>
            <w:r w:rsidRPr="00CA7A57">
              <w:rPr>
                <w:b/>
                <w:bCs/>
                <w:sz w:val="18"/>
                <w:szCs w:val="18"/>
              </w:rPr>
              <w:t>Closing Date of Complaint</w:t>
            </w:r>
          </w:p>
        </w:tc>
      </w:tr>
      <w:tr w:rsidR="00FC1B11" w:rsidRPr="00F6030F" w14:paraId="23F14EE8" w14:textId="77777777" w:rsidTr="00BF0D7C">
        <w:trPr>
          <w:trHeight w:val="456"/>
          <w:jc w:val="center"/>
        </w:trPr>
        <w:tc>
          <w:tcPr>
            <w:tcW w:w="585" w:type="dxa"/>
          </w:tcPr>
          <w:p w14:paraId="6570DFBB" w14:textId="77777777" w:rsidR="00FC1B11" w:rsidRPr="00F6030F" w:rsidRDefault="00FC1B11" w:rsidP="004D1DFD">
            <w:pPr>
              <w:rPr>
                <w:sz w:val="18"/>
                <w:szCs w:val="18"/>
              </w:rPr>
            </w:pPr>
          </w:p>
        </w:tc>
        <w:tc>
          <w:tcPr>
            <w:tcW w:w="2470" w:type="dxa"/>
            <w:shd w:val="clear" w:color="auto" w:fill="auto"/>
          </w:tcPr>
          <w:p w14:paraId="3643F787" w14:textId="77777777" w:rsidR="00FC1B11" w:rsidRPr="00F6030F" w:rsidRDefault="00FC1B11" w:rsidP="004D1DFD">
            <w:pPr>
              <w:rPr>
                <w:sz w:val="18"/>
                <w:szCs w:val="18"/>
              </w:rPr>
            </w:pPr>
          </w:p>
        </w:tc>
        <w:tc>
          <w:tcPr>
            <w:tcW w:w="1710" w:type="dxa"/>
            <w:shd w:val="clear" w:color="auto" w:fill="auto"/>
          </w:tcPr>
          <w:p w14:paraId="687BD3C7" w14:textId="77777777" w:rsidR="00FC1B11" w:rsidRPr="00F6030F" w:rsidRDefault="00FC1B11" w:rsidP="004D1DFD">
            <w:pPr>
              <w:rPr>
                <w:sz w:val="18"/>
                <w:szCs w:val="18"/>
              </w:rPr>
            </w:pPr>
          </w:p>
        </w:tc>
        <w:tc>
          <w:tcPr>
            <w:tcW w:w="1080" w:type="dxa"/>
            <w:shd w:val="clear" w:color="auto" w:fill="auto"/>
          </w:tcPr>
          <w:p w14:paraId="71785C0C" w14:textId="77777777" w:rsidR="00FC1B11" w:rsidRPr="00F6030F" w:rsidRDefault="00FC1B11" w:rsidP="004D1DFD">
            <w:pPr>
              <w:rPr>
                <w:sz w:val="18"/>
                <w:szCs w:val="18"/>
              </w:rPr>
            </w:pPr>
          </w:p>
        </w:tc>
        <w:tc>
          <w:tcPr>
            <w:tcW w:w="1445" w:type="dxa"/>
            <w:shd w:val="clear" w:color="auto" w:fill="auto"/>
          </w:tcPr>
          <w:p w14:paraId="317021A3" w14:textId="77777777" w:rsidR="00FC1B11" w:rsidRPr="00F6030F" w:rsidRDefault="00FC1B11" w:rsidP="004D1DFD">
            <w:pPr>
              <w:rPr>
                <w:sz w:val="18"/>
                <w:szCs w:val="18"/>
              </w:rPr>
            </w:pPr>
          </w:p>
        </w:tc>
        <w:tc>
          <w:tcPr>
            <w:tcW w:w="1620" w:type="dxa"/>
            <w:shd w:val="clear" w:color="auto" w:fill="auto"/>
          </w:tcPr>
          <w:p w14:paraId="35C725A2" w14:textId="77777777" w:rsidR="00FC1B11" w:rsidRPr="00F6030F" w:rsidRDefault="00FC1B11" w:rsidP="004D1DFD">
            <w:pPr>
              <w:rPr>
                <w:sz w:val="18"/>
                <w:szCs w:val="18"/>
              </w:rPr>
            </w:pPr>
          </w:p>
        </w:tc>
        <w:tc>
          <w:tcPr>
            <w:tcW w:w="1890" w:type="dxa"/>
            <w:shd w:val="clear" w:color="auto" w:fill="auto"/>
          </w:tcPr>
          <w:p w14:paraId="33FB9344" w14:textId="77777777" w:rsidR="00FC1B11" w:rsidRPr="00F6030F" w:rsidRDefault="00FC1B11" w:rsidP="004D1DFD">
            <w:pPr>
              <w:rPr>
                <w:sz w:val="18"/>
                <w:szCs w:val="18"/>
              </w:rPr>
            </w:pPr>
          </w:p>
        </w:tc>
        <w:tc>
          <w:tcPr>
            <w:tcW w:w="1260" w:type="dxa"/>
          </w:tcPr>
          <w:p w14:paraId="554D6241" w14:textId="77777777" w:rsidR="00FC1B11" w:rsidRPr="00F6030F" w:rsidRDefault="00FC1B11" w:rsidP="004D1DFD">
            <w:pPr>
              <w:rPr>
                <w:sz w:val="18"/>
                <w:szCs w:val="18"/>
              </w:rPr>
            </w:pPr>
          </w:p>
        </w:tc>
        <w:tc>
          <w:tcPr>
            <w:tcW w:w="990" w:type="dxa"/>
          </w:tcPr>
          <w:p w14:paraId="14BF4D8E" w14:textId="77777777" w:rsidR="00FC1B11" w:rsidRPr="00F6030F" w:rsidRDefault="00FC1B11" w:rsidP="004D1DFD">
            <w:pPr>
              <w:rPr>
                <w:sz w:val="18"/>
                <w:szCs w:val="18"/>
              </w:rPr>
            </w:pPr>
          </w:p>
        </w:tc>
        <w:tc>
          <w:tcPr>
            <w:tcW w:w="1260" w:type="dxa"/>
          </w:tcPr>
          <w:p w14:paraId="0A0EF052" w14:textId="77777777" w:rsidR="00FC1B11" w:rsidRPr="00F6030F" w:rsidRDefault="00FC1B11" w:rsidP="004D1DFD">
            <w:pPr>
              <w:rPr>
                <w:sz w:val="18"/>
                <w:szCs w:val="18"/>
              </w:rPr>
            </w:pPr>
          </w:p>
        </w:tc>
        <w:tc>
          <w:tcPr>
            <w:tcW w:w="1080" w:type="dxa"/>
            <w:shd w:val="clear" w:color="auto" w:fill="auto"/>
          </w:tcPr>
          <w:p w14:paraId="7A2621F3" w14:textId="77777777" w:rsidR="00FC1B11" w:rsidRPr="00F6030F" w:rsidRDefault="00FC1B11" w:rsidP="004D1DFD">
            <w:pPr>
              <w:rPr>
                <w:sz w:val="18"/>
                <w:szCs w:val="18"/>
              </w:rPr>
            </w:pPr>
          </w:p>
        </w:tc>
      </w:tr>
      <w:tr w:rsidR="00FC1B11" w:rsidRPr="00F6030F" w14:paraId="6EB2BD9A" w14:textId="77777777" w:rsidTr="00BF0D7C">
        <w:trPr>
          <w:trHeight w:val="444"/>
          <w:jc w:val="center"/>
        </w:trPr>
        <w:tc>
          <w:tcPr>
            <w:tcW w:w="585" w:type="dxa"/>
          </w:tcPr>
          <w:p w14:paraId="7B6CD5D9" w14:textId="77777777" w:rsidR="00FC1B11" w:rsidRPr="00F6030F" w:rsidRDefault="00FC1B11" w:rsidP="004D1DFD">
            <w:pPr>
              <w:rPr>
                <w:sz w:val="18"/>
                <w:szCs w:val="18"/>
              </w:rPr>
            </w:pPr>
          </w:p>
        </w:tc>
        <w:tc>
          <w:tcPr>
            <w:tcW w:w="2470" w:type="dxa"/>
            <w:shd w:val="clear" w:color="auto" w:fill="auto"/>
          </w:tcPr>
          <w:p w14:paraId="1954CF2F" w14:textId="77777777" w:rsidR="00FC1B11" w:rsidRPr="00F6030F" w:rsidRDefault="00FC1B11" w:rsidP="004D1DFD">
            <w:pPr>
              <w:rPr>
                <w:sz w:val="18"/>
                <w:szCs w:val="18"/>
              </w:rPr>
            </w:pPr>
          </w:p>
        </w:tc>
        <w:tc>
          <w:tcPr>
            <w:tcW w:w="1710" w:type="dxa"/>
            <w:shd w:val="clear" w:color="auto" w:fill="auto"/>
          </w:tcPr>
          <w:p w14:paraId="659D0089" w14:textId="77777777" w:rsidR="00FC1B11" w:rsidRPr="00F6030F" w:rsidRDefault="00FC1B11" w:rsidP="004D1DFD">
            <w:pPr>
              <w:rPr>
                <w:sz w:val="18"/>
                <w:szCs w:val="18"/>
              </w:rPr>
            </w:pPr>
          </w:p>
        </w:tc>
        <w:tc>
          <w:tcPr>
            <w:tcW w:w="1080" w:type="dxa"/>
            <w:shd w:val="clear" w:color="auto" w:fill="auto"/>
          </w:tcPr>
          <w:p w14:paraId="532A6607" w14:textId="77777777" w:rsidR="00FC1B11" w:rsidRPr="00F6030F" w:rsidRDefault="00FC1B11" w:rsidP="004D1DFD">
            <w:pPr>
              <w:rPr>
                <w:sz w:val="18"/>
                <w:szCs w:val="18"/>
              </w:rPr>
            </w:pPr>
          </w:p>
        </w:tc>
        <w:tc>
          <w:tcPr>
            <w:tcW w:w="1445" w:type="dxa"/>
            <w:shd w:val="clear" w:color="auto" w:fill="auto"/>
          </w:tcPr>
          <w:p w14:paraId="1C9907B7" w14:textId="77777777" w:rsidR="00FC1B11" w:rsidRPr="00F6030F" w:rsidRDefault="00FC1B11" w:rsidP="004D1DFD">
            <w:pPr>
              <w:rPr>
                <w:sz w:val="18"/>
                <w:szCs w:val="18"/>
              </w:rPr>
            </w:pPr>
          </w:p>
        </w:tc>
        <w:tc>
          <w:tcPr>
            <w:tcW w:w="1620" w:type="dxa"/>
            <w:shd w:val="clear" w:color="auto" w:fill="auto"/>
          </w:tcPr>
          <w:p w14:paraId="35C9C3E9" w14:textId="77777777" w:rsidR="00FC1B11" w:rsidRPr="00F6030F" w:rsidRDefault="00FC1B11" w:rsidP="004D1DFD">
            <w:pPr>
              <w:rPr>
                <w:sz w:val="18"/>
                <w:szCs w:val="18"/>
              </w:rPr>
            </w:pPr>
          </w:p>
        </w:tc>
        <w:tc>
          <w:tcPr>
            <w:tcW w:w="1890" w:type="dxa"/>
            <w:shd w:val="clear" w:color="auto" w:fill="auto"/>
          </w:tcPr>
          <w:p w14:paraId="186D7F9D" w14:textId="77777777" w:rsidR="00FC1B11" w:rsidRPr="00F6030F" w:rsidRDefault="00FC1B11" w:rsidP="004D1DFD">
            <w:pPr>
              <w:rPr>
                <w:sz w:val="18"/>
                <w:szCs w:val="18"/>
              </w:rPr>
            </w:pPr>
          </w:p>
        </w:tc>
        <w:tc>
          <w:tcPr>
            <w:tcW w:w="1260" w:type="dxa"/>
          </w:tcPr>
          <w:p w14:paraId="3BC565D4" w14:textId="77777777" w:rsidR="00FC1B11" w:rsidRPr="00F6030F" w:rsidRDefault="00FC1B11" w:rsidP="004D1DFD">
            <w:pPr>
              <w:rPr>
                <w:sz w:val="18"/>
                <w:szCs w:val="18"/>
              </w:rPr>
            </w:pPr>
          </w:p>
        </w:tc>
        <w:tc>
          <w:tcPr>
            <w:tcW w:w="990" w:type="dxa"/>
          </w:tcPr>
          <w:p w14:paraId="1EE04DE9" w14:textId="77777777" w:rsidR="00FC1B11" w:rsidRPr="00F6030F" w:rsidRDefault="00FC1B11" w:rsidP="004D1DFD">
            <w:pPr>
              <w:rPr>
                <w:sz w:val="18"/>
                <w:szCs w:val="18"/>
              </w:rPr>
            </w:pPr>
          </w:p>
        </w:tc>
        <w:tc>
          <w:tcPr>
            <w:tcW w:w="1260" w:type="dxa"/>
          </w:tcPr>
          <w:p w14:paraId="1E199998" w14:textId="77777777" w:rsidR="00FC1B11" w:rsidRPr="00F6030F" w:rsidRDefault="00FC1B11" w:rsidP="004D1DFD">
            <w:pPr>
              <w:rPr>
                <w:sz w:val="18"/>
                <w:szCs w:val="18"/>
              </w:rPr>
            </w:pPr>
          </w:p>
        </w:tc>
        <w:tc>
          <w:tcPr>
            <w:tcW w:w="1080" w:type="dxa"/>
            <w:shd w:val="clear" w:color="auto" w:fill="auto"/>
          </w:tcPr>
          <w:p w14:paraId="57262DAA" w14:textId="77777777" w:rsidR="00FC1B11" w:rsidRPr="00F6030F" w:rsidRDefault="00FC1B11" w:rsidP="004D1DFD">
            <w:pPr>
              <w:rPr>
                <w:sz w:val="18"/>
                <w:szCs w:val="18"/>
              </w:rPr>
            </w:pPr>
          </w:p>
        </w:tc>
      </w:tr>
      <w:tr w:rsidR="00FC1B11" w:rsidRPr="00F6030F" w14:paraId="22D73EA7" w14:textId="77777777" w:rsidTr="00BF0D7C">
        <w:trPr>
          <w:trHeight w:val="456"/>
          <w:jc w:val="center"/>
        </w:trPr>
        <w:tc>
          <w:tcPr>
            <w:tcW w:w="585" w:type="dxa"/>
          </w:tcPr>
          <w:p w14:paraId="5A20BDE5" w14:textId="77777777" w:rsidR="00FC1B11" w:rsidRPr="00F6030F" w:rsidRDefault="00FC1B11" w:rsidP="004D1DFD">
            <w:pPr>
              <w:rPr>
                <w:sz w:val="18"/>
                <w:szCs w:val="18"/>
              </w:rPr>
            </w:pPr>
          </w:p>
        </w:tc>
        <w:tc>
          <w:tcPr>
            <w:tcW w:w="2470" w:type="dxa"/>
            <w:shd w:val="clear" w:color="auto" w:fill="auto"/>
          </w:tcPr>
          <w:p w14:paraId="3521EB42" w14:textId="77777777" w:rsidR="00FC1B11" w:rsidRPr="00F6030F" w:rsidRDefault="00FC1B11" w:rsidP="004D1DFD">
            <w:pPr>
              <w:rPr>
                <w:sz w:val="18"/>
                <w:szCs w:val="18"/>
              </w:rPr>
            </w:pPr>
          </w:p>
        </w:tc>
        <w:tc>
          <w:tcPr>
            <w:tcW w:w="1710" w:type="dxa"/>
            <w:shd w:val="clear" w:color="auto" w:fill="auto"/>
          </w:tcPr>
          <w:p w14:paraId="714B207C" w14:textId="77777777" w:rsidR="00FC1B11" w:rsidRPr="00F6030F" w:rsidRDefault="00FC1B11" w:rsidP="004D1DFD">
            <w:pPr>
              <w:rPr>
                <w:sz w:val="18"/>
                <w:szCs w:val="18"/>
              </w:rPr>
            </w:pPr>
          </w:p>
        </w:tc>
        <w:tc>
          <w:tcPr>
            <w:tcW w:w="1080" w:type="dxa"/>
            <w:shd w:val="clear" w:color="auto" w:fill="auto"/>
          </w:tcPr>
          <w:p w14:paraId="6A2A2942" w14:textId="77777777" w:rsidR="00FC1B11" w:rsidRPr="00F6030F" w:rsidRDefault="00FC1B11" w:rsidP="004D1DFD">
            <w:pPr>
              <w:rPr>
                <w:sz w:val="18"/>
                <w:szCs w:val="18"/>
              </w:rPr>
            </w:pPr>
          </w:p>
        </w:tc>
        <w:tc>
          <w:tcPr>
            <w:tcW w:w="1445" w:type="dxa"/>
            <w:shd w:val="clear" w:color="auto" w:fill="auto"/>
          </w:tcPr>
          <w:p w14:paraId="6E7DBEB0" w14:textId="77777777" w:rsidR="00FC1B11" w:rsidRPr="00F6030F" w:rsidRDefault="00FC1B11" w:rsidP="004D1DFD">
            <w:pPr>
              <w:rPr>
                <w:sz w:val="18"/>
                <w:szCs w:val="18"/>
              </w:rPr>
            </w:pPr>
          </w:p>
        </w:tc>
        <w:tc>
          <w:tcPr>
            <w:tcW w:w="1620" w:type="dxa"/>
            <w:shd w:val="clear" w:color="auto" w:fill="auto"/>
          </w:tcPr>
          <w:p w14:paraId="69094D7C" w14:textId="77777777" w:rsidR="00FC1B11" w:rsidRPr="00F6030F" w:rsidRDefault="00FC1B11" w:rsidP="004D1DFD">
            <w:pPr>
              <w:rPr>
                <w:sz w:val="18"/>
                <w:szCs w:val="18"/>
              </w:rPr>
            </w:pPr>
          </w:p>
        </w:tc>
        <w:tc>
          <w:tcPr>
            <w:tcW w:w="1890" w:type="dxa"/>
            <w:shd w:val="clear" w:color="auto" w:fill="auto"/>
          </w:tcPr>
          <w:p w14:paraId="24EE8F73" w14:textId="77777777" w:rsidR="00FC1B11" w:rsidRPr="00F6030F" w:rsidRDefault="00FC1B11" w:rsidP="004D1DFD">
            <w:pPr>
              <w:rPr>
                <w:sz w:val="18"/>
                <w:szCs w:val="18"/>
              </w:rPr>
            </w:pPr>
          </w:p>
        </w:tc>
        <w:tc>
          <w:tcPr>
            <w:tcW w:w="1260" w:type="dxa"/>
          </w:tcPr>
          <w:p w14:paraId="6F01FCDA" w14:textId="77777777" w:rsidR="00FC1B11" w:rsidRPr="00F6030F" w:rsidRDefault="00FC1B11" w:rsidP="004D1DFD">
            <w:pPr>
              <w:rPr>
                <w:sz w:val="18"/>
                <w:szCs w:val="18"/>
              </w:rPr>
            </w:pPr>
          </w:p>
        </w:tc>
        <w:tc>
          <w:tcPr>
            <w:tcW w:w="990" w:type="dxa"/>
          </w:tcPr>
          <w:p w14:paraId="3A4E1B60" w14:textId="77777777" w:rsidR="00FC1B11" w:rsidRPr="00F6030F" w:rsidRDefault="00FC1B11" w:rsidP="004D1DFD">
            <w:pPr>
              <w:rPr>
                <w:sz w:val="18"/>
                <w:szCs w:val="18"/>
              </w:rPr>
            </w:pPr>
          </w:p>
        </w:tc>
        <w:tc>
          <w:tcPr>
            <w:tcW w:w="1260" w:type="dxa"/>
          </w:tcPr>
          <w:p w14:paraId="617D062B" w14:textId="77777777" w:rsidR="00FC1B11" w:rsidRPr="00F6030F" w:rsidRDefault="00FC1B11" w:rsidP="004D1DFD">
            <w:pPr>
              <w:rPr>
                <w:sz w:val="18"/>
                <w:szCs w:val="18"/>
              </w:rPr>
            </w:pPr>
          </w:p>
        </w:tc>
        <w:tc>
          <w:tcPr>
            <w:tcW w:w="1080" w:type="dxa"/>
            <w:shd w:val="clear" w:color="auto" w:fill="auto"/>
          </w:tcPr>
          <w:p w14:paraId="146286BA" w14:textId="77777777" w:rsidR="00FC1B11" w:rsidRPr="00F6030F" w:rsidRDefault="00FC1B11" w:rsidP="004D1DFD">
            <w:pPr>
              <w:rPr>
                <w:sz w:val="18"/>
                <w:szCs w:val="18"/>
              </w:rPr>
            </w:pPr>
          </w:p>
        </w:tc>
      </w:tr>
      <w:tr w:rsidR="00FC1B11" w:rsidRPr="00F6030F" w14:paraId="7585AB03" w14:textId="77777777" w:rsidTr="00BF0D7C">
        <w:trPr>
          <w:trHeight w:val="456"/>
          <w:jc w:val="center"/>
        </w:trPr>
        <w:tc>
          <w:tcPr>
            <w:tcW w:w="585" w:type="dxa"/>
          </w:tcPr>
          <w:p w14:paraId="368B3F2C" w14:textId="77777777" w:rsidR="00FC1B11" w:rsidRPr="00F6030F" w:rsidRDefault="00FC1B11" w:rsidP="004D1DFD">
            <w:pPr>
              <w:rPr>
                <w:sz w:val="18"/>
                <w:szCs w:val="18"/>
              </w:rPr>
            </w:pPr>
          </w:p>
        </w:tc>
        <w:tc>
          <w:tcPr>
            <w:tcW w:w="2470" w:type="dxa"/>
            <w:shd w:val="clear" w:color="auto" w:fill="auto"/>
          </w:tcPr>
          <w:p w14:paraId="17033ECC" w14:textId="77777777" w:rsidR="00FC1B11" w:rsidRPr="00F6030F" w:rsidRDefault="00FC1B11" w:rsidP="004D1DFD">
            <w:pPr>
              <w:rPr>
                <w:sz w:val="18"/>
                <w:szCs w:val="18"/>
              </w:rPr>
            </w:pPr>
          </w:p>
        </w:tc>
        <w:tc>
          <w:tcPr>
            <w:tcW w:w="1710" w:type="dxa"/>
            <w:shd w:val="clear" w:color="auto" w:fill="auto"/>
          </w:tcPr>
          <w:p w14:paraId="728CDA58" w14:textId="77777777" w:rsidR="00FC1B11" w:rsidRPr="00F6030F" w:rsidRDefault="00FC1B11" w:rsidP="004D1DFD">
            <w:pPr>
              <w:rPr>
                <w:sz w:val="18"/>
                <w:szCs w:val="18"/>
              </w:rPr>
            </w:pPr>
          </w:p>
        </w:tc>
        <w:tc>
          <w:tcPr>
            <w:tcW w:w="1080" w:type="dxa"/>
            <w:shd w:val="clear" w:color="auto" w:fill="auto"/>
          </w:tcPr>
          <w:p w14:paraId="20A151B0" w14:textId="77777777" w:rsidR="00FC1B11" w:rsidRPr="00F6030F" w:rsidRDefault="00FC1B11" w:rsidP="004D1DFD">
            <w:pPr>
              <w:rPr>
                <w:sz w:val="18"/>
                <w:szCs w:val="18"/>
              </w:rPr>
            </w:pPr>
          </w:p>
        </w:tc>
        <w:tc>
          <w:tcPr>
            <w:tcW w:w="1445" w:type="dxa"/>
            <w:shd w:val="clear" w:color="auto" w:fill="auto"/>
          </w:tcPr>
          <w:p w14:paraId="67C7A02E" w14:textId="77777777" w:rsidR="00FC1B11" w:rsidRPr="00F6030F" w:rsidRDefault="00FC1B11" w:rsidP="004D1DFD">
            <w:pPr>
              <w:rPr>
                <w:sz w:val="18"/>
                <w:szCs w:val="18"/>
              </w:rPr>
            </w:pPr>
          </w:p>
        </w:tc>
        <w:tc>
          <w:tcPr>
            <w:tcW w:w="1620" w:type="dxa"/>
            <w:shd w:val="clear" w:color="auto" w:fill="auto"/>
          </w:tcPr>
          <w:p w14:paraId="7058FD58" w14:textId="77777777" w:rsidR="00FC1B11" w:rsidRPr="00F6030F" w:rsidRDefault="00FC1B11" w:rsidP="004D1DFD">
            <w:pPr>
              <w:rPr>
                <w:sz w:val="18"/>
                <w:szCs w:val="18"/>
              </w:rPr>
            </w:pPr>
          </w:p>
        </w:tc>
        <w:tc>
          <w:tcPr>
            <w:tcW w:w="1890" w:type="dxa"/>
            <w:shd w:val="clear" w:color="auto" w:fill="auto"/>
          </w:tcPr>
          <w:p w14:paraId="20FC03BE" w14:textId="77777777" w:rsidR="00FC1B11" w:rsidRPr="00F6030F" w:rsidRDefault="00FC1B11" w:rsidP="004D1DFD">
            <w:pPr>
              <w:rPr>
                <w:sz w:val="18"/>
                <w:szCs w:val="18"/>
              </w:rPr>
            </w:pPr>
          </w:p>
        </w:tc>
        <w:tc>
          <w:tcPr>
            <w:tcW w:w="1260" w:type="dxa"/>
          </w:tcPr>
          <w:p w14:paraId="7F2863B7" w14:textId="77777777" w:rsidR="00FC1B11" w:rsidRPr="00F6030F" w:rsidRDefault="00FC1B11" w:rsidP="004D1DFD">
            <w:pPr>
              <w:rPr>
                <w:sz w:val="18"/>
                <w:szCs w:val="18"/>
              </w:rPr>
            </w:pPr>
          </w:p>
        </w:tc>
        <w:tc>
          <w:tcPr>
            <w:tcW w:w="990" w:type="dxa"/>
          </w:tcPr>
          <w:p w14:paraId="4B865F90" w14:textId="77777777" w:rsidR="00FC1B11" w:rsidRPr="00F6030F" w:rsidRDefault="00FC1B11" w:rsidP="004D1DFD">
            <w:pPr>
              <w:rPr>
                <w:sz w:val="18"/>
                <w:szCs w:val="18"/>
              </w:rPr>
            </w:pPr>
          </w:p>
        </w:tc>
        <w:tc>
          <w:tcPr>
            <w:tcW w:w="1260" w:type="dxa"/>
          </w:tcPr>
          <w:p w14:paraId="7D0CE95B" w14:textId="77777777" w:rsidR="00FC1B11" w:rsidRPr="00F6030F" w:rsidRDefault="00FC1B11" w:rsidP="004D1DFD">
            <w:pPr>
              <w:rPr>
                <w:sz w:val="18"/>
                <w:szCs w:val="18"/>
              </w:rPr>
            </w:pPr>
          </w:p>
        </w:tc>
        <w:tc>
          <w:tcPr>
            <w:tcW w:w="1080" w:type="dxa"/>
            <w:shd w:val="clear" w:color="auto" w:fill="auto"/>
          </w:tcPr>
          <w:p w14:paraId="73614449" w14:textId="77777777" w:rsidR="00FC1B11" w:rsidRPr="00F6030F" w:rsidRDefault="00FC1B11" w:rsidP="004D1DFD">
            <w:pPr>
              <w:rPr>
                <w:sz w:val="18"/>
                <w:szCs w:val="18"/>
              </w:rPr>
            </w:pPr>
          </w:p>
        </w:tc>
      </w:tr>
      <w:tr w:rsidR="00FC1B11" w:rsidRPr="00F6030F" w14:paraId="20EB0A13" w14:textId="77777777" w:rsidTr="00BF0D7C">
        <w:trPr>
          <w:trHeight w:val="444"/>
          <w:jc w:val="center"/>
        </w:trPr>
        <w:tc>
          <w:tcPr>
            <w:tcW w:w="585" w:type="dxa"/>
          </w:tcPr>
          <w:p w14:paraId="23FE9418" w14:textId="77777777" w:rsidR="00FC1B11" w:rsidRPr="00F6030F" w:rsidRDefault="00FC1B11" w:rsidP="004D1DFD">
            <w:pPr>
              <w:rPr>
                <w:sz w:val="18"/>
                <w:szCs w:val="18"/>
              </w:rPr>
            </w:pPr>
          </w:p>
        </w:tc>
        <w:tc>
          <w:tcPr>
            <w:tcW w:w="2470" w:type="dxa"/>
            <w:shd w:val="clear" w:color="auto" w:fill="auto"/>
          </w:tcPr>
          <w:p w14:paraId="788415E3" w14:textId="77777777" w:rsidR="00FC1B11" w:rsidRPr="00F6030F" w:rsidRDefault="00FC1B11" w:rsidP="004D1DFD">
            <w:pPr>
              <w:rPr>
                <w:sz w:val="18"/>
                <w:szCs w:val="18"/>
              </w:rPr>
            </w:pPr>
          </w:p>
        </w:tc>
        <w:tc>
          <w:tcPr>
            <w:tcW w:w="1710" w:type="dxa"/>
            <w:shd w:val="clear" w:color="auto" w:fill="auto"/>
          </w:tcPr>
          <w:p w14:paraId="7E489601" w14:textId="77777777" w:rsidR="00FC1B11" w:rsidRPr="00F6030F" w:rsidRDefault="00FC1B11" w:rsidP="004D1DFD">
            <w:pPr>
              <w:rPr>
                <w:sz w:val="18"/>
                <w:szCs w:val="18"/>
              </w:rPr>
            </w:pPr>
          </w:p>
        </w:tc>
        <w:tc>
          <w:tcPr>
            <w:tcW w:w="1080" w:type="dxa"/>
            <w:shd w:val="clear" w:color="auto" w:fill="auto"/>
          </w:tcPr>
          <w:p w14:paraId="41AF9DF9" w14:textId="77777777" w:rsidR="00FC1B11" w:rsidRPr="00F6030F" w:rsidRDefault="00FC1B11" w:rsidP="004D1DFD">
            <w:pPr>
              <w:rPr>
                <w:sz w:val="18"/>
                <w:szCs w:val="18"/>
              </w:rPr>
            </w:pPr>
          </w:p>
        </w:tc>
        <w:tc>
          <w:tcPr>
            <w:tcW w:w="1445" w:type="dxa"/>
            <w:shd w:val="clear" w:color="auto" w:fill="auto"/>
          </w:tcPr>
          <w:p w14:paraId="094C2BCF" w14:textId="77777777" w:rsidR="00FC1B11" w:rsidRPr="00F6030F" w:rsidRDefault="00FC1B11" w:rsidP="004D1DFD">
            <w:pPr>
              <w:rPr>
                <w:sz w:val="18"/>
                <w:szCs w:val="18"/>
              </w:rPr>
            </w:pPr>
          </w:p>
        </w:tc>
        <w:tc>
          <w:tcPr>
            <w:tcW w:w="1620" w:type="dxa"/>
            <w:shd w:val="clear" w:color="auto" w:fill="auto"/>
          </w:tcPr>
          <w:p w14:paraId="4A394937" w14:textId="77777777" w:rsidR="00FC1B11" w:rsidRPr="00F6030F" w:rsidRDefault="00FC1B11" w:rsidP="004D1DFD">
            <w:pPr>
              <w:rPr>
                <w:sz w:val="18"/>
                <w:szCs w:val="18"/>
              </w:rPr>
            </w:pPr>
          </w:p>
        </w:tc>
        <w:tc>
          <w:tcPr>
            <w:tcW w:w="1890" w:type="dxa"/>
            <w:shd w:val="clear" w:color="auto" w:fill="auto"/>
          </w:tcPr>
          <w:p w14:paraId="12BA927C" w14:textId="77777777" w:rsidR="00FC1B11" w:rsidRPr="00F6030F" w:rsidRDefault="00FC1B11" w:rsidP="004D1DFD">
            <w:pPr>
              <w:rPr>
                <w:sz w:val="18"/>
                <w:szCs w:val="18"/>
              </w:rPr>
            </w:pPr>
          </w:p>
        </w:tc>
        <w:tc>
          <w:tcPr>
            <w:tcW w:w="1260" w:type="dxa"/>
          </w:tcPr>
          <w:p w14:paraId="1A9247CF" w14:textId="77777777" w:rsidR="00FC1B11" w:rsidRPr="00F6030F" w:rsidRDefault="00FC1B11" w:rsidP="004D1DFD">
            <w:pPr>
              <w:rPr>
                <w:sz w:val="18"/>
                <w:szCs w:val="18"/>
              </w:rPr>
            </w:pPr>
          </w:p>
        </w:tc>
        <w:tc>
          <w:tcPr>
            <w:tcW w:w="990" w:type="dxa"/>
          </w:tcPr>
          <w:p w14:paraId="78D9A2D8" w14:textId="77777777" w:rsidR="00FC1B11" w:rsidRPr="00F6030F" w:rsidRDefault="00FC1B11" w:rsidP="004D1DFD">
            <w:pPr>
              <w:rPr>
                <w:sz w:val="18"/>
                <w:szCs w:val="18"/>
              </w:rPr>
            </w:pPr>
          </w:p>
        </w:tc>
        <w:tc>
          <w:tcPr>
            <w:tcW w:w="1260" w:type="dxa"/>
          </w:tcPr>
          <w:p w14:paraId="50491FB8" w14:textId="77777777" w:rsidR="00FC1B11" w:rsidRPr="00F6030F" w:rsidRDefault="00FC1B11" w:rsidP="004D1DFD">
            <w:pPr>
              <w:rPr>
                <w:sz w:val="18"/>
                <w:szCs w:val="18"/>
              </w:rPr>
            </w:pPr>
          </w:p>
        </w:tc>
        <w:tc>
          <w:tcPr>
            <w:tcW w:w="1080" w:type="dxa"/>
            <w:shd w:val="clear" w:color="auto" w:fill="auto"/>
          </w:tcPr>
          <w:p w14:paraId="2052BB60" w14:textId="77777777" w:rsidR="00FC1B11" w:rsidRPr="00F6030F" w:rsidRDefault="00FC1B11" w:rsidP="004D1DFD">
            <w:pPr>
              <w:rPr>
                <w:sz w:val="18"/>
                <w:szCs w:val="18"/>
              </w:rPr>
            </w:pPr>
          </w:p>
        </w:tc>
      </w:tr>
      <w:tr w:rsidR="00FC1B11" w:rsidRPr="00F6030F" w14:paraId="3A1D45D5" w14:textId="77777777" w:rsidTr="00BF0D7C">
        <w:trPr>
          <w:trHeight w:val="456"/>
          <w:jc w:val="center"/>
        </w:trPr>
        <w:tc>
          <w:tcPr>
            <w:tcW w:w="585" w:type="dxa"/>
          </w:tcPr>
          <w:p w14:paraId="73EE3737" w14:textId="77777777" w:rsidR="00FC1B11" w:rsidRPr="00F6030F" w:rsidRDefault="00FC1B11" w:rsidP="004D1DFD">
            <w:pPr>
              <w:rPr>
                <w:sz w:val="18"/>
                <w:szCs w:val="18"/>
              </w:rPr>
            </w:pPr>
          </w:p>
        </w:tc>
        <w:tc>
          <w:tcPr>
            <w:tcW w:w="2470" w:type="dxa"/>
            <w:shd w:val="clear" w:color="auto" w:fill="auto"/>
          </w:tcPr>
          <w:p w14:paraId="14C941A7" w14:textId="77777777" w:rsidR="00FC1B11" w:rsidRPr="00F6030F" w:rsidRDefault="00FC1B11" w:rsidP="004D1DFD">
            <w:pPr>
              <w:rPr>
                <w:sz w:val="18"/>
                <w:szCs w:val="18"/>
              </w:rPr>
            </w:pPr>
          </w:p>
        </w:tc>
        <w:tc>
          <w:tcPr>
            <w:tcW w:w="1710" w:type="dxa"/>
            <w:shd w:val="clear" w:color="auto" w:fill="auto"/>
          </w:tcPr>
          <w:p w14:paraId="07E86323" w14:textId="77777777" w:rsidR="00FC1B11" w:rsidRPr="00F6030F" w:rsidRDefault="00FC1B11" w:rsidP="004D1DFD">
            <w:pPr>
              <w:rPr>
                <w:sz w:val="18"/>
                <w:szCs w:val="18"/>
              </w:rPr>
            </w:pPr>
          </w:p>
        </w:tc>
        <w:tc>
          <w:tcPr>
            <w:tcW w:w="1080" w:type="dxa"/>
            <w:shd w:val="clear" w:color="auto" w:fill="auto"/>
          </w:tcPr>
          <w:p w14:paraId="792FE36B" w14:textId="77777777" w:rsidR="00FC1B11" w:rsidRPr="00F6030F" w:rsidRDefault="00FC1B11" w:rsidP="004D1DFD">
            <w:pPr>
              <w:rPr>
                <w:sz w:val="18"/>
                <w:szCs w:val="18"/>
              </w:rPr>
            </w:pPr>
          </w:p>
        </w:tc>
        <w:tc>
          <w:tcPr>
            <w:tcW w:w="1445" w:type="dxa"/>
            <w:shd w:val="clear" w:color="auto" w:fill="auto"/>
          </w:tcPr>
          <w:p w14:paraId="3D34786E" w14:textId="77777777" w:rsidR="00FC1B11" w:rsidRPr="00F6030F" w:rsidRDefault="00FC1B11" w:rsidP="004D1DFD">
            <w:pPr>
              <w:rPr>
                <w:sz w:val="18"/>
                <w:szCs w:val="18"/>
              </w:rPr>
            </w:pPr>
          </w:p>
        </w:tc>
        <w:tc>
          <w:tcPr>
            <w:tcW w:w="1620" w:type="dxa"/>
            <w:shd w:val="clear" w:color="auto" w:fill="auto"/>
          </w:tcPr>
          <w:p w14:paraId="20FCF7D8" w14:textId="77777777" w:rsidR="00FC1B11" w:rsidRPr="00F6030F" w:rsidRDefault="00FC1B11" w:rsidP="004D1DFD">
            <w:pPr>
              <w:rPr>
                <w:sz w:val="18"/>
                <w:szCs w:val="18"/>
              </w:rPr>
            </w:pPr>
          </w:p>
        </w:tc>
        <w:tc>
          <w:tcPr>
            <w:tcW w:w="1890" w:type="dxa"/>
            <w:shd w:val="clear" w:color="auto" w:fill="auto"/>
          </w:tcPr>
          <w:p w14:paraId="23BCD1D1" w14:textId="77777777" w:rsidR="00FC1B11" w:rsidRPr="00F6030F" w:rsidRDefault="00FC1B11" w:rsidP="004D1DFD">
            <w:pPr>
              <w:rPr>
                <w:sz w:val="18"/>
                <w:szCs w:val="18"/>
              </w:rPr>
            </w:pPr>
          </w:p>
        </w:tc>
        <w:tc>
          <w:tcPr>
            <w:tcW w:w="1260" w:type="dxa"/>
          </w:tcPr>
          <w:p w14:paraId="1DCA092F" w14:textId="77777777" w:rsidR="00FC1B11" w:rsidRPr="00F6030F" w:rsidRDefault="00FC1B11" w:rsidP="004D1DFD">
            <w:pPr>
              <w:rPr>
                <w:sz w:val="18"/>
                <w:szCs w:val="18"/>
              </w:rPr>
            </w:pPr>
          </w:p>
        </w:tc>
        <w:tc>
          <w:tcPr>
            <w:tcW w:w="990" w:type="dxa"/>
          </w:tcPr>
          <w:p w14:paraId="6ACF03C6" w14:textId="77777777" w:rsidR="00FC1B11" w:rsidRPr="00F6030F" w:rsidRDefault="00FC1B11" w:rsidP="004D1DFD">
            <w:pPr>
              <w:rPr>
                <w:sz w:val="18"/>
                <w:szCs w:val="18"/>
              </w:rPr>
            </w:pPr>
          </w:p>
        </w:tc>
        <w:tc>
          <w:tcPr>
            <w:tcW w:w="1260" w:type="dxa"/>
          </w:tcPr>
          <w:p w14:paraId="22D0A982" w14:textId="77777777" w:rsidR="00FC1B11" w:rsidRPr="00F6030F" w:rsidRDefault="00FC1B11" w:rsidP="004D1DFD">
            <w:pPr>
              <w:rPr>
                <w:sz w:val="18"/>
                <w:szCs w:val="18"/>
              </w:rPr>
            </w:pPr>
          </w:p>
        </w:tc>
        <w:tc>
          <w:tcPr>
            <w:tcW w:w="1080" w:type="dxa"/>
            <w:shd w:val="clear" w:color="auto" w:fill="auto"/>
          </w:tcPr>
          <w:p w14:paraId="3A03AD54" w14:textId="77777777" w:rsidR="00FC1B11" w:rsidRPr="00F6030F" w:rsidRDefault="00FC1B11" w:rsidP="004D1DFD">
            <w:pPr>
              <w:rPr>
                <w:sz w:val="18"/>
                <w:szCs w:val="18"/>
              </w:rPr>
            </w:pPr>
          </w:p>
        </w:tc>
      </w:tr>
      <w:tr w:rsidR="00FC1B11" w:rsidRPr="00F6030F" w14:paraId="29911A0E" w14:textId="77777777" w:rsidTr="00BF0D7C">
        <w:trPr>
          <w:trHeight w:val="444"/>
          <w:jc w:val="center"/>
        </w:trPr>
        <w:tc>
          <w:tcPr>
            <w:tcW w:w="585" w:type="dxa"/>
          </w:tcPr>
          <w:p w14:paraId="100CDFD0" w14:textId="77777777" w:rsidR="00FC1B11" w:rsidRPr="00F6030F" w:rsidRDefault="00FC1B11" w:rsidP="004D1DFD">
            <w:pPr>
              <w:rPr>
                <w:sz w:val="18"/>
                <w:szCs w:val="18"/>
              </w:rPr>
            </w:pPr>
          </w:p>
        </w:tc>
        <w:tc>
          <w:tcPr>
            <w:tcW w:w="2470" w:type="dxa"/>
            <w:shd w:val="clear" w:color="auto" w:fill="auto"/>
          </w:tcPr>
          <w:p w14:paraId="58F2E376" w14:textId="77777777" w:rsidR="00FC1B11" w:rsidRPr="00F6030F" w:rsidRDefault="00FC1B11" w:rsidP="004D1DFD">
            <w:pPr>
              <w:rPr>
                <w:sz w:val="18"/>
                <w:szCs w:val="18"/>
              </w:rPr>
            </w:pPr>
          </w:p>
        </w:tc>
        <w:tc>
          <w:tcPr>
            <w:tcW w:w="1710" w:type="dxa"/>
            <w:shd w:val="clear" w:color="auto" w:fill="auto"/>
          </w:tcPr>
          <w:p w14:paraId="790D08D8" w14:textId="77777777" w:rsidR="00FC1B11" w:rsidRPr="00F6030F" w:rsidRDefault="00FC1B11" w:rsidP="004D1DFD">
            <w:pPr>
              <w:rPr>
                <w:sz w:val="18"/>
                <w:szCs w:val="18"/>
              </w:rPr>
            </w:pPr>
          </w:p>
        </w:tc>
        <w:tc>
          <w:tcPr>
            <w:tcW w:w="1080" w:type="dxa"/>
            <w:shd w:val="clear" w:color="auto" w:fill="auto"/>
          </w:tcPr>
          <w:p w14:paraId="041944A7" w14:textId="77777777" w:rsidR="00FC1B11" w:rsidRPr="00F6030F" w:rsidRDefault="00FC1B11" w:rsidP="004D1DFD">
            <w:pPr>
              <w:rPr>
                <w:sz w:val="18"/>
                <w:szCs w:val="18"/>
              </w:rPr>
            </w:pPr>
          </w:p>
        </w:tc>
        <w:tc>
          <w:tcPr>
            <w:tcW w:w="1445" w:type="dxa"/>
            <w:shd w:val="clear" w:color="auto" w:fill="auto"/>
          </w:tcPr>
          <w:p w14:paraId="586B69A6" w14:textId="77777777" w:rsidR="00FC1B11" w:rsidRPr="00F6030F" w:rsidRDefault="00FC1B11" w:rsidP="004D1DFD">
            <w:pPr>
              <w:rPr>
                <w:sz w:val="18"/>
                <w:szCs w:val="18"/>
              </w:rPr>
            </w:pPr>
          </w:p>
        </w:tc>
        <w:tc>
          <w:tcPr>
            <w:tcW w:w="1620" w:type="dxa"/>
            <w:shd w:val="clear" w:color="auto" w:fill="auto"/>
          </w:tcPr>
          <w:p w14:paraId="2BC0DAE0" w14:textId="77777777" w:rsidR="00FC1B11" w:rsidRPr="00F6030F" w:rsidRDefault="00FC1B11" w:rsidP="004D1DFD">
            <w:pPr>
              <w:rPr>
                <w:sz w:val="18"/>
                <w:szCs w:val="18"/>
              </w:rPr>
            </w:pPr>
          </w:p>
        </w:tc>
        <w:tc>
          <w:tcPr>
            <w:tcW w:w="1890" w:type="dxa"/>
            <w:shd w:val="clear" w:color="auto" w:fill="auto"/>
          </w:tcPr>
          <w:p w14:paraId="2099877D" w14:textId="77777777" w:rsidR="00FC1B11" w:rsidRPr="00F6030F" w:rsidRDefault="00FC1B11" w:rsidP="004D1DFD">
            <w:pPr>
              <w:rPr>
                <w:sz w:val="18"/>
                <w:szCs w:val="18"/>
              </w:rPr>
            </w:pPr>
          </w:p>
        </w:tc>
        <w:tc>
          <w:tcPr>
            <w:tcW w:w="1260" w:type="dxa"/>
          </w:tcPr>
          <w:p w14:paraId="3CEF7E28" w14:textId="77777777" w:rsidR="00FC1B11" w:rsidRPr="00F6030F" w:rsidRDefault="00FC1B11" w:rsidP="004D1DFD">
            <w:pPr>
              <w:rPr>
                <w:sz w:val="18"/>
                <w:szCs w:val="18"/>
              </w:rPr>
            </w:pPr>
          </w:p>
        </w:tc>
        <w:tc>
          <w:tcPr>
            <w:tcW w:w="990" w:type="dxa"/>
          </w:tcPr>
          <w:p w14:paraId="4AC7A3C4" w14:textId="77777777" w:rsidR="00FC1B11" w:rsidRPr="00F6030F" w:rsidRDefault="00FC1B11" w:rsidP="004D1DFD">
            <w:pPr>
              <w:rPr>
                <w:sz w:val="18"/>
                <w:szCs w:val="18"/>
              </w:rPr>
            </w:pPr>
          </w:p>
        </w:tc>
        <w:tc>
          <w:tcPr>
            <w:tcW w:w="1260" w:type="dxa"/>
          </w:tcPr>
          <w:p w14:paraId="67E26ADF" w14:textId="77777777" w:rsidR="00FC1B11" w:rsidRPr="00F6030F" w:rsidRDefault="00FC1B11" w:rsidP="004D1DFD">
            <w:pPr>
              <w:rPr>
                <w:sz w:val="18"/>
                <w:szCs w:val="18"/>
              </w:rPr>
            </w:pPr>
          </w:p>
        </w:tc>
        <w:tc>
          <w:tcPr>
            <w:tcW w:w="1080" w:type="dxa"/>
            <w:shd w:val="clear" w:color="auto" w:fill="auto"/>
          </w:tcPr>
          <w:p w14:paraId="742AD097" w14:textId="77777777" w:rsidR="00FC1B11" w:rsidRPr="00F6030F" w:rsidRDefault="00FC1B11" w:rsidP="004D1DFD">
            <w:pPr>
              <w:rPr>
                <w:sz w:val="18"/>
                <w:szCs w:val="18"/>
              </w:rPr>
            </w:pPr>
          </w:p>
        </w:tc>
      </w:tr>
      <w:tr w:rsidR="00FC1B11" w:rsidRPr="00F6030F" w14:paraId="662FC027" w14:textId="77777777" w:rsidTr="00BF0D7C">
        <w:trPr>
          <w:trHeight w:val="456"/>
          <w:jc w:val="center"/>
        </w:trPr>
        <w:tc>
          <w:tcPr>
            <w:tcW w:w="585" w:type="dxa"/>
          </w:tcPr>
          <w:p w14:paraId="3EA165D3" w14:textId="77777777" w:rsidR="00FC1B11" w:rsidRPr="00F6030F" w:rsidRDefault="00FC1B11" w:rsidP="004D1DFD">
            <w:pPr>
              <w:rPr>
                <w:sz w:val="18"/>
                <w:szCs w:val="18"/>
              </w:rPr>
            </w:pPr>
          </w:p>
        </w:tc>
        <w:tc>
          <w:tcPr>
            <w:tcW w:w="2470" w:type="dxa"/>
            <w:shd w:val="clear" w:color="auto" w:fill="auto"/>
          </w:tcPr>
          <w:p w14:paraId="50CC2838" w14:textId="77777777" w:rsidR="00FC1B11" w:rsidRPr="00F6030F" w:rsidRDefault="00FC1B11" w:rsidP="004D1DFD">
            <w:pPr>
              <w:rPr>
                <w:sz w:val="18"/>
                <w:szCs w:val="18"/>
              </w:rPr>
            </w:pPr>
          </w:p>
        </w:tc>
        <w:tc>
          <w:tcPr>
            <w:tcW w:w="1710" w:type="dxa"/>
            <w:shd w:val="clear" w:color="auto" w:fill="auto"/>
          </w:tcPr>
          <w:p w14:paraId="432FBAA5" w14:textId="77777777" w:rsidR="00FC1B11" w:rsidRPr="00F6030F" w:rsidRDefault="00FC1B11" w:rsidP="004D1DFD">
            <w:pPr>
              <w:rPr>
                <w:sz w:val="18"/>
                <w:szCs w:val="18"/>
              </w:rPr>
            </w:pPr>
          </w:p>
        </w:tc>
        <w:tc>
          <w:tcPr>
            <w:tcW w:w="1080" w:type="dxa"/>
            <w:shd w:val="clear" w:color="auto" w:fill="auto"/>
          </w:tcPr>
          <w:p w14:paraId="19181EAA" w14:textId="77777777" w:rsidR="00FC1B11" w:rsidRPr="00F6030F" w:rsidRDefault="00FC1B11" w:rsidP="004D1DFD">
            <w:pPr>
              <w:rPr>
                <w:sz w:val="18"/>
                <w:szCs w:val="18"/>
              </w:rPr>
            </w:pPr>
          </w:p>
        </w:tc>
        <w:tc>
          <w:tcPr>
            <w:tcW w:w="1445" w:type="dxa"/>
            <w:shd w:val="clear" w:color="auto" w:fill="auto"/>
          </w:tcPr>
          <w:p w14:paraId="4D5D279D" w14:textId="77777777" w:rsidR="00FC1B11" w:rsidRPr="00F6030F" w:rsidRDefault="00FC1B11" w:rsidP="004D1DFD">
            <w:pPr>
              <w:rPr>
                <w:sz w:val="18"/>
                <w:szCs w:val="18"/>
              </w:rPr>
            </w:pPr>
          </w:p>
        </w:tc>
        <w:tc>
          <w:tcPr>
            <w:tcW w:w="1620" w:type="dxa"/>
            <w:shd w:val="clear" w:color="auto" w:fill="auto"/>
          </w:tcPr>
          <w:p w14:paraId="09C5934C" w14:textId="77777777" w:rsidR="00FC1B11" w:rsidRPr="00F6030F" w:rsidRDefault="00FC1B11" w:rsidP="004D1DFD">
            <w:pPr>
              <w:rPr>
                <w:sz w:val="18"/>
                <w:szCs w:val="18"/>
              </w:rPr>
            </w:pPr>
          </w:p>
        </w:tc>
        <w:tc>
          <w:tcPr>
            <w:tcW w:w="1890" w:type="dxa"/>
            <w:shd w:val="clear" w:color="auto" w:fill="auto"/>
          </w:tcPr>
          <w:p w14:paraId="7BB0753E" w14:textId="77777777" w:rsidR="00FC1B11" w:rsidRPr="00F6030F" w:rsidRDefault="00FC1B11" w:rsidP="004D1DFD">
            <w:pPr>
              <w:rPr>
                <w:sz w:val="18"/>
                <w:szCs w:val="18"/>
              </w:rPr>
            </w:pPr>
          </w:p>
        </w:tc>
        <w:tc>
          <w:tcPr>
            <w:tcW w:w="1260" w:type="dxa"/>
          </w:tcPr>
          <w:p w14:paraId="3B8EB2ED" w14:textId="77777777" w:rsidR="00FC1B11" w:rsidRPr="00F6030F" w:rsidRDefault="00FC1B11" w:rsidP="004D1DFD">
            <w:pPr>
              <w:rPr>
                <w:sz w:val="18"/>
                <w:szCs w:val="18"/>
              </w:rPr>
            </w:pPr>
          </w:p>
        </w:tc>
        <w:tc>
          <w:tcPr>
            <w:tcW w:w="990" w:type="dxa"/>
          </w:tcPr>
          <w:p w14:paraId="6C72FB0C" w14:textId="77777777" w:rsidR="00FC1B11" w:rsidRPr="00F6030F" w:rsidRDefault="00FC1B11" w:rsidP="004D1DFD">
            <w:pPr>
              <w:rPr>
                <w:sz w:val="18"/>
                <w:szCs w:val="18"/>
              </w:rPr>
            </w:pPr>
          </w:p>
        </w:tc>
        <w:tc>
          <w:tcPr>
            <w:tcW w:w="1260" w:type="dxa"/>
          </w:tcPr>
          <w:p w14:paraId="1215EA1B" w14:textId="77777777" w:rsidR="00FC1B11" w:rsidRPr="00F6030F" w:rsidRDefault="00FC1B11" w:rsidP="004D1DFD">
            <w:pPr>
              <w:rPr>
                <w:sz w:val="18"/>
                <w:szCs w:val="18"/>
              </w:rPr>
            </w:pPr>
          </w:p>
        </w:tc>
        <w:tc>
          <w:tcPr>
            <w:tcW w:w="1080" w:type="dxa"/>
            <w:shd w:val="clear" w:color="auto" w:fill="auto"/>
          </w:tcPr>
          <w:p w14:paraId="6DC2D344" w14:textId="77777777" w:rsidR="00FC1B11" w:rsidRPr="00F6030F" w:rsidRDefault="00FC1B11" w:rsidP="004D1DFD">
            <w:pPr>
              <w:rPr>
                <w:sz w:val="18"/>
                <w:szCs w:val="18"/>
              </w:rPr>
            </w:pPr>
          </w:p>
        </w:tc>
      </w:tr>
      <w:tr w:rsidR="00FC1B11" w:rsidRPr="00F6030F" w14:paraId="4B1287DA" w14:textId="77777777" w:rsidTr="00BF0D7C">
        <w:trPr>
          <w:trHeight w:val="444"/>
          <w:jc w:val="center"/>
        </w:trPr>
        <w:tc>
          <w:tcPr>
            <w:tcW w:w="585" w:type="dxa"/>
          </w:tcPr>
          <w:p w14:paraId="50EB7A19" w14:textId="77777777" w:rsidR="00FC1B11" w:rsidRPr="00F6030F" w:rsidRDefault="00FC1B11" w:rsidP="004D1DFD">
            <w:pPr>
              <w:rPr>
                <w:sz w:val="18"/>
                <w:szCs w:val="18"/>
              </w:rPr>
            </w:pPr>
          </w:p>
        </w:tc>
        <w:tc>
          <w:tcPr>
            <w:tcW w:w="2470" w:type="dxa"/>
            <w:shd w:val="clear" w:color="auto" w:fill="auto"/>
          </w:tcPr>
          <w:p w14:paraId="74B7FA6E" w14:textId="77777777" w:rsidR="00FC1B11" w:rsidRPr="00F6030F" w:rsidRDefault="00FC1B11" w:rsidP="004D1DFD">
            <w:pPr>
              <w:rPr>
                <w:sz w:val="18"/>
                <w:szCs w:val="18"/>
              </w:rPr>
            </w:pPr>
          </w:p>
        </w:tc>
        <w:tc>
          <w:tcPr>
            <w:tcW w:w="1710" w:type="dxa"/>
            <w:shd w:val="clear" w:color="auto" w:fill="auto"/>
          </w:tcPr>
          <w:p w14:paraId="510F36A3" w14:textId="77777777" w:rsidR="00FC1B11" w:rsidRPr="00F6030F" w:rsidRDefault="00FC1B11" w:rsidP="004D1DFD">
            <w:pPr>
              <w:rPr>
                <w:sz w:val="18"/>
                <w:szCs w:val="18"/>
              </w:rPr>
            </w:pPr>
          </w:p>
        </w:tc>
        <w:tc>
          <w:tcPr>
            <w:tcW w:w="1080" w:type="dxa"/>
            <w:shd w:val="clear" w:color="auto" w:fill="auto"/>
          </w:tcPr>
          <w:p w14:paraId="4FAFDB9D" w14:textId="77777777" w:rsidR="00FC1B11" w:rsidRPr="00F6030F" w:rsidRDefault="00FC1B11" w:rsidP="004D1DFD">
            <w:pPr>
              <w:rPr>
                <w:sz w:val="18"/>
                <w:szCs w:val="18"/>
              </w:rPr>
            </w:pPr>
          </w:p>
        </w:tc>
        <w:tc>
          <w:tcPr>
            <w:tcW w:w="1445" w:type="dxa"/>
            <w:shd w:val="clear" w:color="auto" w:fill="auto"/>
          </w:tcPr>
          <w:p w14:paraId="2888EC0E" w14:textId="77777777" w:rsidR="00FC1B11" w:rsidRPr="00F6030F" w:rsidRDefault="00FC1B11" w:rsidP="004D1DFD">
            <w:pPr>
              <w:rPr>
                <w:sz w:val="18"/>
                <w:szCs w:val="18"/>
              </w:rPr>
            </w:pPr>
          </w:p>
        </w:tc>
        <w:tc>
          <w:tcPr>
            <w:tcW w:w="1620" w:type="dxa"/>
            <w:shd w:val="clear" w:color="auto" w:fill="auto"/>
          </w:tcPr>
          <w:p w14:paraId="27D49CA5" w14:textId="77777777" w:rsidR="00FC1B11" w:rsidRPr="00F6030F" w:rsidRDefault="00FC1B11" w:rsidP="004D1DFD">
            <w:pPr>
              <w:rPr>
                <w:sz w:val="18"/>
                <w:szCs w:val="18"/>
              </w:rPr>
            </w:pPr>
          </w:p>
        </w:tc>
        <w:tc>
          <w:tcPr>
            <w:tcW w:w="1890" w:type="dxa"/>
            <w:shd w:val="clear" w:color="auto" w:fill="auto"/>
          </w:tcPr>
          <w:p w14:paraId="228A2B54" w14:textId="77777777" w:rsidR="00FC1B11" w:rsidRPr="00F6030F" w:rsidRDefault="00FC1B11" w:rsidP="004D1DFD">
            <w:pPr>
              <w:rPr>
                <w:sz w:val="18"/>
                <w:szCs w:val="18"/>
              </w:rPr>
            </w:pPr>
          </w:p>
        </w:tc>
        <w:tc>
          <w:tcPr>
            <w:tcW w:w="1260" w:type="dxa"/>
          </w:tcPr>
          <w:p w14:paraId="29ACF0A3" w14:textId="77777777" w:rsidR="00FC1B11" w:rsidRPr="00F6030F" w:rsidRDefault="00FC1B11" w:rsidP="004D1DFD">
            <w:pPr>
              <w:rPr>
                <w:sz w:val="18"/>
                <w:szCs w:val="18"/>
              </w:rPr>
            </w:pPr>
          </w:p>
        </w:tc>
        <w:tc>
          <w:tcPr>
            <w:tcW w:w="990" w:type="dxa"/>
          </w:tcPr>
          <w:p w14:paraId="6A985CC0" w14:textId="77777777" w:rsidR="00FC1B11" w:rsidRPr="00F6030F" w:rsidRDefault="00FC1B11" w:rsidP="004D1DFD">
            <w:pPr>
              <w:rPr>
                <w:sz w:val="18"/>
                <w:szCs w:val="18"/>
              </w:rPr>
            </w:pPr>
          </w:p>
        </w:tc>
        <w:tc>
          <w:tcPr>
            <w:tcW w:w="1260" w:type="dxa"/>
          </w:tcPr>
          <w:p w14:paraId="722B3326" w14:textId="77777777" w:rsidR="00FC1B11" w:rsidRPr="00F6030F" w:rsidRDefault="00FC1B11" w:rsidP="004D1DFD">
            <w:pPr>
              <w:rPr>
                <w:sz w:val="18"/>
                <w:szCs w:val="18"/>
              </w:rPr>
            </w:pPr>
          </w:p>
        </w:tc>
        <w:tc>
          <w:tcPr>
            <w:tcW w:w="1080" w:type="dxa"/>
            <w:shd w:val="clear" w:color="auto" w:fill="auto"/>
          </w:tcPr>
          <w:p w14:paraId="7E562D3D" w14:textId="77777777" w:rsidR="00FC1B11" w:rsidRPr="00F6030F" w:rsidRDefault="00FC1B11" w:rsidP="004D1DFD">
            <w:pPr>
              <w:rPr>
                <w:sz w:val="18"/>
                <w:szCs w:val="18"/>
              </w:rPr>
            </w:pPr>
          </w:p>
        </w:tc>
      </w:tr>
      <w:tr w:rsidR="00FC1B11" w:rsidRPr="00F6030F" w14:paraId="776B532F" w14:textId="77777777" w:rsidTr="00BF0D7C">
        <w:trPr>
          <w:trHeight w:val="456"/>
          <w:jc w:val="center"/>
        </w:trPr>
        <w:tc>
          <w:tcPr>
            <w:tcW w:w="585" w:type="dxa"/>
          </w:tcPr>
          <w:p w14:paraId="20F2986E" w14:textId="77777777" w:rsidR="00FC1B11" w:rsidRPr="00F6030F" w:rsidRDefault="00FC1B11" w:rsidP="004D1DFD">
            <w:pPr>
              <w:rPr>
                <w:sz w:val="18"/>
                <w:szCs w:val="18"/>
              </w:rPr>
            </w:pPr>
          </w:p>
        </w:tc>
        <w:tc>
          <w:tcPr>
            <w:tcW w:w="2470" w:type="dxa"/>
            <w:shd w:val="clear" w:color="auto" w:fill="auto"/>
          </w:tcPr>
          <w:p w14:paraId="15CE6C76" w14:textId="77777777" w:rsidR="00FC1B11" w:rsidRPr="00F6030F" w:rsidRDefault="00FC1B11" w:rsidP="004D1DFD">
            <w:pPr>
              <w:rPr>
                <w:sz w:val="18"/>
                <w:szCs w:val="18"/>
              </w:rPr>
            </w:pPr>
          </w:p>
        </w:tc>
        <w:tc>
          <w:tcPr>
            <w:tcW w:w="1710" w:type="dxa"/>
            <w:shd w:val="clear" w:color="auto" w:fill="auto"/>
          </w:tcPr>
          <w:p w14:paraId="2B239CB2" w14:textId="77777777" w:rsidR="00FC1B11" w:rsidRPr="00F6030F" w:rsidRDefault="00FC1B11" w:rsidP="004D1DFD">
            <w:pPr>
              <w:rPr>
                <w:sz w:val="18"/>
                <w:szCs w:val="18"/>
              </w:rPr>
            </w:pPr>
          </w:p>
        </w:tc>
        <w:tc>
          <w:tcPr>
            <w:tcW w:w="1080" w:type="dxa"/>
            <w:shd w:val="clear" w:color="auto" w:fill="auto"/>
          </w:tcPr>
          <w:p w14:paraId="103F2A7D" w14:textId="77777777" w:rsidR="00FC1B11" w:rsidRPr="00F6030F" w:rsidRDefault="00FC1B11" w:rsidP="004D1DFD">
            <w:pPr>
              <w:rPr>
                <w:sz w:val="18"/>
                <w:szCs w:val="18"/>
              </w:rPr>
            </w:pPr>
          </w:p>
        </w:tc>
        <w:tc>
          <w:tcPr>
            <w:tcW w:w="1445" w:type="dxa"/>
            <w:shd w:val="clear" w:color="auto" w:fill="auto"/>
          </w:tcPr>
          <w:p w14:paraId="624DBE5F" w14:textId="77777777" w:rsidR="00FC1B11" w:rsidRPr="00F6030F" w:rsidRDefault="00FC1B11" w:rsidP="004D1DFD">
            <w:pPr>
              <w:rPr>
                <w:sz w:val="18"/>
                <w:szCs w:val="18"/>
              </w:rPr>
            </w:pPr>
          </w:p>
        </w:tc>
        <w:tc>
          <w:tcPr>
            <w:tcW w:w="1620" w:type="dxa"/>
            <w:shd w:val="clear" w:color="auto" w:fill="auto"/>
          </w:tcPr>
          <w:p w14:paraId="5B8D2EDB" w14:textId="77777777" w:rsidR="00FC1B11" w:rsidRPr="00F6030F" w:rsidRDefault="00FC1B11" w:rsidP="004D1DFD">
            <w:pPr>
              <w:rPr>
                <w:sz w:val="18"/>
                <w:szCs w:val="18"/>
              </w:rPr>
            </w:pPr>
          </w:p>
        </w:tc>
        <w:tc>
          <w:tcPr>
            <w:tcW w:w="1890" w:type="dxa"/>
            <w:shd w:val="clear" w:color="auto" w:fill="auto"/>
          </w:tcPr>
          <w:p w14:paraId="524B7A6C" w14:textId="77777777" w:rsidR="00FC1B11" w:rsidRPr="00F6030F" w:rsidRDefault="00FC1B11" w:rsidP="004D1DFD">
            <w:pPr>
              <w:rPr>
                <w:sz w:val="18"/>
                <w:szCs w:val="18"/>
              </w:rPr>
            </w:pPr>
          </w:p>
        </w:tc>
        <w:tc>
          <w:tcPr>
            <w:tcW w:w="1260" w:type="dxa"/>
          </w:tcPr>
          <w:p w14:paraId="34A46C88" w14:textId="77777777" w:rsidR="00FC1B11" w:rsidRPr="00F6030F" w:rsidRDefault="00FC1B11" w:rsidP="004D1DFD">
            <w:pPr>
              <w:rPr>
                <w:sz w:val="18"/>
                <w:szCs w:val="18"/>
              </w:rPr>
            </w:pPr>
          </w:p>
        </w:tc>
        <w:tc>
          <w:tcPr>
            <w:tcW w:w="990" w:type="dxa"/>
          </w:tcPr>
          <w:p w14:paraId="22E47B71" w14:textId="77777777" w:rsidR="00FC1B11" w:rsidRPr="00F6030F" w:rsidRDefault="00FC1B11" w:rsidP="004D1DFD">
            <w:pPr>
              <w:rPr>
                <w:sz w:val="18"/>
                <w:szCs w:val="18"/>
              </w:rPr>
            </w:pPr>
          </w:p>
        </w:tc>
        <w:tc>
          <w:tcPr>
            <w:tcW w:w="1260" w:type="dxa"/>
          </w:tcPr>
          <w:p w14:paraId="32607651" w14:textId="77777777" w:rsidR="00FC1B11" w:rsidRPr="00F6030F" w:rsidRDefault="00FC1B11" w:rsidP="004D1DFD">
            <w:pPr>
              <w:rPr>
                <w:sz w:val="18"/>
                <w:szCs w:val="18"/>
              </w:rPr>
            </w:pPr>
          </w:p>
        </w:tc>
        <w:tc>
          <w:tcPr>
            <w:tcW w:w="1080" w:type="dxa"/>
            <w:shd w:val="clear" w:color="auto" w:fill="auto"/>
          </w:tcPr>
          <w:p w14:paraId="39A7DA37" w14:textId="77777777" w:rsidR="00FC1B11" w:rsidRPr="00F6030F" w:rsidRDefault="00FC1B11" w:rsidP="004D1DFD">
            <w:pPr>
              <w:rPr>
                <w:sz w:val="18"/>
                <w:szCs w:val="18"/>
              </w:rPr>
            </w:pPr>
          </w:p>
        </w:tc>
      </w:tr>
    </w:tbl>
    <w:p w14:paraId="6B631ECB" w14:textId="77777777" w:rsidR="00FC1B11" w:rsidRDefault="00FC1B11" w:rsidP="00FC1B11"/>
    <w:p w14:paraId="54A1412A" w14:textId="77777777" w:rsidR="00FC1B11" w:rsidRDefault="00FC1B11" w:rsidP="00FC1B11">
      <w:pPr>
        <w:spacing w:after="160"/>
      </w:pPr>
      <w:r>
        <w:br w:type="page"/>
      </w:r>
    </w:p>
    <w:p w14:paraId="494DC5FE" w14:textId="41C469D5" w:rsidR="00FC1B11" w:rsidRDefault="00FC1B11" w:rsidP="009F2B28">
      <w:pPr>
        <w:pStyle w:val="Heading2"/>
      </w:pPr>
      <w:bookmarkStart w:id="312" w:name="_Toc106765553"/>
      <w:r w:rsidRPr="00CA7A57">
        <w:t>Appendix 1</w:t>
      </w:r>
      <w:r w:rsidR="00C64068">
        <w:t>5</w:t>
      </w:r>
      <w:r w:rsidRPr="00CA7A57">
        <w:t>-</w:t>
      </w:r>
      <w:r w:rsidR="00C64068">
        <w:t>6</w:t>
      </w:r>
      <w:r w:rsidRPr="00CA7A57">
        <w:t>: Summary of Stakeholder Engagement Activities</w:t>
      </w:r>
      <w:bookmarkEnd w:id="312"/>
    </w:p>
    <w:p w14:paraId="08CC590E" w14:textId="77777777" w:rsidR="00FC1B11" w:rsidRPr="00FC1B11" w:rsidRDefault="00FC1B11" w:rsidP="00A87956"/>
    <w:tbl>
      <w:tblPr>
        <w:tblStyle w:val="TableGrid"/>
        <w:tblW w:w="0" w:type="auto"/>
        <w:tblInd w:w="0" w:type="dxa"/>
        <w:tblLook w:val="04A0" w:firstRow="1" w:lastRow="0" w:firstColumn="1" w:lastColumn="0" w:noHBand="0" w:noVBand="1"/>
      </w:tblPr>
      <w:tblGrid>
        <w:gridCol w:w="708"/>
        <w:gridCol w:w="1716"/>
        <w:gridCol w:w="1981"/>
        <w:gridCol w:w="2610"/>
        <w:gridCol w:w="5935"/>
      </w:tblGrid>
      <w:tr w:rsidR="00177AD7" w:rsidRPr="00D63E00" w14:paraId="4FA6A7AB" w14:textId="77777777" w:rsidTr="00BF0D7C">
        <w:trPr>
          <w:tblHeader/>
        </w:trPr>
        <w:tc>
          <w:tcPr>
            <w:tcW w:w="0" w:type="auto"/>
            <w:shd w:val="clear" w:color="auto" w:fill="D9D9D9" w:themeFill="background1" w:themeFillShade="D9"/>
          </w:tcPr>
          <w:p w14:paraId="47B18407" w14:textId="6EA059AD" w:rsidR="00376450" w:rsidRPr="00A87956" w:rsidRDefault="00376450" w:rsidP="004D1DFD">
            <w:pPr>
              <w:rPr>
                <w:b/>
                <w:bCs/>
                <w:sz w:val="21"/>
                <w:szCs w:val="21"/>
              </w:rPr>
            </w:pPr>
            <w:r w:rsidRPr="00A87956">
              <w:rPr>
                <w:b/>
                <w:bCs/>
                <w:sz w:val="21"/>
                <w:szCs w:val="21"/>
              </w:rPr>
              <w:t>Date</w:t>
            </w:r>
          </w:p>
        </w:tc>
        <w:tc>
          <w:tcPr>
            <w:tcW w:w="1716" w:type="dxa"/>
            <w:shd w:val="clear" w:color="auto" w:fill="D9D9D9" w:themeFill="background1" w:themeFillShade="D9"/>
          </w:tcPr>
          <w:p w14:paraId="0022E9D2" w14:textId="641E0485" w:rsidR="00376450" w:rsidRPr="00A87956" w:rsidRDefault="00376450" w:rsidP="004D1DFD">
            <w:pPr>
              <w:rPr>
                <w:b/>
                <w:bCs/>
                <w:sz w:val="21"/>
                <w:szCs w:val="21"/>
              </w:rPr>
            </w:pPr>
            <w:r w:rsidRPr="00A87956">
              <w:rPr>
                <w:b/>
                <w:bCs/>
                <w:sz w:val="21"/>
                <w:szCs w:val="21"/>
              </w:rPr>
              <w:t>Person interviewed, organization</w:t>
            </w:r>
          </w:p>
        </w:tc>
        <w:tc>
          <w:tcPr>
            <w:tcW w:w="1981" w:type="dxa"/>
            <w:shd w:val="clear" w:color="auto" w:fill="D9D9D9" w:themeFill="background1" w:themeFillShade="D9"/>
          </w:tcPr>
          <w:p w14:paraId="657A108A" w14:textId="439C7414" w:rsidR="00376450" w:rsidRPr="00A87956" w:rsidRDefault="00AF6D6A" w:rsidP="00BF0D7C">
            <w:pPr>
              <w:ind w:left="163" w:hanging="163"/>
              <w:rPr>
                <w:b/>
                <w:bCs/>
                <w:sz w:val="21"/>
                <w:szCs w:val="21"/>
              </w:rPr>
            </w:pPr>
            <w:r>
              <w:rPr>
                <w:b/>
                <w:bCs/>
                <w:sz w:val="21"/>
                <w:szCs w:val="21"/>
              </w:rPr>
              <w:t>Focus of interview</w:t>
            </w:r>
          </w:p>
        </w:tc>
        <w:tc>
          <w:tcPr>
            <w:tcW w:w="2610" w:type="dxa"/>
            <w:shd w:val="clear" w:color="auto" w:fill="D9D9D9" w:themeFill="background1" w:themeFillShade="D9"/>
          </w:tcPr>
          <w:p w14:paraId="5670D8A2" w14:textId="3246078D" w:rsidR="00376450" w:rsidRPr="00A87956" w:rsidRDefault="00376450" w:rsidP="004D1DFD">
            <w:pPr>
              <w:rPr>
                <w:b/>
                <w:bCs/>
                <w:sz w:val="21"/>
                <w:szCs w:val="21"/>
              </w:rPr>
            </w:pPr>
            <w:r w:rsidRPr="00A87956">
              <w:rPr>
                <w:b/>
                <w:bCs/>
                <w:sz w:val="21"/>
                <w:szCs w:val="21"/>
              </w:rPr>
              <w:t>Questions asked</w:t>
            </w:r>
          </w:p>
        </w:tc>
        <w:tc>
          <w:tcPr>
            <w:tcW w:w="5935" w:type="dxa"/>
            <w:shd w:val="clear" w:color="auto" w:fill="D9D9D9" w:themeFill="background1" w:themeFillShade="D9"/>
          </w:tcPr>
          <w:p w14:paraId="4233934C" w14:textId="46AE92E4" w:rsidR="00376450" w:rsidRPr="00A87956" w:rsidRDefault="00376450" w:rsidP="00BF0D7C">
            <w:pPr>
              <w:ind w:left="162" w:hanging="180"/>
              <w:rPr>
                <w:b/>
                <w:bCs/>
                <w:sz w:val="21"/>
                <w:szCs w:val="21"/>
              </w:rPr>
            </w:pPr>
            <w:r w:rsidRPr="00A87956">
              <w:rPr>
                <w:b/>
                <w:bCs/>
                <w:sz w:val="21"/>
                <w:szCs w:val="21"/>
              </w:rPr>
              <w:t>Feedback received</w:t>
            </w:r>
          </w:p>
        </w:tc>
      </w:tr>
      <w:tr w:rsidR="00177AD7" w:rsidRPr="00D63E00" w14:paraId="1DBDE473" w14:textId="77777777" w:rsidTr="00BF0D7C">
        <w:tc>
          <w:tcPr>
            <w:tcW w:w="0" w:type="auto"/>
          </w:tcPr>
          <w:p w14:paraId="477B3BE3" w14:textId="1620F92D" w:rsidR="00376450" w:rsidRPr="00A87956" w:rsidRDefault="00AF6D6A" w:rsidP="004D1DFD">
            <w:pPr>
              <w:rPr>
                <w:sz w:val="21"/>
                <w:szCs w:val="21"/>
              </w:rPr>
            </w:pPr>
            <w:r>
              <w:rPr>
                <w:sz w:val="21"/>
                <w:szCs w:val="21"/>
              </w:rPr>
              <w:t>May 31, 2022</w:t>
            </w:r>
          </w:p>
        </w:tc>
        <w:tc>
          <w:tcPr>
            <w:tcW w:w="1716" w:type="dxa"/>
          </w:tcPr>
          <w:p w14:paraId="5DB55B77" w14:textId="10DC72A8" w:rsidR="00376450" w:rsidRPr="00A87956" w:rsidRDefault="00AB68ED" w:rsidP="004D1DFD">
            <w:pPr>
              <w:rPr>
                <w:sz w:val="21"/>
                <w:szCs w:val="21"/>
              </w:rPr>
            </w:pPr>
            <w:r w:rsidRPr="00A87956">
              <w:rPr>
                <w:sz w:val="21"/>
                <w:szCs w:val="21"/>
              </w:rPr>
              <w:t>Daniel Kaitibie, Director-General, NATCOM</w:t>
            </w:r>
          </w:p>
        </w:tc>
        <w:tc>
          <w:tcPr>
            <w:tcW w:w="1981" w:type="dxa"/>
          </w:tcPr>
          <w:p w14:paraId="4AFA9A2D" w14:textId="77777777" w:rsidR="00AB68ED" w:rsidRPr="00AB68ED" w:rsidRDefault="00AB68ED" w:rsidP="00BF0D7C">
            <w:pPr>
              <w:pStyle w:val="ListParagraph"/>
              <w:numPr>
                <w:ilvl w:val="0"/>
                <w:numId w:val="110"/>
              </w:numPr>
              <w:ind w:left="163" w:hanging="163"/>
              <w:rPr>
                <w:rFonts w:cstheme="minorHAnsi"/>
                <w:sz w:val="21"/>
                <w:szCs w:val="21"/>
              </w:rPr>
            </w:pPr>
            <w:r w:rsidRPr="00AB68ED">
              <w:rPr>
                <w:rFonts w:cstheme="minorHAnsi"/>
                <w:sz w:val="21"/>
                <w:szCs w:val="21"/>
              </w:rPr>
              <w:t>Current situation with broadband market policy and regulation (actions taken/being taken, barriers, opportunities, expectations)</w:t>
            </w:r>
          </w:p>
          <w:p w14:paraId="26063231" w14:textId="77777777" w:rsidR="00AB68ED" w:rsidRPr="00A87956" w:rsidRDefault="00AB68ED" w:rsidP="00BF0D7C">
            <w:pPr>
              <w:pStyle w:val="ListParagraph"/>
              <w:numPr>
                <w:ilvl w:val="0"/>
                <w:numId w:val="110"/>
              </w:numPr>
              <w:ind w:left="163" w:hanging="163"/>
              <w:rPr>
                <w:rFonts w:cstheme="minorHAnsi"/>
                <w:sz w:val="21"/>
                <w:szCs w:val="21"/>
              </w:rPr>
            </w:pPr>
            <w:r w:rsidRPr="00A87956">
              <w:rPr>
                <w:rFonts w:cstheme="minorHAnsi"/>
                <w:sz w:val="21"/>
                <w:szCs w:val="21"/>
              </w:rPr>
              <w:t>Current situation with digital skills development (actions taken/being taken, barriers, opportunities, expectations)</w:t>
            </w:r>
          </w:p>
          <w:p w14:paraId="2C0CD9D0" w14:textId="21462649" w:rsidR="00AB68ED" w:rsidRPr="00A87956" w:rsidRDefault="00AF6D6A" w:rsidP="00BF0D7C">
            <w:pPr>
              <w:pStyle w:val="ListParagraph"/>
              <w:numPr>
                <w:ilvl w:val="0"/>
                <w:numId w:val="110"/>
              </w:numPr>
              <w:ind w:left="163" w:hanging="163"/>
              <w:rPr>
                <w:rFonts w:cstheme="minorHAnsi"/>
                <w:sz w:val="21"/>
                <w:szCs w:val="21"/>
              </w:rPr>
            </w:pPr>
            <w:r>
              <w:rPr>
                <w:rFonts w:cstheme="minorHAnsi"/>
                <w:sz w:val="21"/>
                <w:szCs w:val="21"/>
              </w:rPr>
              <w:t>P</w:t>
            </w:r>
            <w:r w:rsidR="00AB68ED" w:rsidRPr="00A87956">
              <w:rPr>
                <w:rFonts w:cstheme="minorHAnsi"/>
                <w:sz w:val="21"/>
                <w:szCs w:val="21"/>
              </w:rPr>
              <w:t xml:space="preserve">otential environmental and social </w:t>
            </w:r>
            <w:r>
              <w:rPr>
                <w:rFonts w:cstheme="minorHAnsi"/>
                <w:sz w:val="21"/>
                <w:szCs w:val="21"/>
              </w:rPr>
              <w:t>risks and impacts due to the</w:t>
            </w:r>
            <w:r w:rsidR="00AB68ED" w:rsidRPr="00A87956">
              <w:rPr>
                <w:rFonts w:cstheme="minorHAnsi"/>
                <w:sz w:val="21"/>
                <w:szCs w:val="21"/>
              </w:rPr>
              <w:t xml:space="preserve"> above </w:t>
            </w:r>
            <w:r>
              <w:rPr>
                <w:rFonts w:cstheme="minorHAnsi"/>
                <w:sz w:val="21"/>
                <w:szCs w:val="21"/>
              </w:rPr>
              <w:t>activities</w:t>
            </w:r>
          </w:p>
          <w:p w14:paraId="1836CB1B" w14:textId="77777777" w:rsidR="00AB68ED" w:rsidRPr="00A87956" w:rsidRDefault="00AB68ED" w:rsidP="00BF0D7C">
            <w:pPr>
              <w:ind w:left="163" w:hanging="163"/>
              <w:rPr>
                <w:rFonts w:cstheme="minorHAnsi"/>
                <w:sz w:val="21"/>
                <w:szCs w:val="21"/>
              </w:rPr>
            </w:pPr>
          </w:p>
          <w:p w14:paraId="2D94A029" w14:textId="77777777" w:rsidR="00376450" w:rsidRPr="00A87956" w:rsidRDefault="00376450" w:rsidP="00BF0D7C">
            <w:pPr>
              <w:ind w:left="163" w:hanging="163"/>
              <w:rPr>
                <w:sz w:val="21"/>
                <w:szCs w:val="21"/>
              </w:rPr>
            </w:pPr>
          </w:p>
        </w:tc>
        <w:tc>
          <w:tcPr>
            <w:tcW w:w="2610" w:type="dxa"/>
          </w:tcPr>
          <w:p w14:paraId="6E773866" w14:textId="77777777" w:rsidR="00AF6D6A" w:rsidRDefault="00AB68ED" w:rsidP="004D1DFD">
            <w:pPr>
              <w:rPr>
                <w:sz w:val="21"/>
                <w:szCs w:val="21"/>
              </w:rPr>
            </w:pPr>
            <w:r w:rsidRPr="00A87956">
              <w:rPr>
                <w:sz w:val="21"/>
                <w:szCs w:val="21"/>
              </w:rPr>
              <w:t>What is the current situation with broadband market policy and regulation</w:t>
            </w:r>
            <w:r w:rsidR="00AF6D6A">
              <w:rPr>
                <w:sz w:val="21"/>
                <w:szCs w:val="21"/>
              </w:rPr>
              <w:t>, and digital skills development in your sector?</w:t>
            </w:r>
          </w:p>
          <w:p w14:paraId="49C6A34D" w14:textId="77777777" w:rsidR="00AF6D6A" w:rsidRDefault="00AF6D6A" w:rsidP="004D1DFD">
            <w:pPr>
              <w:rPr>
                <w:sz w:val="21"/>
                <w:szCs w:val="21"/>
              </w:rPr>
            </w:pPr>
          </w:p>
          <w:p w14:paraId="1182C291" w14:textId="4ED98BA4" w:rsidR="00AF6D6A" w:rsidRPr="00A87956" w:rsidRDefault="00AF6D6A" w:rsidP="004D1DFD">
            <w:pPr>
              <w:rPr>
                <w:sz w:val="21"/>
                <w:szCs w:val="21"/>
              </w:rPr>
            </w:pPr>
            <w:r>
              <w:rPr>
                <w:sz w:val="21"/>
                <w:szCs w:val="21"/>
              </w:rPr>
              <w:t xml:space="preserve">What adverse impacts </w:t>
            </w:r>
            <w:r w:rsidR="00231849">
              <w:rPr>
                <w:sz w:val="21"/>
                <w:szCs w:val="21"/>
              </w:rPr>
              <w:t>c</w:t>
            </w:r>
            <w:r>
              <w:rPr>
                <w:sz w:val="21"/>
                <w:szCs w:val="21"/>
              </w:rPr>
              <w:t>ould result from activities you will be implementing under this subcomponent?</w:t>
            </w:r>
          </w:p>
        </w:tc>
        <w:tc>
          <w:tcPr>
            <w:tcW w:w="5935" w:type="dxa"/>
          </w:tcPr>
          <w:p w14:paraId="17CCE7DF" w14:textId="5E8A0641" w:rsidR="00AB68ED" w:rsidRDefault="00AF6D6A" w:rsidP="000E3225">
            <w:pPr>
              <w:pStyle w:val="ListParagraph"/>
              <w:numPr>
                <w:ilvl w:val="0"/>
                <w:numId w:val="112"/>
              </w:numPr>
              <w:ind w:left="162" w:hanging="180"/>
              <w:rPr>
                <w:rFonts w:cstheme="minorHAnsi"/>
                <w:sz w:val="21"/>
                <w:szCs w:val="21"/>
              </w:rPr>
            </w:pPr>
            <w:r>
              <w:rPr>
                <w:rFonts w:cstheme="minorHAnsi"/>
                <w:sz w:val="21"/>
                <w:szCs w:val="21"/>
              </w:rPr>
              <w:t xml:space="preserve">Various regulations passed: for </w:t>
            </w:r>
            <w:r w:rsidR="00AB68ED" w:rsidRPr="00AB68ED">
              <w:rPr>
                <w:rFonts w:cstheme="minorHAnsi"/>
                <w:sz w:val="21"/>
                <w:szCs w:val="21"/>
              </w:rPr>
              <w:t xml:space="preserve">SIM registration in 2020. License regulation </w:t>
            </w:r>
            <w:r>
              <w:rPr>
                <w:rFonts w:cstheme="minorHAnsi"/>
                <w:sz w:val="21"/>
                <w:szCs w:val="21"/>
              </w:rPr>
              <w:t>in</w:t>
            </w:r>
            <w:r w:rsidR="00AB68ED" w:rsidRPr="00AB68ED">
              <w:rPr>
                <w:rFonts w:cstheme="minorHAnsi"/>
                <w:sz w:val="21"/>
                <w:szCs w:val="21"/>
              </w:rPr>
              <w:t xml:space="preserve"> 2020, quality of service regulation </w:t>
            </w:r>
            <w:r>
              <w:rPr>
                <w:rFonts w:cstheme="minorHAnsi"/>
                <w:sz w:val="21"/>
                <w:szCs w:val="21"/>
              </w:rPr>
              <w:t xml:space="preserve">in </w:t>
            </w:r>
            <w:r w:rsidR="00AB68ED" w:rsidRPr="00AB68ED">
              <w:rPr>
                <w:rFonts w:cstheme="minorHAnsi"/>
                <w:sz w:val="21"/>
                <w:szCs w:val="21"/>
              </w:rPr>
              <w:t>2020, type approval regulation</w:t>
            </w:r>
            <w:r>
              <w:rPr>
                <w:rFonts w:cstheme="minorHAnsi"/>
                <w:sz w:val="21"/>
                <w:szCs w:val="21"/>
              </w:rPr>
              <w:t xml:space="preserve"> in</w:t>
            </w:r>
            <w:r w:rsidR="00AB68ED" w:rsidRPr="00AB68ED">
              <w:rPr>
                <w:rFonts w:cstheme="minorHAnsi"/>
                <w:sz w:val="21"/>
                <w:szCs w:val="21"/>
              </w:rPr>
              <w:t xml:space="preserve"> 2020, </w:t>
            </w:r>
            <w:r>
              <w:rPr>
                <w:rFonts w:cstheme="minorHAnsi"/>
                <w:sz w:val="21"/>
                <w:szCs w:val="21"/>
              </w:rPr>
              <w:t xml:space="preserve">and </w:t>
            </w:r>
            <w:r w:rsidR="00AB68ED" w:rsidRPr="00AB68ED">
              <w:rPr>
                <w:rFonts w:cstheme="minorHAnsi"/>
                <w:sz w:val="21"/>
                <w:szCs w:val="21"/>
              </w:rPr>
              <w:t xml:space="preserve">radio frequency spectrum regulation </w:t>
            </w:r>
            <w:r>
              <w:rPr>
                <w:rFonts w:cstheme="minorHAnsi"/>
                <w:sz w:val="21"/>
                <w:szCs w:val="21"/>
              </w:rPr>
              <w:t xml:space="preserve">in </w:t>
            </w:r>
            <w:r w:rsidR="00AB68ED" w:rsidRPr="00AB68ED">
              <w:rPr>
                <w:rFonts w:cstheme="minorHAnsi"/>
                <w:sz w:val="21"/>
                <w:szCs w:val="21"/>
              </w:rPr>
              <w:t xml:space="preserve">2020. </w:t>
            </w:r>
          </w:p>
          <w:p w14:paraId="4841B453" w14:textId="77777777" w:rsidR="00D63E00" w:rsidRDefault="00D63E00" w:rsidP="000E3225">
            <w:pPr>
              <w:pStyle w:val="ListParagraph"/>
              <w:numPr>
                <w:ilvl w:val="0"/>
                <w:numId w:val="112"/>
              </w:numPr>
              <w:ind w:left="162" w:hanging="180"/>
              <w:rPr>
                <w:rFonts w:cstheme="minorHAnsi"/>
                <w:sz w:val="21"/>
                <w:szCs w:val="21"/>
              </w:rPr>
            </w:pPr>
            <w:r w:rsidRPr="00AB68ED">
              <w:rPr>
                <w:rFonts w:cstheme="minorHAnsi"/>
                <w:sz w:val="21"/>
                <w:szCs w:val="21"/>
              </w:rPr>
              <w:t>Need for a policy on mobile money, national roaming, infrastructure sharing infrastructure sharing reduces tower litter and aesthetic pollution</w:t>
            </w:r>
          </w:p>
          <w:p w14:paraId="701ED230" w14:textId="06905E75" w:rsidR="00D63E00" w:rsidRPr="00A87956" w:rsidRDefault="00D63E00" w:rsidP="000E3225">
            <w:pPr>
              <w:pStyle w:val="ListParagraph"/>
              <w:numPr>
                <w:ilvl w:val="0"/>
                <w:numId w:val="112"/>
              </w:numPr>
              <w:ind w:left="162" w:hanging="180"/>
              <w:rPr>
                <w:rFonts w:cstheme="minorHAnsi"/>
                <w:sz w:val="21"/>
                <w:szCs w:val="21"/>
              </w:rPr>
            </w:pPr>
            <w:r>
              <w:rPr>
                <w:rFonts w:cstheme="minorHAnsi"/>
                <w:sz w:val="21"/>
                <w:szCs w:val="21"/>
              </w:rPr>
              <w:t>N</w:t>
            </w:r>
            <w:r w:rsidRPr="00AB68ED">
              <w:rPr>
                <w:rFonts w:cstheme="minorHAnsi"/>
                <w:sz w:val="21"/>
                <w:szCs w:val="21"/>
              </w:rPr>
              <w:t xml:space="preserve">eed for a policy to have a singular fibre system, </w:t>
            </w:r>
            <w:r>
              <w:rPr>
                <w:rFonts w:cstheme="minorHAnsi"/>
                <w:sz w:val="21"/>
                <w:szCs w:val="21"/>
              </w:rPr>
              <w:t xml:space="preserve">and </w:t>
            </w:r>
            <w:r w:rsidRPr="00AB68ED">
              <w:rPr>
                <w:rFonts w:cstheme="minorHAnsi"/>
                <w:sz w:val="21"/>
                <w:szCs w:val="21"/>
              </w:rPr>
              <w:t>to regulate tariffication/billing</w:t>
            </w:r>
          </w:p>
          <w:p w14:paraId="3E83EB51" w14:textId="502737EE" w:rsidR="00D63E00" w:rsidRPr="00A87956" w:rsidRDefault="00D63E00" w:rsidP="000E3225">
            <w:pPr>
              <w:pStyle w:val="ListParagraph"/>
              <w:numPr>
                <w:ilvl w:val="0"/>
                <w:numId w:val="112"/>
              </w:numPr>
              <w:ind w:left="162" w:hanging="180"/>
              <w:rPr>
                <w:rFonts w:cstheme="minorHAnsi"/>
                <w:sz w:val="21"/>
                <w:szCs w:val="21"/>
              </w:rPr>
            </w:pPr>
            <w:r w:rsidRPr="00AB68ED">
              <w:rPr>
                <w:rFonts w:cstheme="minorHAnsi"/>
                <w:sz w:val="21"/>
                <w:szCs w:val="21"/>
              </w:rPr>
              <w:t xml:space="preserve">A third party (SALCAN) </w:t>
            </w:r>
            <w:r>
              <w:rPr>
                <w:rFonts w:cstheme="minorHAnsi"/>
                <w:sz w:val="21"/>
                <w:szCs w:val="21"/>
              </w:rPr>
              <w:t xml:space="preserve">currently </w:t>
            </w:r>
            <w:r w:rsidRPr="00AB68ED">
              <w:rPr>
                <w:rFonts w:cstheme="minorHAnsi"/>
                <w:sz w:val="21"/>
                <w:szCs w:val="21"/>
              </w:rPr>
              <w:t>conducts a quality-of-service survey monthly</w:t>
            </w:r>
            <w:r>
              <w:rPr>
                <w:rFonts w:cstheme="minorHAnsi"/>
                <w:sz w:val="21"/>
                <w:szCs w:val="21"/>
              </w:rPr>
              <w:t>, which should be improved through a network monitoring system through support from SLDTP</w:t>
            </w:r>
          </w:p>
          <w:p w14:paraId="2AE80F69" w14:textId="7FABDE6F" w:rsidR="00AB68ED" w:rsidRDefault="00AB68ED" w:rsidP="000E3225">
            <w:pPr>
              <w:pStyle w:val="ListParagraph"/>
              <w:numPr>
                <w:ilvl w:val="0"/>
                <w:numId w:val="112"/>
              </w:numPr>
              <w:ind w:left="162" w:hanging="180"/>
              <w:rPr>
                <w:rFonts w:cstheme="minorHAnsi"/>
                <w:sz w:val="21"/>
                <w:szCs w:val="21"/>
              </w:rPr>
            </w:pPr>
            <w:r w:rsidRPr="00AB68ED">
              <w:rPr>
                <w:rFonts w:cstheme="minorHAnsi"/>
                <w:sz w:val="21"/>
                <w:szCs w:val="21"/>
              </w:rPr>
              <w:t>Expectations</w:t>
            </w:r>
            <w:r w:rsidR="00D63E00">
              <w:rPr>
                <w:rFonts w:cstheme="minorHAnsi"/>
                <w:sz w:val="21"/>
                <w:szCs w:val="21"/>
              </w:rPr>
              <w:t>/challenges</w:t>
            </w:r>
            <w:r w:rsidRPr="00AB68ED">
              <w:rPr>
                <w:rFonts w:cstheme="minorHAnsi"/>
                <w:sz w:val="21"/>
                <w:szCs w:val="21"/>
              </w:rPr>
              <w:t>: NATCOM needs serious capacity strengthening (digital skills training</w:t>
            </w:r>
            <w:r w:rsidR="00AF6D6A">
              <w:rPr>
                <w:rFonts w:cstheme="minorHAnsi"/>
                <w:sz w:val="21"/>
                <w:szCs w:val="21"/>
              </w:rPr>
              <w:t xml:space="preserve"> for staff and ISPs</w:t>
            </w:r>
            <w:r w:rsidRPr="00AB68ED">
              <w:rPr>
                <w:rFonts w:cstheme="minorHAnsi"/>
                <w:sz w:val="21"/>
                <w:szCs w:val="21"/>
              </w:rPr>
              <w:t>)</w:t>
            </w:r>
          </w:p>
          <w:p w14:paraId="28AEB610" w14:textId="77777777" w:rsidR="00D63E00" w:rsidRPr="00EF55A8" w:rsidRDefault="00D63E00" w:rsidP="000E3225">
            <w:pPr>
              <w:pStyle w:val="ListParagraph"/>
              <w:numPr>
                <w:ilvl w:val="0"/>
                <w:numId w:val="112"/>
              </w:numPr>
              <w:ind w:left="162" w:hanging="180"/>
              <w:rPr>
                <w:rFonts w:cstheme="minorHAnsi"/>
                <w:sz w:val="21"/>
                <w:szCs w:val="21"/>
              </w:rPr>
            </w:pPr>
            <w:r w:rsidRPr="00AB68ED">
              <w:rPr>
                <w:rFonts w:cstheme="minorHAnsi"/>
                <w:sz w:val="21"/>
                <w:szCs w:val="21"/>
              </w:rPr>
              <w:t>Many staff have qualifications that are misaligned with the jobs they do.</w:t>
            </w:r>
          </w:p>
          <w:p w14:paraId="518B4633" w14:textId="77777777" w:rsidR="00D63E00" w:rsidRPr="00EF55A8" w:rsidRDefault="00D63E00" w:rsidP="000E3225">
            <w:pPr>
              <w:pStyle w:val="ListParagraph"/>
              <w:numPr>
                <w:ilvl w:val="0"/>
                <w:numId w:val="112"/>
              </w:numPr>
              <w:ind w:left="162" w:hanging="180"/>
              <w:rPr>
                <w:rFonts w:cstheme="minorHAnsi"/>
                <w:sz w:val="21"/>
                <w:szCs w:val="21"/>
              </w:rPr>
            </w:pPr>
            <w:r w:rsidRPr="00EF55A8">
              <w:rPr>
                <w:rFonts w:cstheme="minorHAnsi"/>
                <w:sz w:val="21"/>
                <w:szCs w:val="21"/>
              </w:rPr>
              <w:t>Capacity needs are alarming, and the ACC systems review picked that up. Need to realign staff or train.</w:t>
            </w:r>
          </w:p>
          <w:p w14:paraId="7F813E2F" w14:textId="4DC03D48" w:rsidR="00D63E00" w:rsidRPr="00A87956" w:rsidRDefault="00D63E00" w:rsidP="000E3225">
            <w:pPr>
              <w:pStyle w:val="ListParagraph"/>
              <w:numPr>
                <w:ilvl w:val="0"/>
                <w:numId w:val="112"/>
              </w:numPr>
              <w:ind w:left="162" w:hanging="180"/>
              <w:rPr>
                <w:rFonts w:cstheme="minorHAnsi"/>
                <w:sz w:val="21"/>
                <w:szCs w:val="21"/>
              </w:rPr>
            </w:pPr>
            <w:r w:rsidRPr="00EF55A8">
              <w:rPr>
                <w:rFonts w:cstheme="minorHAnsi"/>
                <w:sz w:val="21"/>
                <w:szCs w:val="21"/>
              </w:rPr>
              <w:t>Africa Finance Cooperation (AFC) looking to develop staff capacity</w:t>
            </w:r>
          </w:p>
          <w:p w14:paraId="23A3E7DE" w14:textId="36BD778B" w:rsidR="00AB68ED" w:rsidRPr="00AB68ED" w:rsidRDefault="00D63E00" w:rsidP="000E3225">
            <w:pPr>
              <w:pStyle w:val="ListParagraph"/>
              <w:numPr>
                <w:ilvl w:val="0"/>
                <w:numId w:val="112"/>
              </w:numPr>
              <w:ind w:left="162" w:hanging="180"/>
              <w:rPr>
                <w:rFonts w:cstheme="minorHAnsi"/>
                <w:sz w:val="21"/>
                <w:szCs w:val="21"/>
              </w:rPr>
            </w:pPr>
            <w:r>
              <w:rPr>
                <w:rFonts w:cstheme="minorHAnsi"/>
                <w:sz w:val="21"/>
                <w:szCs w:val="21"/>
              </w:rPr>
              <w:t>Project should enable the design of</w:t>
            </w:r>
            <w:r w:rsidR="00AB68ED" w:rsidRPr="00AB68ED">
              <w:rPr>
                <w:rFonts w:cstheme="minorHAnsi"/>
                <w:sz w:val="21"/>
                <w:szCs w:val="21"/>
              </w:rPr>
              <w:t xml:space="preserve"> a national frequency allocation plan</w:t>
            </w:r>
            <w:r>
              <w:rPr>
                <w:rFonts w:cstheme="minorHAnsi"/>
                <w:sz w:val="21"/>
                <w:szCs w:val="21"/>
              </w:rPr>
              <w:t xml:space="preserve"> and a network monitoring system</w:t>
            </w:r>
          </w:p>
          <w:p w14:paraId="26B2D310" w14:textId="7A9E7097" w:rsidR="00AB68ED" w:rsidRPr="00AB68ED" w:rsidRDefault="00D63E00" w:rsidP="000E3225">
            <w:pPr>
              <w:pStyle w:val="ListParagraph"/>
              <w:numPr>
                <w:ilvl w:val="0"/>
                <w:numId w:val="112"/>
              </w:numPr>
              <w:ind w:left="162" w:hanging="180"/>
              <w:rPr>
                <w:rFonts w:cstheme="minorHAnsi"/>
                <w:sz w:val="21"/>
                <w:szCs w:val="21"/>
              </w:rPr>
            </w:pPr>
            <w:r>
              <w:rPr>
                <w:rFonts w:cstheme="minorHAnsi"/>
                <w:sz w:val="21"/>
                <w:szCs w:val="21"/>
              </w:rPr>
              <w:t>The a</w:t>
            </w:r>
            <w:r w:rsidR="00AB68ED" w:rsidRPr="00AB68ED">
              <w:rPr>
                <w:rFonts w:cstheme="minorHAnsi"/>
                <w:sz w:val="21"/>
                <w:szCs w:val="21"/>
              </w:rPr>
              <w:t>vailable spectrum vehicle can only scan 2G and 3G, needs to be updated to scan 4G and 5G</w:t>
            </w:r>
          </w:p>
          <w:p w14:paraId="6989D1A7" w14:textId="2CCF3B7E" w:rsidR="00AB68ED" w:rsidRDefault="00AB68ED" w:rsidP="000E3225">
            <w:pPr>
              <w:pStyle w:val="ListParagraph"/>
              <w:numPr>
                <w:ilvl w:val="0"/>
                <w:numId w:val="112"/>
              </w:numPr>
              <w:ind w:left="162" w:hanging="180"/>
              <w:rPr>
                <w:rFonts w:cstheme="minorHAnsi"/>
                <w:sz w:val="21"/>
                <w:szCs w:val="21"/>
              </w:rPr>
            </w:pPr>
            <w:r w:rsidRPr="00AB68ED">
              <w:rPr>
                <w:rFonts w:cstheme="minorHAnsi"/>
                <w:sz w:val="21"/>
                <w:szCs w:val="21"/>
              </w:rPr>
              <w:t>Looking to do a cost study to guide tariffs for MNOs</w:t>
            </w:r>
          </w:p>
          <w:p w14:paraId="252A25E5" w14:textId="30606EF1" w:rsidR="00D63E00" w:rsidRPr="00A87956" w:rsidRDefault="00D63E00" w:rsidP="000E3225">
            <w:pPr>
              <w:pStyle w:val="ListParagraph"/>
              <w:numPr>
                <w:ilvl w:val="0"/>
                <w:numId w:val="112"/>
              </w:numPr>
              <w:ind w:left="162" w:hanging="180"/>
              <w:rPr>
                <w:rFonts w:cstheme="minorHAnsi"/>
                <w:sz w:val="21"/>
                <w:szCs w:val="21"/>
              </w:rPr>
            </w:pPr>
            <w:r>
              <w:rPr>
                <w:rFonts w:cstheme="minorHAnsi"/>
                <w:sz w:val="21"/>
                <w:szCs w:val="21"/>
              </w:rPr>
              <w:t>A c</w:t>
            </w:r>
            <w:r w:rsidRPr="00AB68ED">
              <w:rPr>
                <w:rFonts w:cstheme="minorHAnsi"/>
                <w:sz w:val="21"/>
                <w:szCs w:val="21"/>
              </w:rPr>
              <w:t>omprehensive access gap survey needed to identify key barriers and gaps and policies needed to improve regulation for bridging those gaps.</w:t>
            </w:r>
          </w:p>
          <w:p w14:paraId="606F0273" w14:textId="075251A5" w:rsidR="00376450" w:rsidRPr="00A87956" w:rsidRDefault="00AB68ED" w:rsidP="000E3225">
            <w:pPr>
              <w:pStyle w:val="ListParagraph"/>
              <w:numPr>
                <w:ilvl w:val="0"/>
                <w:numId w:val="112"/>
              </w:numPr>
              <w:ind w:left="162" w:hanging="180"/>
              <w:rPr>
                <w:rFonts w:cstheme="minorHAnsi"/>
                <w:sz w:val="21"/>
                <w:szCs w:val="21"/>
              </w:rPr>
            </w:pPr>
            <w:r w:rsidRPr="00AB68ED">
              <w:rPr>
                <w:rFonts w:cstheme="minorHAnsi"/>
                <w:sz w:val="21"/>
                <w:szCs w:val="21"/>
              </w:rPr>
              <w:t>If projects fibre component</w:t>
            </w:r>
            <w:r w:rsidR="00D63E00">
              <w:rPr>
                <w:rFonts w:cstheme="minorHAnsi"/>
                <w:sz w:val="21"/>
                <w:szCs w:val="21"/>
              </w:rPr>
              <w:t xml:space="preserve"> is funded</w:t>
            </w:r>
            <w:r w:rsidRPr="00AB68ED">
              <w:rPr>
                <w:rFonts w:cstheme="minorHAnsi"/>
                <w:sz w:val="21"/>
                <w:szCs w:val="21"/>
              </w:rPr>
              <w:t xml:space="preserve">, </w:t>
            </w:r>
            <w:r w:rsidR="00D63E00">
              <w:rPr>
                <w:rFonts w:cstheme="minorHAnsi"/>
                <w:sz w:val="21"/>
                <w:szCs w:val="21"/>
              </w:rPr>
              <w:t>physical</w:t>
            </w:r>
            <w:r w:rsidRPr="00AB68ED">
              <w:rPr>
                <w:rFonts w:cstheme="minorHAnsi"/>
                <w:sz w:val="21"/>
                <w:szCs w:val="21"/>
              </w:rPr>
              <w:t xml:space="preserve"> displacement and environmental impacts </w:t>
            </w:r>
            <w:r w:rsidR="00D63E00">
              <w:rPr>
                <w:rFonts w:cstheme="minorHAnsi"/>
                <w:sz w:val="21"/>
                <w:szCs w:val="21"/>
              </w:rPr>
              <w:t>will be likely.</w:t>
            </w:r>
          </w:p>
        </w:tc>
      </w:tr>
      <w:tr w:rsidR="00177AD7" w:rsidRPr="00D63E00" w14:paraId="24FDDA45" w14:textId="77777777" w:rsidTr="00BF0D7C">
        <w:tc>
          <w:tcPr>
            <w:tcW w:w="0" w:type="auto"/>
          </w:tcPr>
          <w:p w14:paraId="18F1CE1F" w14:textId="4E6FF28C" w:rsidR="00FB5A05" w:rsidRPr="00A87956" w:rsidRDefault="00FB5A05" w:rsidP="00FB5A05">
            <w:pPr>
              <w:rPr>
                <w:sz w:val="21"/>
                <w:szCs w:val="21"/>
              </w:rPr>
            </w:pPr>
            <w:r>
              <w:rPr>
                <w:sz w:val="21"/>
                <w:szCs w:val="21"/>
              </w:rPr>
              <w:t>May 31, 2022</w:t>
            </w:r>
          </w:p>
        </w:tc>
        <w:tc>
          <w:tcPr>
            <w:tcW w:w="1716" w:type="dxa"/>
          </w:tcPr>
          <w:p w14:paraId="0F7D3389" w14:textId="14B61300" w:rsidR="00FB5A05" w:rsidRPr="00A87956" w:rsidRDefault="00FB5A05" w:rsidP="00FB5A05">
            <w:pPr>
              <w:rPr>
                <w:sz w:val="21"/>
                <w:szCs w:val="21"/>
              </w:rPr>
            </w:pPr>
            <w:r w:rsidRPr="00A87956">
              <w:rPr>
                <w:sz w:val="21"/>
                <w:szCs w:val="21"/>
              </w:rPr>
              <w:t>Ms Massah Momoh, Director General, UADF</w:t>
            </w:r>
          </w:p>
        </w:tc>
        <w:tc>
          <w:tcPr>
            <w:tcW w:w="1981" w:type="dxa"/>
          </w:tcPr>
          <w:p w14:paraId="1CBFDE66" w14:textId="77777777" w:rsidR="00FB5A05" w:rsidRPr="00AB68ED" w:rsidRDefault="00FB5A05" w:rsidP="00BF0D7C">
            <w:pPr>
              <w:pStyle w:val="ListParagraph"/>
              <w:numPr>
                <w:ilvl w:val="0"/>
                <w:numId w:val="110"/>
              </w:numPr>
              <w:ind w:left="163" w:hanging="163"/>
              <w:rPr>
                <w:rFonts w:cstheme="minorHAnsi"/>
                <w:sz w:val="21"/>
                <w:szCs w:val="21"/>
              </w:rPr>
            </w:pPr>
            <w:r w:rsidRPr="00AB68ED">
              <w:rPr>
                <w:rFonts w:cstheme="minorHAnsi"/>
                <w:sz w:val="21"/>
                <w:szCs w:val="21"/>
              </w:rPr>
              <w:t>Current situation with creating last mile connection access (actions taken/being taken, barriers, opportunities, expectations)</w:t>
            </w:r>
          </w:p>
          <w:p w14:paraId="1E9E1B5F" w14:textId="77777777" w:rsidR="00FB5A05" w:rsidRDefault="00FB5A05" w:rsidP="00BF0D7C">
            <w:pPr>
              <w:pStyle w:val="ListParagraph"/>
              <w:numPr>
                <w:ilvl w:val="0"/>
                <w:numId w:val="110"/>
              </w:numPr>
              <w:ind w:left="163" w:hanging="163"/>
              <w:rPr>
                <w:rFonts w:cstheme="minorHAnsi"/>
                <w:sz w:val="21"/>
                <w:szCs w:val="21"/>
              </w:rPr>
            </w:pPr>
            <w:r w:rsidRPr="00AB68ED">
              <w:rPr>
                <w:rFonts w:cstheme="minorHAnsi"/>
                <w:sz w:val="21"/>
                <w:szCs w:val="21"/>
              </w:rPr>
              <w:t>Current situation with enhancing inclusive access for underserved communitie</w:t>
            </w:r>
            <w:r>
              <w:rPr>
                <w:rFonts w:cstheme="minorHAnsi"/>
                <w:sz w:val="21"/>
                <w:szCs w:val="21"/>
              </w:rPr>
              <w:t>s</w:t>
            </w:r>
          </w:p>
          <w:p w14:paraId="7459CC10" w14:textId="77777777" w:rsidR="00FB5A05" w:rsidRDefault="00FB5A05" w:rsidP="00BF0D7C">
            <w:pPr>
              <w:pStyle w:val="ListParagraph"/>
              <w:numPr>
                <w:ilvl w:val="0"/>
                <w:numId w:val="110"/>
              </w:numPr>
              <w:ind w:left="163" w:hanging="163"/>
              <w:rPr>
                <w:rFonts w:cstheme="minorHAnsi"/>
                <w:sz w:val="21"/>
                <w:szCs w:val="21"/>
              </w:rPr>
            </w:pPr>
            <w:r w:rsidRPr="00A87956">
              <w:rPr>
                <w:rFonts w:cstheme="minorHAnsi"/>
                <w:sz w:val="21"/>
                <w:szCs w:val="21"/>
              </w:rPr>
              <w:t>Current situation with increasing resilience of the digital environment</w:t>
            </w:r>
          </w:p>
          <w:p w14:paraId="2627A8E3" w14:textId="0BAB3D12" w:rsidR="00FB5A05" w:rsidRPr="00A87956" w:rsidRDefault="00FB5A05" w:rsidP="00BF0D7C">
            <w:pPr>
              <w:pStyle w:val="ListParagraph"/>
              <w:numPr>
                <w:ilvl w:val="0"/>
                <w:numId w:val="110"/>
              </w:numPr>
              <w:ind w:left="163" w:hanging="163"/>
              <w:rPr>
                <w:rFonts w:cstheme="minorHAnsi"/>
                <w:sz w:val="21"/>
                <w:szCs w:val="21"/>
              </w:rPr>
            </w:pPr>
            <w:r>
              <w:rPr>
                <w:rFonts w:cstheme="minorHAnsi"/>
                <w:sz w:val="21"/>
                <w:szCs w:val="21"/>
              </w:rPr>
              <w:t>Potential environmental and social risks that would result from project implementation</w:t>
            </w:r>
          </w:p>
        </w:tc>
        <w:tc>
          <w:tcPr>
            <w:tcW w:w="2610" w:type="dxa"/>
          </w:tcPr>
          <w:p w14:paraId="263B9259" w14:textId="77777777" w:rsidR="00FB5A05" w:rsidRDefault="00FB5A05" w:rsidP="00FB5A05">
            <w:pPr>
              <w:rPr>
                <w:sz w:val="21"/>
                <w:szCs w:val="21"/>
              </w:rPr>
            </w:pPr>
            <w:r w:rsidRPr="00287A7F">
              <w:rPr>
                <w:sz w:val="21"/>
                <w:szCs w:val="21"/>
              </w:rPr>
              <w:t xml:space="preserve">What is the current situation with </w:t>
            </w:r>
            <w:r>
              <w:rPr>
                <w:sz w:val="21"/>
                <w:szCs w:val="21"/>
              </w:rPr>
              <w:t>creating last mile access, enhancing inclusive access, and increasing resilience of the digital environment</w:t>
            </w:r>
            <w:r w:rsidRPr="00287A7F">
              <w:rPr>
                <w:sz w:val="21"/>
                <w:szCs w:val="21"/>
              </w:rPr>
              <w:t>?</w:t>
            </w:r>
          </w:p>
          <w:p w14:paraId="2C8132FC" w14:textId="77777777" w:rsidR="00FB5A05" w:rsidRDefault="00FB5A05" w:rsidP="00FB5A05">
            <w:pPr>
              <w:rPr>
                <w:sz w:val="21"/>
                <w:szCs w:val="21"/>
              </w:rPr>
            </w:pPr>
          </w:p>
          <w:p w14:paraId="512ED20E" w14:textId="464556F0" w:rsidR="00FB5A05" w:rsidRPr="00A87956" w:rsidRDefault="00FB5A05" w:rsidP="00FB5A05">
            <w:pPr>
              <w:rPr>
                <w:sz w:val="21"/>
                <w:szCs w:val="21"/>
              </w:rPr>
            </w:pPr>
            <w:r>
              <w:rPr>
                <w:sz w:val="21"/>
                <w:szCs w:val="21"/>
              </w:rPr>
              <w:t xml:space="preserve">What adverse impacts </w:t>
            </w:r>
            <w:r w:rsidR="00231849">
              <w:rPr>
                <w:sz w:val="21"/>
                <w:szCs w:val="21"/>
              </w:rPr>
              <w:t>c</w:t>
            </w:r>
            <w:r>
              <w:rPr>
                <w:sz w:val="21"/>
                <w:szCs w:val="21"/>
              </w:rPr>
              <w:t>ould result from activities you will be implementing under this subcomponent?</w:t>
            </w:r>
          </w:p>
        </w:tc>
        <w:tc>
          <w:tcPr>
            <w:tcW w:w="5935" w:type="dxa"/>
          </w:tcPr>
          <w:p w14:paraId="6B024793" w14:textId="77C882AD" w:rsidR="00FB5A05" w:rsidRPr="00A87956" w:rsidRDefault="00FB5A05" w:rsidP="00BF0D7C">
            <w:pPr>
              <w:ind w:left="162" w:hanging="180"/>
              <w:rPr>
                <w:rFonts w:cstheme="minorHAnsi"/>
                <w:sz w:val="21"/>
                <w:szCs w:val="21"/>
              </w:rPr>
            </w:pPr>
          </w:p>
          <w:p w14:paraId="5180B169" w14:textId="77777777"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UADF focused on creating last-mile connection and enhancing inclusive access for unserved and underserved communities</w:t>
            </w:r>
          </w:p>
          <w:p w14:paraId="5122EF45" w14:textId="7B732B58"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 xml:space="preserve">No infrastructure yet (0.75% levy mobilised last year and this year from MNOs) </w:t>
            </w:r>
            <w:r>
              <w:rPr>
                <w:rFonts w:cstheme="minorHAnsi"/>
                <w:sz w:val="21"/>
                <w:szCs w:val="21"/>
              </w:rPr>
              <w:t xml:space="preserve">to </w:t>
            </w:r>
            <w:r w:rsidRPr="00AB68ED">
              <w:rPr>
                <w:rFonts w:cstheme="minorHAnsi"/>
                <w:sz w:val="21"/>
                <w:szCs w:val="21"/>
              </w:rPr>
              <w:t>erect low-cost solutions in underserved communities</w:t>
            </w:r>
          </w:p>
          <w:p w14:paraId="44421A02" w14:textId="6CC763AC"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Selected three communities for the pilot</w:t>
            </w:r>
            <w:r>
              <w:rPr>
                <w:rFonts w:cstheme="minorHAnsi"/>
                <w:sz w:val="21"/>
                <w:szCs w:val="21"/>
              </w:rPr>
              <w:t xml:space="preserve"> phase</w:t>
            </w:r>
            <w:r w:rsidRPr="00AB68ED">
              <w:rPr>
                <w:rFonts w:cstheme="minorHAnsi"/>
                <w:sz w:val="21"/>
                <w:szCs w:val="21"/>
              </w:rPr>
              <w:t xml:space="preserve"> (one in the south, east, and north)</w:t>
            </w:r>
          </w:p>
          <w:p w14:paraId="36ECA6CE" w14:textId="77777777"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Infrastructure entails a solar satellite-based solution different from traditional masts erected by MNOs</w:t>
            </w:r>
          </w:p>
          <w:p w14:paraId="2FC7EBC7" w14:textId="77777777"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Need to procure digital devices to operationalise the infrastructure to encourage use</w:t>
            </w:r>
          </w:p>
          <w:p w14:paraId="23ACFAF3" w14:textId="29FB6395"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 xml:space="preserve">Expectations: </w:t>
            </w:r>
            <w:r>
              <w:rPr>
                <w:rFonts w:cstheme="minorHAnsi"/>
                <w:sz w:val="21"/>
                <w:szCs w:val="21"/>
              </w:rPr>
              <w:t xml:space="preserve">SLDTP could help to </w:t>
            </w:r>
            <w:r w:rsidRPr="00AB68ED">
              <w:rPr>
                <w:rFonts w:cstheme="minorHAnsi"/>
                <w:sz w:val="21"/>
                <w:szCs w:val="21"/>
              </w:rPr>
              <w:t xml:space="preserve">expand infrastructure, </w:t>
            </w:r>
            <w:r>
              <w:rPr>
                <w:rFonts w:cstheme="minorHAnsi"/>
                <w:sz w:val="21"/>
                <w:szCs w:val="21"/>
              </w:rPr>
              <w:t xml:space="preserve">provide </w:t>
            </w:r>
            <w:r w:rsidRPr="00AB68ED">
              <w:rPr>
                <w:rFonts w:cstheme="minorHAnsi"/>
                <w:sz w:val="21"/>
                <w:szCs w:val="21"/>
              </w:rPr>
              <w:t xml:space="preserve">digital devices, and </w:t>
            </w:r>
            <w:r>
              <w:rPr>
                <w:rFonts w:cstheme="minorHAnsi"/>
                <w:sz w:val="21"/>
                <w:szCs w:val="21"/>
              </w:rPr>
              <w:t xml:space="preserve">provide </w:t>
            </w:r>
            <w:r w:rsidRPr="00AB68ED">
              <w:rPr>
                <w:rFonts w:cstheme="minorHAnsi"/>
                <w:sz w:val="21"/>
                <w:szCs w:val="21"/>
              </w:rPr>
              <w:t>trainings (which are needed for inclusive access).</w:t>
            </w:r>
          </w:p>
          <w:p w14:paraId="3E2404F5" w14:textId="7800118D"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Looking to conduct a comprehensive access gap survey to be done in collab</w:t>
            </w:r>
            <w:r w:rsidR="00631386">
              <w:rPr>
                <w:rFonts w:cstheme="minorHAnsi"/>
                <w:sz w:val="21"/>
                <w:szCs w:val="21"/>
              </w:rPr>
              <w:t>oration</w:t>
            </w:r>
            <w:r w:rsidRPr="00AB68ED">
              <w:rPr>
                <w:rFonts w:cstheme="minorHAnsi"/>
                <w:sz w:val="21"/>
                <w:szCs w:val="21"/>
              </w:rPr>
              <w:t xml:space="preserve"> with NATCOM and DSTI (to identify where resources like that promised by WB should be directed). Useful for guiding connections by MNOs and ISPs.</w:t>
            </w:r>
          </w:p>
          <w:p w14:paraId="06DF0C31" w14:textId="0FD2220C" w:rsidR="00FB5A05" w:rsidRPr="00AB68ED" w:rsidRDefault="00FB5A05" w:rsidP="00BF0D7C">
            <w:pPr>
              <w:pStyle w:val="ListParagraph"/>
              <w:numPr>
                <w:ilvl w:val="0"/>
                <w:numId w:val="111"/>
              </w:numPr>
              <w:ind w:left="162" w:hanging="180"/>
              <w:rPr>
                <w:rFonts w:cstheme="minorHAnsi"/>
                <w:sz w:val="21"/>
                <w:szCs w:val="21"/>
              </w:rPr>
            </w:pPr>
            <w:r w:rsidRPr="00AB68ED">
              <w:rPr>
                <w:rFonts w:cstheme="minorHAnsi"/>
                <w:sz w:val="21"/>
                <w:szCs w:val="21"/>
              </w:rPr>
              <w:t xml:space="preserve">Environmental impacts are likely but insignificant because once UADF constructs a tower, it would have the capacity to harbour systems for MNOs and reduce </w:t>
            </w:r>
            <w:r>
              <w:rPr>
                <w:rFonts w:cstheme="minorHAnsi"/>
                <w:sz w:val="21"/>
                <w:szCs w:val="21"/>
              </w:rPr>
              <w:t>current</w:t>
            </w:r>
            <w:r w:rsidRPr="00AB68ED">
              <w:rPr>
                <w:rFonts w:cstheme="minorHAnsi"/>
                <w:sz w:val="21"/>
                <w:szCs w:val="21"/>
              </w:rPr>
              <w:t xml:space="preserve"> littering </w:t>
            </w:r>
            <w:r>
              <w:rPr>
                <w:rFonts w:cstheme="minorHAnsi"/>
                <w:sz w:val="21"/>
                <w:szCs w:val="21"/>
              </w:rPr>
              <w:t>by towers</w:t>
            </w:r>
          </w:p>
          <w:p w14:paraId="0C3D4146" w14:textId="77777777" w:rsidR="00FB5A05" w:rsidRPr="00A87956" w:rsidRDefault="00FB5A05" w:rsidP="00BF0D7C">
            <w:pPr>
              <w:ind w:left="162" w:hanging="180"/>
              <w:rPr>
                <w:sz w:val="21"/>
                <w:szCs w:val="21"/>
              </w:rPr>
            </w:pPr>
          </w:p>
        </w:tc>
      </w:tr>
      <w:tr w:rsidR="00177AD7" w:rsidRPr="00D63E00" w14:paraId="0525F439" w14:textId="77777777" w:rsidTr="00BF0D7C">
        <w:tc>
          <w:tcPr>
            <w:tcW w:w="0" w:type="auto"/>
          </w:tcPr>
          <w:p w14:paraId="39AB599D" w14:textId="534061C8" w:rsidR="00FB5A05" w:rsidRPr="00A87956" w:rsidRDefault="00FB5A05" w:rsidP="00FB5A05">
            <w:pPr>
              <w:rPr>
                <w:sz w:val="21"/>
                <w:szCs w:val="21"/>
              </w:rPr>
            </w:pPr>
            <w:r>
              <w:rPr>
                <w:sz w:val="21"/>
                <w:szCs w:val="21"/>
              </w:rPr>
              <w:t>June 1, 2022</w:t>
            </w:r>
          </w:p>
        </w:tc>
        <w:tc>
          <w:tcPr>
            <w:tcW w:w="1716" w:type="dxa"/>
          </w:tcPr>
          <w:p w14:paraId="7D99BFFC" w14:textId="30C777CE" w:rsidR="00FB5A05" w:rsidRPr="00A87956" w:rsidRDefault="00FB5A05" w:rsidP="00FB5A05">
            <w:pPr>
              <w:rPr>
                <w:sz w:val="21"/>
                <w:szCs w:val="21"/>
              </w:rPr>
            </w:pPr>
            <w:r w:rsidRPr="00A87956">
              <w:rPr>
                <w:sz w:val="21"/>
                <w:szCs w:val="21"/>
              </w:rPr>
              <w:t>Mr Sheku Kanneh, Ag. Director, EPA</w:t>
            </w:r>
          </w:p>
        </w:tc>
        <w:tc>
          <w:tcPr>
            <w:tcW w:w="1981" w:type="dxa"/>
          </w:tcPr>
          <w:p w14:paraId="7EE5CD90" w14:textId="43798697" w:rsidR="00FB5A05" w:rsidRPr="00A87956" w:rsidRDefault="00FB5A05" w:rsidP="00BF0D7C">
            <w:pPr>
              <w:pStyle w:val="ListParagraph"/>
              <w:numPr>
                <w:ilvl w:val="0"/>
                <w:numId w:val="130"/>
              </w:numPr>
              <w:ind w:left="163" w:hanging="163"/>
              <w:rPr>
                <w:sz w:val="21"/>
                <w:szCs w:val="21"/>
              </w:rPr>
            </w:pPr>
            <w:r w:rsidRPr="00A87956">
              <w:rPr>
                <w:rFonts w:cstheme="minorHAnsi"/>
                <w:sz w:val="21"/>
                <w:szCs w:val="21"/>
              </w:rPr>
              <w:t>Current situation with e-waste management</w:t>
            </w:r>
          </w:p>
        </w:tc>
        <w:tc>
          <w:tcPr>
            <w:tcW w:w="2610" w:type="dxa"/>
          </w:tcPr>
          <w:p w14:paraId="0E673297" w14:textId="0315040B" w:rsidR="00FB5A05" w:rsidRPr="00A87956" w:rsidRDefault="00BD5B51" w:rsidP="00FB5A05">
            <w:pPr>
              <w:rPr>
                <w:sz w:val="21"/>
                <w:szCs w:val="21"/>
              </w:rPr>
            </w:pPr>
            <w:r>
              <w:rPr>
                <w:sz w:val="21"/>
                <w:szCs w:val="21"/>
              </w:rPr>
              <w:t>How far along are you with the development and implementation of a policy for e-waste management?</w:t>
            </w:r>
          </w:p>
        </w:tc>
        <w:tc>
          <w:tcPr>
            <w:tcW w:w="5935" w:type="dxa"/>
          </w:tcPr>
          <w:p w14:paraId="18B493E5" w14:textId="77777777" w:rsidR="00FB5A05" w:rsidRPr="00AB68ED" w:rsidRDefault="00FB5A05" w:rsidP="00BF0D7C">
            <w:pPr>
              <w:pStyle w:val="ListParagraph"/>
              <w:numPr>
                <w:ilvl w:val="0"/>
                <w:numId w:val="113"/>
              </w:numPr>
              <w:ind w:left="162" w:hanging="180"/>
              <w:rPr>
                <w:rFonts w:cstheme="minorHAnsi"/>
                <w:sz w:val="21"/>
                <w:szCs w:val="21"/>
              </w:rPr>
            </w:pPr>
            <w:r w:rsidRPr="00AB68ED">
              <w:rPr>
                <w:rFonts w:cstheme="minorHAnsi"/>
                <w:sz w:val="21"/>
                <w:szCs w:val="21"/>
              </w:rPr>
              <w:t>No policy on e-waste management; looking to develop one to regulate quantity and impact</w:t>
            </w:r>
          </w:p>
          <w:p w14:paraId="629A673F" w14:textId="77777777" w:rsidR="00FB5A05" w:rsidRPr="00AB68ED" w:rsidRDefault="00FB5A05" w:rsidP="00BF0D7C">
            <w:pPr>
              <w:pStyle w:val="ListParagraph"/>
              <w:numPr>
                <w:ilvl w:val="0"/>
                <w:numId w:val="113"/>
              </w:numPr>
              <w:ind w:left="162" w:hanging="180"/>
              <w:rPr>
                <w:rFonts w:cstheme="minorHAnsi"/>
                <w:sz w:val="21"/>
                <w:szCs w:val="21"/>
              </w:rPr>
            </w:pPr>
            <w:r w:rsidRPr="00AB68ED">
              <w:rPr>
                <w:rFonts w:cstheme="minorHAnsi"/>
                <w:sz w:val="21"/>
                <w:szCs w:val="21"/>
              </w:rPr>
              <w:t>Concerned about increasing influx of used electronic items that are at the end of their life cycle and composed of heavy metals</w:t>
            </w:r>
          </w:p>
          <w:p w14:paraId="5877B86C" w14:textId="7F5A67A9" w:rsidR="00FB5A05" w:rsidRPr="00AB68ED" w:rsidRDefault="00BD5B51" w:rsidP="00BF0D7C">
            <w:pPr>
              <w:pStyle w:val="ListParagraph"/>
              <w:numPr>
                <w:ilvl w:val="0"/>
                <w:numId w:val="113"/>
              </w:numPr>
              <w:ind w:left="162" w:hanging="180"/>
              <w:rPr>
                <w:rFonts w:cstheme="minorHAnsi"/>
                <w:sz w:val="21"/>
                <w:szCs w:val="21"/>
              </w:rPr>
            </w:pPr>
            <w:r>
              <w:rPr>
                <w:rFonts w:cstheme="minorHAnsi"/>
                <w:sz w:val="21"/>
                <w:szCs w:val="21"/>
              </w:rPr>
              <w:t>Waste materials are i</w:t>
            </w:r>
            <w:r w:rsidR="00FB5A05" w:rsidRPr="00AB68ED">
              <w:rPr>
                <w:rFonts w:cstheme="minorHAnsi"/>
                <w:sz w:val="21"/>
                <w:szCs w:val="21"/>
              </w:rPr>
              <w:t>mported through eco-levies that indicate they are meant for charities, but they end up in the streets for sale</w:t>
            </w:r>
          </w:p>
          <w:p w14:paraId="03EAED97" w14:textId="1B612D00" w:rsidR="00FB5A05" w:rsidRPr="00AB68ED" w:rsidRDefault="00FB5A05" w:rsidP="00BF0D7C">
            <w:pPr>
              <w:pStyle w:val="ListParagraph"/>
              <w:numPr>
                <w:ilvl w:val="0"/>
                <w:numId w:val="113"/>
              </w:numPr>
              <w:ind w:left="162" w:hanging="180"/>
              <w:rPr>
                <w:rFonts w:cstheme="minorHAnsi"/>
                <w:sz w:val="21"/>
                <w:szCs w:val="21"/>
              </w:rPr>
            </w:pPr>
            <w:r w:rsidRPr="00AB68ED">
              <w:rPr>
                <w:rFonts w:cstheme="minorHAnsi"/>
                <w:sz w:val="21"/>
                <w:szCs w:val="21"/>
              </w:rPr>
              <w:t xml:space="preserve">Existing EPA </w:t>
            </w:r>
            <w:r w:rsidR="00BD5B51">
              <w:rPr>
                <w:rFonts w:cstheme="minorHAnsi"/>
                <w:sz w:val="21"/>
                <w:szCs w:val="21"/>
              </w:rPr>
              <w:t>legislations</w:t>
            </w:r>
            <w:r w:rsidRPr="00AB68ED">
              <w:rPr>
                <w:rFonts w:cstheme="minorHAnsi"/>
                <w:sz w:val="21"/>
                <w:szCs w:val="21"/>
              </w:rPr>
              <w:t xml:space="preserve"> are inadequate for tackling the problem</w:t>
            </w:r>
          </w:p>
          <w:p w14:paraId="5B3CBB6F" w14:textId="77777777" w:rsidR="00BD5B51" w:rsidRDefault="00FB5A05" w:rsidP="00BF0D7C">
            <w:pPr>
              <w:pStyle w:val="ListParagraph"/>
              <w:numPr>
                <w:ilvl w:val="0"/>
                <w:numId w:val="113"/>
              </w:numPr>
              <w:ind w:left="162" w:hanging="180"/>
              <w:rPr>
                <w:rFonts w:cstheme="minorHAnsi"/>
                <w:sz w:val="21"/>
                <w:szCs w:val="21"/>
              </w:rPr>
            </w:pPr>
            <w:r w:rsidRPr="00AB68ED">
              <w:rPr>
                <w:rFonts w:cstheme="minorHAnsi"/>
                <w:sz w:val="21"/>
                <w:szCs w:val="21"/>
              </w:rPr>
              <w:t>Study planned to provide a holistic understanding of primary sources, product types, key sinks, and environmental impacts</w:t>
            </w:r>
          </w:p>
          <w:p w14:paraId="280C9111" w14:textId="2B9FD3F9" w:rsidR="00FB5A05" w:rsidRPr="00A87956" w:rsidRDefault="00FB5A05" w:rsidP="00BF0D7C">
            <w:pPr>
              <w:pStyle w:val="ListParagraph"/>
              <w:numPr>
                <w:ilvl w:val="0"/>
                <w:numId w:val="113"/>
              </w:numPr>
              <w:ind w:left="162" w:hanging="180"/>
              <w:rPr>
                <w:rFonts w:cstheme="minorHAnsi"/>
                <w:sz w:val="21"/>
                <w:szCs w:val="21"/>
              </w:rPr>
            </w:pPr>
            <w:r w:rsidRPr="00A87956">
              <w:rPr>
                <w:rFonts w:cstheme="minorHAnsi"/>
                <w:sz w:val="21"/>
                <w:szCs w:val="21"/>
              </w:rPr>
              <w:t xml:space="preserve">EPA could </w:t>
            </w:r>
            <w:r w:rsidR="007F2990">
              <w:rPr>
                <w:rFonts w:cstheme="minorHAnsi"/>
                <w:sz w:val="21"/>
                <w:szCs w:val="21"/>
              </w:rPr>
              <w:t>be inspired by</w:t>
            </w:r>
            <w:r w:rsidRPr="00A87956">
              <w:rPr>
                <w:rFonts w:cstheme="minorHAnsi"/>
                <w:sz w:val="21"/>
                <w:szCs w:val="21"/>
              </w:rPr>
              <w:t xml:space="preserve"> </w:t>
            </w:r>
            <w:r w:rsidR="007F2990">
              <w:rPr>
                <w:rFonts w:cstheme="minorHAnsi"/>
                <w:sz w:val="21"/>
                <w:szCs w:val="21"/>
              </w:rPr>
              <w:t>FCDO</w:t>
            </w:r>
            <w:r w:rsidRPr="00A87956">
              <w:rPr>
                <w:rFonts w:cstheme="minorHAnsi"/>
                <w:sz w:val="21"/>
                <w:szCs w:val="21"/>
              </w:rPr>
              <w:t xml:space="preserve"> paper on producing national e-waste management policies.</w:t>
            </w:r>
          </w:p>
        </w:tc>
      </w:tr>
      <w:tr w:rsidR="00177AD7" w:rsidRPr="00D63E00" w14:paraId="4C1D1529" w14:textId="77777777" w:rsidTr="00BF0D7C">
        <w:tc>
          <w:tcPr>
            <w:tcW w:w="0" w:type="auto"/>
          </w:tcPr>
          <w:p w14:paraId="1C16E748" w14:textId="1595A7CC" w:rsidR="00FB5A05" w:rsidRPr="00A87956" w:rsidRDefault="00FB5A05" w:rsidP="00FB5A05">
            <w:pPr>
              <w:rPr>
                <w:sz w:val="21"/>
                <w:szCs w:val="21"/>
              </w:rPr>
            </w:pPr>
            <w:r w:rsidRPr="007F2990">
              <w:rPr>
                <w:sz w:val="21"/>
                <w:szCs w:val="21"/>
              </w:rPr>
              <w:t>June 1, 2022</w:t>
            </w:r>
          </w:p>
        </w:tc>
        <w:tc>
          <w:tcPr>
            <w:tcW w:w="1716" w:type="dxa"/>
          </w:tcPr>
          <w:p w14:paraId="35B36DF4" w14:textId="3C87F77A" w:rsidR="00FB5A05" w:rsidRPr="00A87956" w:rsidRDefault="00FB5A05" w:rsidP="00FB5A05">
            <w:pPr>
              <w:rPr>
                <w:sz w:val="21"/>
                <w:szCs w:val="21"/>
              </w:rPr>
            </w:pPr>
            <w:r w:rsidRPr="00A87956">
              <w:rPr>
                <w:sz w:val="21"/>
                <w:szCs w:val="21"/>
              </w:rPr>
              <w:t>Mr Victor Abu Kargbo Sesay, Director of Technology, MTHE</w:t>
            </w:r>
          </w:p>
        </w:tc>
        <w:tc>
          <w:tcPr>
            <w:tcW w:w="1981" w:type="dxa"/>
          </w:tcPr>
          <w:p w14:paraId="68289FF7" w14:textId="1E0B04DB" w:rsidR="00FB5A05" w:rsidRPr="00A87956" w:rsidRDefault="00FB5A05" w:rsidP="00BF0D7C">
            <w:pPr>
              <w:pStyle w:val="ListParagraph"/>
              <w:numPr>
                <w:ilvl w:val="0"/>
                <w:numId w:val="114"/>
              </w:numPr>
              <w:ind w:left="163" w:hanging="163"/>
              <w:rPr>
                <w:rFonts w:cstheme="minorHAnsi"/>
                <w:sz w:val="21"/>
                <w:szCs w:val="21"/>
              </w:rPr>
            </w:pPr>
            <w:r w:rsidRPr="00A87956">
              <w:rPr>
                <w:rFonts w:cstheme="minorHAnsi"/>
                <w:sz w:val="21"/>
                <w:szCs w:val="21"/>
              </w:rPr>
              <w:t>Current situation with digital skills development</w:t>
            </w:r>
            <w:r w:rsidR="007F2990" w:rsidRPr="00A87956">
              <w:rPr>
                <w:rFonts w:cstheme="minorHAnsi"/>
                <w:sz w:val="21"/>
                <w:szCs w:val="21"/>
              </w:rPr>
              <w:t xml:space="preserve"> in the education sector</w:t>
            </w:r>
          </w:p>
          <w:p w14:paraId="57218AAE" w14:textId="77777777" w:rsidR="00FB5A05" w:rsidRPr="00A87956" w:rsidRDefault="00FB5A05" w:rsidP="00BF0D7C">
            <w:pPr>
              <w:ind w:left="163" w:hanging="163"/>
              <w:rPr>
                <w:sz w:val="21"/>
                <w:szCs w:val="21"/>
              </w:rPr>
            </w:pPr>
          </w:p>
        </w:tc>
        <w:tc>
          <w:tcPr>
            <w:tcW w:w="2610" w:type="dxa"/>
          </w:tcPr>
          <w:p w14:paraId="2B128A8A" w14:textId="6E887C81" w:rsidR="007F2990" w:rsidRPr="007F2990" w:rsidRDefault="007F2990" w:rsidP="00FB5A05">
            <w:pPr>
              <w:rPr>
                <w:sz w:val="21"/>
                <w:szCs w:val="21"/>
              </w:rPr>
            </w:pPr>
            <w:r w:rsidRPr="007F2990">
              <w:rPr>
                <w:sz w:val="21"/>
                <w:szCs w:val="21"/>
              </w:rPr>
              <w:t>How far along are you with the development of digital skills in the higher education sector?</w:t>
            </w:r>
          </w:p>
          <w:p w14:paraId="71BFDA22" w14:textId="77777777" w:rsidR="007F2990" w:rsidRPr="007F2990" w:rsidRDefault="007F2990" w:rsidP="00FB5A05">
            <w:pPr>
              <w:rPr>
                <w:sz w:val="21"/>
                <w:szCs w:val="21"/>
              </w:rPr>
            </w:pPr>
          </w:p>
          <w:p w14:paraId="3F8DF757" w14:textId="3D32A4E7" w:rsidR="00FB5A05" w:rsidRPr="00A87956" w:rsidRDefault="00FB5A05" w:rsidP="00FB5A05">
            <w:pPr>
              <w:rPr>
                <w:sz w:val="21"/>
                <w:szCs w:val="21"/>
              </w:rPr>
            </w:pPr>
            <w:r w:rsidRPr="007F2990">
              <w:rPr>
                <w:sz w:val="21"/>
                <w:szCs w:val="21"/>
              </w:rPr>
              <w:t xml:space="preserve">What adverse impacts </w:t>
            </w:r>
            <w:r w:rsidR="00231849">
              <w:rPr>
                <w:sz w:val="21"/>
                <w:szCs w:val="21"/>
              </w:rPr>
              <w:t>c</w:t>
            </w:r>
            <w:r w:rsidRPr="007F2990">
              <w:rPr>
                <w:sz w:val="21"/>
                <w:szCs w:val="21"/>
              </w:rPr>
              <w:t>ould result from activities you will be implementing under this subcomponent?</w:t>
            </w:r>
          </w:p>
        </w:tc>
        <w:tc>
          <w:tcPr>
            <w:tcW w:w="5935" w:type="dxa"/>
          </w:tcPr>
          <w:p w14:paraId="775EC0EE" w14:textId="7C995AE7" w:rsidR="00FB5A05"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Curricul</w:t>
            </w:r>
            <w:r w:rsidR="007F2990" w:rsidRPr="00A87956">
              <w:rPr>
                <w:rFonts w:cstheme="minorHAnsi"/>
                <w:sz w:val="21"/>
                <w:szCs w:val="21"/>
              </w:rPr>
              <w:t>um for ICT</w:t>
            </w:r>
            <w:r w:rsidRPr="00A87956">
              <w:rPr>
                <w:rFonts w:cstheme="minorHAnsi"/>
                <w:sz w:val="21"/>
                <w:szCs w:val="21"/>
              </w:rPr>
              <w:t xml:space="preserve"> </w:t>
            </w:r>
            <w:r w:rsidR="007F2990" w:rsidRPr="00A87956">
              <w:rPr>
                <w:rFonts w:cstheme="minorHAnsi"/>
                <w:sz w:val="21"/>
                <w:szCs w:val="21"/>
              </w:rPr>
              <w:t>is</w:t>
            </w:r>
            <w:r w:rsidRPr="00A87956">
              <w:rPr>
                <w:rFonts w:cstheme="minorHAnsi"/>
                <w:sz w:val="21"/>
                <w:szCs w:val="21"/>
              </w:rPr>
              <w:t xml:space="preserve"> outdated</w:t>
            </w:r>
            <w:r w:rsidR="007F2990" w:rsidRPr="00A87956">
              <w:rPr>
                <w:rFonts w:cstheme="minorHAnsi"/>
                <w:sz w:val="21"/>
                <w:szCs w:val="21"/>
              </w:rPr>
              <w:t xml:space="preserve">; </w:t>
            </w:r>
            <w:r w:rsidRPr="00A87956">
              <w:rPr>
                <w:rFonts w:cstheme="minorHAnsi"/>
                <w:sz w:val="21"/>
                <w:szCs w:val="21"/>
              </w:rPr>
              <w:t xml:space="preserve">need urgent review; technology sections in the curriculum are great but the tools </w:t>
            </w:r>
            <w:r w:rsidR="00631386">
              <w:rPr>
                <w:rFonts w:cstheme="minorHAnsi"/>
                <w:sz w:val="21"/>
                <w:szCs w:val="21"/>
              </w:rPr>
              <w:t xml:space="preserve">that are </w:t>
            </w:r>
            <w:r w:rsidR="00631386" w:rsidRPr="00A87956">
              <w:rPr>
                <w:rFonts w:cstheme="minorHAnsi"/>
                <w:sz w:val="21"/>
                <w:szCs w:val="21"/>
              </w:rPr>
              <w:t xml:space="preserve"> </w:t>
            </w:r>
            <w:r w:rsidRPr="00A87956">
              <w:rPr>
                <w:rFonts w:cstheme="minorHAnsi"/>
                <w:sz w:val="21"/>
                <w:szCs w:val="21"/>
              </w:rPr>
              <w:t>practical</w:t>
            </w:r>
            <w:r w:rsidR="00631386">
              <w:rPr>
                <w:rFonts w:cstheme="minorHAnsi"/>
                <w:sz w:val="21"/>
                <w:szCs w:val="21"/>
              </w:rPr>
              <w:t xml:space="preserve"> for</w:t>
            </w:r>
            <w:r w:rsidRPr="00A87956">
              <w:rPr>
                <w:rFonts w:cstheme="minorHAnsi"/>
                <w:sz w:val="21"/>
                <w:szCs w:val="21"/>
              </w:rPr>
              <w:t xml:space="preserve"> what students learn (e.g., a computer</w:t>
            </w:r>
            <w:r w:rsidR="007F2990" w:rsidRPr="00A87956">
              <w:rPr>
                <w:rFonts w:cstheme="minorHAnsi"/>
                <w:sz w:val="21"/>
                <w:szCs w:val="21"/>
              </w:rPr>
              <w:t xml:space="preserve"> lab</w:t>
            </w:r>
            <w:r w:rsidRPr="00A87956">
              <w:rPr>
                <w:rFonts w:cstheme="minorHAnsi"/>
                <w:sz w:val="21"/>
                <w:szCs w:val="21"/>
              </w:rPr>
              <w:t xml:space="preserve">) is </w:t>
            </w:r>
            <w:r w:rsidR="007F2990" w:rsidRPr="00A87956">
              <w:rPr>
                <w:rFonts w:cstheme="minorHAnsi"/>
                <w:sz w:val="21"/>
                <w:szCs w:val="21"/>
              </w:rPr>
              <w:t>non-existent</w:t>
            </w:r>
          </w:p>
          <w:p w14:paraId="091C559D" w14:textId="77777777" w:rsidR="00FB5A05"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Need for hands-on training. Computer labs must be available; mode of instruction needs to be 50% hands-on</w:t>
            </w:r>
          </w:p>
          <w:p w14:paraId="1F0D11EC" w14:textId="3324764C" w:rsidR="00FB5A05" w:rsidRPr="00A87956" w:rsidRDefault="007F2990" w:rsidP="00BF0D7C">
            <w:pPr>
              <w:pStyle w:val="ListParagraph"/>
              <w:numPr>
                <w:ilvl w:val="0"/>
                <w:numId w:val="116"/>
              </w:numPr>
              <w:ind w:left="162" w:hanging="180"/>
              <w:rPr>
                <w:rFonts w:cstheme="minorHAnsi"/>
                <w:sz w:val="21"/>
                <w:szCs w:val="21"/>
              </w:rPr>
            </w:pPr>
            <w:r w:rsidRPr="00A87956">
              <w:rPr>
                <w:rFonts w:cstheme="minorHAnsi"/>
                <w:sz w:val="21"/>
                <w:szCs w:val="21"/>
              </w:rPr>
              <w:t>Digitalization r</w:t>
            </w:r>
            <w:r w:rsidR="00FB5A05" w:rsidRPr="00A87956">
              <w:rPr>
                <w:rFonts w:cstheme="minorHAnsi"/>
                <w:sz w:val="21"/>
                <w:szCs w:val="21"/>
              </w:rPr>
              <w:t xml:space="preserve">eforms </w:t>
            </w:r>
            <w:r w:rsidRPr="00A87956">
              <w:rPr>
                <w:rFonts w:cstheme="minorHAnsi"/>
                <w:sz w:val="21"/>
                <w:szCs w:val="21"/>
              </w:rPr>
              <w:t xml:space="preserve">are </w:t>
            </w:r>
            <w:r w:rsidR="00FB5A05" w:rsidRPr="00A87956">
              <w:rPr>
                <w:rFonts w:cstheme="minorHAnsi"/>
                <w:sz w:val="21"/>
                <w:szCs w:val="21"/>
              </w:rPr>
              <w:t>underway- management structure of schools</w:t>
            </w:r>
            <w:r w:rsidRPr="00A87956">
              <w:rPr>
                <w:rFonts w:cstheme="minorHAnsi"/>
                <w:sz w:val="21"/>
                <w:szCs w:val="21"/>
              </w:rPr>
              <w:t xml:space="preserve"> being revised</w:t>
            </w:r>
            <w:r w:rsidR="00FB5A05" w:rsidRPr="00A87956">
              <w:rPr>
                <w:rFonts w:cstheme="minorHAnsi"/>
                <w:sz w:val="21"/>
                <w:szCs w:val="21"/>
              </w:rPr>
              <w:t>, operational reforms</w:t>
            </w:r>
            <w:r w:rsidRPr="00A87956">
              <w:rPr>
                <w:rFonts w:cstheme="minorHAnsi"/>
                <w:sz w:val="21"/>
                <w:szCs w:val="21"/>
              </w:rPr>
              <w:t xml:space="preserve"> are happening to introduce a </w:t>
            </w:r>
            <w:r w:rsidR="00FB5A05" w:rsidRPr="00A87956">
              <w:rPr>
                <w:rFonts w:cstheme="minorHAnsi"/>
                <w:sz w:val="21"/>
                <w:szCs w:val="21"/>
              </w:rPr>
              <w:t xml:space="preserve">learning management system </w:t>
            </w:r>
            <w:r w:rsidRPr="00A87956">
              <w:rPr>
                <w:rFonts w:cstheme="minorHAnsi"/>
                <w:sz w:val="21"/>
                <w:szCs w:val="21"/>
              </w:rPr>
              <w:t>(which allows</w:t>
            </w:r>
            <w:r w:rsidR="00FB5A05" w:rsidRPr="00A87956">
              <w:rPr>
                <w:rFonts w:cstheme="minorHAnsi"/>
                <w:sz w:val="21"/>
                <w:szCs w:val="21"/>
              </w:rPr>
              <w:t xml:space="preserve"> staff to update their records</w:t>
            </w:r>
            <w:r w:rsidRPr="00A87956">
              <w:rPr>
                <w:rFonts w:cstheme="minorHAnsi"/>
                <w:sz w:val="21"/>
                <w:szCs w:val="21"/>
              </w:rPr>
              <w:t xml:space="preserve"> digitally</w:t>
            </w:r>
            <w:r w:rsidR="00FB5A05" w:rsidRPr="00A87956">
              <w:rPr>
                <w:rFonts w:cstheme="minorHAnsi"/>
                <w:sz w:val="21"/>
                <w:szCs w:val="21"/>
              </w:rPr>
              <w:t>, including grades)</w:t>
            </w:r>
          </w:p>
          <w:p w14:paraId="537552D1" w14:textId="2F5B4799" w:rsidR="00FB5A05"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 xml:space="preserve">All applications </w:t>
            </w:r>
            <w:r w:rsidR="007F2990" w:rsidRPr="00A87956">
              <w:rPr>
                <w:rFonts w:cstheme="minorHAnsi"/>
                <w:sz w:val="21"/>
                <w:szCs w:val="21"/>
              </w:rPr>
              <w:t xml:space="preserve">across higher education institutions </w:t>
            </w:r>
            <w:r w:rsidRPr="00A87956">
              <w:rPr>
                <w:rFonts w:cstheme="minorHAnsi"/>
                <w:sz w:val="21"/>
                <w:szCs w:val="21"/>
              </w:rPr>
              <w:t>are now digital. Working toward making payment</w:t>
            </w:r>
            <w:r w:rsidR="007F2990" w:rsidRPr="00A87956">
              <w:rPr>
                <w:rFonts w:cstheme="minorHAnsi"/>
                <w:sz w:val="21"/>
                <w:szCs w:val="21"/>
              </w:rPr>
              <w:t xml:space="preserve"> of tuition fees</w:t>
            </w:r>
            <w:r w:rsidRPr="00A87956">
              <w:rPr>
                <w:rFonts w:cstheme="minorHAnsi"/>
                <w:sz w:val="21"/>
                <w:szCs w:val="21"/>
              </w:rPr>
              <w:t xml:space="preserve"> digital</w:t>
            </w:r>
            <w:r w:rsidR="007F2990" w:rsidRPr="00A87956">
              <w:rPr>
                <w:rFonts w:cstheme="minorHAnsi"/>
                <w:sz w:val="21"/>
                <w:szCs w:val="21"/>
              </w:rPr>
              <w:t xml:space="preserve"> (this will be done in collaboration with MNOs)</w:t>
            </w:r>
          </w:p>
          <w:p w14:paraId="56F6EBB9" w14:textId="51E48826" w:rsidR="00FB5A05" w:rsidRPr="00A87956" w:rsidRDefault="007F2990" w:rsidP="00BF0D7C">
            <w:pPr>
              <w:pStyle w:val="ListParagraph"/>
              <w:numPr>
                <w:ilvl w:val="0"/>
                <w:numId w:val="116"/>
              </w:numPr>
              <w:ind w:left="162" w:hanging="180"/>
              <w:rPr>
                <w:rFonts w:cstheme="minorHAnsi"/>
                <w:sz w:val="21"/>
                <w:szCs w:val="21"/>
              </w:rPr>
            </w:pPr>
            <w:r w:rsidRPr="00A87956">
              <w:rPr>
                <w:rFonts w:cstheme="minorHAnsi"/>
                <w:sz w:val="21"/>
                <w:szCs w:val="21"/>
              </w:rPr>
              <w:t>Web-based p</w:t>
            </w:r>
            <w:r w:rsidR="00FB5A05" w:rsidRPr="00A87956">
              <w:rPr>
                <w:rFonts w:cstheme="minorHAnsi"/>
                <w:sz w:val="21"/>
                <w:szCs w:val="21"/>
              </w:rPr>
              <w:t>latform</w:t>
            </w:r>
            <w:r w:rsidRPr="00A87956">
              <w:rPr>
                <w:rFonts w:cstheme="minorHAnsi"/>
                <w:sz w:val="21"/>
                <w:szCs w:val="21"/>
              </w:rPr>
              <w:t xml:space="preserve"> developed at IPAM was</w:t>
            </w:r>
            <w:r w:rsidR="00FB5A05" w:rsidRPr="00A87956">
              <w:rPr>
                <w:rFonts w:cstheme="minorHAnsi"/>
                <w:sz w:val="21"/>
                <w:szCs w:val="21"/>
              </w:rPr>
              <w:t xml:space="preserve"> </w:t>
            </w:r>
            <w:r w:rsidRPr="00A87956">
              <w:rPr>
                <w:rFonts w:cstheme="minorHAnsi"/>
                <w:sz w:val="21"/>
                <w:szCs w:val="21"/>
              </w:rPr>
              <w:t xml:space="preserve">recently </w:t>
            </w:r>
            <w:r w:rsidR="00FB5A05" w:rsidRPr="00A87956">
              <w:rPr>
                <w:rFonts w:cstheme="minorHAnsi"/>
                <w:sz w:val="21"/>
                <w:szCs w:val="21"/>
              </w:rPr>
              <w:t>used for student elections</w:t>
            </w:r>
          </w:p>
          <w:p w14:paraId="59BE0334" w14:textId="04465A0E" w:rsidR="00FB5A05" w:rsidRPr="00A87956" w:rsidRDefault="007F2990" w:rsidP="00BF0D7C">
            <w:pPr>
              <w:pStyle w:val="ListParagraph"/>
              <w:numPr>
                <w:ilvl w:val="0"/>
                <w:numId w:val="116"/>
              </w:numPr>
              <w:ind w:left="162" w:hanging="180"/>
              <w:rPr>
                <w:rFonts w:cstheme="minorHAnsi"/>
                <w:sz w:val="21"/>
                <w:szCs w:val="21"/>
              </w:rPr>
            </w:pPr>
            <w:r w:rsidRPr="00A87956">
              <w:rPr>
                <w:rFonts w:cstheme="minorHAnsi"/>
                <w:sz w:val="21"/>
                <w:szCs w:val="21"/>
              </w:rPr>
              <w:t>There is still a v</w:t>
            </w:r>
            <w:r w:rsidR="00FB5A05" w:rsidRPr="00A87956">
              <w:rPr>
                <w:rFonts w:cstheme="minorHAnsi"/>
                <w:sz w:val="21"/>
                <w:szCs w:val="21"/>
              </w:rPr>
              <w:t xml:space="preserve">ehement resistance from staff at universities to </w:t>
            </w:r>
            <w:r w:rsidRPr="00A87956">
              <w:rPr>
                <w:rFonts w:cstheme="minorHAnsi"/>
                <w:sz w:val="21"/>
                <w:szCs w:val="21"/>
              </w:rPr>
              <w:t>digital</w:t>
            </w:r>
            <w:r w:rsidR="00FB5A05" w:rsidRPr="00A87956">
              <w:rPr>
                <w:rFonts w:cstheme="minorHAnsi"/>
                <w:sz w:val="21"/>
                <w:szCs w:val="21"/>
              </w:rPr>
              <w:t xml:space="preserve"> reforms</w:t>
            </w:r>
          </w:p>
          <w:p w14:paraId="698DCA6A" w14:textId="5B78EA77" w:rsidR="00FB5A05"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 xml:space="preserve">MMCET signed an agreement with Blue Crest </w:t>
            </w:r>
            <w:r w:rsidR="007F2990" w:rsidRPr="00A87956">
              <w:rPr>
                <w:rFonts w:cstheme="minorHAnsi"/>
                <w:sz w:val="21"/>
                <w:szCs w:val="21"/>
              </w:rPr>
              <w:t xml:space="preserve">recently </w:t>
            </w:r>
            <w:r w:rsidRPr="00A87956">
              <w:rPr>
                <w:rFonts w:cstheme="minorHAnsi"/>
                <w:sz w:val="21"/>
                <w:szCs w:val="21"/>
              </w:rPr>
              <w:t xml:space="preserve">to train staff. Location </w:t>
            </w:r>
            <w:r w:rsidR="007F2990" w:rsidRPr="00A87956">
              <w:rPr>
                <w:rFonts w:cstheme="minorHAnsi"/>
                <w:sz w:val="21"/>
                <w:szCs w:val="21"/>
              </w:rPr>
              <w:t xml:space="preserve">of some campuses </w:t>
            </w:r>
            <w:r w:rsidRPr="00A87956">
              <w:rPr>
                <w:rFonts w:cstheme="minorHAnsi"/>
                <w:sz w:val="21"/>
                <w:szCs w:val="21"/>
              </w:rPr>
              <w:t xml:space="preserve">and </w:t>
            </w:r>
            <w:r w:rsidR="007F2990" w:rsidRPr="00A87956">
              <w:rPr>
                <w:rFonts w:cstheme="minorHAnsi"/>
                <w:sz w:val="21"/>
                <w:szCs w:val="21"/>
              </w:rPr>
              <w:t>staff willingness to participate are among key barriers to the ongoing reforms</w:t>
            </w:r>
            <w:r w:rsidRPr="00A87956">
              <w:rPr>
                <w:rFonts w:cstheme="minorHAnsi"/>
                <w:sz w:val="21"/>
                <w:szCs w:val="21"/>
              </w:rPr>
              <w:t xml:space="preserve"> </w:t>
            </w:r>
          </w:p>
          <w:p w14:paraId="7F9B2D41" w14:textId="77777777" w:rsidR="00FB5A05"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 xml:space="preserve">There is a 5-year MTHE strategy-2020-2025 that has a technology component. </w:t>
            </w:r>
          </w:p>
          <w:p w14:paraId="64ADFDB5" w14:textId="224156F1" w:rsidR="007F2990" w:rsidRPr="00A87956" w:rsidRDefault="00FB5A05" w:rsidP="00BF0D7C">
            <w:pPr>
              <w:pStyle w:val="ListParagraph"/>
              <w:numPr>
                <w:ilvl w:val="0"/>
                <w:numId w:val="116"/>
              </w:numPr>
              <w:ind w:left="162" w:hanging="180"/>
              <w:rPr>
                <w:rFonts w:cstheme="minorHAnsi"/>
                <w:sz w:val="21"/>
                <w:szCs w:val="21"/>
              </w:rPr>
            </w:pPr>
            <w:r w:rsidRPr="00A87956">
              <w:rPr>
                <w:rFonts w:cstheme="minorHAnsi"/>
                <w:sz w:val="21"/>
                <w:szCs w:val="21"/>
              </w:rPr>
              <w:t>No donors</w:t>
            </w:r>
            <w:r w:rsidR="007F2990" w:rsidRPr="00A87956">
              <w:rPr>
                <w:rFonts w:cstheme="minorHAnsi"/>
                <w:sz w:val="21"/>
                <w:szCs w:val="21"/>
              </w:rPr>
              <w:t xml:space="preserve"> so far</w:t>
            </w:r>
            <w:r w:rsidRPr="00A87956">
              <w:rPr>
                <w:rFonts w:cstheme="minorHAnsi"/>
                <w:sz w:val="21"/>
                <w:szCs w:val="21"/>
              </w:rPr>
              <w:t xml:space="preserve">- WB project will </w:t>
            </w:r>
            <w:r w:rsidR="007F2990" w:rsidRPr="00A87956">
              <w:rPr>
                <w:rFonts w:cstheme="minorHAnsi"/>
                <w:sz w:val="21"/>
                <w:szCs w:val="21"/>
              </w:rPr>
              <w:t>be the first support toward gove</w:t>
            </w:r>
            <w:r w:rsidR="00631386">
              <w:rPr>
                <w:rFonts w:cstheme="minorHAnsi"/>
                <w:sz w:val="21"/>
                <w:szCs w:val="21"/>
              </w:rPr>
              <w:t>r</w:t>
            </w:r>
            <w:r w:rsidR="007F2990" w:rsidRPr="00A87956">
              <w:rPr>
                <w:rFonts w:cstheme="minorHAnsi"/>
                <w:sz w:val="21"/>
                <w:szCs w:val="21"/>
              </w:rPr>
              <w:t>nment's digitalization efforts in the Technical and Higher Education sector</w:t>
            </w:r>
          </w:p>
          <w:p w14:paraId="5AE25781" w14:textId="77777777" w:rsidR="00FB5A05" w:rsidRDefault="007F2990" w:rsidP="00BF0D7C">
            <w:pPr>
              <w:pStyle w:val="ListParagraph"/>
              <w:numPr>
                <w:ilvl w:val="0"/>
                <w:numId w:val="116"/>
              </w:numPr>
              <w:ind w:left="162" w:hanging="180"/>
              <w:rPr>
                <w:rFonts w:cstheme="minorHAnsi"/>
                <w:sz w:val="21"/>
                <w:szCs w:val="21"/>
              </w:rPr>
            </w:pPr>
            <w:r w:rsidRPr="00A87956">
              <w:rPr>
                <w:rFonts w:cstheme="minorHAnsi"/>
                <w:sz w:val="21"/>
                <w:szCs w:val="21"/>
              </w:rPr>
              <w:t xml:space="preserve">Rolling out reforms in </w:t>
            </w:r>
            <w:r w:rsidR="00FB5A05" w:rsidRPr="00A87956">
              <w:rPr>
                <w:rFonts w:cstheme="minorHAnsi"/>
                <w:sz w:val="21"/>
                <w:szCs w:val="21"/>
              </w:rPr>
              <w:t>11 G</w:t>
            </w:r>
            <w:r w:rsidRPr="00A87956">
              <w:rPr>
                <w:rFonts w:cstheme="minorHAnsi"/>
                <w:sz w:val="21"/>
                <w:szCs w:val="21"/>
              </w:rPr>
              <w:t>overnment Technical Institutes</w:t>
            </w:r>
            <w:r w:rsidR="00FB5A05" w:rsidRPr="00A87956">
              <w:rPr>
                <w:rFonts w:cstheme="minorHAnsi"/>
                <w:sz w:val="21"/>
                <w:szCs w:val="21"/>
              </w:rPr>
              <w:t>, intending to add 6 more</w:t>
            </w:r>
            <w:r w:rsidRPr="00A87956">
              <w:rPr>
                <w:rFonts w:cstheme="minorHAnsi"/>
                <w:sz w:val="21"/>
                <w:szCs w:val="21"/>
              </w:rPr>
              <w:t xml:space="preserve"> later this year</w:t>
            </w:r>
          </w:p>
          <w:p w14:paraId="4456AC4E" w14:textId="574D14E3" w:rsidR="007F2990" w:rsidRPr="00A87956" w:rsidRDefault="007F2990" w:rsidP="00BF0D7C">
            <w:pPr>
              <w:pStyle w:val="ListParagraph"/>
              <w:numPr>
                <w:ilvl w:val="0"/>
                <w:numId w:val="116"/>
              </w:numPr>
              <w:ind w:left="162" w:hanging="180"/>
              <w:rPr>
                <w:rFonts w:cstheme="minorHAnsi"/>
                <w:sz w:val="21"/>
                <w:szCs w:val="21"/>
              </w:rPr>
            </w:pPr>
            <w:r>
              <w:rPr>
                <w:rFonts w:cstheme="minorHAnsi"/>
                <w:sz w:val="21"/>
                <w:szCs w:val="21"/>
              </w:rPr>
              <w:t>No environmental and social impacts observed</w:t>
            </w:r>
          </w:p>
        </w:tc>
      </w:tr>
      <w:tr w:rsidR="00177AD7" w:rsidRPr="00D63E00" w14:paraId="543DFDF4" w14:textId="77777777" w:rsidTr="00BF0D7C">
        <w:tc>
          <w:tcPr>
            <w:tcW w:w="0" w:type="auto"/>
          </w:tcPr>
          <w:p w14:paraId="12C1A428" w14:textId="0A5AB959" w:rsidR="00FB5A05" w:rsidRPr="00A87956" w:rsidRDefault="00FB5A05" w:rsidP="00FB5A05">
            <w:pPr>
              <w:rPr>
                <w:sz w:val="21"/>
                <w:szCs w:val="21"/>
              </w:rPr>
            </w:pPr>
            <w:r w:rsidRPr="00231849">
              <w:rPr>
                <w:sz w:val="21"/>
                <w:szCs w:val="21"/>
              </w:rPr>
              <w:t>May 30, 202</w:t>
            </w:r>
          </w:p>
        </w:tc>
        <w:tc>
          <w:tcPr>
            <w:tcW w:w="1716" w:type="dxa"/>
          </w:tcPr>
          <w:p w14:paraId="29C35957" w14:textId="33A4F2E0" w:rsidR="00FB5A05" w:rsidRPr="00A87956" w:rsidRDefault="00FB5A05" w:rsidP="00FB5A05">
            <w:pPr>
              <w:rPr>
                <w:sz w:val="21"/>
                <w:szCs w:val="21"/>
              </w:rPr>
            </w:pPr>
            <w:r w:rsidRPr="00A87956">
              <w:rPr>
                <w:sz w:val="21"/>
                <w:szCs w:val="21"/>
              </w:rPr>
              <w:t>Ms Sonia Karim, Head of Cabinet Secretariat</w:t>
            </w:r>
          </w:p>
        </w:tc>
        <w:tc>
          <w:tcPr>
            <w:tcW w:w="1981" w:type="dxa"/>
          </w:tcPr>
          <w:p w14:paraId="6CEFDDB8" w14:textId="6CFE7926" w:rsidR="00FB5A05" w:rsidRPr="00A87956" w:rsidRDefault="00FB5A05" w:rsidP="00BF0D7C">
            <w:pPr>
              <w:pStyle w:val="ListParagraph"/>
              <w:numPr>
                <w:ilvl w:val="0"/>
                <w:numId w:val="115"/>
              </w:numPr>
              <w:ind w:left="163" w:hanging="163"/>
              <w:rPr>
                <w:rFonts w:cstheme="minorHAnsi"/>
                <w:sz w:val="21"/>
                <w:szCs w:val="21"/>
              </w:rPr>
            </w:pPr>
            <w:r w:rsidRPr="00A87956">
              <w:rPr>
                <w:rFonts w:cstheme="minorHAnsi"/>
                <w:sz w:val="21"/>
                <w:szCs w:val="21"/>
              </w:rPr>
              <w:t xml:space="preserve">Current situation with digital government services and systems </w:t>
            </w:r>
          </w:p>
          <w:p w14:paraId="4919C45E" w14:textId="2456FE4A" w:rsidR="00FB5A05" w:rsidRPr="00A87956" w:rsidRDefault="00FB5A05" w:rsidP="00BF0D7C">
            <w:pPr>
              <w:pStyle w:val="ListParagraph"/>
              <w:numPr>
                <w:ilvl w:val="0"/>
                <w:numId w:val="115"/>
              </w:numPr>
              <w:ind w:left="163" w:hanging="163"/>
              <w:rPr>
                <w:rFonts w:cstheme="minorHAnsi"/>
                <w:sz w:val="21"/>
                <w:szCs w:val="21"/>
              </w:rPr>
            </w:pPr>
            <w:r w:rsidRPr="00A87956">
              <w:rPr>
                <w:rFonts w:cstheme="minorHAnsi"/>
                <w:sz w:val="21"/>
                <w:szCs w:val="21"/>
              </w:rPr>
              <w:t xml:space="preserve">Current situation with government services delivery infrastructure and networks </w:t>
            </w:r>
          </w:p>
          <w:p w14:paraId="648675A3" w14:textId="77777777" w:rsidR="00FB5A05" w:rsidRPr="00A87956" w:rsidRDefault="00FB5A05" w:rsidP="00BF0D7C">
            <w:pPr>
              <w:ind w:left="163" w:hanging="163"/>
              <w:rPr>
                <w:sz w:val="21"/>
                <w:szCs w:val="21"/>
              </w:rPr>
            </w:pPr>
          </w:p>
        </w:tc>
        <w:tc>
          <w:tcPr>
            <w:tcW w:w="2610" w:type="dxa"/>
          </w:tcPr>
          <w:p w14:paraId="4888D69A" w14:textId="77777777" w:rsidR="00FB5A05" w:rsidRPr="00A87956" w:rsidRDefault="00FB5A05" w:rsidP="00FB5A05">
            <w:pPr>
              <w:rPr>
                <w:sz w:val="21"/>
                <w:szCs w:val="21"/>
              </w:rPr>
            </w:pPr>
            <w:r w:rsidRPr="00231849">
              <w:rPr>
                <w:sz w:val="21"/>
                <w:szCs w:val="21"/>
              </w:rPr>
              <w:t xml:space="preserve">What is the current situation with </w:t>
            </w:r>
            <w:r w:rsidR="007F2990" w:rsidRPr="00A87956">
              <w:rPr>
                <w:sz w:val="21"/>
                <w:szCs w:val="21"/>
              </w:rPr>
              <w:t>government services and systems and the infrastructure for such purposes</w:t>
            </w:r>
            <w:r w:rsidRPr="00231849">
              <w:rPr>
                <w:sz w:val="21"/>
                <w:szCs w:val="21"/>
              </w:rPr>
              <w:t>?</w:t>
            </w:r>
          </w:p>
          <w:p w14:paraId="6E362250" w14:textId="77777777" w:rsidR="007F2990" w:rsidRPr="00A87956" w:rsidRDefault="007F2990" w:rsidP="00FB5A05">
            <w:pPr>
              <w:rPr>
                <w:sz w:val="21"/>
                <w:szCs w:val="21"/>
              </w:rPr>
            </w:pPr>
          </w:p>
          <w:p w14:paraId="46472B08" w14:textId="2E0FD9E0" w:rsidR="007F2990" w:rsidRPr="00A87956" w:rsidRDefault="007F2990" w:rsidP="00FB5A05">
            <w:pPr>
              <w:rPr>
                <w:sz w:val="21"/>
                <w:szCs w:val="21"/>
              </w:rPr>
            </w:pPr>
            <w:r w:rsidRPr="00231849">
              <w:rPr>
                <w:sz w:val="21"/>
                <w:szCs w:val="21"/>
              </w:rPr>
              <w:t xml:space="preserve">What adverse impacts </w:t>
            </w:r>
            <w:r w:rsidR="00231849">
              <w:rPr>
                <w:sz w:val="21"/>
                <w:szCs w:val="21"/>
              </w:rPr>
              <w:t>c</w:t>
            </w:r>
            <w:r w:rsidRPr="00231849">
              <w:rPr>
                <w:sz w:val="21"/>
                <w:szCs w:val="21"/>
              </w:rPr>
              <w:t>ould result from activities you will be implementing under this subcomponent?</w:t>
            </w:r>
          </w:p>
        </w:tc>
        <w:tc>
          <w:tcPr>
            <w:tcW w:w="5935" w:type="dxa"/>
          </w:tcPr>
          <w:p w14:paraId="21384ACC" w14:textId="77777777"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Cabinet has gone digital since 2015</w:t>
            </w:r>
          </w:p>
          <w:p w14:paraId="079A3680" w14:textId="7EE51A8D"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New cabinet manual (processes) </w:t>
            </w:r>
            <w:r w:rsidR="00231849" w:rsidRPr="00A87956">
              <w:rPr>
                <w:rFonts w:cstheme="minorHAnsi"/>
                <w:sz w:val="21"/>
                <w:szCs w:val="21"/>
              </w:rPr>
              <w:t xml:space="preserve">developed </w:t>
            </w:r>
            <w:r w:rsidRPr="00A87956">
              <w:rPr>
                <w:rFonts w:cstheme="minorHAnsi"/>
                <w:sz w:val="21"/>
                <w:szCs w:val="21"/>
              </w:rPr>
              <w:t>since 2016- funded by DFID (spells out all the things we want to see in a new cabinet-efficiency, timeliness</w:t>
            </w:r>
            <w:r w:rsidR="00231849" w:rsidRPr="00A87956">
              <w:rPr>
                <w:rFonts w:cstheme="minorHAnsi"/>
                <w:sz w:val="21"/>
                <w:szCs w:val="21"/>
              </w:rPr>
              <w:t>, etc</w:t>
            </w:r>
            <w:r w:rsidRPr="00A87956">
              <w:rPr>
                <w:rFonts w:cstheme="minorHAnsi"/>
                <w:sz w:val="21"/>
                <w:szCs w:val="21"/>
              </w:rPr>
              <w:t xml:space="preserve"> </w:t>
            </w:r>
          </w:p>
          <w:p w14:paraId="42297D6E" w14:textId="181923C2" w:rsidR="00FB5A05"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Seeking to reduce the</w:t>
            </w:r>
            <w:r w:rsidR="00FB5A05" w:rsidRPr="00A87956">
              <w:rPr>
                <w:rFonts w:cstheme="minorHAnsi"/>
                <w:sz w:val="21"/>
                <w:szCs w:val="21"/>
              </w:rPr>
              <w:t xml:space="preserve"> paper load</w:t>
            </w:r>
            <w:r w:rsidRPr="00A87956">
              <w:rPr>
                <w:rFonts w:cstheme="minorHAnsi"/>
                <w:sz w:val="21"/>
                <w:szCs w:val="21"/>
              </w:rPr>
              <w:t xml:space="preserve"> </w:t>
            </w:r>
          </w:p>
          <w:p w14:paraId="4CBDAFE4" w14:textId="6A70AD4D"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Cabinet now holds virtual </w:t>
            </w:r>
            <w:r w:rsidR="00231849" w:rsidRPr="00A87956">
              <w:rPr>
                <w:rFonts w:cstheme="minorHAnsi"/>
                <w:sz w:val="21"/>
                <w:szCs w:val="21"/>
              </w:rPr>
              <w:t>meeting, and the Secretariat is exploring the possibility for meetings hosted in the provinces</w:t>
            </w:r>
          </w:p>
          <w:p w14:paraId="46FF642E" w14:textId="77777777" w:rsidR="00231849"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Have an e-cabinet platform (</w:t>
            </w:r>
            <w:r w:rsidR="00231849" w:rsidRPr="00A87956">
              <w:rPr>
                <w:rFonts w:cstheme="minorHAnsi"/>
                <w:sz w:val="21"/>
                <w:szCs w:val="21"/>
              </w:rPr>
              <w:t>supports</w:t>
            </w:r>
            <w:r w:rsidRPr="00A87956">
              <w:rPr>
                <w:rFonts w:cstheme="minorHAnsi"/>
                <w:sz w:val="21"/>
                <w:szCs w:val="21"/>
              </w:rPr>
              <w:t xml:space="preserve"> </w:t>
            </w:r>
            <w:r w:rsidR="00231849" w:rsidRPr="00A87956">
              <w:rPr>
                <w:rFonts w:cstheme="minorHAnsi"/>
                <w:sz w:val="21"/>
                <w:szCs w:val="21"/>
              </w:rPr>
              <w:t>ministries through the cabinet process, from proposal development</w:t>
            </w:r>
            <w:r w:rsidRPr="00A87956">
              <w:rPr>
                <w:rFonts w:cstheme="minorHAnsi"/>
                <w:sz w:val="21"/>
                <w:szCs w:val="21"/>
              </w:rPr>
              <w:t xml:space="preserve"> to presentation</w:t>
            </w:r>
            <w:r w:rsidR="00231849" w:rsidRPr="00A87956">
              <w:rPr>
                <w:rFonts w:cstheme="minorHAnsi"/>
                <w:sz w:val="21"/>
                <w:szCs w:val="21"/>
              </w:rPr>
              <w:t xml:space="preserve">. </w:t>
            </w:r>
          </w:p>
          <w:p w14:paraId="241189E2" w14:textId="45939D51" w:rsidR="00FB5A05"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The platform </w:t>
            </w:r>
            <w:r w:rsidR="00FB5A05" w:rsidRPr="00A87956">
              <w:rPr>
                <w:rFonts w:cstheme="minorHAnsi"/>
                <w:sz w:val="21"/>
                <w:szCs w:val="21"/>
              </w:rPr>
              <w:t>allows multiple users to access</w:t>
            </w:r>
            <w:r w:rsidRPr="00A87956">
              <w:rPr>
                <w:rFonts w:cstheme="minorHAnsi"/>
                <w:sz w:val="21"/>
                <w:szCs w:val="21"/>
              </w:rPr>
              <w:t xml:space="preserve"> files</w:t>
            </w:r>
            <w:r w:rsidR="00FB5A05" w:rsidRPr="00A87956">
              <w:rPr>
                <w:rFonts w:cstheme="minorHAnsi"/>
                <w:sz w:val="21"/>
                <w:szCs w:val="21"/>
              </w:rPr>
              <w:t xml:space="preserve"> an</w:t>
            </w:r>
            <w:r w:rsidRPr="00A87956">
              <w:rPr>
                <w:rFonts w:cstheme="minorHAnsi"/>
                <w:sz w:val="21"/>
                <w:szCs w:val="21"/>
              </w:rPr>
              <w:t>d work at the same time</w:t>
            </w:r>
            <w:r w:rsidR="00FB5A05" w:rsidRPr="00A87956">
              <w:rPr>
                <w:rFonts w:cstheme="minorHAnsi"/>
                <w:sz w:val="21"/>
                <w:szCs w:val="21"/>
              </w:rPr>
              <w:t xml:space="preserve">; </w:t>
            </w:r>
          </w:p>
          <w:p w14:paraId="43129DED" w14:textId="77777777" w:rsidR="00231849"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The i</w:t>
            </w:r>
            <w:r w:rsidR="00FB5A05" w:rsidRPr="00A87956">
              <w:rPr>
                <w:rFonts w:cstheme="minorHAnsi"/>
                <w:sz w:val="21"/>
                <w:szCs w:val="21"/>
              </w:rPr>
              <w:t xml:space="preserve">nfrastructure (for </w:t>
            </w:r>
            <w:r w:rsidRPr="00A87956">
              <w:rPr>
                <w:rFonts w:cstheme="minorHAnsi"/>
                <w:sz w:val="21"/>
                <w:szCs w:val="21"/>
              </w:rPr>
              <w:t xml:space="preserve">the platform </w:t>
            </w:r>
            <w:r w:rsidR="00FB5A05" w:rsidRPr="00A87956">
              <w:rPr>
                <w:rFonts w:cstheme="minorHAnsi"/>
                <w:sz w:val="21"/>
                <w:szCs w:val="21"/>
              </w:rPr>
              <w:t>to be fully secure</w:t>
            </w:r>
            <w:r w:rsidRPr="00A87956">
              <w:rPr>
                <w:rFonts w:cstheme="minorHAnsi"/>
                <w:sz w:val="21"/>
                <w:szCs w:val="21"/>
              </w:rPr>
              <w:t xml:space="preserve"> not available</w:t>
            </w:r>
          </w:p>
          <w:p w14:paraId="4FE36497" w14:textId="05D2FBBE" w:rsidR="00FB5A05"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N</w:t>
            </w:r>
            <w:r w:rsidR="00FB5A05" w:rsidRPr="00A87956">
              <w:rPr>
                <w:rFonts w:cstheme="minorHAnsi"/>
                <w:sz w:val="21"/>
                <w:szCs w:val="21"/>
              </w:rPr>
              <w:t>eed to use MIC’s dedicated server</w:t>
            </w:r>
            <w:r w:rsidRPr="00A87956">
              <w:rPr>
                <w:rFonts w:cstheme="minorHAnsi"/>
                <w:sz w:val="21"/>
                <w:szCs w:val="21"/>
              </w:rPr>
              <w:t xml:space="preserve"> to protect files and increase efficiency</w:t>
            </w:r>
          </w:p>
          <w:p w14:paraId="6196C540" w14:textId="1DDA80DA"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Financial problems </w:t>
            </w:r>
            <w:r w:rsidR="00231849" w:rsidRPr="00A87956">
              <w:rPr>
                <w:rFonts w:cstheme="minorHAnsi"/>
                <w:sz w:val="21"/>
                <w:szCs w:val="21"/>
              </w:rPr>
              <w:t>are a major barrier to creating and maintaining</w:t>
            </w:r>
            <w:r w:rsidRPr="00A87956">
              <w:rPr>
                <w:rFonts w:cstheme="minorHAnsi"/>
                <w:sz w:val="21"/>
                <w:szCs w:val="21"/>
              </w:rPr>
              <w:t xml:space="preserve"> </w:t>
            </w:r>
            <w:r w:rsidR="00231849" w:rsidRPr="00A87956">
              <w:rPr>
                <w:rFonts w:cstheme="minorHAnsi"/>
                <w:sz w:val="21"/>
                <w:szCs w:val="21"/>
              </w:rPr>
              <w:t>customised domain names for uses of the platform (using .gov email addresses for instance)</w:t>
            </w:r>
          </w:p>
          <w:p w14:paraId="701A24A1" w14:textId="77777777"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Government server has problems because of capacity etc</w:t>
            </w:r>
          </w:p>
          <w:p w14:paraId="35FC2269" w14:textId="77777777"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Bandwidth provided is slow, so meetings are not always run effectively</w:t>
            </w:r>
          </w:p>
          <w:p w14:paraId="4A0D13B5" w14:textId="77777777" w:rsidR="00231849"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Need to digitize records to improve record management (</w:t>
            </w:r>
            <w:r w:rsidR="00231849" w:rsidRPr="00A87956">
              <w:rPr>
                <w:rFonts w:cstheme="minorHAnsi"/>
                <w:sz w:val="21"/>
                <w:szCs w:val="21"/>
              </w:rPr>
              <w:t>but the Secretariat worries</w:t>
            </w:r>
            <w:r w:rsidRPr="00A87956">
              <w:rPr>
                <w:rFonts w:cstheme="minorHAnsi"/>
                <w:sz w:val="21"/>
                <w:szCs w:val="21"/>
              </w:rPr>
              <w:t xml:space="preserve"> they might run into maintaining the .gov problem). </w:t>
            </w:r>
          </w:p>
          <w:p w14:paraId="24C0DB9B" w14:textId="60F37278"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Running e-cabinet </w:t>
            </w:r>
            <w:r w:rsidR="00231849" w:rsidRPr="00A87956">
              <w:rPr>
                <w:rFonts w:cstheme="minorHAnsi"/>
                <w:sz w:val="21"/>
                <w:szCs w:val="21"/>
              </w:rPr>
              <w:t xml:space="preserve">effectively </w:t>
            </w:r>
            <w:r w:rsidRPr="00A87956">
              <w:rPr>
                <w:rFonts w:cstheme="minorHAnsi"/>
                <w:sz w:val="21"/>
                <w:szCs w:val="21"/>
              </w:rPr>
              <w:t>will depend on the existence of infrastructure at MIC.</w:t>
            </w:r>
          </w:p>
          <w:p w14:paraId="15B58B66" w14:textId="77777777"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Improvements will enable citizen access (needed to inform decisions with data and evidence)</w:t>
            </w:r>
          </w:p>
          <w:p w14:paraId="70B18378" w14:textId="4480D585"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Seeking to establish a web-based library, a repository </w:t>
            </w:r>
            <w:r w:rsidR="00231849" w:rsidRPr="00A87956">
              <w:rPr>
                <w:rFonts w:cstheme="minorHAnsi"/>
                <w:sz w:val="21"/>
                <w:szCs w:val="21"/>
              </w:rPr>
              <w:t xml:space="preserve"> for cabinet-based research</w:t>
            </w:r>
          </w:p>
          <w:p w14:paraId="650D945E" w14:textId="4BCBAD10" w:rsidR="00FB5A05"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Working towards weekly press briefings </w:t>
            </w:r>
            <w:r w:rsidR="00231849" w:rsidRPr="00A87956">
              <w:rPr>
                <w:rFonts w:cstheme="minorHAnsi"/>
                <w:sz w:val="21"/>
                <w:szCs w:val="21"/>
              </w:rPr>
              <w:t>to enhance</w:t>
            </w:r>
            <w:r w:rsidRPr="00A87956">
              <w:rPr>
                <w:rFonts w:cstheme="minorHAnsi"/>
                <w:sz w:val="21"/>
                <w:szCs w:val="21"/>
              </w:rPr>
              <w:t xml:space="preserve"> wider access and transparency. people need to know what decisions have been taken and how far along government is with delivery</w:t>
            </w:r>
          </w:p>
          <w:p w14:paraId="3AAAE7B3" w14:textId="77777777" w:rsidR="00231849" w:rsidRPr="00A87956" w:rsidRDefault="00FB5A05" w:rsidP="00BF0D7C">
            <w:pPr>
              <w:pStyle w:val="ListParagraph"/>
              <w:numPr>
                <w:ilvl w:val="0"/>
                <w:numId w:val="115"/>
              </w:numPr>
              <w:ind w:left="162" w:hanging="180"/>
              <w:rPr>
                <w:rFonts w:cstheme="minorHAnsi"/>
                <w:sz w:val="21"/>
                <w:szCs w:val="21"/>
              </w:rPr>
            </w:pPr>
            <w:r w:rsidRPr="00A87956">
              <w:rPr>
                <w:rFonts w:cstheme="minorHAnsi"/>
                <w:sz w:val="21"/>
                <w:szCs w:val="21"/>
              </w:rPr>
              <w:t>Working towards web-based monitoring and evaluation plans</w:t>
            </w:r>
          </w:p>
          <w:p w14:paraId="6EBE6D31" w14:textId="4E84F45A" w:rsidR="00FB5A05"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 xml:space="preserve">SLDTP is a great opportunity for finishing ongoing reforms, </w:t>
            </w:r>
            <w:r w:rsidR="00B30926" w:rsidRPr="00A87956">
              <w:rPr>
                <w:rFonts w:cstheme="minorHAnsi"/>
                <w:sz w:val="21"/>
                <w:szCs w:val="21"/>
              </w:rPr>
              <w:t>and</w:t>
            </w:r>
            <w:r w:rsidR="00FB5A05" w:rsidRPr="00A87956">
              <w:rPr>
                <w:rFonts w:cstheme="minorHAnsi"/>
                <w:sz w:val="21"/>
                <w:szCs w:val="21"/>
              </w:rPr>
              <w:t xml:space="preserve"> necessary because WB has been the biggest partner for public reforms</w:t>
            </w:r>
            <w:r w:rsidRPr="00A87956">
              <w:rPr>
                <w:rFonts w:cstheme="minorHAnsi"/>
                <w:sz w:val="21"/>
                <w:szCs w:val="21"/>
              </w:rPr>
              <w:t xml:space="preserve"> in the country</w:t>
            </w:r>
          </w:p>
          <w:p w14:paraId="334AB63D" w14:textId="00FDE64D" w:rsidR="00231849" w:rsidRPr="00A87956" w:rsidRDefault="00231849" w:rsidP="00BF0D7C">
            <w:pPr>
              <w:pStyle w:val="ListParagraph"/>
              <w:numPr>
                <w:ilvl w:val="0"/>
                <w:numId w:val="115"/>
              </w:numPr>
              <w:ind w:left="162" w:hanging="180"/>
              <w:rPr>
                <w:rFonts w:cstheme="minorHAnsi"/>
                <w:sz w:val="21"/>
                <w:szCs w:val="21"/>
              </w:rPr>
            </w:pPr>
            <w:r w:rsidRPr="00A87956">
              <w:rPr>
                <w:rFonts w:cstheme="minorHAnsi"/>
                <w:sz w:val="21"/>
                <w:szCs w:val="21"/>
              </w:rPr>
              <w:t>Environmental and social impacts are negligible</w:t>
            </w:r>
          </w:p>
        </w:tc>
      </w:tr>
      <w:tr w:rsidR="00177AD7" w:rsidRPr="00D63E00" w14:paraId="173FF365" w14:textId="77777777" w:rsidTr="00BF0D7C">
        <w:tc>
          <w:tcPr>
            <w:tcW w:w="0" w:type="auto"/>
          </w:tcPr>
          <w:p w14:paraId="69445188" w14:textId="291C5ADC" w:rsidR="00376450" w:rsidRPr="00A87956" w:rsidRDefault="00AF6D6A" w:rsidP="004D1DFD">
            <w:pPr>
              <w:rPr>
                <w:sz w:val="21"/>
                <w:szCs w:val="21"/>
              </w:rPr>
            </w:pPr>
            <w:r>
              <w:rPr>
                <w:sz w:val="21"/>
                <w:szCs w:val="21"/>
              </w:rPr>
              <w:t>June 2, 2022</w:t>
            </w:r>
          </w:p>
        </w:tc>
        <w:tc>
          <w:tcPr>
            <w:tcW w:w="1716" w:type="dxa"/>
          </w:tcPr>
          <w:p w14:paraId="7CF8AAB7" w14:textId="4B638F6D" w:rsidR="00376450" w:rsidRPr="00A87956" w:rsidRDefault="00AB68ED" w:rsidP="004D1DFD">
            <w:pPr>
              <w:rPr>
                <w:sz w:val="21"/>
                <w:szCs w:val="21"/>
              </w:rPr>
            </w:pPr>
            <w:r w:rsidRPr="00A87956">
              <w:rPr>
                <w:sz w:val="21"/>
                <w:szCs w:val="21"/>
              </w:rPr>
              <w:t>Mr Mumeen Jalloh, Director of Communications, MIC</w:t>
            </w:r>
          </w:p>
        </w:tc>
        <w:tc>
          <w:tcPr>
            <w:tcW w:w="1981" w:type="dxa"/>
          </w:tcPr>
          <w:p w14:paraId="669CB95C" w14:textId="77777777" w:rsidR="00177AD7" w:rsidRDefault="00231849" w:rsidP="00BF0D7C">
            <w:pPr>
              <w:pStyle w:val="ListParagraph"/>
              <w:numPr>
                <w:ilvl w:val="0"/>
                <w:numId w:val="132"/>
              </w:numPr>
              <w:ind w:left="163" w:hanging="163"/>
              <w:rPr>
                <w:sz w:val="21"/>
                <w:szCs w:val="21"/>
              </w:rPr>
            </w:pPr>
            <w:r>
              <w:rPr>
                <w:sz w:val="21"/>
                <w:szCs w:val="21"/>
              </w:rPr>
              <w:t>Recent reforms</w:t>
            </w:r>
            <w:r w:rsidR="00177AD7">
              <w:rPr>
                <w:sz w:val="21"/>
                <w:szCs w:val="21"/>
              </w:rPr>
              <w:t xml:space="preserve"> that may be pertinent to the project</w:t>
            </w:r>
          </w:p>
          <w:p w14:paraId="78ADAB0C" w14:textId="1FDC6F0B" w:rsidR="00376450" w:rsidRDefault="00231849" w:rsidP="00BF0D7C">
            <w:pPr>
              <w:pStyle w:val="ListParagraph"/>
              <w:numPr>
                <w:ilvl w:val="0"/>
                <w:numId w:val="132"/>
              </w:numPr>
              <w:ind w:left="163" w:hanging="163"/>
              <w:rPr>
                <w:sz w:val="21"/>
                <w:szCs w:val="21"/>
              </w:rPr>
            </w:pPr>
            <w:r>
              <w:rPr>
                <w:sz w:val="21"/>
                <w:szCs w:val="21"/>
              </w:rPr>
              <w:t>Proposed GRM mechanism</w:t>
            </w:r>
          </w:p>
          <w:p w14:paraId="028E73C8" w14:textId="363EEE91" w:rsidR="00231849" w:rsidRPr="00A87956" w:rsidRDefault="00231849" w:rsidP="00BF0D7C">
            <w:pPr>
              <w:pStyle w:val="ListParagraph"/>
              <w:numPr>
                <w:ilvl w:val="0"/>
                <w:numId w:val="132"/>
              </w:numPr>
              <w:ind w:left="163" w:hanging="163"/>
              <w:rPr>
                <w:sz w:val="21"/>
                <w:szCs w:val="21"/>
              </w:rPr>
            </w:pPr>
            <w:r>
              <w:rPr>
                <w:sz w:val="21"/>
                <w:szCs w:val="21"/>
              </w:rPr>
              <w:t>Proposed budget for ESMF implementation</w:t>
            </w:r>
          </w:p>
        </w:tc>
        <w:tc>
          <w:tcPr>
            <w:tcW w:w="2610" w:type="dxa"/>
          </w:tcPr>
          <w:p w14:paraId="771D9B77" w14:textId="77777777" w:rsidR="00376450" w:rsidRDefault="00177AD7" w:rsidP="004D1DFD">
            <w:pPr>
              <w:rPr>
                <w:sz w:val="21"/>
                <w:szCs w:val="21"/>
              </w:rPr>
            </w:pPr>
            <w:r>
              <w:rPr>
                <w:sz w:val="21"/>
                <w:szCs w:val="21"/>
              </w:rPr>
              <w:t xml:space="preserve">Have any reforms taken place, or are additional reforms proposed that the project may scale or learn from? </w:t>
            </w:r>
          </w:p>
          <w:p w14:paraId="322D500C" w14:textId="77777777" w:rsidR="00177AD7" w:rsidRDefault="00177AD7" w:rsidP="004D1DFD">
            <w:pPr>
              <w:rPr>
                <w:sz w:val="21"/>
                <w:szCs w:val="21"/>
              </w:rPr>
            </w:pPr>
          </w:p>
          <w:p w14:paraId="6ABA264A" w14:textId="7F70DA13" w:rsidR="00177AD7" w:rsidRPr="00A87956" w:rsidRDefault="00177AD7" w:rsidP="004D1DFD">
            <w:pPr>
              <w:rPr>
                <w:sz w:val="21"/>
                <w:szCs w:val="21"/>
              </w:rPr>
            </w:pPr>
            <w:r>
              <w:rPr>
                <w:sz w:val="21"/>
                <w:szCs w:val="21"/>
              </w:rPr>
              <w:t>Do you have any concerns about the GRM proposed for the project and the budget proposed for implementing the ESMF</w:t>
            </w:r>
            <w:r w:rsidR="00B30926">
              <w:rPr>
                <w:sz w:val="21"/>
                <w:szCs w:val="21"/>
              </w:rPr>
              <w:t>?</w:t>
            </w:r>
          </w:p>
        </w:tc>
        <w:tc>
          <w:tcPr>
            <w:tcW w:w="5935" w:type="dxa"/>
          </w:tcPr>
          <w:p w14:paraId="0C7B54AD" w14:textId="77777777" w:rsidR="00376450" w:rsidRDefault="00177AD7" w:rsidP="00BF0D7C">
            <w:pPr>
              <w:pStyle w:val="ListParagraph"/>
              <w:numPr>
                <w:ilvl w:val="0"/>
                <w:numId w:val="131"/>
              </w:numPr>
              <w:ind w:left="162" w:hanging="180"/>
              <w:rPr>
                <w:sz w:val="21"/>
                <w:szCs w:val="21"/>
              </w:rPr>
            </w:pPr>
            <w:r>
              <w:rPr>
                <w:sz w:val="21"/>
                <w:szCs w:val="21"/>
              </w:rPr>
              <w:t>No reforms to report</w:t>
            </w:r>
          </w:p>
          <w:p w14:paraId="385BBCE5" w14:textId="77777777" w:rsidR="00177AD7" w:rsidRDefault="00177AD7" w:rsidP="00BF0D7C">
            <w:pPr>
              <w:pStyle w:val="ListParagraph"/>
              <w:numPr>
                <w:ilvl w:val="0"/>
                <w:numId w:val="131"/>
              </w:numPr>
              <w:ind w:left="162" w:hanging="180"/>
              <w:rPr>
                <w:sz w:val="21"/>
                <w:szCs w:val="21"/>
              </w:rPr>
            </w:pPr>
            <w:r>
              <w:rPr>
                <w:sz w:val="21"/>
                <w:szCs w:val="21"/>
              </w:rPr>
              <w:t>GRM is simple to follow and adequate for the approaches and outcomes proposed for the project</w:t>
            </w:r>
          </w:p>
          <w:p w14:paraId="414C208F" w14:textId="77777777" w:rsidR="000548FE" w:rsidRDefault="00177AD7" w:rsidP="00BF0D7C">
            <w:pPr>
              <w:pStyle w:val="ListParagraph"/>
              <w:numPr>
                <w:ilvl w:val="0"/>
                <w:numId w:val="131"/>
              </w:numPr>
              <w:ind w:left="162" w:hanging="180"/>
              <w:rPr>
                <w:sz w:val="21"/>
                <w:szCs w:val="21"/>
              </w:rPr>
            </w:pPr>
            <w:r>
              <w:rPr>
                <w:sz w:val="21"/>
                <w:szCs w:val="21"/>
              </w:rPr>
              <w:t>The ESMF budget is on the high side. Only 1 ESS Specialist will be hired</w:t>
            </w:r>
            <w:r w:rsidR="000548FE">
              <w:rPr>
                <w:sz w:val="21"/>
                <w:szCs w:val="21"/>
              </w:rPr>
              <w:t xml:space="preserve">. </w:t>
            </w:r>
          </w:p>
          <w:p w14:paraId="025BCFCF" w14:textId="1F78BB3A" w:rsidR="00177AD7" w:rsidRPr="00A87956" w:rsidRDefault="000548FE" w:rsidP="00BF0D7C">
            <w:pPr>
              <w:pStyle w:val="ListParagraph"/>
              <w:numPr>
                <w:ilvl w:val="0"/>
                <w:numId w:val="131"/>
              </w:numPr>
              <w:ind w:left="162" w:hanging="180"/>
              <w:rPr>
                <w:sz w:val="21"/>
                <w:szCs w:val="21"/>
              </w:rPr>
            </w:pPr>
            <w:r>
              <w:rPr>
                <w:sz w:val="21"/>
                <w:szCs w:val="21"/>
              </w:rPr>
              <w:t>Will check with Kaoru to know if the budget cannot surpass a certain threshold, but it is fine as proposed. It will be much lower if the salary for the Safeguards Staff is removed.</w:t>
            </w:r>
            <w:r w:rsidR="00177AD7">
              <w:rPr>
                <w:sz w:val="21"/>
                <w:szCs w:val="21"/>
              </w:rPr>
              <w:t xml:space="preserve"> </w:t>
            </w:r>
          </w:p>
        </w:tc>
      </w:tr>
    </w:tbl>
    <w:p w14:paraId="4B6B06DE" w14:textId="7635CE65" w:rsidR="000923F1" w:rsidRDefault="000923F1" w:rsidP="003959E9">
      <w:pPr>
        <w:jc w:val="both"/>
        <w:rPr>
          <w:sz w:val="21"/>
          <w:szCs w:val="21"/>
        </w:rPr>
      </w:pPr>
    </w:p>
    <w:p w14:paraId="093BDCA6" w14:textId="588C8BC5" w:rsidR="007B1818" w:rsidRDefault="007B1818" w:rsidP="003959E9">
      <w:pPr>
        <w:jc w:val="both"/>
        <w:rPr>
          <w:sz w:val="21"/>
          <w:szCs w:val="21"/>
        </w:rPr>
      </w:pPr>
    </w:p>
    <w:p w14:paraId="22DAD8A3" w14:textId="40B5B769" w:rsidR="007B1818" w:rsidRDefault="007B1818" w:rsidP="003959E9">
      <w:pPr>
        <w:jc w:val="both"/>
        <w:rPr>
          <w:sz w:val="21"/>
          <w:szCs w:val="21"/>
        </w:rPr>
      </w:pPr>
    </w:p>
    <w:p w14:paraId="164A1AF4" w14:textId="33F8B405" w:rsidR="007B1818" w:rsidRDefault="007B1818" w:rsidP="003959E9">
      <w:pPr>
        <w:jc w:val="both"/>
        <w:rPr>
          <w:sz w:val="21"/>
          <w:szCs w:val="21"/>
        </w:rPr>
      </w:pPr>
    </w:p>
    <w:p w14:paraId="671EF230" w14:textId="293E1B7E" w:rsidR="007B1818" w:rsidRDefault="007B1818" w:rsidP="003959E9">
      <w:pPr>
        <w:jc w:val="both"/>
        <w:rPr>
          <w:sz w:val="21"/>
          <w:szCs w:val="21"/>
        </w:rPr>
      </w:pPr>
    </w:p>
    <w:p w14:paraId="4EB17482" w14:textId="08CF80DD" w:rsidR="007B1818" w:rsidRDefault="007B1818" w:rsidP="003959E9">
      <w:pPr>
        <w:jc w:val="both"/>
        <w:rPr>
          <w:sz w:val="21"/>
          <w:szCs w:val="21"/>
        </w:rPr>
      </w:pPr>
    </w:p>
    <w:p w14:paraId="1B8F4566" w14:textId="62662CD9" w:rsidR="007B1818" w:rsidRDefault="007B1818" w:rsidP="003959E9">
      <w:pPr>
        <w:jc w:val="both"/>
        <w:rPr>
          <w:sz w:val="21"/>
          <w:szCs w:val="21"/>
        </w:rPr>
      </w:pPr>
    </w:p>
    <w:p w14:paraId="04D37606" w14:textId="3F637AF4" w:rsidR="007B1818" w:rsidRDefault="007B1818" w:rsidP="003959E9">
      <w:pPr>
        <w:jc w:val="both"/>
        <w:rPr>
          <w:sz w:val="21"/>
          <w:szCs w:val="21"/>
        </w:rPr>
      </w:pPr>
    </w:p>
    <w:p w14:paraId="6670B403" w14:textId="0CB6BAF9" w:rsidR="007B1818" w:rsidRDefault="007B1818" w:rsidP="003959E9">
      <w:pPr>
        <w:jc w:val="both"/>
        <w:rPr>
          <w:sz w:val="21"/>
          <w:szCs w:val="21"/>
        </w:rPr>
      </w:pPr>
    </w:p>
    <w:p w14:paraId="592F9ACD" w14:textId="12529B18" w:rsidR="007B1818" w:rsidRDefault="007B1818" w:rsidP="003959E9">
      <w:pPr>
        <w:jc w:val="both"/>
        <w:rPr>
          <w:sz w:val="21"/>
          <w:szCs w:val="21"/>
        </w:rPr>
      </w:pPr>
    </w:p>
    <w:p w14:paraId="06149B6C" w14:textId="5F9B3E72" w:rsidR="007B1818" w:rsidRDefault="007B1818" w:rsidP="003959E9">
      <w:pPr>
        <w:jc w:val="both"/>
        <w:rPr>
          <w:sz w:val="21"/>
          <w:szCs w:val="21"/>
        </w:rPr>
      </w:pPr>
    </w:p>
    <w:p w14:paraId="61B78ECD" w14:textId="59EE442F" w:rsidR="007B1818" w:rsidRDefault="007B1818" w:rsidP="003959E9">
      <w:pPr>
        <w:jc w:val="both"/>
        <w:rPr>
          <w:sz w:val="21"/>
          <w:szCs w:val="21"/>
        </w:rPr>
      </w:pPr>
    </w:p>
    <w:p w14:paraId="24BAA6A1" w14:textId="27972304" w:rsidR="007B1818" w:rsidRDefault="007B1818" w:rsidP="003959E9">
      <w:pPr>
        <w:jc w:val="both"/>
        <w:rPr>
          <w:sz w:val="21"/>
          <w:szCs w:val="21"/>
        </w:rPr>
      </w:pPr>
    </w:p>
    <w:p w14:paraId="6C271097" w14:textId="31B45D47" w:rsidR="007B1818" w:rsidRDefault="007B1818" w:rsidP="003959E9">
      <w:pPr>
        <w:jc w:val="both"/>
        <w:rPr>
          <w:sz w:val="21"/>
          <w:szCs w:val="21"/>
        </w:rPr>
      </w:pPr>
    </w:p>
    <w:p w14:paraId="6F6B4056" w14:textId="00901164" w:rsidR="007B1818" w:rsidRDefault="007B1818" w:rsidP="003959E9">
      <w:pPr>
        <w:jc w:val="both"/>
        <w:rPr>
          <w:sz w:val="21"/>
          <w:szCs w:val="21"/>
        </w:rPr>
      </w:pPr>
    </w:p>
    <w:p w14:paraId="31F7DD68" w14:textId="0CF59B7A" w:rsidR="007B1818" w:rsidRDefault="007B1818" w:rsidP="003959E9">
      <w:pPr>
        <w:jc w:val="both"/>
        <w:rPr>
          <w:sz w:val="21"/>
          <w:szCs w:val="21"/>
        </w:rPr>
      </w:pPr>
    </w:p>
    <w:p w14:paraId="455A5B3E" w14:textId="366B3965" w:rsidR="007B1818" w:rsidRDefault="007B1818" w:rsidP="003959E9">
      <w:pPr>
        <w:jc w:val="both"/>
        <w:rPr>
          <w:sz w:val="21"/>
          <w:szCs w:val="21"/>
        </w:rPr>
      </w:pPr>
    </w:p>
    <w:p w14:paraId="4A85AE02" w14:textId="05716629" w:rsidR="007B1818" w:rsidRDefault="007B1818" w:rsidP="003959E9">
      <w:pPr>
        <w:jc w:val="both"/>
        <w:rPr>
          <w:sz w:val="21"/>
          <w:szCs w:val="21"/>
        </w:rPr>
      </w:pPr>
    </w:p>
    <w:p w14:paraId="6A68E7CB" w14:textId="559139BA" w:rsidR="007B1818" w:rsidRDefault="007B1818" w:rsidP="003959E9">
      <w:pPr>
        <w:jc w:val="both"/>
        <w:rPr>
          <w:sz w:val="21"/>
          <w:szCs w:val="21"/>
        </w:rPr>
      </w:pPr>
    </w:p>
    <w:p w14:paraId="3F606C63" w14:textId="712AE74E" w:rsidR="007B1818" w:rsidRDefault="007B1818" w:rsidP="003959E9">
      <w:pPr>
        <w:jc w:val="both"/>
        <w:rPr>
          <w:sz w:val="21"/>
          <w:szCs w:val="21"/>
        </w:rPr>
      </w:pPr>
    </w:p>
    <w:p w14:paraId="15F89745" w14:textId="7CCFF653" w:rsidR="007B1818" w:rsidRDefault="007B1818" w:rsidP="003959E9">
      <w:pPr>
        <w:jc w:val="both"/>
        <w:rPr>
          <w:sz w:val="21"/>
          <w:szCs w:val="21"/>
        </w:rPr>
      </w:pPr>
    </w:p>
    <w:p w14:paraId="5129BA33" w14:textId="48D90DAB" w:rsidR="007B1818" w:rsidRDefault="007B1818" w:rsidP="003959E9">
      <w:pPr>
        <w:jc w:val="both"/>
        <w:rPr>
          <w:sz w:val="21"/>
          <w:szCs w:val="21"/>
        </w:rPr>
      </w:pPr>
    </w:p>
    <w:p w14:paraId="49EE3C7A" w14:textId="5392E89D" w:rsidR="007B1818" w:rsidRDefault="007B1818" w:rsidP="003959E9">
      <w:pPr>
        <w:jc w:val="both"/>
        <w:rPr>
          <w:sz w:val="21"/>
          <w:szCs w:val="21"/>
        </w:rPr>
      </w:pPr>
    </w:p>
    <w:p w14:paraId="45F2B623" w14:textId="0B423429" w:rsidR="007B1818" w:rsidRDefault="007B1818" w:rsidP="003959E9">
      <w:pPr>
        <w:jc w:val="both"/>
        <w:rPr>
          <w:sz w:val="21"/>
          <w:szCs w:val="21"/>
        </w:rPr>
      </w:pPr>
    </w:p>
    <w:p w14:paraId="0C6835CF" w14:textId="1CA78E4C" w:rsidR="007B1818" w:rsidRDefault="007B1818" w:rsidP="007B1818">
      <w:pPr>
        <w:pStyle w:val="Heading2"/>
      </w:pPr>
      <w:bookmarkStart w:id="313" w:name="_Toc106765554"/>
      <w:r w:rsidRPr="00CA7A57">
        <w:t>Appendix 1</w:t>
      </w:r>
      <w:r w:rsidR="00C64068">
        <w:t>5</w:t>
      </w:r>
      <w:r w:rsidRPr="00CA7A57">
        <w:t>-</w:t>
      </w:r>
      <w:r w:rsidR="00C64068">
        <w:t>7</w:t>
      </w:r>
      <w:r w:rsidRPr="00CA7A57">
        <w:t xml:space="preserve">: </w:t>
      </w:r>
      <w:r>
        <w:t>Generic ESMP for SLDTP</w:t>
      </w:r>
      <w:bookmarkEnd w:id="313"/>
    </w:p>
    <w:p w14:paraId="2ECE970B" w14:textId="7A041CB4" w:rsidR="007B1818" w:rsidRPr="009F3BCA" w:rsidRDefault="007B1818" w:rsidP="007B1818">
      <w:pPr>
        <w:pStyle w:val="Caption"/>
      </w:pPr>
    </w:p>
    <w:tbl>
      <w:tblPr>
        <w:tblStyle w:val="TableGrid0"/>
        <w:tblW w:w="14175" w:type="dxa"/>
        <w:jc w:val="center"/>
        <w:tblLayout w:type="fixed"/>
        <w:tblLook w:val="04A0" w:firstRow="1" w:lastRow="0" w:firstColumn="1" w:lastColumn="0" w:noHBand="0" w:noVBand="1"/>
      </w:tblPr>
      <w:tblGrid>
        <w:gridCol w:w="535"/>
        <w:gridCol w:w="1260"/>
        <w:gridCol w:w="1260"/>
        <w:gridCol w:w="2610"/>
        <w:gridCol w:w="1440"/>
        <w:gridCol w:w="2070"/>
        <w:gridCol w:w="1530"/>
        <w:gridCol w:w="1080"/>
        <w:gridCol w:w="1080"/>
        <w:gridCol w:w="1310"/>
      </w:tblGrid>
      <w:tr w:rsidR="007B1818" w:rsidRPr="009F3BCA" w14:paraId="32A26FB8" w14:textId="77777777" w:rsidTr="00C3679D">
        <w:trPr>
          <w:trHeight w:val="20"/>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5458E" w14:textId="77777777" w:rsidR="007B1818" w:rsidRPr="009F3BCA" w:rsidRDefault="007B1818" w:rsidP="00C3679D">
            <w:pPr>
              <w:rPr>
                <w:b/>
                <w:color w:val="0D0D0D" w:themeColor="text1" w:themeTint="F2"/>
                <w:sz w:val="18"/>
                <w:szCs w:val="18"/>
                <w:lang w:val="en-US"/>
              </w:rPr>
            </w:pPr>
            <w:r w:rsidRPr="009F3BCA">
              <w:rPr>
                <w:b/>
                <w:color w:val="0D0D0D" w:themeColor="text1" w:themeTint="F2"/>
                <w:sz w:val="18"/>
                <w:szCs w:val="18"/>
              </w:rPr>
              <w:t>No.</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CA3A26"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Parameter</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563F3"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Anticipated E &amp;S</w:t>
            </w:r>
          </w:p>
          <w:p w14:paraId="23783833"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Impact</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10BB9E"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 xml:space="preserve">Proposed Mitigation Measure(s) and their Objectives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FA73FD" w14:textId="77777777" w:rsidR="007B1818" w:rsidRPr="009F3BCA" w:rsidRDefault="007B1818" w:rsidP="00C3679D">
            <w:pPr>
              <w:rPr>
                <w:b/>
                <w:bCs/>
                <w:color w:val="0D0D0D" w:themeColor="text1" w:themeTint="F2"/>
                <w:sz w:val="18"/>
                <w:szCs w:val="18"/>
              </w:rPr>
            </w:pPr>
            <w:r w:rsidRPr="009F3BCA">
              <w:rPr>
                <w:b/>
                <w:bCs/>
                <w:color w:val="0D0D0D" w:themeColor="text1" w:themeTint="F2"/>
                <w:sz w:val="18"/>
                <w:szCs w:val="18"/>
              </w:rPr>
              <w:t>Technical and Operational Requirements of Management Measure(s)</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4097B6" w14:textId="77777777" w:rsidR="007B1818" w:rsidRPr="009F3BCA" w:rsidRDefault="007B1818" w:rsidP="00C3679D">
            <w:pPr>
              <w:rPr>
                <w:b/>
                <w:bCs/>
                <w:color w:val="0D0D0D" w:themeColor="text1" w:themeTint="F2"/>
                <w:sz w:val="18"/>
                <w:szCs w:val="18"/>
              </w:rPr>
            </w:pPr>
            <w:r w:rsidRPr="009F3BCA">
              <w:rPr>
                <w:b/>
                <w:bCs/>
                <w:color w:val="0D0D0D" w:themeColor="text1" w:themeTint="F2"/>
                <w:sz w:val="18"/>
                <w:szCs w:val="18"/>
              </w:rPr>
              <w:t>Monitoring and Reporting (including performance indicators)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09030D" w14:textId="77777777" w:rsidR="007B1818" w:rsidRPr="009F3BCA" w:rsidRDefault="007B1818" w:rsidP="00C3679D">
            <w:pPr>
              <w:rPr>
                <w:b/>
                <w:bCs/>
                <w:color w:val="0D0D0D" w:themeColor="text1" w:themeTint="F2"/>
                <w:sz w:val="18"/>
                <w:szCs w:val="18"/>
              </w:rPr>
            </w:pPr>
            <w:r w:rsidRPr="009F3BCA">
              <w:rPr>
                <w:b/>
                <w:bCs/>
                <w:color w:val="0D0D0D" w:themeColor="text1" w:themeTint="F2"/>
                <w:sz w:val="18"/>
                <w:szCs w:val="18"/>
              </w:rPr>
              <w:t>Implementation and Institutional Responsibilities</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C6CCB6" w14:textId="77777777" w:rsidR="007B1818" w:rsidRPr="009F3BCA" w:rsidRDefault="007B1818" w:rsidP="00C3679D">
            <w:pPr>
              <w:rPr>
                <w:b/>
                <w:color w:val="0D0D0D" w:themeColor="text1" w:themeTint="F2"/>
                <w:sz w:val="18"/>
                <w:szCs w:val="18"/>
              </w:rPr>
            </w:pPr>
            <w:r w:rsidRPr="009F3BCA">
              <w:rPr>
                <w:b/>
                <w:bCs/>
                <w:color w:val="0D0D0D" w:themeColor="text1" w:themeTint="F2"/>
                <w:sz w:val="18"/>
                <w:szCs w:val="18"/>
              </w:rPr>
              <w:t>Frequency/Timing</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A8246F" w14:textId="77777777" w:rsidR="007B1818" w:rsidRPr="009F3BCA" w:rsidRDefault="007B1818" w:rsidP="00C3679D">
            <w:pPr>
              <w:rPr>
                <w:b/>
                <w:bCs/>
                <w:color w:val="0D0D0D" w:themeColor="text1" w:themeTint="F2"/>
                <w:sz w:val="18"/>
                <w:szCs w:val="18"/>
              </w:rPr>
            </w:pPr>
            <w:r w:rsidRPr="009F3BCA">
              <w:rPr>
                <w:b/>
                <w:bCs/>
                <w:color w:val="0D0D0D" w:themeColor="text1" w:themeTint="F2"/>
                <w:sz w:val="18"/>
                <w:szCs w:val="18"/>
              </w:rPr>
              <w:t>Budget</w:t>
            </w:r>
            <w:r w:rsidRPr="009F3BCA">
              <w:rPr>
                <w:b/>
                <w:color w:val="0D0D0D" w:themeColor="text1" w:themeTint="F2"/>
                <w:sz w:val="18"/>
                <w:szCs w:val="18"/>
              </w:rPr>
              <w:t>/</w:t>
            </w:r>
          </w:p>
          <w:p w14:paraId="648A6048" w14:textId="77777777" w:rsidR="007B1818" w:rsidRPr="009F3BCA" w:rsidRDefault="007B1818" w:rsidP="00C3679D">
            <w:pPr>
              <w:rPr>
                <w:b/>
                <w:color w:val="0D0D0D" w:themeColor="text1" w:themeTint="F2"/>
                <w:sz w:val="18"/>
                <w:szCs w:val="18"/>
              </w:rPr>
            </w:pPr>
            <w:r w:rsidRPr="009F3BCA">
              <w:rPr>
                <w:b/>
                <w:bCs/>
                <w:color w:val="0D0D0D" w:themeColor="text1" w:themeTint="F2"/>
                <w:sz w:val="18"/>
                <w:szCs w:val="18"/>
              </w:rPr>
              <w:t>Year (US$)</w:t>
            </w:r>
          </w:p>
        </w:tc>
        <w:tc>
          <w:tcPr>
            <w:tcW w:w="1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C9F92"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Consultation</w:t>
            </w:r>
          </w:p>
        </w:tc>
      </w:tr>
      <w:tr w:rsidR="007B1818" w:rsidRPr="009F3BCA" w14:paraId="743B5232" w14:textId="77777777" w:rsidTr="00C3679D">
        <w:trPr>
          <w:trHeight w:val="20"/>
          <w:jc w:val="center"/>
        </w:trPr>
        <w:tc>
          <w:tcPr>
            <w:tcW w:w="141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4AADB"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Pre-Construction (Planning/Design) Phase</w:t>
            </w:r>
          </w:p>
        </w:tc>
      </w:tr>
      <w:tr w:rsidR="007B1818" w:rsidRPr="009F3BCA" w14:paraId="0B245968"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22CD42A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w:t>
            </w:r>
          </w:p>
        </w:tc>
        <w:tc>
          <w:tcPr>
            <w:tcW w:w="1260" w:type="dxa"/>
            <w:tcBorders>
              <w:top w:val="single" w:sz="4" w:space="0" w:color="auto"/>
              <w:left w:val="single" w:sz="4" w:space="0" w:color="auto"/>
              <w:bottom w:val="single" w:sz="4" w:space="0" w:color="auto"/>
              <w:right w:val="single" w:sz="4" w:space="0" w:color="auto"/>
            </w:tcBorders>
            <w:hideMark/>
          </w:tcPr>
          <w:p w14:paraId="378399BA" w14:textId="77777777" w:rsidR="007B1818" w:rsidRPr="009F3BCA" w:rsidRDefault="007B1818" w:rsidP="00C3679D">
            <w:pPr>
              <w:contextualSpacing/>
              <w:rPr>
                <w:color w:val="0D0D0D" w:themeColor="text1" w:themeTint="F2"/>
                <w:sz w:val="18"/>
                <w:szCs w:val="18"/>
                <w:lang w:eastAsia="x-none"/>
              </w:rPr>
            </w:pPr>
            <w:r>
              <w:rPr>
                <w:color w:val="0D0D0D" w:themeColor="text1" w:themeTint="F2"/>
                <w:sz w:val="18"/>
                <w:szCs w:val="18"/>
                <w:lang w:eastAsia="x-none"/>
              </w:rPr>
              <w:t>designs for works</w:t>
            </w:r>
          </w:p>
        </w:tc>
        <w:tc>
          <w:tcPr>
            <w:tcW w:w="1260" w:type="dxa"/>
            <w:tcBorders>
              <w:top w:val="single" w:sz="4" w:space="0" w:color="auto"/>
              <w:left w:val="single" w:sz="4" w:space="0" w:color="auto"/>
              <w:bottom w:val="single" w:sz="4" w:space="0" w:color="auto"/>
              <w:right w:val="single" w:sz="4" w:space="0" w:color="auto"/>
            </w:tcBorders>
            <w:hideMark/>
          </w:tcPr>
          <w:p w14:paraId="4EAD34DC" w14:textId="77777777" w:rsidR="007B1818" w:rsidRDefault="007B1818" w:rsidP="00C3679D">
            <w:pPr>
              <w:rPr>
                <w:color w:val="0D0D0D" w:themeColor="text1" w:themeTint="F2"/>
                <w:sz w:val="18"/>
                <w:szCs w:val="18"/>
              </w:rPr>
            </w:pPr>
            <w:r>
              <w:rPr>
                <w:color w:val="0D0D0D" w:themeColor="text1" w:themeTint="F2"/>
                <w:sz w:val="18"/>
                <w:szCs w:val="18"/>
              </w:rPr>
              <w:t>lack of consideration for universal access</w:t>
            </w:r>
          </w:p>
          <w:p w14:paraId="65D1AFEA" w14:textId="77777777" w:rsidR="007B1818" w:rsidRDefault="007B1818" w:rsidP="00C3679D">
            <w:pPr>
              <w:rPr>
                <w:color w:val="0D0D0D" w:themeColor="text1" w:themeTint="F2"/>
                <w:sz w:val="18"/>
                <w:szCs w:val="18"/>
              </w:rPr>
            </w:pPr>
          </w:p>
          <w:p w14:paraId="3856959A" w14:textId="77777777" w:rsidR="007B1818" w:rsidRDefault="007B1818" w:rsidP="00C3679D">
            <w:pPr>
              <w:rPr>
                <w:color w:val="0D0D0D" w:themeColor="text1" w:themeTint="F2"/>
                <w:sz w:val="18"/>
                <w:szCs w:val="18"/>
              </w:rPr>
            </w:pPr>
            <w:r>
              <w:rPr>
                <w:color w:val="0D0D0D" w:themeColor="text1" w:themeTint="F2"/>
                <w:sz w:val="18"/>
                <w:szCs w:val="18"/>
              </w:rPr>
              <w:t xml:space="preserve">Lack of consideration for climate screening and climate smart designs </w:t>
            </w:r>
          </w:p>
          <w:p w14:paraId="6CB5F681" w14:textId="77777777" w:rsidR="007B1818" w:rsidRDefault="007B1818" w:rsidP="00C3679D">
            <w:pPr>
              <w:rPr>
                <w:color w:val="0D0D0D" w:themeColor="text1" w:themeTint="F2"/>
                <w:sz w:val="18"/>
                <w:szCs w:val="18"/>
              </w:rPr>
            </w:pPr>
          </w:p>
          <w:p w14:paraId="1BBEB098" w14:textId="77777777" w:rsidR="007B1818" w:rsidRPr="009F3BCA" w:rsidRDefault="007B1818" w:rsidP="00C3679D">
            <w:pPr>
              <w:rPr>
                <w:color w:val="0D0D0D" w:themeColor="text1" w:themeTint="F2"/>
                <w:sz w:val="18"/>
                <w:szCs w:val="18"/>
              </w:rPr>
            </w:pPr>
            <w:r>
              <w:rPr>
                <w:color w:val="0D0D0D" w:themeColor="text1" w:themeTint="F2"/>
                <w:sz w:val="18"/>
                <w:szCs w:val="18"/>
              </w:rPr>
              <w:t>Inadequate stakeholder consultation on designs</w:t>
            </w:r>
          </w:p>
        </w:tc>
        <w:tc>
          <w:tcPr>
            <w:tcW w:w="2610" w:type="dxa"/>
            <w:tcBorders>
              <w:top w:val="single" w:sz="4" w:space="0" w:color="auto"/>
              <w:left w:val="single" w:sz="4" w:space="0" w:color="auto"/>
              <w:bottom w:val="single" w:sz="4" w:space="0" w:color="auto"/>
              <w:right w:val="single" w:sz="4" w:space="0" w:color="auto"/>
            </w:tcBorders>
            <w:hideMark/>
          </w:tcPr>
          <w:p w14:paraId="7D898943"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Pr>
                <w:color w:val="0D0D0D" w:themeColor="text1" w:themeTint="F2"/>
                <w:sz w:val="18"/>
                <w:szCs w:val="18"/>
                <w:lang w:eastAsia="x-none"/>
              </w:rPr>
              <w:t xml:space="preserve"> Follow stakeholder Engagement plan to engage relevant stakeholders including vulnerable groups in the design.  Consultant to include universal and climate smart designs in works.</w:t>
            </w:r>
            <w:r>
              <w:rPr>
                <w:color w:val="0D0D0D" w:themeColor="text1" w:themeTint="F2"/>
                <w:sz w:val="18"/>
                <w:szCs w:val="18"/>
              </w:rPr>
              <w:t xml:space="preserve"> Designs should be validated by PCU and project E&amp;S specialist.</w:t>
            </w:r>
          </w:p>
          <w:p w14:paraId="2063CB93"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p>
        </w:tc>
        <w:tc>
          <w:tcPr>
            <w:tcW w:w="1440" w:type="dxa"/>
            <w:tcBorders>
              <w:top w:val="single" w:sz="4" w:space="0" w:color="auto"/>
              <w:left w:val="single" w:sz="4" w:space="0" w:color="auto"/>
              <w:bottom w:val="single" w:sz="4" w:space="0" w:color="auto"/>
              <w:right w:val="single" w:sz="4" w:space="0" w:color="auto"/>
            </w:tcBorders>
          </w:tcPr>
          <w:p w14:paraId="2F85802C" w14:textId="77777777" w:rsidR="007B1818" w:rsidRPr="009F3BCA" w:rsidRDefault="007B1818" w:rsidP="00C3679D">
            <w:pPr>
              <w:contextualSpacing/>
              <w:rPr>
                <w:color w:val="0D0D0D" w:themeColor="text1" w:themeTint="F2"/>
                <w:sz w:val="18"/>
                <w:szCs w:val="18"/>
                <w:lang w:eastAsia="x-none"/>
              </w:rPr>
            </w:pPr>
            <w:r>
              <w:rPr>
                <w:color w:val="0D0D0D" w:themeColor="text1" w:themeTint="F2"/>
                <w:sz w:val="18"/>
                <w:szCs w:val="18"/>
                <w:lang w:eastAsia="x-none"/>
              </w:rPr>
              <w:t>bidding documents</w:t>
            </w:r>
            <w:r w:rsidRPr="009F3BCA">
              <w:rPr>
                <w:color w:val="0D0D0D" w:themeColor="text1" w:themeTint="F2"/>
                <w:sz w:val="18"/>
                <w:szCs w:val="18"/>
                <w:lang w:eastAsia="x-none"/>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2F92F38C" w14:textId="77777777" w:rsidR="007B1818" w:rsidRDefault="007B1818" w:rsidP="00C3679D">
            <w:pPr>
              <w:numPr>
                <w:ilvl w:val="0"/>
                <w:numId w:val="38"/>
              </w:numPr>
              <w:tabs>
                <w:tab w:val="num" w:pos="124"/>
              </w:tabs>
              <w:ind w:left="124" w:hanging="124"/>
              <w:contextualSpacing/>
              <w:rPr>
                <w:color w:val="0D0D0D" w:themeColor="text1" w:themeTint="F2"/>
                <w:sz w:val="18"/>
                <w:szCs w:val="18"/>
              </w:rPr>
            </w:pPr>
            <w:r>
              <w:rPr>
                <w:color w:val="0D0D0D" w:themeColor="text1" w:themeTint="F2"/>
                <w:sz w:val="18"/>
                <w:szCs w:val="18"/>
                <w:lang w:eastAsia="x-none"/>
              </w:rPr>
              <w:t>stakeholders consulted in works designs</w:t>
            </w:r>
          </w:p>
          <w:p w14:paraId="33961A5A"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rPr>
            </w:pPr>
            <w:r>
              <w:rPr>
                <w:color w:val="0D0D0D" w:themeColor="text1" w:themeTint="F2"/>
                <w:sz w:val="18"/>
                <w:szCs w:val="18"/>
                <w:lang w:eastAsia="x-none"/>
              </w:rPr>
              <w:t>Designs consider universal access and climate smart designs</w:t>
            </w:r>
          </w:p>
        </w:tc>
        <w:tc>
          <w:tcPr>
            <w:tcW w:w="1530" w:type="dxa"/>
            <w:tcBorders>
              <w:top w:val="single" w:sz="4" w:space="0" w:color="auto"/>
              <w:left w:val="single" w:sz="4" w:space="0" w:color="auto"/>
              <w:bottom w:val="single" w:sz="4" w:space="0" w:color="auto"/>
              <w:right w:val="single" w:sz="4" w:space="0" w:color="auto"/>
            </w:tcBorders>
            <w:hideMark/>
          </w:tcPr>
          <w:p w14:paraId="207DB60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Social Safeguards Specialist (PCU)</w:t>
            </w:r>
          </w:p>
        </w:tc>
        <w:tc>
          <w:tcPr>
            <w:tcW w:w="1080" w:type="dxa"/>
            <w:tcBorders>
              <w:top w:val="single" w:sz="4" w:space="0" w:color="auto"/>
              <w:left w:val="single" w:sz="4" w:space="0" w:color="auto"/>
              <w:bottom w:val="single" w:sz="4" w:space="0" w:color="auto"/>
              <w:right w:val="single" w:sz="4" w:space="0" w:color="auto"/>
            </w:tcBorders>
            <w:hideMark/>
          </w:tcPr>
          <w:p w14:paraId="11BD0163" w14:textId="77777777" w:rsidR="007B1818" w:rsidRPr="009F3BCA" w:rsidRDefault="007B1818" w:rsidP="00C3679D">
            <w:pPr>
              <w:rPr>
                <w:color w:val="0D0D0D" w:themeColor="text1" w:themeTint="F2"/>
                <w:sz w:val="18"/>
                <w:szCs w:val="18"/>
              </w:rPr>
            </w:pPr>
            <w:r>
              <w:rPr>
                <w:color w:val="0D0D0D" w:themeColor="text1" w:themeTint="F2"/>
                <w:sz w:val="18"/>
                <w:szCs w:val="18"/>
              </w:rPr>
              <w:t>before finalizing designs</w:t>
            </w:r>
          </w:p>
        </w:tc>
        <w:tc>
          <w:tcPr>
            <w:tcW w:w="1080" w:type="dxa"/>
            <w:tcBorders>
              <w:top w:val="single" w:sz="4" w:space="0" w:color="auto"/>
              <w:left w:val="single" w:sz="4" w:space="0" w:color="auto"/>
              <w:bottom w:val="single" w:sz="4" w:space="0" w:color="auto"/>
              <w:right w:val="single" w:sz="4" w:space="0" w:color="auto"/>
            </w:tcBorders>
            <w:hideMark/>
          </w:tcPr>
          <w:p w14:paraId="1AEAFA73" w14:textId="77777777" w:rsidR="007B1818" w:rsidRPr="009F3BCA" w:rsidRDefault="007B1818" w:rsidP="00C3679D">
            <w:pPr>
              <w:rPr>
                <w:color w:val="0D0D0D" w:themeColor="text1" w:themeTint="F2"/>
                <w:sz w:val="18"/>
                <w:szCs w:val="18"/>
              </w:rPr>
            </w:pPr>
            <w:r w:rsidRPr="009F3BCA">
              <w:rPr>
                <w:color w:val="0D0D0D" w:themeColor="text1" w:themeTint="F2"/>
                <w:sz w:val="18"/>
                <w:szCs w:val="18"/>
                <w:lang w:eastAsia="x-none"/>
              </w:rPr>
              <w:t xml:space="preserve">As part of </w:t>
            </w:r>
            <w:r>
              <w:rPr>
                <w:color w:val="0D0D0D" w:themeColor="text1" w:themeTint="F2"/>
                <w:sz w:val="18"/>
                <w:szCs w:val="18"/>
                <w:lang w:eastAsia="x-none"/>
              </w:rPr>
              <w:t>consultant’s cost</w:t>
            </w:r>
          </w:p>
        </w:tc>
        <w:tc>
          <w:tcPr>
            <w:tcW w:w="1310" w:type="dxa"/>
            <w:tcBorders>
              <w:top w:val="single" w:sz="4" w:space="0" w:color="auto"/>
              <w:left w:val="single" w:sz="4" w:space="0" w:color="auto"/>
              <w:bottom w:val="single" w:sz="4" w:space="0" w:color="auto"/>
              <w:right w:val="single" w:sz="4" w:space="0" w:color="auto"/>
            </w:tcBorders>
            <w:hideMark/>
          </w:tcPr>
          <w:p w14:paraId="4396CC3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Stakeholders to consult: Landlords, Project Affected Persons, communities and relevant Government and Non-Government Institutions</w:t>
            </w:r>
          </w:p>
        </w:tc>
      </w:tr>
      <w:tr w:rsidR="007B1818" w:rsidRPr="009F3BCA" w14:paraId="4C03D663"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tcPr>
          <w:p w14:paraId="0C86A9F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w:t>
            </w:r>
          </w:p>
        </w:tc>
        <w:tc>
          <w:tcPr>
            <w:tcW w:w="1260" w:type="dxa"/>
            <w:tcBorders>
              <w:top w:val="single" w:sz="4" w:space="0" w:color="auto"/>
              <w:left w:val="single" w:sz="4" w:space="0" w:color="auto"/>
              <w:bottom w:val="single" w:sz="4" w:space="0" w:color="auto"/>
              <w:right w:val="single" w:sz="4" w:space="0" w:color="auto"/>
            </w:tcBorders>
          </w:tcPr>
          <w:p w14:paraId="2532877A"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 xml:space="preserve">Land Acquisition and </w:t>
            </w:r>
            <w:r>
              <w:rPr>
                <w:color w:val="0D0D0D" w:themeColor="text1" w:themeTint="F2"/>
                <w:sz w:val="18"/>
                <w:szCs w:val="18"/>
                <w:lang w:eastAsia="x-none"/>
              </w:rPr>
              <w:t xml:space="preserve"> </w:t>
            </w:r>
            <w:r w:rsidRPr="009F3BCA">
              <w:rPr>
                <w:color w:val="0D0D0D" w:themeColor="text1" w:themeTint="F2"/>
                <w:sz w:val="18"/>
                <w:szCs w:val="18"/>
                <w:lang w:eastAsia="x-none"/>
              </w:rPr>
              <w:t>Compensation</w:t>
            </w:r>
          </w:p>
        </w:tc>
        <w:tc>
          <w:tcPr>
            <w:tcW w:w="1260" w:type="dxa"/>
            <w:tcBorders>
              <w:top w:val="single" w:sz="4" w:space="0" w:color="auto"/>
              <w:left w:val="single" w:sz="4" w:space="0" w:color="auto"/>
              <w:bottom w:val="single" w:sz="4" w:space="0" w:color="auto"/>
              <w:right w:val="single" w:sz="4" w:space="0" w:color="auto"/>
            </w:tcBorders>
          </w:tcPr>
          <w:p w14:paraId="1E840FA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Anxiety from potential loss of lands/ livelihood/ shelter/ assets or relocation</w:t>
            </w:r>
          </w:p>
        </w:tc>
        <w:tc>
          <w:tcPr>
            <w:tcW w:w="2610" w:type="dxa"/>
            <w:tcBorders>
              <w:top w:val="single" w:sz="4" w:space="0" w:color="auto"/>
              <w:left w:val="single" w:sz="4" w:space="0" w:color="auto"/>
              <w:bottom w:val="single" w:sz="4" w:space="0" w:color="auto"/>
              <w:right w:val="single" w:sz="4" w:space="0" w:color="auto"/>
            </w:tcBorders>
          </w:tcPr>
          <w:p w14:paraId="4B58C285"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lang w:eastAsia="x-none"/>
              </w:rPr>
              <w:t>S</w:t>
            </w:r>
            <w:r w:rsidRPr="009F3BCA">
              <w:rPr>
                <w:color w:val="0D0D0D" w:themeColor="text1" w:themeTint="F2"/>
                <w:sz w:val="18"/>
                <w:szCs w:val="18"/>
              </w:rPr>
              <w:t>ensitization and awareness creation on each sub-projects to ensure that potentially affected individuals and communities are adequately informed, in advance, of the scope, magnitude and schedule of the proposed project, its implications for the construction period.</w:t>
            </w:r>
          </w:p>
          <w:p w14:paraId="272B4E25"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 xml:space="preserve">These measures will minimize the problems of confrontation and conflicts and will reduce this impact significantly. </w:t>
            </w:r>
          </w:p>
          <w:p w14:paraId="4361B583"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Ensure that communities are informed of any changes in the project design that may affect their status as affected persons.</w:t>
            </w:r>
          </w:p>
          <w:p w14:paraId="167D34CA"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lang w:eastAsia="x-none"/>
              </w:rPr>
            </w:pPr>
            <w:r w:rsidRPr="009F3BCA">
              <w:rPr>
                <w:color w:val="0D0D0D" w:themeColor="text1" w:themeTint="F2"/>
                <w:sz w:val="18"/>
                <w:szCs w:val="18"/>
                <w:lang w:eastAsia="x-none"/>
              </w:rPr>
              <w:t>Ensure all grievances/concerns by local communities, traditional authorities, are resolved prior to construction works to avoid conflicts.</w:t>
            </w:r>
          </w:p>
          <w:p w14:paraId="5C5EE6D3"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lang w:eastAsia="x-none"/>
              </w:rPr>
            </w:pPr>
            <w:r w:rsidRPr="009F3BCA">
              <w:rPr>
                <w:color w:val="0D0D0D" w:themeColor="text1" w:themeTint="F2"/>
                <w:sz w:val="18"/>
                <w:szCs w:val="18"/>
                <w:lang w:eastAsia="x-none"/>
              </w:rPr>
              <w:t>Compensation for loss of permanent structures and assist to relocate other properties.</w:t>
            </w:r>
          </w:p>
          <w:p w14:paraId="3FCA0465"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PAPs provided with livelihood assistance or assisted to get new jobs immediately without any loss of income.</w:t>
            </w:r>
          </w:p>
          <w:p w14:paraId="44176511"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Identify cultural heritage resources and existing ecologically sensitive areas.</w:t>
            </w:r>
          </w:p>
          <w:p w14:paraId="508D16DD"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PAPs could be considered for unskilled labour where possible as alternative livelihood</w:t>
            </w:r>
          </w:p>
          <w:p w14:paraId="4FB30662"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rPr>
            </w:pPr>
            <w:r w:rsidRPr="009F3BCA">
              <w:rPr>
                <w:color w:val="0D0D0D" w:themeColor="text1" w:themeTint="F2"/>
                <w:sz w:val="18"/>
                <w:szCs w:val="18"/>
              </w:rPr>
              <w:t xml:space="preserve">Provide psycho-social counselling to PAPs to prepare them for relocation/resettlement </w:t>
            </w:r>
          </w:p>
          <w:p w14:paraId="2208BF3C" w14:textId="77777777" w:rsidR="007B1818" w:rsidRPr="009F3BCA" w:rsidRDefault="007B1818" w:rsidP="00C3679D">
            <w:pPr>
              <w:numPr>
                <w:ilvl w:val="0"/>
                <w:numId w:val="58"/>
              </w:numPr>
              <w:tabs>
                <w:tab w:val="num" w:pos="786"/>
              </w:tabs>
              <w:ind w:left="156" w:hanging="156"/>
              <w:contextualSpacing/>
              <w:rPr>
                <w:color w:val="0D0D0D" w:themeColor="text1" w:themeTint="F2"/>
                <w:sz w:val="18"/>
                <w:szCs w:val="18"/>
                <w:lang w:eastAsia="x-none"/>
              </w:rPr>
            </w:pPr>
            <w:r w:rsidRPr="009F3BCA">
              <w:rPr>
                <w:color w:val="0D0D0D" w:themeColor="text1" w:themeTint="F2"/>
                <w:sz w:val="18"/>
                <w:szCs w:val="18"/>
              </w:rPr>
              <w:t>Implementation of RAP prior to commencement of works</w:t>
            </w:r>
          </w:p>
        </w:tc>
        <w:tc>
          <w:tcPr>
            <w:tcW w:w="1440" w:type="dxa"/>
            <w:tcBorders>
              <w:top w:val="single" w:sz="4" w:space="0" w:color="auto"/>
              <w:left w:val="single" w:sz="4" w:space="0" w:color="auto"/>
              <w:bottom w:val="single" w:sz="4" w:space="0" w:color="auto"/>
              <w:right w:val="single" w:sz="4" w:space="0" w:color="auto"/>
            </w:tcBorders>
          </w:tcPr>
          <w:p w14:paraId="449D2E46"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Community entry training and skill,</w:t>
            </w:r>
          </w:p>
          <w:p w14:paraId="5D050639" w14:textId="77777777" w:rsidR="007B1818" w:rsidRPr="009F3BCA" w:rsidRDefault="007B1818" w:rsidP="00C3679D">
            <w:pPr>
              <w:contextualSpacing/>
              <w:rPr>
                <w:color w:val="0D0D0D" w:themeColor="text1" w:themeTint="F2"/>
                <w:sz w:val="18"/>
                <w:szCs w:val="18"/>
                <w:lang w:eastAsia="x-none"/>
              </w:rPr>
            </w:pPr>
          </w:p>
          <w:p w14:paraId="24CCADE6"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 xml:space="preserve">Social safeguard training and skills </w:t>
            </w:r>
          </w:p>
        </w:tc>
        <w:tc>
          <w:tcPr>
            <w:tcW w:w="2070" w:type="dxa"/>
            <w:tcBorders>
              <w:top w:val="single" w:sz="4" w:space="0" w:color="auto"/>
              <w:left w:val="single" w:sz="4" w:space="0" w:color="auto"/>
              <w:bottom w:val="single" w:sz="4" w:space="0" w:color="auto"/>
              <w:right w:val="single" w:sz="4" w:space="0" w:color="auto"/>
            </w:tcBorders>
          </w:tcPr>
          <w:p w14:paraId="5B380753"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lang w:eastAsia="x-none"/>
              </w:rPr>
            </w:pPr>
            <w:r w:rsidRPr="009F3BCA">
              <w:rPr>
                <w:color w:val="0D0D0D" w:themeColor="text1" w:themeTint="F2"/>
                <w:sz w:val="18"/>
                <w:szCs w:val="18"/>
                <w:lang w:eastAsia="x-none"/>
              </w:rPr>
              <w:t>Minutes or report of awareness creation meetings</w:t>
            </w:r>
          </w:p>
          <w:p w14:paraId="0F7DF2E4"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lang w:eastAsia="x-none"/>
              </w:rPr>
            </w:pPr>
            <w:r w:rsidRPr="009F3BCA">
              <w:rPr>
                <w:color w:val="0D0D0D" w:themeColor="text1" w:themeTint="F2"/>
                <w:sz w:val="18"/>
                <w:szCs w:val="18"/>
                <w:lang w:eastAsia="x-none"/>
              </w:rPr>
              <w:t>Number of Complaints.</w:t>
            </w:r>
          </w:p>
          <w:p w14:paraId="6DDBD257"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lang w:val="en-US"/>
              </w:rPr>
            </w:pPr>
            <w:r w:rsidRPr="009F3BCA">
              <w:rPr>
                <w:color w:val="0D0D0D" w:themeColor="text1" w:themeTint="F2"/>
                <w:sz w:val="18"/>
                <w:szCs w:val="18"/>
                <w:lang w:eastAsia="x-none"/>
              </w:rPr>
              <w:t>Records of complaints/grievances resolved/ unresolved</w:t>
            </w:r>
          </w:p>
          <w:p w14:paraId="252158AE"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rPr>
            </w:pPr>
            <w:r w:rsidRPr="009F3BCA">
              <w:rPr>
                <w:color w:val="0D0D0D" w:themeColor="text1" w:themeTint="F2"/>
                <w:sz w:val="18"/>
                <w:szCs w:val="18"/>
                <w:lang w:eastAsia="x-none"/>
              </w:rPr>
              <w:t>Evidence of acceptable compensation paid</w:t>
            </w:r>
          </w:p>
          <w:p w14:paraId="0B53D578"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rPr>
            </w:pPr>
            <w:r w:rsidRPr="009F3BCA">
              <w:rPr>
                <w:color w:val="0D0D0D" w:themeColor="text1" w:themeTint="F2"/>
                <w:sz w:val="18"/>
                <w:szCs w:val="18"/>
                <w:lang w:eastAsia="x-none"/>
              </w:rPr>
              <w:t>Cultural/ archaeological resources/ existing infrastructure encounter incidence register</w:t>
            </w:r>
          </w:p>
          <w:p w14:paraId="2A31104C" w14:textId="77777777" w:rsidR="007B1818" w:rsidRPr="009F3BCA" w:rsidRDefault="007B1818" w:rsidP="00C3679D">
            <w:pPr>
              <w:numPr>
                <w:ilvl w:val="0"/>
                <w:numId w:val="38"/>
              </w:numPr>
              <w:tabs>
                <w:tab w:val="num" w:pos="124"/>
              </w:tabs>
              <w:ind w:left="124" w:hanging="124"/>
              <w:contextualSpacing/>
              <w:rPr>
                <w:color w:val="0D0D0D" w:themeColor="text1" w:themeTint="F2"/>
                <w:sz w:val="18"/>
                <w:szCs w:val="18"/>
                <w:lang w:eastAsia="x-none"/>
              </w:rPr>
            </w:pPr>
            <w:r w:rsidRPr="009F3BCA">
              <w:rPr>
                <w:color w:val="0D0D0D" w:themeColor="text1" w:themeTint="F2"/>
                <w:sz w:val="18"/>
                <w:szCs w:val="18"/>
                <w:lang w:eastAsia="x-none"/>
              </w:rPr>
              <w:t>Alternative Livelihood Restoration Program</w:t>
            </w:r>
          </w:p>
        </w:tc>
        <w:tc>
          <w:tcPr>
            <w:tcW w:w="1530" w:type="dxa"/>
            <w:tcBorders>
              <w:top w:val="single" w:sz="4" w:space="0" w:color="auto"/>
              <w:left w:val="single" w:sz="4" w:space="0" w:color="auto"/>
              <w:bottom w:val="single" w:sz="4" w:space="0" w:color="auto"/>
              <w:right w:val="single" w:sz="4" w:space="0" w:color="auto"/>
            </w:tcBorders>
          </w:tcPr>
          <w:p w14:paraId="374AF3D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Social Safeguards Specialist (PCU)</w:t>
            </w:r>
          </w:p>
        </w:tc>
        <w:tc>
          <w:tcPr>
            <w:tcW w:w="1080" w:type="dxa"/>
            <w:tcBorders>
              <w:top w:val="single" w:sz="4" w:space="0" w:color="auto"/>
              <w:left w:val="single" w:sz="4" w:space="0" w:color="auto"/>
              <w:bottom w:val="single" w:sz="4" w:space="0" w:color="auto"/>
              <w:right w:val="single" w:sz="4" w:space="0" w:color="auto"/>
            </w:tcBorders>
          </w:tcPr>
          <w:p w14:paraId="5178B2A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Weekly</w:t>
            </w:r>
          </w:p>
        </w:tc>
        <w:tc>
          <w:tcPr>
            <w:tcW w:w="1080" w:type="dxa"/>
            <w:tcBorders>
              <w:top w:val="single" w:sz="4" w:space="0" w:color="auto"/>
              <w:left w:val="single" w:sz="4" w:space="0" w:color="auto"/>
              <w:bottom w:val="single" w:sz="4" w:space="0" w:color="auto"/>
              <w:right w:val="single" w:sz="4" w:space="0" w:color="auto"/>
            </w:tcBorders>
          </w:tcPr>
          <w:p w14:paraId="1E6B8C90" w14:textId="77777777" w:rsidR="007B1818" w:rsidRPr="009F3BCA" w:rsidRDefault="007B1818" w:rsidP="00C3679D">
            <w:pPr>
              <w:rPr>
                <w:color w:val="0D0D0D" w:themeColor="text1" w:themeTint="F2"/>
                <w:sz w:val="18"/>
                <w:szCs w:val="18"/>
                <w:lang w:eastAsia="x-none"/>
              </w:rPr>
            </w:pPr>
            <w:r w:rsidRPr="009F3BCA">
              <w:rPr>
                <w:color w:val="0D0D0D" w:themeColor="text1" w:themeTint="F2"/>
                <w:sz w:val="18"/>
                <w:szCs w:val="18"/>
                <w:lang w:eastAsia="x-none"/>
              </w:rPr>
              <w:t>As part of regular operations</w:t>
            </w:r>
          </w:p>
        </w:tc>
        <w:tc>
          <w:tcPr>
            <w:tcW w:w="1310" w:type="dxa"/>
            <w:tcBorders>
              <w:top w:val="single" w:sz="4" w:space="0" w:color="auto"/>
              <w:left w:val="single" w:sz="4" w:space="0" w:color="auto"/>
              <w:bottom w:val="single" w:sz="4" w:space="0" w:color="auto"/>
              <w:right w:val="single" w:sz="4" w:space="0" w:color="auto"/>
            </w:tcBorders>
          </w:tcPr>
          <w:p w14:paraId="1EFC318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Stakeholders to consult: Landlords, Project Affected Persons, communities and relevant Government and Non-Government Institutions</w:t>
            </w:r>
          </w:p>
        </w:tc>
      </w:tr>
      <w:tr w:rsidR="007B1818" w:rsidRPr="009F3BCA" w14:paraId="401B13A7" w14:textId="77777777" w:rsidTr="00C3679D">
        <w:trPr>
          <w:trHeight w:val="20"/>
          <w:jc w:val="center"/>
        </w:trPr>
        <w:tc>
          <w:tcPr>
            <w:tcW w:w="141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47A77"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Construction Phase</w:t>
            </w:r>
          </w:p>
        </w:tc>
      </w:tr>
      <w:tr w:rsidR="007B1818" w:rsidRPr="009F3BCA" w14:paraId="3A9FCB70"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69CDC12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w:t>
            </w:r>
          </w:p>
        </w:tc>
        <w:tc>
          <w:tcPr>
            <w:tcW w:w="1260" w:type="dxa"/>
            <w:tcBorders>
              <w:top w:val="single" w:sz="4" w:space="0" w:color="auto"/>
              <w:left w:val="single" w:sz="4" w:space="0" w:color="auto"/>
              <w:bottom w:val="single" w:sz="4" w:space="0" w:color="auto"/>
              <w:right w:val="single" w:sz="4" w:space="0" w:color="auto"/>
            </w:tcBorders>
            <w:hideMark/>
          </w:tcPr>
          <w:p w14:paraId="157742E5"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Temporal disruption of businesses due to trenching</w:t>
            </w:r>
          </w:p>
        </w:tc>
        <w:tc>
          <w:tcPr>
            <w:tcW w:w="1260" w:type="dxa"/>
            <w:tcBorders>
              <w:top w:val="single" w:sz="4" w:space="0" w:color="auto"/>
              <w:left w:val="single" w:sz="4" w:space="0" w:color="auto"/>
              <w:bottom w:val="single" w:sz="4" w:space="0" w:color="auto"/>
              <w:right w:val="single" w:sz="4" w:space="0" w:color="auto"/>
            </w:tcBorders>
            <w:hideMark/>
          </w:tcPr>
          <w:p w14:paraId="1B4E033E"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Loss of customers and income</w:t>
            </w:r>
          </w:p>
        </w:tc>
        <w:tc>
          <w:tcPr>
            <w:tcW w:w="2610" w:type="dxa"/>
            <w:tcBorders>
              <w:top w:val="single" w:sz="4" w:space="0" w:color="auto"/>
              <w:left w:val="single" w:sz="4" w:space="0" w:color="auto"/>
              <w:bottom w:val="single" w:sz="4" w:space="0" w:color="auto"/>
              <w:right w:val="single" w:sz="4" w:space="0" w:color="auto"/>
            </w:tcBorders>
            <w:hideMark/>
          </w:tcPr>
          <w:p w14:paraId="1ADF0FE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Planning of work to out of business peak hours to minimize inconvenience to businesses</w:t>
            </w:r>
          </w:p>
        </w:tc>
        <w:tc>
          <w:tcPr>
            <w:tcW w:w="1440" w:type="dxa"/>
            <w:tcBorders>
              <w:top w:val="single" w:sz="4" w:space="0" w:color="auto"/>
              <w:left w:val="single" w:sz="4" w:space="0" w:color="auto"/>
              <w:bottom w:val="single" w:sz="4" w:space="0" w:color="auto"/>
              <w:right w:val="single" w:sz="4" w:space="0" w:color="auto"/>
            </w:tcBorders>
            <w:hideMark/>
          </w:tcPr>
          <w:p w14:paraId="7A71FB76" w14:textId="77777777" w:rsidR="007B1818" w:rsidRPr="009F3BCA" w:rsidRDefault="007B1818" w:rsidP="00C3679D">
            <w:pPr>
              <w:ind w:left="158"/>
              <w:contextualSpacing/>
              <w:rPr>
                <w:color w:val="0D0D0D" w:themeColor="text1" w:themeTint="F2"/>
                <w:sz w:val="18"/>
                <w:szCs w:val="18"/>
                <w:lang w:eastAsia="x-none"/>
              </w:rPr>
            </w:pPr>
            <w:r w:rsidRPr="009F3BCA">
              <w:rPr>
                <w:color w:val="0D0D0D" w:themeColor="text1" w:themeTint="F2"/>
                <w:sz w:val="18"/>
                <w:szCs w:val="18"/>
                <w:lang w:eastAsia="x-none"/>
              </w:rPr>
              <w:t>Social safeguard</w:t>
            </w:r>
          </w:p>
        </w:tc>
        <w:tc>
          <w:tcPr>
            <w:tcW w:w="2070" w:type="dxa"/>
            <w:tcBorders>
              <w:top w:val="single" w:sz="4" w:space="0" w:color="auto"/>
              <w:left w:val="single" w:sz="4" w:space="0" w:color="auto"/>
              <w:bottom w:val="single" w:sz="4" w:space="0" w:color="auto"/>
              <w:right w:val="single" w:sz="4" w:space="0" w:color="auto"/>
            </w:tcBorders>
            <w:hideMark/>
          </w:tcPr>
          <w:p w14:paraId="01C8E950"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rPr>
              <w:t>Complaints from businesses invoking GRM.</w:t>
            </w:r>
          </w:p>
        </w:tc>
        <w:tc>
          <w:tcPr>
            <w:tcW w:w="1530" w:type="dxa"/>
            <w:tcBorders>
              <w:top w:val="single" w:sz="4" w:space="0" w:color="auto"/>
              <w:left w:val="single" w:sz="4" w:space="0" w:color="auto"/>
              <w:bottom w:val="single" w:sz="4" w:space="0" w:color="auto"/>
              <w:right w:val="single" w:sz="4" w:space="0" w:color="auto"/>
            </w:tcBorders>
            <w:hideMark/>
          </w:tcPr>
          <w:p w14:paraId="13AB56E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w:t>
            </w:r>
            <w:r>
              <w:rPr>
                <w:color w:val="0D0D0D" w:themeColor="text1" w:themeTint="F2"/>
                <w:sz w:val="18"/>
                <w:szCs w:val="18"/>
              </w:rPr>
              <w:t xml:space="preserve"> </w:t>
            </w:r>
            <w:r w:rsidRPr="009F3BCA">
              <w:rPr>
                <w:color w:val="0D0D0D" w:themeColor="text1" w:themeTint="F2"/>
                <w:sz w:val="18"/>
                <w:szCs w:val="18"/>
              </w:rPr>
              <w:t>Design Consultant/</w:t>
            </w:r>
            <w:r>
              <w:rPr>
                <w:color w:val="0D0D0D" w:themeColor="text1" w:themeTint="F2"/>
                <w:sz w:val="18"/>
                <w:szCs w:val="18"/>
              </w:rPr>
              <w:t xml:space="preserve"> </w:t>
            </w:r>
            <w:r w:rsidRPr="009F3BCA">
              <w:rPr>
                <w:color w:val="0D0D0D" w:themeColor="text1" w:themeTint="F2"/>
                <w:sz w:val="18"/>
                <w:szCs w:val="18"/>
              </w:rPr>
              <w:t>Project Engineer/EPA/</w:t>
            </w:r>
            <w:r>
              <w:rPr>
                <w:color w:val="0D0D0D" w:themeColor="text1" w:themeTint="F2"/>
                <w:sz w:val="18"/>
                <w:szCs w:val="18"/>
              </w:rPr>
              <w:t xml:space="preserve"> </w:t>
            </w:r>
            <w:r w:rsidRPr="009F3BCA">
              <w:rPr>
                <w:color w:val="0D0D0D" w:themeColor="text1" w:themeTint="F2"/>
                <w:sz w:val="18"/>
                <w:szCs w:val="18"/>
              </w:rPr>
              <w:t>PCU</w:t>
            </w:r>
          </w:p>
        </w:tc>
        <w:tc>
          <w:tcPr>
            <w:tcW w:w="1080" w:type="dxa"/>
            <w:tcBorders>
              <w:top w:val="single" w:sz="4" w:space="0" w:color="auto"/>
              <w:left w:val="single" w:sz="4" w:space="0" w:color="auto"/>
              <w:bottom w:val="single" w:sz="4" w:space="0" w:color="auto"/>
              <w:right w:val="single" w:sz="4" w:space="0" w:color="auto"/>
            </w:tcBorders>
            <w:hideMark/>
          </w:tcPr>
          <w:p w14:paraId="2F311E7B"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Monthly/ regular checks by contractor</w:t>
            </w:r>
          </w:p>
        </w:tc>
        <w:tc>
          <w:tcPr>
            <w:tcW w:w="1080" w:type="dxa"/>
            <w:tcBorders>
              <w:top w:val="single" w:sz="4" w:space="0" w:color="auto"/>
              <w:left w:val="single" w:sz="4" w:space="0" w:color="auto"/>
              <w:bottom w:val="single" w:sz="4" w:space="0" w:color="auto"/>
              <w:right w:val="single" w:sz="4" w:space="0" w:color="auto"/>
            </w:tcBorders>
            <w:hideMark/>
          </w:tcPr>
          <w:p w14:paraId="0A6B214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w:t>
            </w:r>
          </w:p>
        </w:tc>
        <w:tc>
          <w:tcPr>
            <w:tcW w:w="1310" w:type="dxa"/>
            <w:tcBorders>
              <w:top w:val="single" w:sz="4" w:space="0" w:color="auto"/>
              <w:left w:val="single" w:sz="4" w:space="0" w:color="auto"/>
              <w:bottom w:val="single" w:sz="4" w:space="0" w:color="auto"/>
              <w:right w:val="single" w:sz="4" w:space="0" w:color="auto"/>
            </w:tcBorders>
            <w:hideMark/>
          </w:tcPr>
          <w:p w14:paraId="4AE7D33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 xml:space="preserve">Stakeholders such as businesses, Landlords, Project affected Persons, communities </w:t>
            </w:r>
          </w:p>
        </w:tc>
      </w:tr>
      <w:tr w:rsidR="007B1818" w:rsidRPr="009F3BCA" w14:paraId="72221D14"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tcPr>
          <w:p w14:paraId="1F4C6054" w14:textId="77777777" w:rsidR="007B1818" w:rsidRPr="009F3BCA" w:rsidRDefault="007B1818" w:rsidP="00C3679D">
            <w:pPr>
              <w:contextualSpacing/>
              <w:rPr>
                <w:color w:val="0D0D0D" w:themeColor="text1" w:themeTint="F2"/>
                <w:sz w:val="18"/>
                <w:szCs w:val="18"/>
                <w:lang w:eastAsia="x-none"/>
              </w:rPr>
            </w:pPr>
          </w:p>
        </w:tc>
        <w:tc>
          <w:tcPr>
            <w:tcW w:w="1260" w:type="dxa"/>
            <w:tcBorders>
              <w:top w:val="single" w:sz="4" w:space="0" w:color="auto"/>
              <w:left w:val="single" w:sz="4" w:space="0" w:color="auto"/>
              <w:bottom w:val="single" w:sz="4" w:space="0" w:color="auto"/>
              <w:right w:val="single" w:sz="4" w:space="0" w:color="auto"/>
            </w:tcBorders>
          </w:tcPr>
          <w:p w14:paraId="50184BC9" w14:textId="77777777" w:rsidR="007B1818" w:rsidRPr="009F3BCA" w:rsidRDefault="007B1818" w:rsidP="00C3679D">
            <w:pPr>
              <w:contextualSpacing/>
              <w:rPr>
                <w:color w:val="0D0D0D" w:themeColor="text1" w:themeTint="F2"/>
                <w:sz w:val="18"/>
                <w:szCs w:val="18"/>
                <w:lang w:eastAsia="x-none"/>
              </w:rPr>
            </w:pPr>
            <w:r>
              <w:rPr>
                <w:color w:val="0D0D0D" w:themeColor="text1" w:themeTint="F2"/>
                <w:sz w:val="18"/>
                <w:szCs w:val="18"/>
                <w:lang w:eastAsia="x-none"/>
              </w:rPr>
              <w:t>Recruitment of contractor workers and working conditions</w:t>
            </w:r>
          </w:p>
        </w:tc>
        <w:tc>
          <w:tcPr>
            <w:tcW w:w="1260" w:type="dxa"/>
            <w:tcBorders>
              <w:top w:val="single" w:sz="4" w:space="0" w:color="auto"/>
              <w:left w:val="single" w:sz="4" w:space="0" w:color="auto"/>
              <w:bottom w:val="single" w:sz="4" w:space="0" w:color="auto"/>
              <w:right w:val="single" w:sz="4" w:space="0" w:color="auto"/>
            </w:tcBorders>
          </w:tcPr>
          <w:p w14:paraId="4F202C9E" w14:textId="77777777" w:rsidR="007B1818" w:rsidRDefault="007B1818" w:rsidP="00C3679D">
            <w:pPr>
              <w:rPr>
                <w:color w:val="0D0D0D" w:themeColor="text1" w:themeTint="F2"/>
                <w:sz w:val="18"/>
                <w:szCs w:val="18"/>
              </w:rPr>
            </w:pPr>
            <w:r>
              <w:rPr>
                <w:color w:val="0D0D0D" w:themeColor="text1" w:themeTint="F2"/>
                <w:sz w:val="18"/>
                <w:szCs w:val="18"/>
              </w:rPr>
              <w:t>Discrimination on recruitment, lack of protection for vulnerable workers,</w:t>
            </w:r>
          </w:p>
          <w:p w14:paraId="205C97FF" w14:textId="77777777" w:rsidR="007B1818" w:rsidRPr="009F3BCA" w:rsidRDefault="007B1818" w:rsidP="00C3679D">
            <w:pPr>
              <w:rPr>
                <w:color w:val="0D0D0D" w:themeColor="text1" w:themeTint="F2"/>
                <w:sz w:val="18"/>
                <w:szCs w:val="18"/>
              </w:rPr>
            </w:pPr>
            <w:r>
              <w:rPr>
                <w:color w:val="0D0D0D" w:themeColor="text1" w:themeTint="F2"/>
                <w:sz w:val="18"/>
                <w:szCs w:val="18"/>
              </w:rPr>
              <w:t>Poor working conditions, lack of mechanisms for resolving worker grievances</w:t>
            </w:r>
          </w:p>
        </w:tc>
        <w:tc>
          <w:tcPr>
            <w:tcW w:w="2610" w:type="dxa"/>
            <w:tcBorders>
              <w:top w:val="single" w:sz="4" w:space="0" w:color="auto"/>
              <w:left w:val="single" w:sz="4" w:space="0" w:color="auto"/>
              <w:bottom w:val="single" w:sz="4" w:space="0" w:color="auto"/>
              <w:right w:val="single" w:sz="4" w:space="0" w:color="auto"/>
            </w:tcBorders>
          </w:tcPr>
          <w:p w14:paraId="1B3FC903" w14:textId="77777777" w:rsidR="007B1818" w:rsidRDefault="007B1818" w:rsidP="00C3679D">
            <w:pPr>
              <w:numPr>
                <w:ilvl w:val="0"/>
                <w:numId w:val="38"/>
              </w:numPr>
              <w:ind w:left="158" w:hanging="158"/>
              <w:contextualSpacing/>
              <w:rPr>
                <w:color w:val="0D0D0D" w:themeColor="text1" w:themeTint="F2"/>
                <w:sz w:val="18"/>
                <w:szCs w:val="18"/>
                <w:lang w:eastAsia="x-none"/>
              </w:rPr>
            </w:pPr>
            <w:r>
              <w:rPr>
                <w:color w:val="0D0D0D" w:themeColor="text1" w:themeTint="F2"/>
                <w:sz w:val="18"/>
                <w:szCs w:val="18"/>
                <w:lang w:eastAsia="x-none"/>
              </w:rPr>
              <w:t>Contractor to adapt project LMP as part of contractor ESMP.</w:t>
            </w:r>
          </w:p>
          <w:p w14:paraId="790F347B" w14:textId="77777777" w:rsidR="007B1818" w:rsidRDefault="007B1818" w:rsidP="00C3679D">
            <w:pPr>
              <w:numPr>
                <w:ilvl w:val="0"/>
                <w:numId w:val="38"/>
              </w:numPr>
              <w:ind w:left="158" w:hanging="158"/>
              <w:contextualSpacing/>
              <w:rPr>
                <w:color w:val="0D0D0D" w:themeColor="text1" w:themeTint="F2"/>
                <w:sz w:val="18"/>
                <w:szCs w:val="18"/>
                <w:lang w:eastAsia="x-none"/>
              </w:rPr>
            </w:pPr>
            <w:r>
              <w:rPr>
                <w:color w:val="0D0D0D" w:themeColor="text1" w:themeTint="F2"/>
                <w:sz w:val="18"/>
                <w:szCs w:val="18"/>
                <w:lang w:eastAsia="x-none"/>
              </w:rPr>
              <w:t>Clear recruitment processes and granting opportunities to local and vulnerable workers to the extent possible</w:t>
            </w:r>
          </w:p>
          <w:p w14:paraId="575D3BF5" w14:textId="77777777" w:rsidR="007B1818" w:rsidRDefault="007B1818" w:rsidP="00C3679D">
            <w:pPr>
              <w:numPr>
                <w:ilvl w:val="0"/>
                <w:numId w:val="38"/>
              </w:numPr>
              <w:ind w:left="158" w:hanging="158"/>
              <w:contextualSpacing/>
              <w:rPr>
                <w:color w:val="0D0D0D" w:themeColor="text1" w:themeTint="F2"/>
                <w:sz w:val="18"/>
                <w:szCs w:val="18"/>
                <w:lang w:eastAsia="x-none"/>
              </w:rPr>
            </w:pPr>
            <w:r>
              <w:rPr>
                <w:color w:val="0D0D0D" w:themeColor="text1" w:themeTint="F2"/>
                <w:sz w:val="18"/>
                <w:szCs w:val="18"/>
                <w:lang w:eastAsia="x-none"/>
              </w:rPr>
              <w:t>Clear written and understood terms of employment consistent with the LMP</w:t>
            </w:r>
          </w:p>
          <w:p w14:paraId="2ED207C9"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Pr>
                <w:color w:val="0D0D0D" w:themeColor="text1" w:themeTint="F2"/>
                <w:sz w:val="18"/>
                <w:szCs w:val="18"/>
                <w:lang w:eastAsia="x-none"/>
              </w:rPr>
              <w:t xml:space="preserve">Contractor to institute workers GRM </w:t>
            </w:r>
          </w:p>
        </w:tc>
        <w:tc>
          <w:tcPr>
            <w:tcW w:w="1440" w:type="dxa"/>
            <w:tcBorders>
              <w:top w:val="single" w:sz="4" w:space="0" w:color="auto"/>
              <w:left w:val="single" w:sz="4" w:space="0" w:color="auto"/>
              <w:bottom w:val="single" w:sz="4" w:space="0" w:color="auto"/>
              <w:right w:val="single" w:sz="4" w:space="0" w:color="auto"/>
            </w:tcBorders>
          </w:tcPr>
          <w:p w14:paraId="4A81856F" w14:textId="77777777" w:rsidR="007B1818" w:rsidRPr="009F3BCA" w:rsidRDefault="007B1818" w:rsidP="00C3679D">
            <w:pPr>
              <w:ind w:left="158"/>
              <w:contextualSpacing/>
              <w:rPr>
                <w:color w:val="0D0D0D" w:themeColor="text1" w:themeTint="F2"/>
                <w:sz w:val="18"/>
                <w:szCs w:val="18"/>
                <w:lang w:eastAsia="x-none"/>
              </w:rPr>
            </w:pPr>
            <w:r>
              <w:rPr>
                <w:color w:val="0D0D0D" w:themeColor="text1" w:themeTint="F2"/>
                <w:sz w:val="18"/>
                <w:szCs w:val="18"/>
                <w:lang w:eastAsia="x-none"/>
              </w:rPr>
              <w:t>ESS 2</w:t>
            </w:r>
          </w:p>
        </w:tc>
        <w:tc>
          <w:tcPr>
            <w:tcW w:w="2070" w:type="dxa"/>
            <w:tcBorders>
              <w:top w:val="single" w:sz="4" w:space="0" w:color="auto"/>
              <w:left w:val="single" w:sz="4" w:space="0" w:color="auto"/>
              <w:bottom w:val="single" w:sz="4" w:space="0" w:color="auto"/>
              <w:right w:val="single" w:sz="4" w:space="0" w:color="auto"/>
            </w:tcBorders>
          </w:tcPr>
          <w:p w14:paraId="65E8BDE0"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Contractor ESMP includes LMP</w:t>
            </w:r>
          </w:p>
          <w:p w14:paraId="2CC93050"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signed by all workers</w:t>
            </w:r>
          </w:p>
          <w:p w14:paraId="3D4F4328"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All workers have written terms of employment</w:t>
            </w:r>
          </w:p>
          <w:p w14:paraId="24D0240F" w14:textId="77777777" w:rsidR="007B1818" w:rsidRPr="009F3BCA"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Worker GRM funtioning</w:t>
            </w:r>
          </w:p>
        </w:tc>
        <w:tc>
          <w:tcPr>
            <w:tcW w:w="1530" w:type="dxa"/>
            <w:tcBorders>
              <w:top w:val="single" w:sz="4" w:space="0" w:color="auto"/>
              <w:left w:val="single" w:sz="4" w:space="0" w:color="auto"/>
              <w:bottom w:val="single" w:sz="4" w:space="0" w:color="auto"/>
              <w:right w:val="single" w:sz="4" w:space="0" w:color="auto"/>
            </w:tcBorders>
          </w:tcPr>
          <w:p w14:paraId="600414B6" w14:textId="77777777" w:rsidR="007B1818" w:rsidRPr="009F3BCA" w:rsidRDefault="007B1818" w:rsidP="00C3679D">
            <w:pPr>
              <w:rPr>
                <w:color w:val="0D0D0D" w:themeColor="text1" w:themeTint="F2"/>
                <w:sz w:val="18"/>
                <w:szCs w:val="18"/>
              </w:rPr>
            </w:pPr>
            <w:r>
              <w:rPr>
                <w:color w:val="0D0D0D" w:themeColor="text1" w:themeTint="F2"/>
                <w:sz w:val="18"/>
                <w:szCs w:val="18"/>
              </w:rPr>
              <w:t>Contractor</w:t>
            </w:r>
          </w:p>
        </w:tc>
        <w:tc>
          <w:tcPr>
            <w:tcW w:w="1080" w:type="dxa"/>
            <w:tcBorders>
              <w:top w:val="single" w:sz="4" w:space="0" w:color="auto"/>
              <w:left w:val="single" w:sz="4" w:space="0" w:color="auto"/>
              <w:bottom w:val="single" w:sz="4" w:space="0" w:color="auto"/>
              <w:right w:val="single" w:sz="4" w:space="0" w:color="auto"/>
            </w:tcBorders>
          </w:tcPr>
          <w:p w14:paraId="179B6BFA" w14:textId="77777777" w:rsidR="007B1818" w:rsidRPr="009F3BCA" w:rsidRDefault="007B1818" w:rsidP="00C3679D">
            <w:pPr>
              <w:rPr>
                <w:color w:val="0D0D0D" w:themeColor="text1" w:themeTint="F2"/>
                <w:sz w:val="18"/>
                <w:szCs w:val="18"/>
              </w:rPr>
            </w:pPr>
            <w:r>
              <w:rPr>
                <w:color w:val="0D0D0D" w:themeColor="text1" w:themeTint="F2"/>
                <w:sz w:val="18"/>
                <w:szCs w:val="18"/>
              </w:rPr>
              <w:t>Monthly</w:t>
            </w:r>
          </w:p>
        </w:tc>
        <w:tc>
          <w:tcPr>
            <w:tcW w:w="1080" w:type="dxa"/>
            <w:tcBorders>
              <w:top w:val="single" w:sz="4" w:space="0" w:color="auto"/>
              <w:left w:val="single" w:sz="4" w:space="0" w:color="auto"/>
              <w:bottom w:val="single" w:sz="4" w:space="0" w:color="auto"/>
              <w:right w:val="single" w:sz="4" w:space="0" w:color="auto"/>
            </w:tcBorders>
          </w:tcPr>
          <w:p w14:paraId="408A11D7" w14:textId="77777777" w:rsidR="007B1818" w:rsidRPr="009F3BCA" w:rsidRDefault="007B1818" w:rsidP="00C3679D">
            <w:pPr>
              <w:rPr>
                <w:color w:val="0D0D0D" w:themeColor="text1" w:themeTint="F2"/>
                <w:sz w:val="18"/>
                <w:szCs w:val="18"/>
              </w:rPr>
            </w:pPr>
            <w:r>
              <w:rPr>
                <w:color w:val="0D0D0D" w:themeColor="text1" w:themeTint="F2"/>
                <w:sz w:val="18"/>
                <w:szCs w:val="18"/>
              </w:rPr>
              <w:t>As part of contractor ESMP</w:t>
            </w:r>
          </w:p>
        </w:tc>
        <w:tc>
          <w:tcPr>
            <w:tcW w:w="1310" w:type="dxa"/>
            <w:tcBorders>
              <w:top w:val="single" w:sz="4" w:space="0" w:color="auto"/>
              <w:left w:val="single" w:sz="4" w:space="0" w:color="auto"/>
              <w:bottom w:val="single" w:sz="4" w:space="0" w:color="auto"/>
              <w:right w:val="single" w:sz="4" w:space="0" w:color="auto"/>
            </w:tcBorders>
          </w:tcPr>
          <w:p w14:paraId="0BDB2B8B" w14:textId="77777777" w:rsidR="007B1818" w:rsidRPr="009F3BCA" w:rsidRDefault="007B1818" w:rsidP="00C3679D">
            <w:pPr>
              <w:rPr>
                <w:color w:val="0D0D0D" w:themeColor="text1" w:themeTint="F2"/>
                <w:sz w:val="18"/>
                <w:szCs w:val="18"/>
              </w:rPr>
            </w:pPr>
            <w:r>
              <w:rPr>
                <w:color w:val="0D0D0D" w:themeColor="text1" w:themeTint="F2"/>
                <w:sz w:val="18"/>
                <w:szCs w:val="18"/>
              </w:rPr>
              <w:t>Contractor workers</w:t>
            </w:r>
          </w:p>
        </w:tc>
      </w:tr>
      <w:tr w:rsidR="007B1818" w:rsidRPr="009F3BCA" w14:paraId="363F4AD7"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21C28134"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2</w:t>
            </w:r>
          </w:p>
        </w:tc>
        <w:tc>
          <w:tcPr>
            <w:tcW w:w="1260" w:type="dxa"/>
            <w:tcBorders>
              <w:top w:val="single" w:sz="4" w:space="0" w:color="auto"/>
              <w:left w:val="single" w:sz="4" w:space="0" w:color="auto"/>
              <w:bottom w:val="single" w:sz="4" w:space="0" w:color="auto"/>
              <w:right w:val="single" w:sz="4" w:space="0" w:color="auto"/>
            </w:tcBorders>
            <w:hideMark/>
          </w:tcPr>
          <w:p w14:paraId="3DE361F6"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Site clearing and excavation works</w:t>
            </w:r>
          </w:p>
        </w:tc>
        <w:tc>
          <w:tcPr>
            <w:tcW w:w="1260" w:type="dxa"/>
            <w:tcBorders>
              <w:top w:val="single" w:sz="4" w:space="0" w:color="auto"/>
              <w:left w:val="single" w:sz="4" w:space="0" w:color="auto"/>
              <w:bottom w:val="single" w:sz="4" w:space="0" w:color="auto"/>
              <w:right w:val="single" w:sz="4" w:space="0" w:color="auto"/>
            </w:tcBorders>
            <w:hideMark/>
          </w:tcPr>
          <w:p w14:paraId="5731EB70"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Loss of vegetation cover and biodiversity</w:t>
            </w:r>
          </w:p>
        </w:tc>
        <w:tc>
          <w:tcPr>
            <w:tcW w:w="2610" w:type="dxa"/>
            <w:tcBorders>
              <w:top w:val="single" w:sz="4" w:space="0" w:color="auto"/>
              <w:left w:val="single" w:sz="4" w:space="0" w:color="auto"/>
              <w:bottom w:val="single" w:sz="4" w:space="0" w:color="auto"/>
              <w:right w:val="single" w:sz="4" w:space="0" w:color="auto"/>
            </w:tcBorders>
            <w:hideMark/>
          </w:tcPr>
          <w:p w14:paraId="3122160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Carry out vegetation clearance in phases and limit clearance to portions of the land to be developed at a particular time to avoid exposure of the soil and loss of flora and fauna.</w:t>
            </w:r>
          </w:p>
          <w:p w14:paraId="03B50649"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Avoid unnecessary exposure or access to sensitive habitat.</w:t>
            </w:r>
          </w:p>
          <w:p w14:paraId="52BEC0E9"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Regular inspection or monitoring should be carried out in sensitive areas during construction works.</w:t>
            </w:r>
          </w:p>
        </w:tc>
        <w:tc>
          <w:tcPr>
            <w:tcW w:w="1440" w:type="dxa"/>
            <w:tcBorders>
              <w:top w:val="single" w:sz="4" w:space="0" w:color="auto"/>
              <w:left w:val="single" w:sz="4" w:space="0" w:color="auto"/>
              <w:bottom w:val="single" w:sz="4" w:space="0" w:color="auto"/>
              <w:right w:val="single" w:sz="4" w:space="0" w:color="auto"/>
            </w:tcBorders>
            <w:hideMark/>
          </w:tcPr>
          <w:p w14:paraId="7AFB92CB" w14:textId="77777777" w:rsidR="007B1818" w:rsidRPr="009F3BCA" w:rsidRDefault="007B1818" w:rsidP="00C3679D">
            <w:pPr>
              <w:ind w:left="158"/>
              <w:contextualSpacing/>
              <w:rPr>
                <w:color w:val="0D0D0D" w:themeColor="text1" w:themeTint="F2"/>
                <w:sz w:val="18"/>
                <w:szCs w:val="18"/>
                <w:lang w:eastAsia="x-none"/>
              </w:rPr>
            </w:pPr>
            <w:r w:rsidRPr="009F3BCA">
              <w:rPr>
                <w:color w:val="0D0D0D" w:themeColor="text1" w:themeTint="F2"/>
                <w:sz w:val="18"/>
                <w:szCs w:val="18"/>
                <w:lang w:eastAsia="x-none"/>
              </w:rPr>
              <w:t>Engineering</w:t>
            </w:r>
          </w:p>
        </w:tc>
        <w:tc>
          <w:tcPr>
            <w:tcW w:w="2070" w:type="dxa"/>
            <w:tcBorders>
              <w:top w:val="single" w:sz="4" w:space="0" w:color="auto"/>
              <w:left w:val="single" w:sz="4" w:space="0" w:color="auto"/>
              <w:bottom w:val="single" w:sz="4" w:space="0" w:color="auto"/>
              <w:right w:val="single" w:sz="4" w:space="0" w:color="auto"/>
            </w:tcBorders>
            <w:hideMark/>
          </w:tcPr>
          <w:p w14:paraId="203B6205"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Vegetation intact at inactive sites of project area</w:t>
            </w:r>
          </w:p>
          <w:p w14:paraId="212C1F6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Presence of sensitive habitat at project area.</w:t>
            </w:r>
          </w:p>
          <w:p w14:paraId="34BE689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Number of trees around project area.</w:t>
            </w:r>
          </w:p>
          <w:p w14:paraId="07C0754E"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Increased in area of land cultivated.</w:t>
            </w:r>
          </w:p>
        </w:tc>
        <w:tc>
          <w:tcPr>
            <w:tcW w:w="1530" w:type="dxa"/>
            <w:tcBorders>
              <w:top w:val="single" w:sz="4" w:space="0" w:color="auto"/>
              <w:left w:val="single" w:sz="4" w:space="0" w:color="auto"/>
              <w:bottom w:val="single" w:sz="4" w:space="0" w:color="auto"/>
              <w:right w:val="single" w:sz="4" w:space="0" w:color="auto"/>
            </w:tcBorders>
            <w:hideMark/>
          </w:tcPr>
          <w:p w14:paraId="7D60E72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w:t>
            </w:r>
            <w:r>
              <w:rPr>
                <w:color w:val="0D0D0D" w:themeColor="text1" w:themeTint="F2"/>
                <w:sz w:val="18"/>
                <w:szCs w:val="18"/>
              </w:rPr>
              <w:t xml:space="preserve"> </w:t>
            </w:r>
            <w:r w:rsidRPr="009F3BCA">
              <w:rPr>
                <w:color w:val="0D0D0D" w:themeColor="text1" w:themeTint="F2"/>
                <w:sz w:val="18"/>
                <w:szCs w:val="18"/>
              </w:rPr>
              <w:t>Design Consultant/</w:t>
            </w:r>
            <w:r>
              <w:rPr>
                <w:color w:val="0D0D0D" w:themeColor="text1" w:themeTint="F2"/>
                <w:sz w:val="18"/>
                <w:szCs w:val="18"/>
              </w:rPr>
              <w:t xml:space="preserve"> </w:t>
            </w:r>
            <w:r w:rsidRPr="009F3BCA">
              <w:rPr>
                <w:color w:val="0D0D0D" w:themeColor="text1" w:themeTint="F2"/>
                <w:sz w:val="18"/>
                <w:szCs w:val="18"/>
              </w:rPr>
              <w:t>Project Engineer/EPA/</w:t>
            </w:r>
            <w:r>
              <w:rPr>
                <w:color w:val="0D0D0D" w:themeColor="text1" w:themeTint="F2"/>
                <w:sz w:val="18"/>
                <w:szCs w:val="18"/>
              </w:rPr>
              <w:t xml:space="preserve"> </w:t>
            </w:r>
            <w:r w:rsidRPr="009F3BCA">
              <w:rPr>
                <w:color w:val="0D0D0D" w:themeColor="text1" w:themeTint="F2"/>
                <w:sz w:val="18"/>
                <w:szCs w:val="18"/>
              </w:rPr>
              <w:t>PCU</w:t>
            </w:r>
          </w:p>
        </w:tc>
        <w:tc>
          <w:tcPr>
            <w:tcW w:w="1080" w:type="dxa"/>
            <w:tcBorders>
              <w:top w:val="single" w:sz="4" w:space="0" w:color="auto"/>
              <w:left w:val="single" w:sz="4" w:space="0" w:color="auto"/>
              <w:bottom w:val="single" w:sz="4" w:space="0" w:color="auto"/>
              <w:right w:val="single" w:sz="4" w:space="0" w:color="auto"/>
            </w:tcBorders>
            <w:hideMark/>
          </w:tcPr>
          <w:p w14:paraId="098FED3B"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Monthly/ regular checks by contractor</w:t>
            </w:r>
          </w:p>
        </w:tc>
        <w:tc>
          <w:tcPr>
            <w:tcW w:w="1080" w:type="dxa"/>
            <w:tcBorders>
              <w:top w:val="single" w:sz="4" w:space="0" w:color="auto"/>
              <w:left w:val="single" w:sz="4" w:space="0" w:color="auto"/>
              <w:bottom w:val="single" w:sz="4" w:space="0" w:color="auto"/>
              <w:right w:val="single" w:sz="4" w:space="0" w:color="auto"/>
            </w:tcBorders>
            <w:hideMark/>
          </w:tcPr>
          <w:p w14:paraId="718C96D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w:t>
            </w:r>
          </w:p>
        </w:tc>
        <w:tc>
          <w:tcPr>
            <w:tcW w:w="1310" w:type="dxa"/>
            <w:tcBorders>
              <w:top w:val="single" w:sz="4" w:space="0" w:color="auto"/>
              <w:left w:val="single" w:sz="4" w:space="0" w:color="auto"/>
              <w:bottom w:val="single" w:sz="4" w:space="0" w:color="auto"/>
              <w:right w:val="single" w:sz="4" w:space="0" w:color="auto"/>
            </w:tcBorders>
            <w:hideMark/>
          </w:tcPr>
          <w:p w14:paraId="3984C9D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Stakeholders such as Landlords, Project affected Persons, communities and relevant Government and Non-Government Institutions</w:t>
            </w:r>
          </w:p>
        </w:tc>
      </w:tr>
      <w:tr w:rsidR="007B1818" w:rsidRPr="009F3BCA" w14:paraId="0E05D98B"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3526F3DF"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3.</w:t>
            </w:r>
          </w:p>
        </w:tc>
        <w:tc>
          <w:tcPr>
            <w:tcW w:w="1260" w:type="dxa"/>
            <w:tcBorders>
              <w:top w:val="single" w:sz="4" w:space="0" w:color="auto"/>
              <w:left w:val="single" w:sz="4" w:space="0" w:color="auto"/>
              <w:bottom w:val="single" w:sz="4" w:space="0" w:color="auto"/>
              <w:right w:val="single" w:sz="4" w:space="0" w:color="auto"/>
            </w:tcBorders>
            <w:hideMark/>
          </w:tcPr>
          <w:p w14:paraId="32667CB7"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Site clearing and excavation works for manholes/</w:t>
            </w:r>
            <w:r>
              <w:rPr>
                <w:color w:val="0D0D0D" w:themeColor="text1" w:themeTint="F2"/>
                <w:sz w:val="18"/>
                <w:szCs w:val="18"/>
                <w:lang w:eastAsia="x-none"/>
              </w:rPr>
              <w:t xml:space="preserve"> </w:t>
            </w:r>
            <w:r w:rsidRPr="009F3BCA">
              <w:rPr>
                <w:color w:val="0D0D0D" w:themeColor="text1" w:themeTint="F2"/>
                <w:sz w:val="18"/>
                <w:szCs w:val="18"/>
                <w:lang w:eastAsia="x-none"/>
              </w:rPr>
              <w:t>pits/</w:t>
            </w:r>
            <w:r>
              <w:rPr>
                <w:color w:val="0D0D0D" w:themeColor="text1" w:themeTint="F2"/>
                <w:sz w:val="18"/>
                <w:szCs w:val="18"/>
                <w:lang w:eastAsia="x-none"/>
              </w:rPr>
              <w:t xml:space="preserve"> </w:t>
            </w:r>
            <w:r w:rsidRPr="009F3BCA">
              <w:rPr>
                <w:color w:val="0D0D0D" w:themeColor="text1" w:themeTint="F2"/>
                <w:sz w:val="18"/>
                <w:szCs w:val="18"/>
                <w:lang w:eastAsia="x-none"/>
              </w:rPr>
              <w:t>platforms etc.</w:t>
            </w:r>
          </w:p>
          <w:p w14:paraId="20CB55FE" w14:textId="77777777" w:rsidR="007B1818" w:rsidRPr="009F3BCA" w:rsidRDefault="007B1818" w:rsidP="00C3679D">
            <w:pPr>
              <w:contextualSpacing/>
              <w:rPr>
                <w:color w:val="0D0D0D" w:themeColor="text1" w:themeTint="F2"/>
                <w:sz w:val="18"/>
                <w:szCs w:val="18"/>
                <w:lang w:val="en-US" w:eastAsia="x-none"/>
              </w:rPr>
            </w:pPr>
            <w:r w:rsidRPr="009F3BCA">
              <w:rPr>
                <w:color w:val="0D0D0D" w:themeColor="text1" w:themeTint="F2"/>
                <w:sz w:val="18"/>
                <w:szCs w:val="18"/>
                <w:lang w:eastAsia="x-none"/>
              </w:rPr>
              <w:t>Laying of fibre optic cables.</w:t>
            </w:r>
          </w:p>
          <w:p w14:paraId="33AEBF20"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Transportation of materials and equipment.</w:t>
            </w:r>
          </w:p>
        </w:tc>
        <w:tc>
          <w:tcPr>
            <w:tcW w:w="1260" w:type="dxa"/>
            <w:tcBorders>
              <w:top w:val="single" w:sz="4" w:space="0" w:color="auto"/>
              <w:left w:val="single" w:sz="4" w:space="0" w:color="auto"/>
              <w:bottom w:val="single" w:sz="4" w:space="0" w:color="auto"/>
              <w:right w:val="single" w:sz="4" w:space="0" w:color="auto"/>
            </w:tcBorders>
            <w:hideMark/>
          </w:tcPr>
          <w:p w14:paraId="51E6FDE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Soil degradation and sediment transport</w:t>
            </w:r>
          </w:p>
        </w:tc>
        <w:tc>
          <w:tcPr>
            <w:tcW w:w="2610" w:type="dxa"/>
            <w:tcBorders>
              <w:top w:val="single" w:sz="4" w:space="0" w:color="auto"/>
              <w:left w:val="single" w:sz="4" w:space="0" w:color="auto"/>
              <w:bottom w:val="single" w:sz="4" w:space="0" w:color="auto"/>
              <w:right w:val="single" w:sz="4" w:space="0" w:color="auto"/>
            </w:tcBorders>
            <w:hideMark/>
          </w:tcPr>
          <w:p w14:paraId="25A74124"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Carry out appropriate landscaping to preserve soils and vegetation cover.</w:t>
            </w:r>
          </w:p>
          <w:p w14:paraId="1C7ABABA"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Control excavation works to limit the area and sized to be affected.</w:t>
            </w:r>
          </w:p>
          <w:p w14:paraId="2B5A3156"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Stabilize loose soil by dampening to avoid sediment transport into drains and water bodies.</w:t>
            </w:r>
          </w:p>
          <w:p w14:paraId="3E2379D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Carry out soil analysis to determine the present chemical conditions of the soil within the project. This is to identify the baseline soil properties to make recommendations on the type and rates of application of various soil nutrients. This will allow for the right nutrient replenishment to improve the soil.</w:t>
            </w:r>
          </w:p>
        </w:tc>
        <w:tc>
          <w:tcPr>
            <w:tcW w:w="1440" w:type="dxa"/>
            <w:tcBorders>
              <w:top w:val="single" w:sz="4" w:space="0" w:color="auto"/>
              <w:left w:val="single" w:sz="4" w:space="0" w:color="auto"/>
              <w:bottom w:val="single" w:sz="4" w:space="0" w:color="auto"/>
              <w:right w:val="single" w:sz="4" w:space="0" w:color="auto"/>
            </w:tcBorders>
            <w:hideMark/>
          </w:tcPr>
          <w:p w14:paraId="7205555D"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Engineering</w:t>
            </w:r>
          </w:p>
        </w:tc>
        <w:tc>
          <w:tcPr>
            <w:tcW w:w="2070" w:type="dxa"/>
            <w:tcBorders>
              <w:top w:val="single" w:sz="4" w:space="0" w:color="auto"/>
              <w:left w:val="single" w:sz="4" w:space="0" w:color="auto"/>
              <w:bottom w:val="single" w:sz="4" w:space="0" w:color="auto"/>
              <w:right w:val="single" w:sz="4" w:space="0" w:color="auto"/>
            </w:tcBorders>
            <w:hideMark/>
          </w:tcPr>
          <w:p w14:paraId="51A8B616"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Area and size of gullies formed</w:t>
            </w:r>
          </w:p>
          <w:p w14:paraId="505E5A0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Amount of silt deposited in watercourses.</w:t>
            </w:r>
          </w:p>
          <w:p w14:paraId="4EAFEDC5"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Observable change in turbidity of water in drains/water bodies</w:t>
            </w:r>
          </w:p>
          <w:p w14:paraId="4E417FB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Observable oil sheen drains/water bodies.</w:t>
            </w:r>
          </w:p>
        </w:tc>
        <w:tc>
          <w:tcPr>
            <w:tcW w:w="1530" w:type="dxa"/>
            <w:tcBorders>
              <w:top w:val="single" w:sz="4" w:space="0" w:color="auto"/>
              <w:left w:val="single" w:sz="4" w:space="0" w:color="auto"/>
              <w:bottom w:val="single" w:sz="4" w:space="0" w:color="auto"/>
              <w:right w:val="single" w:sz="4" w:space="0" w:color="auto"/>
            </w:tcBorders>
            <w:hideMark/>
          </w:tcPr>
          <w:p w14:paraId="41CEB2C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w:t>
            </w:r>
            <w:r>
              <w:rPr>
                <w:color w:val="0D0D0D" w:themeColor="text1" w:themeTint="F2"/>
                <w:sz w:val="18"/>
                <w:szCs w:val="18"/>
              </w:rPr>
              <w:t xml:space="preserve"> </w:t>
            </w:r>
            <w:r w:rsidRPr="009F3BCA">
              <w:rPr>
                <w:color w:val="0D0D0D" w:themeColor="text1" w:themeTint="F2"/>
                <w:sz w:val="18"/>
                <w:szCs w:val="18"/>
              </w:rPr>
              <w:t>Design Consultant/PCU/Project Engineer</w:t>
            </w:r>
          </w:p>
        </w:tc>
        <w:tc>
          <w:tcPr>
            <w:tcW w:w="1080" w:type="dxa"/>
            <w:tcBorders>
              <w:top w:val="single" w:sz="4" w:space="0" w:color="auto"/>
              <w:left w:val="single" w:sz="4" w:space="0" w:color="auto"/>
              <w:bottom w:val="single" w:sz="4" w:space="0" w:color="auto"/>
              <w:right w:val="single" w:sz="4" w:space="0" w:color="auto"/>
            </w:tcBorders>
            <w:hideMark/>
          </w:tcPr>
          <w:p w14:paraId="31AD67D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6474898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hideMark/>
          </w:tcPr>
          <w:p w14:paraId="65CBE5C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5A3A6A1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Design Engineers, Project Engineers, Project Communities, EPA.</w:t>
            </w:r>
          </w:p>
        </w:tc>
      </w:tr>
      <w:tr w:rsidR="007B1818" w:rsidRPr="009F3BCA" w14:paraId="401AC7E8"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11775868"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4.</w:t>
            </w:r>
          </w:p>
        </w:tc>
        <w:tc>
          <w:tcPr>
            <w:tcW w:w="1260" w:type="dxa"/>
            <w:tcBorders>
              <w:top w:val="single" w:sz="4" w:space="0" w:color="auto"/>
              <w:left w:val="single" w:sz="4" w:space="0" w:color="auto"/>
              <w:bottom w:val="single" w:sz="4" w:space="0" w:color="auto"/>
              <w:right w:val="single" w:sz="4" w:space="0" w:color="auto"/>
            </w:tcBorders>
            <w:hideMark/>
          </w:tcPr>
          <w:p w14:paraId="2A873605"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General construction activities.</w:t>
            </w:r>
          </w:p>
          <w:p w14:paraId="2030260D" w14:textId="77777777" w:rsidR="007B1818" w:rsidRPr="009F3BCA" w:rsidRDefault="007B1818" w:rsidP="00C3679D">
            <w:pPr>
              <w:contextualSpacing/>
              <w:rPr>
                <w:color w:val="0D0D0D" w:themeColor="text1" w:themeTint="F2"/>
                <w:sz w:val="18"/>
                <w:szCs w:val="18"/>
                <w:lang w:val="en-US" w:eastAsia="x-none"/>
              </w:rPr>
            </w:pPr>
            <w:r w:rsidRPr="009F3BCA">
              <w:rPr>
                <w:color w:val="0D0D0D" w:themeColor="text1" w:themeTint="F2"/>
                <w:sz w:val="18"/>
                <w:szCs w:val="18"/>
                <w:lang w:eastAsia="x-none"/>
              </w:rPr>
              <w:t>Generation and Disposal of construction spoil and waste.</w:t>
            </w:r>
          </w:p>
        </w:tc>
        <w:tc>
          <w:tcPr>
            <w:tcW w:w="1260" w:type="dxa"/>
            <w:tcBorders>
              <w:top w:val="single" w:sz="4" w:space="0" w:color="auto"/>
              <w:left w:val="single" w:sz="4" w:space="0" w:color="auto"/>
              <w:bottom w:val="single" w:sz="4" w:space="0" w:color="auto"/>
              <w:right w:val="single" w:sz="4" w:space="0" w:color="auto"/>
            </w:tcBorders>
            <w:hideMark/>
          </w:tcPr>
          <w:p w14:paraId="7230781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Water quality deterioration</w:t>
            </w:r>
          </w:p>
        </w:tc>
        <w:tc>
          <w:tcPr>
            <w:tcW w:w="2610" w:type="dxa"/>
            <w:tcBorders>
              <w:top w:val="single" w:sz="4" w:space="0" w:color="auto"/>
              <w:left w:val="single" w:sz="4" w:space="0" w:color="auto"/>
              <w:bottom w:val="single" w:sz="4" w:space="0" w:color="auto"/>
              <w:right w:val="single" w:sz="4" w:space="0" w:color="auto"/>
            </w:tcBorders>
            <w:hideMark/>
          </w:tcPr>
          <w:p w14:paraId="487C1379"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Do not discharge any garbage/refuse, oily wastes, fuels/waste oils into drains or water bodies to prevent water pollution.</w:t>
            </w:r>
          </w:p>
          <w:p w14:paraId="5B03F261"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Fuel storage tanks/sites should be properly secured to avoid spillage and release into water bodies. Provide bund wall to guard against potential spillage from fuel tanks.</w:t>
            </w:r>
          </w:p>
          <w:p w14:paraId="417662E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Adopt erosion control measures.</w:t>
            </w:r>
          </w:p>
          <w:p w14:paraId="75BC444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Provide drums or containers for temporarily storage of spent or waste oil from vehicles and equipment to avoid releasing into water bodies.</w:t>
            </w:r>
          </w:p>
          <w:p w14:paraId="529533C2"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Ensure proper storage and handling of fuels, oil, wastes, and other potentially hazardous materials;</w:t>
            </w:r>
          </w:p>
          <w:p w14:paraId="40EF87FF"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Regularly monitor suspected or known sensitive areas and ensure they form part of the project/ subproject activities;</w:t>
            </w:r>
          </w:p>
          <w:p w14:paraId="40411867"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Project activities should avoid disturbance of habitat or sensitive areas</w:t>
            </w:r>
          </w:p>
        </w:tc>
        <w:tc>
          <w:tcPr>
            <w:tcW w:w="1440" w:type="dxa"/>
            <w:tcBorders>
              <w:top w:val="single" w:sz="4" w:space="0" w:color="auto"/>
              <w:left w:val="single" w:sz="4" w:space="0" w:color="auto"/>
              <w:bottom w:val="single" w:sz="4" w:space="0" w:color="auto"/>
              <w:right w:val="single" w:sz="4" w:space="0" w:color="auto"/>
            </w:tcBorders>
            <w:hideMark/>
          </w:tcPr>
          <w:p w14:paraId="1C520E4C" w14:textId="77777777" w:rsidR="007B1818" w:rsidRPr="009F3BCA" w:rsidRDefault="007B1818" w:rsidP="00C3679D">
            <w:pPr>
              <w:rPr>
                <w:color w:val="0D0D0D" w:themeColor="text1" w:themeTint="F2"/>
                <w:sz w:val="18"/>
                <w:szCs w:val="18"/>
              </w:rPr>
            </w:pPr>
            <w:r w:rsidRPr="009F3BCA">
              <w:rPr>
                <w:color w:val="0D0D0D" w:themeColor="text1" w:themeTint="F2"/>
                <w:sz w:val="18"/>
                <w:szCs w:val="18"/>
                <w:lang w:eastAsia="x-none"/>
              </w:rPr>
              <w:t>Water quality testing analysis training and skills</w:t>
            </w:r>
          </w:p>
        </w:tc>
        <w:tc>
          <w:tcPr>
            <w:tcW w:w="2070" w:type="dxa"/>
            <w:tcBorders>
              <w:top w:val="single" w:sz="4" w:space="0" w:color="auto"/>
              <w:left w:val="single" w:sz="4" w:space="0" w:color="auto"/>
              <w:bottom w:val="single" w:sz="4" w:space="0" w:color="auto"/>
              <w:right w:val="single" w:sz="4" w:space="0" w:color="auto"/>
            </w:tcBorders>
            <w:hideMark/>
          </w:tcPr>
          <w:p w14:paraId="12FB3C26"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Concentration of water quality parameters e.g. turbidity, oil &amp; grease, TDS etc.</w:t>
            </w:r>
          </w:p>
          <w:p w14:paraId="4B3F3CAB"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Area and size of gullies formed.</w:t>
            </w:r>
          </w:p>
          <w:p w14:paraId="5407552B"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Presence and number of waste oil containers on site</w:t>
            </w:r>
          </w:p>
          <w:p w14:paraId="385B45C9"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Records on waste oil collection and disposal</w:t>
            </w:r>
          </w:p>
        </w:tc>
        <w:tc>
          <w:tcPr>
            <w:tcW w:w="1530" w:type="dxa"/>
            <w:tcBorders>
              <w:top w:val="single" w:sz="4" w:space="0" w:color="auto"/>
              <w:left w:val="single" w:sz="4" w:space="0" w:color="auto"/>
              <w:bottom w:val="single" w:sz="4" w:space="0" w:color="auto"/>
              <w:right w:val="single" w:sz="4" w:space="0" w:color="auto"/>
            </w:tcBorders>
            <w:hideMark/>
          </w:tcPr>
          <w:p w14:paraId="209110D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Project Engineers</w:t>
            </w:r>
          </w:p>
        </w:tc>
        <w:tc>
          <w:tcPr>
            <w:tcW w:w="1080" w:type="dxa"/>
            <w:tcBorders>
              <w:top w:val="single" w:sz="4" w:space="0" w:color="auto"/>
              <w:left w:val="single" w:sz="4" w:space="0" w:color="auto"/>
              <w:bottom w:val="single" w:sz="4" w:space="0" w:color="auto"/>
              <w:right w:val="single" w:sz="4" w:space="0" w:color="auto"/>
            </w:tcBorders>
            <w:hideMark/>
          </w:tcPr>
          <w:p w14:paraId="783F629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Monthly</w:t>
            </w:r>
          </w:p>
        </w:tc>
        <w:tc>
          <w:tcPr>
            <w:tcW w:w="1080" w:type="dxa"/>
            <w:tcBorders>
              <w:top w:val="single" w:sz="4" w:space="0" w:color="auto"/>
              <w:left w:val="single" w:sz="4" w:space="0" w:color="auto"/>
              <w:bottom w:val="single" w:sz="4" w:space="0" w:color="auto"/>
              <w:right w:val="single" w:sz="4" w:space="0" w:color="auto"/>
            </w:tcBorders>
            <w:hideMark/>
          </w:tcPr>
          <w:p w14:paraId="32B52E7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hideMark/>
          </w:tcPr>
          <w:p w14:paraId="6BC36FE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43A8DC5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(s), Design Engineers, Project Engineers, Project Communities, water quality specialist, EPA.</w:t>
            </w:r>
          </w:p>
        </w:tc>
      </w:tr>
      <w:tr w:rsidR="007B1818" w:rsidRPr="009F3BCA" w14:paraId="1869A863"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5E73ED3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5.</w:t>
            </w:r>
          </w:p>
        </w:tc>
        <w:tc>
          <w:tcPr>
            <w:tcW w:w="1260" w:type="dxa"/>
            <w:tcBorders>
              <w:top w:val="single" w:sz="4" w:space="0" w:color="auto"/>
              <w:left w:val="single" w:sz="4" w:space="0" w:color="auto"/>
              <w:bottom w:val="single" w:sz="4" w:space="0" w:color="auto"/>
              <w:right w:val="single" w:sz="4" w:space="0" w:color="auto"/>
            </w:tcBorders>
            <w:hideMark/>
          </w:tcPr>
          <w:p w14:paraId="206134D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Site clearing and excavation works</w:t>
            </w:r>
          </w:p>
          <w:p w14:paraId="4C34393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Demolition of existing facilities applicable)</w:t>
            </w:r>
          </w:p>
          <w:p w14:paraId="0A833C5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 xml:space="preserve">Transportation of materials and equipment </w:t>
            </w:r>
          </w:p>
        </w:tc>
        <w:tc>
          <w:tcPr>
            <w:tcW w:w="1260" w:type="dxa"/>
            <w:tcBorders>
              <w:top w:val="single" w:sz="4" w:space="0" w:color="auto"/>
              <w:left w:val="single" w:sz="4" w:space="0" w:color="auto"/>
              <w:bottom w:val="single" w:sz="4" w:space="0" w:color="auto"/>
              <w:right w:val="single" w:sz="4" w:space="0" w:color="auto"/>
            </w:tcBorders>
            <w:hideMark/>
          </w:tcPr>
          <w:p w14:paraId="67AF5F4D" w14:textId="77777777" w:rsidR="007B1818" w:rsidRPr="009F3BCA" w:rsidRDefault="007B1818" w:rsidP="00C3679D">
            <w:pPr>
              <w:rPr>
                <w:color w:val="0D0D0D" w:themeColor="text1" w:themeTint="F2"/>
                <w:sz w:val="18"/>
                <w:szCs w:val="18"/>
              </w:rPr>
            </w:pPr>
            <w:r w:rsidRPr="009F3BCA">
              <w:rPr>
                <w:color w:val="0D0D0D" w:themeColor="text1" w:themeTint="F2"/>
                <w:sz w:val="18"/>
                <w:szCs w:val="18"/>
                <w:lang w:eastAsia="x-none"/>
              </w:rPr>
              <w:t>Emissions and Air quality Deterioration and Increased Noise Levels</w:t>
            </w:r>
          </w:p>
        </w:tc>
        <w:tc>
          <w:tcPr>
            <w:tcW w:w="2610" w:type="dxa"/>
            <w:tcBorders>
              <w:top w:val="single" w:sz="4" w:space="0" w:color="auto"/>
              <w:left w:val="single" w:sz="4" w:space="0" w:color="auto"/>
              <w:bottom w:val="single" w:sz="4" w:space="0" w:color="auto"/>
              <w:right w:val="single" w:sz="4" w:space="0" w:color="auto"/>
            </w:tcBorders>
            <w:hideMark/>
          </w:tcPr>
          <w:p w14:paraId="4DE7EA8F"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Purchase sound equipment/ machinery for project to minimize the amount of air pollutants released to the environment;</w:t>
            </w:r>
          </w:p>
          <w:p w14:paraId="551E44C4"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Operate well maintained engines, vehicles, trucks and equipment to ensure the air is not overly polluted;</w:t>
            </w:r>
          </w:p>
          <w:p w14:paraId="054104B9" w14:textId="77777777" w:rsidR="007B1818" w:rsidRPr="009F3BCA" w:rsidRDefault="007B1818" w:rsidP="00C3679D">
            <w:pPr>
              <w:numPr>
                <w:ilvl w:val="0"/>
                <w:numId w:val="38"/>
              </w:numPr>
              <w:tabs>
                <w:tab w:val="left" w:pos="235"/>
                <w:tab w:val="num" w:pos="696"/>
              </w:tabs>
              <w:ind w:left="246" w:hanging="246"/>
              <w:contextualSpacing/>
              <w:rPr>
                <w:color w:val="0D0D0D" w:themeColor="text1" w:themeTint="F2"/>
                <w:sz w:val="18"/>
                <w:szCs w:val="18"/>
              </w:rPr>
            </w:pPr>
            <w:r w:rsidRPr="009F3BCA">
              <w:rPr>
                <w:color w:val="0D0D0D" w:themeColor="text1" w:themeTint="F2"/>
                <w:sz w:val="18"/>
                <w:szCs w:val="18"/>
              </w:rPr>
              <w:t>Use good quality fuel and lubricants;</w:t>
            </w:r>
          </w:p>
          <w:p w14:paraId="2A5EE7CD" w14:textId="77777777" w:rsidR="007B1818" w:rsidRPr="009F3BCA" w:rsidRDefault="007B1818" w:rsidP="00C3679D">
            <w:pPr>
              <w:numPr>
                <w:ilvl w:val="0"/>
                <w:numId w:val="38"/>
              </w:numPr>
              <w:tabs>
                <w:tab w:val="left" w:pos="235"/>
                <w:tab w:val="num" w:pos="696"/>
              </w:tabs>
              <w:ind w:left="246" w:hanging="246"/>
              <w:contextualSpacing/>
              <w:rPr>
                <w:color w:val="0D0D0D" w:themeColor="text1" w:themeTint="F2"/>
                <w:sz w:val="18"/>
                <w:szCs w:val="18"/>
              </w:rPr>
            </w:pPr>
            <w:r w:rsidRPr="009F3BCA">
              <w:rPr>
                <w:color w:val="0D0D0D" w:themeColor="text1" w:themeTint="F2"/>
                <w:sz w:val="18"/>
                <w:szCs w:val="18"/>
              </w:rPr>
              <w:t>Suppress dust generation at project sites by spraying water;</w:t>
            </w:r>
          </w:p>
          <w:p w14:paraId="15EF7EF7" w14:textId="77777777" w:rsidR="007B1818" w:rsidRPr="009F3BCA" w:rsidRDefault="007B1818" w:rsidP="00C3679D">
            <w:pPr>
              <w:numPr>
                <w:ilvl w:val="0"/>
                <w:numId w:val="38"/>
              </w:numPr>
              <w:ind w:left="175" w:hanging="175"/>
              <w:rPr>
                <w:color w:val="0D0D0D" w:themeColor="text1" w:themeTint="F2"/>
                <w:sz w:val="18"/>
                <w:szCs w:val="18"/>
                <w:lang w:eastAsia="x-none"/>
              </w:rPr>
            </w:pPr>
            <w:r w:rsidRPr="009F3BCA">
              <w:rPr>
                <w:color w:val="0D0D0D" w:themeColor="text1" w:themeTint="F2"/>
                <w:sz w:val="18"/>
                <w:szCs w:val="18"/>
              </w:rPr>
              <w:t>Switch off engines of vehicles/ trucks and earth-moving equipment when not in use.</w:t>
            </w:r>
          </w:p>
          <w:p w14:paraId="1FE674E4" w14:textId="77777777" w:rsidR="007B1818" w:rsidRPr="009F3BCA" w:rsidRDefault="007B1818" w:rsidP="00C3679D">
            <w:pPr>
              <w:numPr>
                <w:ilvl w:val="0"/>
                <w:numId w:val="38"/>
              </w:numPr>
              <w:ind w:left="175" w:hanging="175"/>
              <w:rPr>
                <w:color w:val="0D0D0D" w:themeColor="text1" w:themeTint="F2"/>
                <w:sz w:val="18"/>
                <w:szCs w:val="18"/>
                <w:lang w:eastAsia="x-none"/>
              </w:rPr>
            </w:pPr>
            <w:r w:rsidRPr="009F3BCA">
              <w:rPr>
                <w:color w:val="0D0D0D" w:themeColor="text1" w:themeTint="F2"/>
                <w:sz w:val="18"/>
                <w:szCs w:val="18"/>
                <w:lang w:eastAsia="x-none"/>
              </w:rPr>
              <w:t xml:space="preserve">Deliver construction equipment and materials to the construction sites outside busy days in communities such as market days. </w:t>
            </w:r>
          </w:p>
          <w:p w14:paraId="671F1A47" w14:textId="77777777" w:rsidR="007B1818" w:rsidRPr="009F3BCA" w:rsidRDefault="007B1818" w:rsidP="00C3679D">
            <w:pPr>
              <w:numPr>
                <w:ilvl w:val="0"/>
                <w:numId w:val="38"/>
              </w:numPr>
              <w:ind w:left="175" w:hanging="175"/>
              <w:rPr>
                <w:color w:val="0D0D0D" w:themeColor="text1" w:themeTint="F2"/>
                <w:sz w:val="18"/>
                <w:szCs w:val="18"/>
                <w:lang w:eastAsia="x-none"/>
              </w:rPr>
            </w:pPr>
            <w:r w:rsidRPr="009F3BCA">
              <w:rPr>
                <w:color w:val="0D0D0D" w:themeColor="text1" w:themeTint="F2"/>
                <w:sz w:val="18"/>
                <w:szCs w:val="18"/>
                <w:lang w:eastAsia="x-none"/>
              </w:rPr>
              <w:t>Dampen untarred routes of vehicles/trucks to the construction sites.</w:t>
            </w:r>
          </w:p>
          <w:p w14:paraId="2F4012A0" w14:textId="77777777" w:rsidR="007B1818" w:rsidRPr="009F3BCA" w:rsidRDefault="007B1818" w:rsidP="00C3679D">
            <w:pPr>
              <w:numPr>
                <w:ilvl w:val="0"/>
                <w:numId w:val="38"/>
              </w:numPr>
              <w:ind w:left="175" w:hanging="175"/>
              <w:rPr>
                <w:color w:val="0D0D0D" w:themeColor="text1" w:themeTint="F2"/>
                <w:sz w:val="18"/>
                <w:szCs w:val="18"/>
                <w:lang w:eastAsia="x-none"/>
              </w:rPr>
            </w:pPr>
            <w:r w:rsidRPr="009F3BCA">
              <w:rPr>
                <w:color w:val="0D0D0D" w:themeColor="text1" w:themeTint="F2"/>
                <w:sz w:val="18"/>
                <w:szCs w:val="18"/>
                <w:lang w:eastAsia="x-none"/>
              </w:rPr>
              <w:t>Haulage trucks carrying sand should be covered with tarpaulin.</w:t>
            </w:r>
          </w:p>
          <w:p w14:paraId="48174F21"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Hydraulic concrete mixing machines should be used as much as possible and regularly service all construction equipment and machinery.</w:t>
            </w:r>
          </w:p>
        </w:tc>
        <w:tc>
          <w:tcPr>
            <w:tcW w:w="1440" w:type="dxa"/>
            <w:tcBorders>
              <w:top w:val="single" w:sz="4" w:space="0" w:color="auto"/>
              <w:left w:val="single" w:sz="4" w:space="0" w:color="auto"/>
              <w:bottom w:val="single" w:sz="4" w:space="0" w:color="auto"/>
              <w:right w:val="single" w:sz="4" w:space="0" w:color="auto"/>
            </w:tcBorders>
            <w:hideMark/>
          </w:tcPr>
          <w:p w14:paraId="41437802" w14:textId="77777777" w:rsidR="007B1818" w:rsidRPr="009F3BCA" w:rsidRDefault="007B1818" w:rsidP="00C3679D">
            <w:pPr>
              <w:rPr>
                <w:color w:val="0D0D0D" w:themeColor="text1" w:themeTint="F2"/>
                <w:sz w:val="18"/>
                <w:szCs w:val="18"/>
                <w:lang w:eastAsia="x-none"/>
              </w:rPr>
            </w:pPr>
            <w:r w:rsidRPr="009F3BCA">
              <w:rPr>
                <w:color w:val="0D0D0D" w:themeColor="text1" w:themeTint="F2"/>
                <w:sz w:val="18"/>
                <w:szCs w:val="18"/>
                <w:lang w:eastAsia="x-none"/>
              </w:rPr>
              <w:t>Air quality and noise levels testing and analysis and skills training (proper handling of equipment)</w:t>
            </w:r>
          </w:p>
        </w:tc>
        <w:tc>
          <w:tcPr>
            <w:tcW w:w="2070" w:type="dxa"/>
            <w:tcBorders>
              <w:top w:val="single" w:sz="4" w:space="0" w:color="auto"/>
              <w:left w:val="single" w:sz="4" w:space="0" w:color="auto"/>
              <w:bottom w:val="single" w:sz="4" w:space="0" w:color="auto"/>
              <w:right w:val="single" w:sz="4" w:space="0" w:color="auto"/>
            </w:tcBorders>
            <w:hideMark/>
          </w:tcPr>
          <w:p w14:paraId="545FC875"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Presence and use of PPEs.</w:t>
            </w:r>
          </w:p>
          <w:p w14:paraId="799A0146"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Number of Complaints.</w:t>
            </w:r>
          </w:p>
          <w:p w14:paraId="242FD34B"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Records of complaints/grievances resolved/ unresolved</w:t>
            </w:r>
          </w:p>
          <w:p w14:paraId="59C99745"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Baseline air quality and noise data</w:t>
            </w:r>
          </w:p>
        </w:tc>
        <w:tc>
          <w:tcPr>
            <w:tcW w:w="1530" w:type="dxa"/>
            <w:tcBorders>
              <w:top w:val="single" w:sz="4" w:space="0" w:color="auto"/>
              <w:left w:val="single" w:sz="4" w:space="0" w:color="auto"/>
              <w:bottom w:val="single" w:sz="4" w:space="0" w:color="auto"/>
              <w:right w:val="single" w:sz="4" w:space="0" w:color="auto"/>
            </w:tcBorders>
            <w:hideMark/>
          </w:tcPr>
          <w:p w14:paraId="25BD26A8" w14:textId="77777777" w:rsidR="007B1818" w:rsidRPr="009F3BCA" w:rsidRDefault="007B1818" w:rsidP="00C3679D">
            <w:pPr>
              <w:rPr>
                <w:color w:val="0D0D0D" w:themeColor="text1" w:themeTint="F2"/>
                <w:sz w:val="18"/>
                <w:szCs w:val="18"/>
                <w:lang w:eastAsia="x-none"/>
              </w:rPr>
            </w:pPr>
            <w:r w:rsidRPr="009F3BCA">
              <w:rPr>
                <w:color w:val="0D0D0D" w:themeColor="text1" w:themeTint="F2"/>
                <w:sz w:val="18"/>
                <w:szCs w:val="18"/>
                <w:lang w:eastAsia="x-none"/>
              </w:rPr>
              <w:t>Contractor/Design Engineers/Project Engineers</w:t>
            </w:r>
          </w:p>
        </w:tc>
        <w:tc>
          <w:tcPr>
            <w:tcW w:w="1080" w:type="dxa"/>
            <w:tcBorders>
              <w:top w:val="single" w:sz="4" w:space="0" w:color="auto"/>
              <w:left w:val="single" w:sz="4" w:space="0" w:color="auto"/>
              <w:bottom w:val="single" w:sz="4" w:space="0" w:color="auto"/>
              <w:right w:val="single" w:sz="4" w:space="0" w:color="auto"/>
            </w:tcBorders>
            <w:hideMark/>
          </w:tcPr>
          <w:p w14:paraId="6480C6C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3B56D8F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hideMark/>
          </w:tcPr>
          <w:p w14:paraId="0DCF8F8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6EC1B5D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air quality and noise specialists, EPA</w:t>
            </w:r>
          </w:p>
        </w:tc>
      </w:tr>
      <w:tr w:rsidR="007B1818" w:rsidRPr="009F3BCA" w14:paraId="387907AE"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286DA91F"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6.</w:t>
            </w:r>
          </w:p>
        </w:tc>
        <w:tc>
          <w:tcPr>
            <w:tcW w:w="1260" w:type="dxa"/>
            <w:tcBorders>
              <w:top w:val="single" w:sz="4" w:space="0" w:color="auto"/>
              <w:left w:val="single" w:sz="4" w:space="0" w:color="auto"/>
              <w:bottom w:val="single" w:sz="4" w:space="0" w:color="auto"/>
              <w:right w:val="single" w:sz="4" w:space="0" w:color="auto"/>
            </w:tcBorders>
            <w:hideMark/>
          </w:tcPr>
          <w:p w14:paraId="11FDC4DC"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construction activities</w:t>
            </w:r>
          </w:p>
        </w:tc>
        <w:tc>
          <w:tcPr>
            <w:tcW w:w="1260" w:type="dxa"/>
            <w:tcBorders>
              <w:top w:val="single" w:sz="4" w:space="0" w:color="auto"/>
              <w:left w:val="single" w:sz="4" w:space="0" w:color="auto"/>
              <w:bottom w:val="single" w:sz="4" w:space="0" w:color="auto"/>
              <w:right w:val="single" w:sz="4" w:space="0" w:color="auto"/>
            </w:tcBorders>
            <w:hideMark/>
          </w:tcPr>
          <w:p w14:paraId="4F75E10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Generation and disposal of waste</w:t>
            </w:r>
          </w:p>
        </w:tc>
        <w:tc>
          <w:tcPr>
            <w:tcW w:w="2610" w:type="dxa"/>
            <w:tcBorders>
              <w:top w:val="single" w:sz="4" w:space="0" w:color="auto"/>
              <w:left w:val="single" w:sz="4" w:space="0" w:color="auto"/>
              <w:bottom w:val="single" w:sz="4" w:space="0" w:color="auto"/>
              <w:right w:val="single" w:sz="4" w:space="0" w:color="auto"/>
            </w:tcBorders>
            <w:hideMark/>
          </w:tcPr>
          <w:p w14:paraId="78475AE1"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 Provide adequate waste reception facilities at construction/work camp sites;</w:t>
            </w:r>
          </w:p>
          <w:p w14:paraId="64765B8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Dispose of waste at Metropolitan/ Municipal and District Assembly approved waste dump sites</w:t>
            </w:r>
          </w:p>
          <w:p w14:paraId="2BA32D21"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Provide training as part of the ESMP/ EMP awareness creation on waste management.</w:t>
            </w:r>
          </w:p>
        </w:tc>
        <w:tc>
          <w:tcPr>
            <w:tcW w:w="1440" w:type="dxa"/>
            <w:tcBorders>
              <w:top w:val="single" w:sz="4" w:space="0" w:color="auto"/>
              <w:left w:val="single" w:sz="4" w:space="0" w:color="auto"/>
              <w:bottom w:val="single" w:sz="4" w:space="0" w:color="auto"/>
              <w:right w:val="single" w:sz="4" w:space="0" w:color="auto"/>
            </w:tcBorders>
            <w:hideMark/>
          </w:tcPr>
          <w:p w14:paraId="2E071CF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Engineering</w:t>
            </w:r>
          </w:p>
        </w:tc>
        <w:tc>
          <w:tcPr>
            <w:tcW w:w="2070" w:type="dxa"/>
            <w:tcBorders>
              <w:top w:val="single" w:sz="4" w:space="0" w:color="auto"/>
              <w:left w:val="single" w:sz="4" w:space="0" w:color="auto"/>
              <w:bottom w:val="single" w:sz="4" w:space="0" w:color="auto"/>
              <w:right w:val="single" w:sz="4" w:space="0" w:color="auto"/>
            </w:tcBorders>
            <w:hideMark/>
          </w:tcPr>
          <w:p w14:paraId="61EED844"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 xml:space="preserve">Availability and use of bins </w:t>
            </w:r>
          </w:p>
          <w:p w14:paraId="22EB8CCF" w14:textId="77777777" w:rsidR="007B1818" w:rsidRPr="009F3BCA" w:rsidRDefault="007B1818" w:rsidP="00C3679D">
            <w:pPr>
              <w:numPr>
                <w:ilvl w:val="0"/>
                <w:numId w:val="38"/>
              </w:numPr>
              <w:ind w:left="164" w:hanging="164"/>
              <w:contextualSpacing/>
              <w:rPr>
                <w:color w:val="0D0D0D" w:themeColor="text1" w:themeTint="F2"/>
                <w:sz w:val="18"/>
                <w:szCs w:val="18"/>
              </w:rPr>
            </w:pPr>
            <w:r w:rsidRPr="009F3BCA">
              <w:rPr>
                <w:color w:val="0D0D0D" w:themeColor="text1" w:themeTint="F2"/>
                <w:sz w:val="18"/>
                <w:szCs w:val="18"/>
                <w:lang w:eastAsia="x-none"/>
              </w:rPr>
              <w:t>Records on frequency and location of waste disposal site of domestic and construction waste</w:t>
            </w:r>
          </w:p>
          <w:p w14:paraId="4185AE73" w14:textId="77777777" w:rsidR="007B1818" w:rsidRPr="009F3BCA" w:rsidRDefault="007B1818" w:rsidP="00C3679D">
            <w:pPr>
              <w:numPr>
                <w:ilvl w:val="0"/>
                <w:numId w:val="38"/>
              </w:numPr>
              <w:ind w:left="164" w:hanging="164"/>
              <w:contextualSpacing/>
              <w:rPr>
                <w:color w:val="0D0D0D" w:themeColor="text1" w:themeTint="F2"/>
                <w:sz w:val="18"/>
                <w:szCs w:val="18"/>
              </w:rPr>
            </w:pPr>
            <w:r w:rsidRPr="009F3BCA">
              <w:rPr>
                <w:color w:val="0D0D0D" w:themeColor="text1" w:themeTint="F2"/>
                <w:sz w:val="18"/>
                <w:szCs w:val="18"/>
                <w:lang w:eastAsia="x-none"/>
              </w:rPr>
              <w:t>Records on training</w:t>
            </w:r>
          </w:p>
        </w:tc>
        <w:tc>
          <w:tcPr>
            <w:tcW w:w="1530" w:type="dxa"/>
            <w:tcBorders>
              <w:top w:val="single" w:sz="4" w:space="0" w:color="auto"/>
              <w:left w:val="single" w:sz="4" w:space="0" w:color="auto"/>
              <w:bottom w:val="single" w:sz="4" w:space="0" w:color="auto"/>
              <w:right w:val="single" w:sz="4" w:space="0" w:color="auto"/>
            </w:tcBorders>
            <w:hideMark/>
          </w:tcPr>
          <w:p w14:paraId="4082560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Contractor/Design Consultant/PCU</w:t>
            </w:r>
          </w:p>
        </w:tc>
        <w:tc>
          <w:tcPr>
            <w:tcW w:w="1080" w:type="dxa"/>
            <w:tcBorders>
              <w:top w:val="single" w:sz="4" w:space="0" w:color="auto"/>
              <w:left w:val="single" w:sz="4" w:space="0" w:color="auto"/>
              <w:bottom w:val="single" w:sz="4" w:space="0" w:color="auto"/>
              <w:right w:val="single" w:sz="4" w:space="0" w:color="auto"/>
            </w:tcBorders>
            <w:hideMark/>
          </w:tcPr>
          <w:p w14:paraId="632B4C1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Monthly or quarterly</w:t>
            </w:r>
          </w:p>
        </w:tc>
        <w:tc>
          <w:tcPr>
            <w:tcW w:w="1080" w:type="dxa"/>
            <w:tcBorders>
              <w:top w:val="single" w:sz="4" w:space="0" w:color="auto"/>
              <w:left w:val="single" w:sz="4" w:space="0" w:color="auto"/>
              <w:bottom w:val="single" w:sz="4" w:space="0" w:color="auto"/>
              <w:right w:val="single" w:sz="4" w:space="0" w:color="auto"/>
            </w:tcBorders>
          </w:tcPr>
          <w:p w14:paraId="0F1310B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Contractors</w:t>
            </w:r>
          </w:p>
          <w:p w14:paraId="6975B1DE" w14:textId="77777777" w:rsidR="007B1818" w:rsidRPr="009F3BCA" w:rsidRDefault="007B1818" w:rsidP="00C3679D">
            <w:pPr>
              <w:rPr>
                <w:color w:val="0D0D0D" w:themeColor="text1" w:themeTint="F2"/>
                <w:sz w:val="18"/>
                <w:szCs w:val="18"/>
              </w:rPr>
            </w:pPr>
          </w:p>
          <w:p w14:paraId="63358CFB"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hideMark/>
          </w:tcPr>
          <w:p w14:paraId="186E524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5B57202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Design Engineers, Project Engineers, Project Community, Waste Management Engineer, EPA, and District Assemblies.</w:t>
            </w:r>
          </w:p>
        </w:tc>
      </w:tr>
      <w:tr w:rsidR="007B1818" w:rsidRPr="009F3BCA" w14:paraId="58F4667D"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162868B1"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7.</w:t>
            </w:r>
          </w:p>
        </w:tc>
        <w:tc>
          <w:tcPr>
            <w:tcW w:w="1260" w:type="dxa"/>
            <w:tcBorders>
              <w:top w:val="single" w:sz="4" w:space="0" w:color="auto"/>
              <w:left w:val="single" w:sz="4" w:space="0" w:color="auto"/>
              <w:bottom w:val="single" w:sz="4" w:space="0" w:color="auto"/>
              <w:right w:val="single" w:sz="4" w:space="0" w:color="auto"/>
            </w:tcBorders>
            <w:hideMark/>
          </w:tcPr>
          <w:p w14:paraId="274516E8"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construction activities</w:t>
            </w:r>
          </w:p>
        </w:tc>
        <w:tc>
          <w:tcPr>
            <w:tcW w:w="1260" w:type="dxa"/>
            <w:tcBorders>
              <w:top w:val="single" w:sz="4" w:space="0" w:color="auto"/>
              <w:left w:val="single" w:sz="4" w:space="0" w:color="auto"/>
              <w:bottom w:val="single" w:sz="4" w:space="0" w:color="auto"/>
              <w:right w:val="single" w:sz="4" w:space="0" w:color="auto"/>
            </w:tcBorders>
            <w:hideMark/>
          </w:tcPr>
          <w:p w14:paraId="208C9C7F" w14:textId="77777777" w:rsidR="007B1818" w:rsidRPr="00A87956" w:rsidRDefault="007B1818" w:rsidP="00C3679D">
            <w:pPr>
              <w:rPr>
                <w:color w:val="0D0D0D" w:themeColor="text1" w:themeTint="F2"/>
                <w:sz w:val="18"/>
                <w:szCs w:val="18"/>
              </w:rPr>
            </w:pPr>
            <w:r w:rsidRPr="009F3BCA">
              <w:rPr>
                <w:color w:val="0D0D0D" w:themeColor="text1" w:themeTint="F2"/>
                <w:sz w:val="18"/>
                <w:szCs w:val="18"/>
              </w:rPr>
              <w:t>Occupational Health and Safety Issues</w:t>
            </w:r>
          </w:p>
        </w:tc>
        <w:tc>
          <w:tcPr>
            <w:tcW w:w="2610" w:type="dxa"/>
            <w:tcBorders>
              <w:top w:val="single" w:sz="4" w:space="0" w:color="auto"/>
              <w:left w:val="single" w:sz="4" w:space="0" w:color="auto"/>
              <w:bottom w:val="single" w:sz="4" w:space="0" w:color="auto"/>
              <w:right w:val="single" w:sz="4" w:space="0" w:color="auto"/>
            </w:tcBorders>
            <w:hideMark/>
          </w:tcPr>
          <w:p w14:paraId="4D5C8249"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rPr>
              <w:t xml:space="preserve">Cover buckets of trucks carrying construction </w:t>
            </w:r>
            <w:r w:rsidRPr="009F3BCA">
              <w:rPr>
                <w:color w:val="0D0D0D" w:themeColor="text1" w:themeTint="F2"/>
                <w:sz w:val="18"/>
                <w:szCs w:val="18"/>
                <w:lang w:eastAsia="x-none"/>
              </w:rPr>
              <w:t>materials such as sand, quarry dust, etc.</w:t>
            </w:r>
          </w:p>
          <w:p w14:paraId="70FF15AA"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Use road worthy vehicles/trucks and experienced drivers/operators;</w:t>
            </w:r>
          </w:p>
          <w:p w14:paraId="04EF1139"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Active construction areas to be marked with high-visibility tape;</w:t>
            </w:r>
          </w:p>
          <w:p w14:paraId="627471ED"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Backfill and or secure open trenches and excavated areas;</w:t>
            </w:r>
          </w:p>
          <w:p w14:paraId="2843701C"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Provide adequate sanitary facilities;</w:t>
            </w:r>
          </w:p>
          <w:p w14:paraId="3E30A1F0"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Provide PPEs for construction workers;</w:t>
            </w:r>
          </w:p>
          <w:p w14:paraId="6AC13DC4"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Educate construction workers on site rules/regulation and hygiene and disease (HIV/ AIDS and COVID-19) prevention.</w:t>
            </w:r>
          </w:p>
          <w:p w14:paraId="126B7048" w14:textId="77777777" w:rsidR="007B1818" w:rsidRPr="009F3BCA" w:rsidRDefault="007B1818" w:rsidP="00C3679D">
            <w:pPr>
              <w:numPr>
                <w:ilvl w:val="0"/>
                <w:numId w:val="38"/>
              </w:numPr>
              <w:ind w:left="158" w:hanging="158"/>
              <w:contextualSpacing/>
              <w:rPr>
                <w:color w:val="0D0D0D"/>
                <w:sz w:val="18"/>
                <w:szCs w:val="18"/>
              </w:rPr>
            </w:pPr>
            <w:r w:rsidRPr="009F3BCA">
              <w:rPr>
                <w:color w:val="0D0D0D"/>
                <w:sz w:val="18"/>
                <w:szCs w:val="18"/>
              </w:rPr>
              <w:t xml:space="preserve">Only qualified and certified workers shall be employed to install, maintain or repair any equipment on site </w:t>
            </w:r>
          </w:p>
          <w:p w14:paraId="3EBF3919" w14:textId="77777777" w:rsidR="007B1818" w:rsidRPr="009F3BCA" w:rsidRDefault="007B1818" w:rsidP="00C3679D">
            <w:pPr>
              <w:numPr>
                <w:ilvl w:val="0"/>
                <w:numId w:val="38"/>
              </w:numPr>
              <w:ind w:left="158" w:hanging="158"/>
              <w:contextualSpacing/>
              <w:rPr>
                <w:color w:val="0D0D0D"/>
                <w:sz w:val="18"/>
                <w:szCs w:val="18"/>
              </w:rPr>
            </w:pPr>
            <w:r w:rsidRPr="009F3BCA">
              <w:rPr>
                <w:color w:val="0D0D0D"/>
                <w:sz w:val="18"/>
                <w:szCs w:val="18"/>
              </w:rPr>
              <w:t>First aid kits will be kept on site whenever there maintenance activities.</w:t>
            </w:r>
          </w:p>
          <w:p w14:paraId="48FE3DBC"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Use suitable Personal Protective Equipment (PPEs)- Train all construction workers in safe methods of working.</w:t>
            </w:r>
          </w:p>
        </w:tc>
        <w:tc>
          <w:tcPr>
            <w:tcW w:w="1440" w:type="dxa"/>
            <w:tcBorders>
              <w:top w:val="single" w:sz="4" w:space="0" w:color="auto"/>
              <w:left w:val="single" w:sz="4" w:space="0" w:color="auto"/>
              <w:bottom w:val="single" w:sz="4" w:space="0" w:color="auto"/>
              <w:right w:val="single" w:sz="4" w:space="0" w:color="auto"/>
            </w:tcBorders>
          </w:tcPr>
          <w:p w14:paraId="5C934457" w14:textId="77777777" w:rsidR="007B1818" w:rsidRPr="009F3BCA" w:rsidRDefault="007B1818" w:rsidP="00C3679D">
            <w:pPr>
              <w:contextualSpacing/>
              <w:rPr>
                <w:color w:val="0D0D0D" w:themeColor="text1" w:themeTint="F2"/>
                <w:sz w:val="18"/>
                <w:szCs w:val="18"/>
              </w:rPr>
            </w:pPr>
            <w:r w:rsidRPr="009F3BCA">
              <w:rPr>
                <w:color w:val="0D0D0D" w:themeColor="text1" w:themeTint="F2"/>
                <w:sz w:val="18"/>
                <w:szCs w:val="18"/>
              </w:rPr>
              <w:t>Vehicle maintenance/ skills training,</w:t>
            </w:r>
          </w:p>
          <w:p w14:paraId="18B19ECA" w14:textId="77777777" w:rsidR="007B1818" w:rsidRPr="009F3BCA" w:rsidRDefault="007B1818" w:rsidP="00C3679D">
            <w:pPr>
              <w:contextualSpacing/>
              <w:rPr>
                <w:color w:val="0D0D0D" w:themeColor="text1" w:themeTint="F2"/>
                <w:sz w:val="18"/>
                <w:szCs w:val="18"/>
              </w:rPr>
            </w:pPr>
          </w:p>
          <w:p w14:paraId="71257569" w14:textId="77777777" w:rsidR="007B1818" w:rsidRPr="009F3BCA" w:rsidRDefault="007B1818" w:rsidP="00C3679D">
            <w:pPr>
              <w:contextualSpacing/>
              <w:rPr>
                <w:color w:val="0D0D0D" w:themeColor="text1" w:themeTint="F2"/>
                <w:sz w:val="18"/>
                <w:szCs w:val="18"/>
              </w:rPr>
            </w:pPr>
            <w:r w:rsidRPr="009F3BCA">
              <w:rPr>
                <w:color w:val="0D0D0D" w:themeColor="text1" w:themeTint="F2"/>
                <w:sz w:val="18"/>
                <w:szCs w:val="18"/>
              </w:rPr>
              <w:t>OHS Training</w:t>
            </w:r>
          </w:p>
        </w:tc>
        <w:tc>
          <w:tcPr>
            <w:tcW w:w="2070" w:type="dxa"/>
            <w:tcBorders>
              <w:top w:val="single" w:sz="4" w:space="0" w:color="auto"/>
              <w:left w:val="single" w:sz="4" w:space="0" w:color="auto"/>
              <w:bottom w:val="single" w:sz="4" w:space="0" w:color="auto"/>
              <w:right w:val="single" w:sz="4" w:space="0" w:color="auto"/>
            </w:tcBorders>
            <w:hideMark/>
          </w:tcPr>
          <w:p w14:paraId="451628AB"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 xml:space="preserve">Workers’ awareness of Contractor’s health and safety policy </w:t>
            </w:r>
          </w:p>
          <w:p w14:paraId="7E22F4C5"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Availability and proper use of PPEs</w:t>
            </w:r>
          </w:p>
          <w:p w14:paraId="1E1522CE"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Availability and proper use of warning signs</w:t>
            </w:r>
          </w:p>
          <w:p w14:paraId="2BE4E86B"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 xml:space="preserve">Availability of first aid kit </w:t>
            </w:r>
          </w:p>
          <w:p w14:paraId="07B51177"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Adherence to health and safety procedures</w:t>
            </w:r>
          </w:p>
          <w:p w14:paraId="486BA55F"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 xml:space="preserve">Records on frequency, type and source of illness/accident/injury </w:t>
            </w:r>
          </w:p>
          <w:p w14:paraId="64B40E9E" w14:textId="77777777" w:rsidR="007B1818" w:rsidRPr="009F3BCA" w:rsidRDefault="007B1818" w:rsidP="00C3679D">
            <w:pPr>
              <w:numPr>
                <w:ilvl w:val="0"/>
                <w:numId w:val="38"/>
              </w:numPr>
              <w:ind w:left="164" w:hanging="164"/>
              <w:contextualSpacing/>
              <w:rPr>
                <w:color w:val="0D0D0D" w:themeColor="text1" w:themeTint="F2"/>
                <w:sz w:val="18"/>
                <w:szCs w:val="18"/>
              </w:rPr>
            </w:pPr>
            <w:r w:rsidRPr="009F3BCA">
              <w:rPr>
                <w:color w:val="0D0D0D" w:themeColor="text1" w:themeTint="F2"/>
                <w:sz w:val="18"/>
                <w:szCs w:val="18"/>
                <w:lang w:eastAsia="x-none"/>
              </w:rPr>
              <w:t>Records on non-compliances</w:t>
            </w:r>
          </w:p>
        </w:tc>
        <w:tc>
          <w:tcPr>
            <w:tcW w:w="1530" w:type="dxa"/>
            <w:tcBorders>
              <w:top w:val="single" w:sz="4" w:space="0" w:color="auto"/>
              <w:left w:val="single" w:sz="4" w:space="0" w:color="auto"/>
              <w:bottom w:val="single" w:sz="4" w:space="0" w:color="auto"/>
              <w:right w:val="single" w:sz="4" w:space="0" w:color="auto"/>
            </w:tcBorders>
            <w:hideMark/>
          </w:tcPr>
          <w:p w14:paraId="6AA1ACD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Contractor/Design Consultant</w:t>
            </w:r>
          </w:p>
        </w:tc>
        <w:tc>
          <w:tcPr>
            <w:tcW w:w="1080" w:type="dxa"/>
            <w:tcBorders>
              <w:top w:val="single" w:sz="4" w:space="0" w:color="auto"/>
              <w:left w:val="single" w:sz="4" w:space="0" w:color="auto"/>
              <w:bottom w:val="single" w:sz="4" w:space="0" w:color="auto"/>
              <w:right w:val="single" w:sz="4" w:space="0" w:color="auto"/>
            </w:tcBorders>
            <w:hideMark/>
          </w:tcPr>
          <w:p w14:paraId="576FE3E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tcPr>
          <w:p w14:paraId="7A88140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Contractors.</w:t>
            </w:r>
          </w:p>
          <w:p w14:paraId="51751FF7" w14:textId="77777777" w:rsidR="007B1818" w:rsidRPr="009F3BCA" w:rsidRDefault="007B1818" w:rsidP="00C3679D">
            <w:pPr>
              <w:rPr>
                <w:color w:val="0D0D0D" w:themeColor="text1" w:themeTint="F2"/>
                <w:sz w:val="18"/>
                <w:szCs w:val="18"/>
              </w:rPr>
            </w:pPr>
          </w:p>
          <w:p w14:paraId="1558354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hideMark/>
          </w:tcPr>
          <w:p w14:paraId="73FFAF0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32EA135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Community, EPA, and MDAs</w:t>
            </w:r>
          </w:p>
        </w:tc>
      </w:tr>
      <w:tr w:rsidR="007B1818" w:rsidRPr="009F3BCA" w14:paraId="5B7E2537"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330CB59C" w14:textId="77777777" w:rsidR="007B1818" w:rsidRPr="009F3BCA" w:rsidRDefault="007B1818" w:rsidP="00C3679D">
            <w:pPr>
              <w:contextualSpacing/>
              <w:rPr>
                <w:color w:val="0D0D0D" w:themeColor="text1" w:themeTint="F2"/>
                <w:sz w:val="18"/>
                <w:szCs w:val="18"/>
                <w:lang w:val="en-US" w:eastAsia="x-none"/>
              </w:rPr>
            </w:pPr>
            <w:r w:rsidRPr="009F3BCA">
              <w:rPr>
                <w:color w:val="0D0D0D" w:themeColor="text1" w:themeTint="F2"/>
                <w:sz w:val="18"/>
                <w:szCs w:val="18"/>
                <w:lang w:eastAsia="x-none"/>
              </w:rPr>
              <w:t>8.</w:t>
            </w:r>
          </w:p>
        </w:tc>
        <w:tc>
          <w:tcPr>
            <w:tcW w:w="1260" w:type="dxa"/>
            <w:tcBorders>
              <w:top w:val="single" w:sz="4" w:space="0" w:color="auto"/>
              <w:left w:val="single" w:sz="4" w:space="0" w:color="auto"/>
              <w:bottom w:val="single" w:sz="4" w:space="0" w:color="auto"/>
              <w:right w:val="single" w:sz="4" w:space="0" w:color="auto"/>
            </w:tcBorders>
            <w:hideMark/>
          </w:tcPr>
          <w:p w14:paraId="099FE03E"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Conveyance of construction materials.</w:t>
            </w:r>
          </w:p>
        </w:tc>
        <w:tc>
          <w:tcPr>
            <w:tcW w:w="1260" w:type="dxa"/>
            <w:tcBorders>
              <w:top w:val="single" w:sz="4" w:space="0" w:color="auto"/>
              <w:left w:val="single" w:sz="4" w:space="0" w:color="auto"/>
              <w:bottom w:val="single" w:sz="4" w:space="0" w:color="auto"/>
              <w:right w:val="single" w:sz="4" w:space="0" w:color="auto"/>
            </w:tcBorders>
            <w:hideMark/>
          </w:tcPr>
          <w:p w14:paraId="556A515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Traffic Impacts</w:t>
            </w:r>
          </w:p>
        </w:tc>
        <w:tc>
          <w:tcPr>
            <w:tcW w:w="2610" w:type="dxa"/>
            <w:tcBorders>
              <w:top w:val="single" w:sz="4" w:space="0" w:color="auto"/>
              <w:left w:val="single" w:sz="4" w:space="0" w:color="auto"/>
              <w:bottom w:val="single" w:sz="4" w:space="0" w:color="auto"/>
              <w:right w:val="single" w:sz="4" w:space="0" w:color="auto"/>
            </w:tcBorders>
            <w:hideMark/>
          </w:tcPr>
          <w:p w14:paraId="6ABF2D87"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The MMDAs should be informed at least seven days before start of work.</w:t>
            </w:r>
          </w:p>
          <w:p w14:paraId="4342735A"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 xml:space="preserve">The public should be informed of the proposed works through local FM stations </w:t>
            </w:r>
          </w:p>
          <w:p w14:paraId="67501F55"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Warning signs should be provided at junctions to Project sites to indicate the approach of trucks.</w:t>
            </w:r>
          </w:p>
          <w:p w14:paraId="07CEDF57"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Transport of materials will as much as possible be carried out during off-peak traffic hours to minimise the impact on traffic in project communities.</w:t>
            </w:r>
          </w:p>
          <w:p w14:paraId="265ACFD1"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Ensure that all the vehicles to be used for the project and especially in transporting equipment and materials will be serviced regularly and all the drivers to be engaged/ assigned would be required to hold the requisite driver’s license as prescribed by the Drivers and Vehicles Licensing Authority (DVLA)</w:t>
            </w:r>
          </w:p>
          <w:p w14:paraId="04E35C25"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All temporary traffic controls should be done in consultation with the respective road agencies and the Police Motor Transport and Traffic Division (MTTD);</w:t>
            </w:r>
          </w:p>
          <w:p w14:paraId="2152BB67"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Haulage of materials including quarry products to the site should be limited to off-peak hours;</w:t>
            </w:r>
          </w:p>
          <w:p w14:paraId="7DEC2E96"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Trucks transporting quarry products and other friable materials to the site should be covered;</w:t>
            </w:r>
          </w:p>
          <w:p w14:paraId="68C43E54"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Engage very experienced drivers for the project;</w:t>
            </w:r>
          </w:p>
          <w:p w14:paraId="4B9816E0"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 xml:space="preserve">Traffic wardens should monitor dump truck movements and ensure public and traffic safety; </w:t>
            </w:r>
          </w:p>
          <w:p w14:paraId="24B25A9B" w14:textId="77777777" w:rsidR="007B1818" w:rsidRPr="009F3BCA" w:rsidRDefault="007B1818" w:rsidP="00C3679D">
            <w:pPr>
              <w:ind w:left="159"/>
              <w:contextualSpacing/>
              <w:rPr>
                <w:color w:val="0D0D0D"/>
                <w:sz w:val="18"/>
                <w:szCs w:val="18"/>
              </w:rPr>
            </w:pPr>
            <w:r w:rsidRPr="009F3BCA">
              <w:rPr>
                <w:color w:val="0D0D0D" w:themeColor="text1" w:themeTint="F2"/>
                <w:sz w:val="18"/>
                <w:szCs w:val="18"/>
              </w:rPr>
              <w:t xml:space="preserve">Speed limits of between 20-30 km/hour will be allowed along the construction routes. </w:t>
            </w:r>
            <w:r w:rsidRPr="009F3BCA">
              <w:rPr>
                <w:color w:val="0D0D0D"/>
                <w:sz w:val="18"/>
                <w:szCs w:val="18"/>
              </w:rPr>
              <w:t>Where possible, attach speed limit sign to vehicles</w:t>
            </w:r>
          </w:p>
          <w:p w14:paraId="694AADDE" w14:textId="77777777" w:rsidR="007B1818" w:rsidRPr="009F3BCA" w:rsidRDefault="007B1818" w:rsidP="00C3679D">
            <w:pPr>
              <w:numPr>
                <w:ilvl w:val="0"/>
                <w:numId w:val="38"/>
              </w:numPr>
              <w:ind w:left="158" w:hanging="158"/>
              <w:contextualSpacing/>
              <w:rPr>
                <w:color w:val="0D0D0D" w:themeColor="text1" w:themeTint="F2"/>
                <w:sz w:val="18"/>
                <w:szCs w:val="18"/>
                <w:u w:val="single"/>
              </w:rPr>
            </w:pPr>
            <w:r w:rsidRPr="009F3BCA">
              <w:rPr>
                <w:color w:val="0D0D0D" w:themeColor="text1" w:themeTint="F2"/>
                <w:sz w:val="18"/>
                <w:szCs w:val="18"/>
              </w:rPr>
              <w:t>In an unfortunate incident of any truck failure, such trucks will be towed within 24 hours.</w:t>
            </w:r>
          </w:p>
        </w:tc>
        <w:tc>
          <w:tcPr>
            <w:tcW w:w="1440" w:type="dxa"/>
            <w:tcBorders>
              <w:top w:val="single" w:sz="4" w:space="0" w:color="auto"/>
              <w:left w:val="single" w:sz="4" w:space="0" w:color="auto"/>
              <w:bottom w:val="single" w:sz="4" w:space="0" w:color="auto"/>
              <w:right w:val="single" w:sz="4" w:space="0" w:color="auto"/>
            </w:tcBorders>
            <w:hideMark/>
          </w:tcPr>
          <w:p w14:paraId="70FD1B6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Traffic assessment skills/training</w:t>
            </w:r>
          </w:p>
        </w:tc>
        <w:tc>
          <w:tcPr>
            <w:tcW w:w="2070" w:type="dxa"/>
            <w:tcBorders>
              <w:top w:val="single" w:sz="4" w:space="0" w:color="auto"/>
              <w:left w:val="single" w:sz="4" w:space="0" w:color="auto"/>
              <w:bottom w:val="single" w:sz="4" w:space="0" w:color="auto"/>
              <w:right w:val="single" w:sz="4" w:space="0" w:color="auto"/>
            </w:tcBorders>
            <w:hideMark/>
          </w:tcPr>
          <w:p w14:paraId="39102A23"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Change in condition of roads to project site</w:t>
            </w:r>
          </w:p>
          <w:p w14:paraId="3C2D48B9"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 xml:space="preserve">Availability and use of </w:t>
            </w:r>
            <w:r w:rsidRPr="009F3BCA">
              <w:rPr>
                <w:color w:val="0D0D0D" w:themeColor="text1" w:themeTint="F2"/>
                <w:sz w:val="18"/>
                <w:szCs w:val="18"/>
              </w:rPr>
              <w:t>diversion/road signs or trained persons directing traffic.</w:t>
            </w:r>
          </w:p>
          <w:p w14:paraId="304BAA0A"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Records of accident occurrence involving truck drivers</w:t>
            </w:r>
          </w:p>
          <w:p w14:paraId="61C70A63"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Frequency of truck breakdowns along road</w:t>
            </w:r>
          </w:p>
          <w:p w14:paraId="2BE6601E"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rPr>
              <w:t>Records of parking at unauthorized places</w:t>
            </w:r>
          </w:p>
          <w:p w14:paraId="400224CF" w14:textId="77777777" w:rsidR="007B1818" w:rsidRPr="009F3BCA" w:rsidRDefault="007B1818" w:rsidP="00C3679D">
            <w:pPr>
              <w:numPr>
                <w:ilvl w:val="0"/>
                <w:numId w:val="38"/>
              </w:numPr>
              <w:ind w:left="158" w:hanging="158"/>
              <w:contextualSpacing/>
              <w:rPr>
                <w:sz w:val="18"/>
                <w:szCs w:val="18"/>
              </w:rPr>
            </w:pPr>
            <w:r w:rsidRPr="009F3BCA">
              <w:rPr>
                <w:color w:val="0D0D0D"/>
                <w:sz w:val="18"/>
                <w:szCs w:val="18"/>
              </w:rPr>
              <w:t>Complaints of over speeding by Project vehicles</w:t>
            </w:r>
          </w:p>
        </w:tc>
        <w:tc>
          <w:tcPr>
            <w:tcW w:w="1530" w:type="dxa"/>
            <w:tcBorders>
              <w:top w:val="single" w:sz="4" w:space="0" w:color="auto"/>
              <w:left w:val="single" w:sz="4" w:space="0" w:color="auto"/>
              <w:bottom w:val="single" w:sz="4" w:space="0" w:color="auto"/>
              <w:right w:val="single" w:sz="4" w:space="0" w:color="auto"/>
            </w:tcBorders>
            <w:hideMark/>
          </w:tcPr>
          <w:p w14:paraId="2D4ADEB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 xml:space="preserve">Contractor/ Construction Supervisor/ Environmental and social Safeguards Specialist </w:t>
            </w:r>
          </w:p>
        </w:tc>
        <w:tc>
          <w:tcPr>
            <w:tcW w:w="1080" w:type="dxa"/>
            <w:tcBorders>
              <w:top w:val="single" w:sz="4" w:space="0" w:color="auto"/>
              <w:left w:val="single" w:sz="4" w:space="0" w:color="auto"/>
              <w:bottom w:val="single" w:sz="4" w:space="0" w:color="auto"/>
              <w:right w:val="single" w:sz="4" w:space="0" w:color="auto"/>
            </w:tcBorders>
            <w:hideMark/>
          </w:tcPr>
          <w:p w14:paraId="2C4F9B5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0507A95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w:t>
            </w:r>
          </w:p>
          <w:p w14:paraId="11F8E3D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tcPr>
          <w:p w14:paraId="1449C2D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6CC5799D" w14:textId="77777777" w:rsidR="007B1818" w:rsidRPr="009F3BCA" w:rsidRDefault="007B1818" w:rsidP="00C3679D">
            <w:pPr>
              <w:rPr>
                <w:color w:val="0D0D0D" w:themeColor="text1" w:themeTint="F2"/>
                <w:sz w:val="18"/>
                <w:szCs w:val="18"/>
              </w:rPr>
            </w:pPr>
          </w:p>
          <w:p w14:paraId="6ED77A5D"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9F3BCA" w14:paraId="6C4BAFC7"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11668A52"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9.</w:t>
            </w:r>
          </w:p>
        </w:tc>
        <w:tc>
          <w:tcPr>
            <w:tcW w:w="1260" w:type="dxa"/>
            <w:tcBorders>
              <w:top w:val="single" w:sz="4" w:space="0" w:color="auto"/>
              <w:left w:val="single" w:sz="4" w:space="0" w:color="auto"/>
              <w:bottom w:val="single" w:sz="4" w:space="0" w:color="auto"/>
              <w:right w:val="single" w:sz="4" w:space="0" w:color="auto"/>
            </w:tcBorders>
            <w:hideMark/>
          </w:tcPr>
          <w:p w14:paraId="25D52F60"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construction phase activities</w:t>
            </w:r>
          </w:p>
        </w:tc>
        <w:tc>
          <w:tcPr>
            <w:tcW w:w="1260" w:type="dxa"/>
            <w:tcBorders>
              <w:top w:val="single" w:sz="4" w:space="0" w:color="auto"/>
              <w:left w:val="single" w:sz="4" w:space="0" w:color="auto"/>
              <w:bottom w:val="single" w:sz="4" w:space="0" w:color="auto"/>
              <w:right w:val="single" w:sz="4" w:space="0" w:color="auto"/>
            </w:tcBorders>
            <w:hideMark/>
          </w:tcPr>
          <w:p w14:paraId="7E87499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Public health impacts</w:t>
            </w:r>
            <w:r>
              <w:rPr>
                <w:color w:val="0D0D0D" w:themeColor="text1" w:themeTint="F2"/>
                <w:sz w:val="18"/>
                <w:szCs w:val="18"/>
              </w:rPr>
              <w:t xml:space="preserve"> and SEA/SH Risks</w:t>
            </w:r>
          </w:p>
        </w:tc>
        <w:tc>
          <w:tcPr>
            <w:tcW w:w="2610" w:type="dxa"/>
            <w:tcBorders>
              <w:top w:val="single" w:sz="4" w:space="0" w:color="auto"/>
              <w:left w:val="single" w:sz="4" w:space="0" w:color="auto"/>
              <w:bottom w:val="single" w:sz="4" w:space="0" w:color="auto"/>
              <w:right w:val="single" w:sz="4" w:space="0" w:color="auto"/>
            </w:tcBorders>
            <w:hideMark/>
          </w:tcPr>
          <w:p w14:paraId="271E3BC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Organize, in collaboration with the respective MMDAs Health Directorates, awareness creation seminars and educational programs for all workers and the surrounding communities on the behavioural changes required to prevent the spread of HIV/AIDS and other STDs as well as COVID-19</w:t>
            </w:r>
          </w:p>
          <w:p w14:paraId="4DE75386"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Ensure that the contractor covers all trenches or excavations, other than the laterals/sub-laterals made for construction to prevent accidents and collection of stagnant water which could breed mosquitoes.</w:t>
            </w:r>
          </w:p>
          <w:p w14:paraId="3E7C118C"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Ensure the contractor provides adequate waste bins at the project site for use to minimise indiscriminate disposal of plastic and polythene material, cans and food waste by the workers. These bins will be frequently transported and emptied at approved MMDAs dump sites. This will prevent the littering of the project site with cans and bottles which could collect water and breed mosquitoes and other vermin.</w:t>
            </w:r>
            <w:r w:rsidRPr="009F3BCA">
              <w:rPr>
                <w:color w:val="0D0D0D" w:themeColor="text1" w:themeTint="F2"/>
                <w:sz w:val="18"/>
                <w:szCs w:val="18"/>
              </w:rPr>
              <w:t xml:space="preserve">  </w:t>
            </w:r>
          </w:p>
          <w:p w14:paraId="38BA07D8" w14:textId="77777777" w:rsidR="007B1818"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Ensure the contractor provides temporary toilet facilities at the project site for use by the construction workers.  The workers will be educated against “free range” defecation.</w:t>
            </w:r>
          </w:p>
          <w:p w14:paraId="53CBB718"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Well costed contractor SEA/SH</w:t>
            </w:r>
            <w:r w:rsidRPr="00463391">
              <w:rPr>
                <w:color w:val="0D0D0D" w:themeColor="text1" w:themeTint="F2"/>
                <w:sz w:val="18"/>
                <w:szCs w:val="18"/>
              </w:rPr>
              <w:t xml:space="preserve"> Action Plan </w:t>
            </w:r>
            <w:r>
              <w:rPr>
                <w:color w:val="0D0D0D" w:themeColor="text1" w:themeTint="F2"/>
                <w:sz w:val="18"/>
                <w:szCs w:val="18"/>
              </w:rPr>
              <w:t>adapted from the project GBV Action Plan</w:t>
            </w:r>
          </w:p>
          <w:p w14:paraId="493BF473" w14:textId="77777777" w:rsidR="007B1818" w:rsidRDefault="007B1818" w:rsidP="00C3679D">
            <w:pPr>
              <w:numPr>
                <w:ilvl w:val="0"/>
                <w:numId w:val="38"/>
              </w:numPr>
              <w:ind w:left="158" w:hanging="158"/>
              <w:contextualSpacing/>
              <w:rPr>
                <w:color w:val="0D0D0D" w:themeColor="text1" w:themeTint="F2"/>
                <w:sz w:val="18"/>
                <w:szCs w:val="18"/>
              </w:rPr>
            </w:pPr>
            <w:r w:rsidRPr="00463391">
              <w:rPr>
                <w:color w:val="0D0D0D" w:themeColor="text1" w:themeTint="F2"/>
                <w:sz w:val="18"/>
                <w:szCs w:val="18"/>
              </w:rPr>
              <w:t>rollout of GBV-sensitive procedures for the GRM,</w:t>
            </w:r>
          </w:p>
          <w:p w14:paraId="1C1DCCBA"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rPr>
              <w:t xml:space="preserve">SEA/SH </w:t>
            </w:r>
            <w:r w:rsidRPr="00463391">
              <w:rPr>
                <w:color w:val="0D0D0D" w:themeColor="text1" w:themeTint="F2"/>
                <w:sz w:val="18"/>
                <w:szCs w:val="18"/>
              </w:rPr>
              <w:t>code of conduct</w:t>
            </w:r>
            <w:r>
              <w:rPr>
                <w:color w:val="0D0D0D" w:themeColor="text1" w:themeTint="F2"/>
                <w:sz w:val="18"/>
                <w:szCs w:val="18"/>
              </w:rPr>
              <w:t xml:space="preserve"> for contractor and workers</w:t>
            </w:r>
            <w:r w:rsidRPr="00463391">
              <w:rPr>
                <w:color w:val="0D0D0D" w:themeColor="text1" w:themeTint="F2"/>
                <w:sz w:val="18"/>
                <w:szCs w:val="18"/>
              </w:rPr>
              <w:t xml:space="preserve">, </w:t>
            </w:r>
          </w:p>
          <w:p w14:paraId="3E43B318" w14:textId="77777777" w:rsidR="007B1818" w:rsidRDefault="007B1818" w:rsidP="00C3679D">
            <w:pPr>
              <w:numPr>
                <w:ilvl w:val="0"/>
                <w:numId w:val="38"/>
              </w:numPr>
              <w:ind w:left="158" w:hanging="158"/>
              <w:contextualSpacing/>
              <w:rPr>
                <w:color w:val="0D0D0D" w:themeColor="text1" w:themeTint="F2"/>
                <w:sz w:val="18"/>
                <w:szCs w:val="18"/>
              </w:rPr>
            </w:pPr>
            <w:r w:rsidRPr="00463391">
              <w:rPr>
                <w:color w:val="0D0D0D" w:themeColor="text1" w:themeTint="F2"/>
                <w:sz w:val="18"/>
                <w:szCs w:val="18"/>
              </w:rPr>
              <w:t xml:space="preserve">worker and community training, </w:t>
            </w:r>
          </w:p>
          <w:p w14:paraId="463A6A0C" w14:textId="77777777" w:rsidR="007B1818" w:rsidRDefault="007B1818" w:rsidP="00C3679D">
            <w:pPr>
              <w:numPr>
                <w:ilvl w:val="0"/>
                <w:numId w:val="38"/>
              </w:numPr>
              <w:ind w:left="158" w:hanging="158"/>
              <w:contextualSpacing/>
              <w:rPr>
                <w:color w:val="0D0D0D" w:themeColor="text1" w:themeTint="F2"/>
                <w:sz w:val="18"/>
                <w:szCs w:val="18"/>
              </w:rPr>
            </w:pPr>
            <w:r w:rsidRPr="00463391">
              <w:rPr>
                <w:color w:val="0D0D0D" w:themeColor="text1" w:themeTint="F2"/>
                <w:sz w:val="18"/>
                <w:szCs w:val="18"/>
              </w:rPr>
              <w:t>referral pathway to service providers and accountability and response framework.</w:t>
            </w:r>
          </w:p>
          <w:p w14:paraId="4A032F64" w14:textId="77777777" w:rsidR="007B1818" w:rsidRPr="00463391" w:rsidRDefault="007B1818" w:rsidP="00C3679D">
            <w:pPr>
              <w:numPr>
                <w:ilvl w:val="0"/>
                <w:numId w:val="38"/>
              </w:numPr>
              <w:ind w:left="158" w:hanging="158"/>
              <w:contextualSpacing/>
              <w:rPr>
                <w:color w:val="0D0D0D" w:themeColor="text1" w:themeTint="F2"/>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14:paraId="773DF1C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 xml:space="preserve">OHS </w:t>
            </w:r>
          </w:p>
          <w:p w14:paraId="1E71796C" w14:textId="77777777" w:rsidR="007B1818" w:rsidRDefault="007B1818" w:rsidP="00C3679D">
            <w:pPr>
              <w:rPr>
                <w:color w:val="0D0D0D" w:themeColor="text1" w:themeTint="F2"/>
                <w:sz w:val="18"/>
                <w:szCs w:val="18"/>
              </w:rPr>
            </w:pPr>
            <w:r w:rsidRPr="009F3BCA">
              <w:rPr>
                <w:color w:val="0D0D0D" w:themeColor="text1" w:themeTint="F2"/>
                <w:sz w:val="18"/>
                <w:szCs w:val="18"/>
              </w:rPr>
              <w:t>Skills/Training</w:t>
            </w:r>
          </w:p>
          <w:p w14:paraId="024BF024" w14:textId="77777777" w:rsidR="007B1818" w:rsidRDefault="007B1818" w:rsidP="00C3679D">
            <w:pPr>
              <w:rPr>
                <w:color w:val="0D0D0D" w:themeColor="text1" w:themeTint="F2"/>
                <w:sz w:val="18"/>
                <w:szCs w:val="18"/>
              </w:rPr>
            </w:pPr>
          </w:p>
          <w:p w14:paraId="364848A1" w14:textId="77777777" w:rsidR="007B1818" w:rsidRPr="009F3BCA" w:rsidRDefault="007B1818" w:rsidP="00C3679D">
            <w:pPr>
              <w:rPr>
                <w:color w:val="0D0D0D" w:themeColor="text1" w:themeTint="F2"/>
                <w:sz w:val="18"/>
                <w:szCs w:val="18"/>
              </w:rPr>
            </w:pPr>
            <w:r>
              <w:rPr>
                <w:color w:val="0D0D0D" w:themeColor="text1" w:themeTint="F2"/>
                <w:sz w:val="18"/>
                <w:szCs w:val="18"/>
              </w:rPr>
              <w:t>SEA/SH prevention and response</w:t>
            </w:r>
          </w:p>
        </w:tc>
        <w:tc>
          <w:tcPr>
            <w:tcW w:w="2070" w:type="dxa"/>
            <w:tcBorders>
              <w:top w:val="single" w:sz="4" w:space="0" w:color="auto"/>
              <w:left w:val="single" w:sz="4" w:space="0" w:color="auto"/>
              <w:bottom w:val="single" w:sz="4" w:space="0" w:color="auto"/>
              <w:right w:val="single" w:sz="4" w:space="0" w:color="auto"/>
            </w:tcBorders>
            <w:hideMark/>
          </w:tcPr>
          <w:p w14:paraId="0E172122" w14:textId="77777777" w:rsidR="007B1818" w:rsidRPr="009F3BCA" w:rsidRDefault="007B1818" w:rsidP="00C3679D">
            <w:pPr>
              <w:numPr>
                <w:ilvl w:val="0"/>
                <w:numId w:val="38"/>
              </w:numPr>
              <w:ind w:left="164" w:hanging="164"/>
              <w:contextualSpacing/>
              <w:rPr>
                <w:color w:val="0D0D0D" w:themeColor="text1" w:themeTint="F2"/>
                <w:sz w:val="18"/>
                <w:szCs w:val="18"/>
                <w:lang w:eastAsia="x-none"/>
              </w:rPr>
            </w:pPr>
            <w:r w:rsidRPr="009F3BCA">
              <w:rPr>
                <w:color w:val="0D0D0D" w:themeColor="text1" w:themeTint="F2"/>
                <w:sz w:val="18"/>
                <w:szCs w:val="18"/>
                <w:lang w:eastAsia="x-none"/>
              </w:rPr>
              <w:t>Records of HIV/AIDS and COVID-19 awareness creation seminars and educational programs for all workers and the surrounding communities</w:t>
            </w:r>
          </w:p>
          <w:p w14:paraId="285EDB43"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Availability and use of warning signs and cautionary tapes around excavations and other working areas</w:t>
            </w:r>
          </w:p>
          <w:p w14:paraId="5A0E5ED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Availability of bins and record of frequency of dislodgement of sewage</w:t>
            </w:r>
          </w:p>
          <w:p w14:paraId="745A806D" w14:textId="77777777" w:rsidR="007B1818"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Records on frequency and type of incident/accidents involving public</w:t>
            </w:r>
          </w:p>
          <w:p w14:paraId="4EFDD99F"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lang w:eastAsia="x-none"/>
              </w:rPr>
              <w:t>Contractor SEA/SH Action plan approved</w:t>
            </w:r>
          </w:p>
          <w:p w14:paraId="7B9284B2"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lang w:eastAsia="x-none"/>
              </w:rPr>
              <w:t>Workers SEA/SH code of conduct signed by all</w:t>
            </w:r>
          </w:p>
          <w:p w14:paraId="3EF99BFF" w14:textId="77777777" w:rsidR="007B1818"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lang w:eastAsia="x-none"/>
              </w:rPr>
              <w:t>SEA/SH sensititve GRM and Referral pathway to service providers in place</w:t>
            </w:r>
          </w:p>
          <w:p w14:paraId="08E25EE1" w14:textId="77777777" w:rsidR="007B1818" w:rsidRPr="009F3BCA" w:rsidRDefault="007B1818" w:rsidP="00C3679D">
            <w:pPr>
              <w:numPr>
                <w:ilvl w:val="0"/>
                <w:numId w:val="38"/>
              </w:numPr>
              <w:ind w:left="158" w:hanging="158"/>
              <w:contextualSpacing/>
              <w:rPr>
                <w:color w:val="0D0D0D" w:themeColor="text1" w:themeTint="F2"/>
                <w:sz w:val="18"/>
                <w:szCs w:val="18"/>
              </w:rPr>
            </w:pPr>
            <w:r>
              <w:rPr>
                <w:color w:val="0D0D0D" w:themeColor="text1" w:themeTint="F2"/>
                <w:sz w:val="18"/>
                <w:szCs w:val="18"/>
                <w:lang w:eastAsia="x-none"/>
              </w:rPr>
              <w:t>Accountability frameworks in place</w:t>
            </w:r>
          </w:p>
        </w:tc>
        <w:tc>
          <w:tcPr>
            <w:tcW w:w="1530" w:type="dxa"/>
            <w:tcBorders>
              <w:top w:val="single" w:sz="4" w:space="0" w:color="auto"/>
              <w:left w:val="single" w:sz="4" w:space="0" w:color="auto"/>
              <w:bottom w:val="single" w:sz="4" w:space="0" w:color="auto"/>
              <w:right w:val="single" w:sz="4" w:space="0" w:color="auto"/>
            </w:tcBorders>
            <w:hideMark/>
          </w:tcPr>
          <w:p w14:paraId="6F5E9E0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Project engineer/Contractor/ Construction Supervisor/ Environmental Safeguards Specialist</w:t>
            </w:r>
          </w:p>
        </w:tc>
        <w:tc>
          <w:tcPr>
            <w:tcW w:w="1080" w:type="dxa"/>
            <w:tcBorders>
              <w:top w:val="single" w:sz="4" w:space="0" w:color="auto"/>
              <w:left w:val="single" w:sz="4" w:space="0" w:color="auto"/>
              <w:bottom w:val="single" w:sz="4" w:space="0" w:color="auto"/>
              <w:right w:val="single" w:sz="4" w:space="0" w:color="auto"/>
            </w:tcBorders>
          </w:tcPr>
          <w:p w14:paraId="1BE1468A"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Onset of project</w:t>
            </w:r>
          </w:p>
          <w:p w14:paraId="2C5BE770" w14:textId="77777777" w:rsidR="007B1818" w:rsidRPr="009F3BCA" w:rsidRDefault="007B1818" w:rsidP="00C3679D">
            <w:pPr>
              <w:rPr>
                <w:color w:val="0D0D0D" w:themeColor="text1" w:themeTint="F2"/>
                <w:sz w:val="18"/>
                <w:szCs w:val="18"/>
              </w:rPr>
            </w:pPr>
          </w:p>
          <w:p w14:paraId="5CCA7C37" w14:textId="77777777" w:rsidR="007B1818" w:rsidRPr="009F3BCA" w:rsidRDefault="007B1818" w:rsidP="00C3679D">
            <w:pPr>
              <w:rPr>
                <w:color w:val="0D0D0D" w:themeColor="text1" w:themeTint="F2"/>
                <w:sz w:val="18"/>
                <w:szCs w:val="18"/>
              </w:rPr>
            </w:pPr>
          </w:p>
          <w:p w14:paraId="5F0C4396" w14:textId="77777777" w:rsidR="007B1818" w:rsidRPr="009F3BCA" w:rsidRDefault="007B1818" w:rsidP="00C3679D">
            <w:pPr>
              <w:rPr>
                <w:color w:val="0D0D0D" w:themeColor="text1" w:themeTint="F2"/>
                <w:sz w:val="18"/>
                <w:szCs w:val="18"/>
              </w:rPr>
            </w:pPr>
          </w:p>
          <w:p w14:paraId="7489CA20" w14:textId="77777777" w:rsidR="007B1818" w:rsidRPr="009F3BCA" w:rsidRDefault="007B1818" w:rsidP="00C3679D">
            <w:pPr>
              <w:rPr>
                <w:color w:val="0D0D0D" w:themeColor="text1" w:themeTint="F2"/>
                <w:sz w:val="18"/>
                <w:szCs w:val="18"/>
              </w:rPr>
            </w:pPr>
          </w:p>
          <w:p w14:paraId="651C1865" w14:textId="77777777" w:rsidR="007B1818" w:rsidRPr="009F3BCA" w:rsidRDefault="007B1818" w:rsidP="00C3679D">
            <w:pPr>
              <w:rPr>
                <w:color w:val="0D0D0D" w:themeColor="text1" w:themeTint="F2"/>
                <w:sz w:val="18"/>
                <w:szCs w:val="18"/>
              </w:rPr>
            </w:pPr>
          </w:p>
          <w:p w14:paraId="01E0D4C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tcPr>
          <w:p w14:paraId="294E9F7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Contractors</w:t>
            </w:r>
          </w:p>
          <w:p w14:paraId="484890A4" w14:textId="77777777" w:rsidR="007B1818" w:rsidRPr="009F3BCA" w:rsidRDefault="007B1818" w:rsidP="00C3679D">
            <w:pPr>
              <w:rPr>
                <w:color w:val="0D0D0D" w:themeColor="text1" w:themeTint="F2"/>
                <w:sz w:val="18"/>
                <w:szCs w:val="18"/>
              </w:rPr>
            </w:pPr>
          </w:p>
          <w:p w14:paraId="22E1D07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To be captured in Bill of Quantities (BoQ)</w:t>
            </w:r>
          </w:p>
        </w:tc>
        <w:tc>
          <w:tcPr>
            <w:tcW w:w="1310" w:type="dxa"/>
            <w:tcBorders>
              <w:top w:val="single" w:sz="4" w:space="0" w:color="auto"/>
              <w:left w:val="single" w:sz="4" w:space="0" w:color="auto"/>
              <w:bottom w:val="single" w:sz="4" w:space="0" w:color="auto"/>
              <w:right w:val="single" w:sz="4" w:space="0" w:color="auto"/>
            </w:tcBorders>
          </w:tcPr>
          <w:p w14:paraId="4C06A2B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359C551D" w14:textId="77777777" w:rsidR="007B1818" w:rsidRPr="009F3BCA" w:rsidRDefault="007B1818" w:rsidP="00C3679D">
            <w:pPr>
              <w:rPr>
                <w:color w:val="0D0D0D" w:themeColor="text1" w:themeTint="F2"/>
                <w:sz w:val="18"/>
                <w:szCs w:val="18"/>
              </w:rPr>
            </w:pPr>
          </w:p>
          <w:p w14:paraId="497A1A3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Design Engineers, Project Engineers, Project Community, EPA, and MDAs</w:t>
            </w:r>
          </w:p>
        </w:tc>
      </w:tr>
      <w:tr w:rsidR="007B1818" w:rsidRPr="009F3BCA" w14:paraId="27E5E2E9"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2EA3474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10.</w:t>
            </w:r>
          </w:p>
        </w:tc>
        <w:tc>
          <w:tcPr>
            <w:tcW w:w="1260" w:type="dxa"/>
            <w:tcBorders>
              <w:top w:val="single" w:sz="4" w:space="0" w:color="auto"/>
              <w:left w:val="single" w:sz="4" w:space="0" w:color="auto"/>
              <w:bottom w:val="single" w:sz="4" w:space="0" w:color="auto"/>
              <w:right w:val="single" w:sz="4" w:space="0" w:color="auto"/>
            </w:tcBorders>
            <w:hideMark/>
          </w:tcPr>
          <w:p w14:paraId="48F31EE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construction phase activities</w:t>
            </w:r>
          </w:p>
        </w:tc>
        <w:tc>
          <w:tcPr>
            <w:tcW w:w="1260" w:type="dxa"/>
            <w:tcBorders>
              <w:top w:val="single" w:sz="4" w:space="0" w:color="auto"/>
              <w:left w:val="single" w:sz="4" w:space="0" w:color="auto"/>
              <w:bottom w:val="single" w:sz="4" w:space="0" w:color="auto"/>
              <w:right w:val="single" w:sz="4" w:space="0" w:color="auto"/>
            </w:tcBorders>
            <w:hideMark/>
          </w:tcPr>
          <w:p w14:paraId="31F64EA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Change in socio-cultural characteristics</w:t>
            </w:r>
          </w:p>
        </w:tc>
        <w:tc>
          <w:tcPr>
            <w:tcW w:w="2610" w:type="dxa"/>
            <w:tcBorders>
              <w:top w:val="single" w:sz="4" w:space="0" w:color="auto"/>
              <w:left w:val="single" w:sz="4" w:space="0" w:color="auto"/>
              <w:bottom w:val="single" w:sz="4" w:space="0" w:color="auto"/>
              <w:right w:val="single" w:sz="4" w:space="0" w:color="auto"/>
            </w:tcBorders>
            <w:hideMark/>
          </w:tcPr>
          <w:p w14:paraId="51342D5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Use local labour as much as possible and where readily available.</w:t>
            </w:r>
          </w:p>
          <w:p w14:paraId="59BD3AA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Identify cultural heritage resources and existing ecologically sensitive areas.</w:t>
            </w:r>
          </w:p>
          <w:p w14:paraId="4B80DC4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Ensure the contractor(s), together with opinion leaders such as the Assembly Member and traditional leaders, sensitise migrant workers on societal norms, taboos and other cultural practices in the subproject area.</w:t>
            </w:r>
          </w:p>
          <w:p w14:paraId="298FA367"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The Contractor(s) shall be required to submit to the approval of the Engineer a social and cultural orientation plan for all staff.</w:t>
            </w:r>
          </w:p>
        </w:tc>
        <w:tc>
          <w:tcPr>
            <w:tcW w:w="1440" w:type="dxa"/>
            <w:tcBorders>
              <w:top w:val="single" w:sz="4" w:space="0" w:color="auto"/>
              <w:left w:val="single" w:sz="4" w:space="0" w:color="auto"/>
              <w:bottom w:val="single" w:sz="4" w:space="0" w:color="auto"/>
              <w:right w:val="single" w:sz="4" w:space="0" w:color="auto"/>
            </w:tcBorders>
            <w:hideMark/>
          </w:tcPr>
          <w:p w14:paraId="067C79D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Social safeguard skills/training</w:t>
            </w:r>
          </w:p>
        </w:tc>
        <w:tc>
          <w:tcPr>
            <w:tcW w:w="2070" w:type="dxa"/>
            <w:tcBorders>
              <w:top w:val="single" w:sz="4" w:space="0" w:color="auto"/>
              <w:left w:val="single" w:sz="4" w:space="0" w:color="auto"/>
              <w:bottom w:val="single" w:sz="4" w:space="0" w:color="auto"/>
              <w:right w:val="single" w:sz="4" w:space="0" w:color="auto"/>
            </w:tcBorders>
          </w:tcPr>
          <w:p w14:paraId="705A00C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Complaints from project communities.</w:t>
            </w:r>
          </w:p>
          <w:p w14:paraId="47DC6819" w14:textId="77777777" w:rsidR="007B1818" w:rsidRPr="009F3BCA" w:rsidRDefault="007B1818" w:rsidP="00C3679D">
            <w:pPr>
              <w:rPr>
                <w:color w:val="0D0D0D" w:themeColor="text1" w:themeTint="F2"/>
                <w:sz w:val="18"/>
                <w:szCs w:val="18"/>
              </w:rPr>
            </w:pPr>
          </w:p>
          <w:p w14:paraId="6D925B8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Reports on chance finds</w:t>
            </w:r>
          </w:p>
        </w:tc>
        <w:tc>
          <w:tcPr>
            <w:tcW w:w="1530" w:type="dxa"/>
            <w:tcBorders>
              <w:top w:val="single" w:sz="4" w:space="0" w:color="auto"/>
              <w:left w:val="single" w:sz="4" w:space="0" w:color="auto"/>
              <w:bottom w:val="single" w:sz="4" w:space="0" w:color="auto"/>
              <w:right w:val="single" w:sz="4" w:space="0" w:color="auto"/>
            </w:tcBorders>
            <w:hideMark/>
          </w:tcPr>
          <w:p w14:paraId="22CE18B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Project Engineer(s)/contractor(s)</w:t>
            </w:r>
          </w:p>
        </w:tc>
        <w:tc>
          <w:tcPr>
            <w:tcW w:w="1080" w:type="dxa"/>
            <w:tcBorders>
              <w:top w:val="single" w:sz="4" w:space="0" w:color="auto"/>
              <w:left w:val="single" w:sz="4" w:space="0" w:color="auto"/>
              <w:bottom w:val="single" w:sz="4" w:space="0" w:color="auto"/>
              <w:right w:val="single" w:sz="4" w:space="0" w:color="auto"/>
            </w:tcBorders>
            <w:hideMark/>
          </w:tcPr>
          <w:p w14:paraId="57971A3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5AD4B15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As part of duties of Contractors, and Safeguards Specialist</w:t>
            </w:r>
          </w:p>
        </w:tc>
        <w:tc>
          <w:tcPr>
            <w:tcW w:w="1310" w:type="dxa"/>
            <w:tcBorders>
              <w:top w:val="single" w:sz="4" w:space="0" w:color="auto"/>
              <w:left w:val="single" w:sz="4" w:space="0" w:color="auto"/>
              <w:bottom w:val="single" w:sz="4" w:space="0" w:color="auto"/>
              <w:right w:val="single" w:sz="4" w:space="0" w:color="auto"/>
            </w:tcBorders>
            <w:hideMark/>
          </w:tcPr>
          <w:p w14:paraId="2CA4A49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434ACEA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9F3BCA" w14:paraId="3AF5B7B6" w14:textId="77777777" w:rsidTr="00C3679D">
        <w:trPr>
          <w:trHeight w:val="20"/>
          <w:jc w:val="center"/>
        </w:trPr>
        <w:tc>
          <w:tcPr>
            <w:tcW w:w="141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ED81E"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Operation Phase</w:t>
            </w:r>
          </w:p>
        </w:tc>
      </w:tr>
      <w:tr w:rsidR="007B1818" w:rsidRPr="009F3BCA" w14:paraId="64BCA46F"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7F959F86"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w:t>
            </w:r>
          </w:p>
        </w:tc>
        <w:tc>
          <w:tcPr>
            <w:tcW w:w="1260" w:type="dxa"/>
            <w:tcBorders>
              <w:top w:val="single" w:sz="4" w:space="0" w:color="auto"/>
              <w:left w:val="single" w:sz="4" w:space="0" w:color="auto"/>
              <w:bottom w:val="single" w:sz="4" w:space="0" w:color="auto"/>
              <w:right w:val="single" w:sz="4" w:space="0" w:color="auto"/>
            </w:tcBorders>
            <w:hideMark/>
          </w:tcPr>
          <w:p w14:paraId="2A15D2CA"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project operations</w:t>
            </w:r>
          </w:p>
        </w:tc>
        <w:tc>
          <w:tcPr>
            <w:tcW w:w="1260" w:type="dxa"/>
            <w:tcBorders>
              <w:top w:val="single" w:sz="4" w:space="0" w:color="auto"/>
              <w:left w:val="single" w:sz="4" w:space="0" w:color="auto"/>
              <w:bottom w:val="single" w:sz="4" w:space="0" w:color="auto"/>
              <w:right w:val="single" w:sz="4" w:space="0" w:color="auto"/>
            </w:tcBorders>
            <w:hideMark/>
          </w:tcPr>
          <w:p w14:paraId="224453A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Soil degradation and sediment transport</w:t>
            </w:r>
          </w:p>
        </w:tc>
        <w:tc>
          <w:tcPr>
            <w:tcW w:w="2610" w:type="dxa"/>
            <w:tcBorders>
              <w:top w:val="single" w:sz="4" w:space="0" w:color="auto"/>
              <w:left w:val="single" w:sz="4" w:space="0" w:color="auto"/>
              <w:bottom w:val="single" w:sz="4" w:space="0" w:color="auto"/>
              <w:right w:val="single" w:sz="4" w:space="0" w:color="auto"/>
            </w:tcBorders>
            <w:hideMark/>
          </w:tcPr>
          <w:p w14:paraId="3249A6A0"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Monitor soil conditions around facilities. This is to identify the present state of the soil and to make recommendations.</w:t>
            </w:r>
          </w:p>
          <w:p w14:paraId="4E8A1F1E" w14:textId="77777777" w:rsidR="007B1818" w:rsidRPr="00BF0D7C" w:rsidRDefault="007B1818" w:rsidP="00C3679D">
            <w:pPr>
              <w:numPr>
                <w:ilvl w:val="0"/>
                <w:numId w:val="38"/>
              </w:numPr>
              <w:ind w:left="158" w:hanging="158"/>
              <w:contextualSpacing/>
              <w:rPr>
                <w:color w:val="0D0D0D" w:themeColor="text1" w:themeTint="F2"/>
                <w:sz w:val="18"/>
                <w:szCs w:val="18"/>
                <w:lang w:val="en-US" w:eastAsia="x-none"/>
              </w:rPr>
            </w:pPr>
            <w:r w:rsidRPr="00BF0D7C">
              <w:rPr>
                <w:color w:val="0D0D0D" w:themeColor="text1" w:themeTint="F2"/>
                <w:sz w:val="18"/>
                <w:szCs w:val="18"/>
                <w:lang w:eastAsia="x-none"/>
              </w:rPr>
              <w:t>Provide bund wall to guard against potential spillage from fuel tanks.</w:t>
            </w:r>
          </w:p>
          <w:p w14:paraId="23D8975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Adopt erosion control measures to minimize erosion and sediment transport from the facilities.</w:t>
            </w:r>
          </w:p>
          <w:p w14:paraId="4731DAF6"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Dispose of waste at District Assembly approved waste dump site</w:t>
            </w:r>
          </w:p>
          <w:p w14:paraId="5EA9F5B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Create an exclusive zone around project facilities.</w:t>
            </w:r>
          </w:p>
        </w:tc>
        <w:tc>
          <w:tcPr>
            <w:tcW w:w="1440" w:type="dxa"/>
            <w:tcBorders>
              <w:top w:val="single" w:sz="4" w:space="0" w:color="auto"/>
              <w:left w:val="single" w:sz="4" w:space="0" w:color="auto"/>
              <w:bottom w:val="single" w:sz="4" w:space="0" w:color="auto"/>
              <w:right w:val="single" w:sz="4" w:space="0" w:color="auto"/>
            </w:tcBorders>
            <w:hideMark/>
          </w:tcPr>
          <w:p w14:paraId="3944725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Engineering</w:t>
            </w:r>
          </w:p>
        </w:tc>
        <w:tc>
          <w:tcPr>
            <w:tcW w:w="2070" w:type="dxa"/>
            <w:tcBorders>
              <w:top w:val="single" w:sz="4" w:space="0" w:color="auto"/>
              <w:left w:val="single" w:sz="4" w:space="0" w:color="auto"/>
              <w:bottom w:val="single" w:sz="4" w:space="0" w:color="auto"/>
              <w:right w:val="single" w:sz="4" w:space="0" w:color="auto"/>
            </w:tcBorders>
            <w:hideMark/>
          </w:tcPr>
          <w:p w14:paraId="11E2DC3B"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Area and size of gullies formed.</w:t>
            </w:r>
          </w:p>
          <w:p w14:paraId="4727837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Results of soil test (Texture; pH; organic carbon; total nitrogen; available phosphorus; available potassium; exchangeable cations like Ca, Mg, Na, K; CEC)</w:t>
            </w:r>
          </w:p>
          <w:p w14:paraId="51EC8497"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Number of site waste bins</w:t>
            </w:r>
          </w:p>
          <w:p w14:paraId="79A76C72"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Final disposal records.</w:t>
            </w:r>
          </w:p>
        </w:tc>
        <w:tc>
          <w:tcPr>
            <w:tcW w:w="1530" w:type="dxa"/>
            <w:tcBorders>
              <w:top w:val="single" w:sz="4" w:space="0" w:color="auto"/>
              <w:left w:val="single" w:sz="4" w:space="0" w:color="auto"/>
              <w:bottom w:val="single" w:sz="4" w:space="0" w:color="auto"/>
              <w:right w:val="single" w:sz="4" w:space="0" w:color="auto"/>
            </w:tcBorders>
            <w:hideMark/>
          </w:tcPr>
          <w:p w14:paraId="26F8383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Soil Scientist/ Environmental, Health, Safety &amp; Security Officer</w:t>
            </w:r>
          </w:p>
        </w:tc>
        <w:tc>
          <w:tcPr>
            <w:tcW w:w="1080" w:type="dxa"/>
            <w:tcBorders>
              <w:top w:val="single" w:sz="4" w:space="0" w:color="auto"/>
              <w:left w:val="single" w:sz="4" w:space="0" w:color="auto"/>
              <w:bottom w:val="single" w:sz="4" w:space="0" w:color="auto"/>
              <w:right w:val="single" w:sz="4" w:space="0" w:color="auto"/>
            </w:tcBorders>
          </w:tcPr>
          <w:p w14:paraId="1B9177E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Onset of project and subsequently biennially</w:t>
            </w:r>
          </w:p>
          <w:p w14:paraId="36B20EFF" w14:textId="77777777" w:rsidR="007B1818" w:rsidRPr="009F3BCA" w:rsidRDefault="007B1818" w:rsidP="00C3679D">
            <w:pPr>
              <w:rPr>
                <w:color w:val="0D0D0D" w:themeColor="text1" w:themeTint="F2"/>
                <w:sz w:val="18"/>
                <w:szCs w:val="18"/>
              </w:rPr>
            </w:pPr>
          </w:p>
          <w:p w14:paraId="67F60EF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Weekly checks</w:t>
            </w:r>
          </w:p>
        </w:tc>
        <w:tc>
          <w:tcPr>
            <w:tcW w:w="1080" w:type="dxa"/>
            <w:tcBorders>
              <w:top w:val="single" w:sz="4" w:space="0" w:color="auto"/>
              <w:left w:val="single" w:sz="4" w:space="0" w:color="auto"/>
              <w:bottom w:val="single" w:sz="4" w:space="0" w:color="auto"/>
              <w:right w:val="single" w:sz="4" w:space="0" w:color="auto"/>
            </w:tcBorders>
            <w:hideMark/>
          </w:tcPr>
          <w:p w14:paraId="65A8509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0528F30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0EFEEC51"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 xml:space="preserve">Contractor, Design Engineers, Project Engineers, Project Communities, EPA, and MDAs </w:t>
            </w:r>
          </w:p>
        </w:tc>
      </w:tr>
      <w:tr w:rsidR="007B1818" w:rsidRPr="009F3BCA" w14:paraId="6380187B"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33FD1B54"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2.</w:t>
            </w:r>
          </w:p>
        </w:tc>
        <w:tc>
          <w:tcPr>
            <w:tcW w:w="1260" w:type="dxa"/>
            <w:tcBorders>
              <w:top w:val="single" w:sz="4" w:space="0" w:color="auto"/>
              <w:left w:val="single" w:sz="4" w:space="0" w:color="auto"/>
              <w:bottom w:val="single" w:sz="4" w:space="0" w:color="auto"/>
              <w:right w:val="single" w:sz="4" w:space="0" w:color="auto"/>
            </w:tcBorders>
          </w:tcPr>
          <w:p w14:paraId="100E39AA" w14:textId="77777777" w:rsidR="007B1818" w:rsidRPr="009F3BCA" w:rsidRDefault="007B1818" w:rsidP="00C3679D">
            <w:pPr>
              <w:contextualSpacing/>
              <w:rPr>
                <w:color w:val="0D0D0D" w:themeColor="text1" w:themeTint="F2"/>
                <w:sz w:val="18"/>
                <w:szCs w:val="18"/>
                <w:lang w:eastAsia="x-none"/>
              </w:rPr>
            </w:pPr>
          </w:p>
        </w:tc>
        <w:tc>
          <w:tcPr>
            <w:tcW w:w="1260" w:type="dxa"/>
            <w:tcBorders>
              <w:top w:val="single" w:sz="4" w:space="0" w:color="auto"/>
              <w:left w:val="single" w:sz="4" w:space="0" w:color="auto"/>
              <w:bottom w:val="single" w:sz="4" w:space="0" w:color="auto"/>
              <w:right w:val="single" w:sz="4" w:space="0" w:color="auto"/>
            </w:tcBorders>
            <w:hideMark/>
          </w:tcPr>
          <w:p w14:paraId="0CC6E19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Water quality deterioration</w:t>
            </w:r>
          </w:p>
        </w:tc>
        <w:tc>
          <w:tcPr>
            <w:tcW w:w="2610" w:type="dxa"/>
            <w:tcBorders>
              <w:top w:val="single" w:sz="4" w:space="0" w:color="auto"/>
              <w:left w:val="single" w:sz="4" w:space="0" w:color="auto"/>
              <w:bottom w:val="single" w:sz="4" w:space="0" w:color="auto"/>
              <w:right w:val="single" w:sz="4" w:space="0" w:color="auto"/>
            </w:tcBorders>
            <w:hideMark/>
          </w:tcPr>
          <w:p w14:paraId="44C80AA2" w14:textId="77777777" w:rsidR="007B1818" w:rsidRPr="009F3BCA" w:rsidRDefault="007B1818" w:rsidP="00C3679D">
            <w:pPr>
              <w:numPr>
                <w:ilvl w:val="0"/>
                <w:numId w:val="38"/>
              </w:numPr>
              <w:ind w:left="233" w:hanging="233"/>
              <w:contextualSpacing/>
              <w:rPr>
                <w:color w:val="0D0D0D" w:themeColor="text1" w:themeTint="F2"/>
                <w:sz w:val="18"/>
                <w:szCs w:val="18"/>
              </w:rPr>
            </w:pPr>
            <w:r w:rsidRPr="009F3BCA">
              <w:rPr>
                <w:color w:val="0D0D0D" w:themeColor="text1" w:themeTint="F2"/>
                <w:sz w:val="18"/>
                <w:szCs w:val="18"/>
              </w:rPr>
              <w:t>Maintenance and cleaning of vehicles, trucks and equipment should take place offsite and at a designated washing bay;</w:t>
            </w:r>
          </w:p>
          <w:p w14:paraId="494CC0F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rPr>
              <w:t>Provide toilet facilities for workers.</w:t>
            </w:r>
          </w:p>
          <w:p w14:paraId="2093B4F3"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rPr>
              <w:t>Dispose of waste oil through recognized oil marketing company or approved agent.</w:t>
            </w:r>
          </w:p>
          <w:p w14:paraId="5D91935C"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The provision of bunds around the proposed project facilities will hold water and reduce transport of soil sediments through erosion by runoff.</w:t>
            </w:r>
          </w:p>
          <w:p w14:paraId="34CF1C65"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Regularly maintain the wastewater/ runoff drains through de-silting and weed clearance to allow waste water released from the project facilities flow freely out of the facilities</w:t>
            </w:r>
          </w:p>
        </w:tc>
        <w:tc>
          <w:tcPr>
            <w:tcW w:w="1440" w:type="dxa"/>
            <w:tcBorders>
              <w:top w:val="single" w:sz="4" w:space="0" w:color="auto"/>
              <w:left w:val="single" w:sz="4" w:space="0" w:color="auto"/>
              <w:bottom w:val="single" w:sz="4" w:space="0" w:color="auto"/>
              <w:right w:val="single" w:sz="4" w:space="0" w:color="auto"/>
            </w:tcBorders>
            <w:hideMark/>
          </w:tcPr>
          <w:p w14:paraId="08811EB8"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Water quality testing of near-by water bodies</w:t>
            </w:r>
          </w:p>
        </w:tc>
        <w:tc>
          <w:tcPr>
            <w:tcW w:w="2070" w:type="dxa"/>
            <w:tcBorders>
              <w:top w:val="single" w:sz="4" w:space="0" w:color="auto"/>
              <w:left w:val="single" w:sz="4" w:space="0" w:color="auto"/>
              <w:bottom w:val="single" w:sz="4" w:space="0" w:color="auto"/>
              <w:right w:val="single" w:sz="4" w:space="0" w:color="auto"/>
            </w:tcBorders>
            <w:hideMark/>
          </w:tcPr>
          <w:p w14:paraId="5C842C05"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Physicochemical parameters</w:t>
            </w:r>
          </w:p>
          <w:p w14:paraId="559997FA"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Bacteriological parameters</w:t>
            </w:r>
          </w:p>
          <w:p w14:paraId="00683BB3"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Pesticide residue parameters</w:t>
            </w:r>
          </w:p>
        </w:tc>
        <w:tc>
          <w:tcPr>
            <w:tcW w:w="1530" w:type="dxa"/>
            <w:tcBorders>
              <w:top w:val="single" w:sz="4" w:space="0" w:color="auto"/>
              <w:left w:val="single" w:sz="4" w:space="0" w:color="auto"/>
              <w:bottom w:val="single" w:sz="4" w:space="0" w:color="auto"/>
              <w:right w:val="single" w:sz="4" w:space="0" w:color="auto"/>
            </w:tcBorders>
            <w:hideMark/>
          </w:tcPr>
          <w:p w14:paraId="39C6E86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Environmental Consultant/</w:t>
            </w:r>
          </w:p>
        </w:tc>
        <w:tc>
          <w:tcPr>
            <w:tcW w:w="1080" w:type="dxa"/>
            <w:tcBorders>
              <w:top w:val="single" w:sz="4" w:space="0" w:color="auto"/>
              <w:left w:val="single" w:sz="4" w:space="0" w:color="auto"/>
              <w:bottom w:val="single" w:sz="4" w:space="0" w:color="auto"/>
              <w:right w:val="single" w:sz="4" w:space="0" w:color="auto"/>
            </w:tcBorders>
            <w:hideMark/>
          </w:tcPr>
          <w:p w14:paraId="1ECE1E2C"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Spot checks/ Monthly/</w:t>
            </w:r>
          </w:p>
          <w:p w14:paraId="646837AD"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Biannual tests and analysis</w:t>
            </w:r>
          </w:p>
          <w:p w14:paraId="0D2CE2C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(Major and minor season)</w:t>
            </w:r>
          </w:p>
        </w:tc>
        <w:tc>
          <w:tcPr>
            <w:tcW w:w="1080" w:type="dxa"/>
            <w:tcBorders>
              <w:top w:val="single" w:sz="4" w:space="0" w:color="auto"/>
              <w:left w:val="single" w:sz="4" w:space="0" w:color="auto"/>
              <w:bottom w:val="single" w:sz="4" w:space="0" w:color="auto"/>
              <w:right w:val="single" w:sz="4" w:space="0" w:color="auto"/>
            </w:tcBorders>
            <w:hideMark/>
          </w:tcPr>
          <w:p w14:paraId="0E05D57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10DA63BD"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2530FDA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design engineers, project engineers, project community, EPA, and District Councils.</w:t>
            </w:r>
          </w:p>
        </w:tc>
      </w:tr>
      <w:tr w:rsidR="007B1818" w:rsidRPr="009F3BCA" w14:paraId="55638F9D"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44380997"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3.</w:t>
            </w:r>
          </w:p>
        </w:tc>
        <w:tc>
          <w:tcPr>
            <w:tcW w:w="1260" w:type="dxa"/>
            <w:tcBorders>
              <w:top w:val="single" w:sz="4" w:space="0" w:color="auto"/>
              <w:left w:val="single" w:sz="4" w:space="0" w:color="auto"/>
              <w:bottom w:val="single" w:sz="4" w:space="0" w:color="auto"/>
              <w:right w:val="single" w:sz="4" w:space="0" w:color="auto"/>
            </w:tcBorders>
            <w:hideMark/>
          </w:tcPr>
          <w:p w14:paraId="34D4B6B4"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project operations</w:t>
            </w:r>
          </w:p>
        </w:tc>
        <w:tc>
          <w:tcPr>
            <w:tcW w:w="1260" w:type="dxa"/>
            <w:tcBorders>
              <w:top w:val="single" w:sz="4" w:space="0" w:color="auto"/>
              <w:left w:val="single" w:sz="4" w:space="0" w:color="auto"/>
              <w:bottom w:val="single" w:sz="4" w:space="0" w:color="auto"/>
              <w:right w:val="single" w:sz="4" w:space="0" w:color="auto"/>
            </w:tcBorders>
            <w:hideMark/>
          </w:tcPr>
          <w:p w14:paraId="5F71F0D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 xml:space="preserve">Waste Generation, management and disposal </w:t>
            </w:r>
          </w:p>
        </w:tc>
        <w:tc>
          <w:tcPr>
            <w:tcW w:w="2610" w:type="dxa"/>
            <w:tcBorders>
              <w:top w:val="single" w:sz="4" w:space="0" w:color="auto"/>
              <w:left w:val="single" w:sz="4" w:space="0" w:color="auto"/>
              <w:bottom w:val="single" w:sz="4" w:space="0" w:color="auto"/>
              <w:right w:val="single" w:sz="4" w:space="0" w:color="auto"/>
            </w:tcBorders>
            <w:hideMark/>
          </w:tcPr>
          <w:p w14:paraId="3131D6C1"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Waste must be properly disposed of in order to avoid creating public nuisance.</w:t>
            </w:r>
          </w:p>
          <w:p w14:paraId="600871BE"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No waste should be disposed of on public roads and must be kept within boundaries of the project site.</w:t>
            </w:r>
          </w:p>
          <w:p w14:paraId="3F0078B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Solid waste desilted from the drains, during maintenance, must be dumped at approved dumpsites. </w:t>
            </w:r>
          </w:p>
          <w:p w14:paraId="1024C806"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Provide adequate bins on the project facilities for the collection of plastic and polythene material such as drinking water sachets used by workers for proper disposal at approved dump sites or for recycling. </w:t>
            </w:r>
          </w:p>
          <w:p w14:paraId="6E1A4E17"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Ensure bins containing used containers are stored safely and are securely under cover prior to their safe disposal and that they should not be used for other purposes.</w:t>
            </w:r>
          </w:p>
        </w:tc>
        <w:tc>
          <w:tcPr>
            <w:tcW w:w="1440" w:type="dxa"/>
            <w:tcBorders>
              <w:top w:val="single" w:sz="4" w:space="0" w:color="auto"/>
              <w:left w:val="single" w:sz="4" w:space="0" w:color="auto"/>
              <w:bottom w:val="single" w:sz="4" w:space="0" w:color="auto"/>
              <w:right w:val="single" w:sz="4" w:space="0" w:color="auto"/>
            </w:tcBorders>
            <w:hideMark/>
          </w:tcPr>
          <w:p w14:paraId="0232C63D"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Waste management engineering</w:t>
            </w:r>
          </w:p>
        </w:tc>
        <w:tc>
          <w:tcPr>
            <w:tcW w:w="2070" w:type="dxa"/>
            <w:tcBorders>
              <w:top w:val="single" w:sz="4" w:space="0" w:color="auto"/>
              <w:left w:val="single" w:sz="4" w:space="0" w:color="auto"/>
              <w:bottom w:val="single" w:sz="4" w:space="0" w:color="auto"/>
              <w:right w:val="single" w:sz="4" w:space="0" w:color="auto"/>
            </w:tcBorders>
            <w:hideMark/>
          </w:tcPr>
          <w:p w14:paraId="70EBCBA1"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Availability and use of bins for collection of plastic and polythene material</w:t>
            </w:r>
          </w:p>
          <w:p w14:paraId="20EFC58C"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Availability and use of separate labelled bins </w:t>
            </w:r>
          </w:p>
          <w:p w14:paraId="297A3F30"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Records on disposal of plastic and polythene material (frequency and location of disposal site)</w:t>
            </w:r>
          </w:p>
          <w:p w14:paraId="51D6D82C"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Toilet facilities provided in the field for workers</w:t>
            </w:r>
          </w:p>
        </w:tc>
        <w:tc>
          <w:tcPr>
            <w:tcW w:w="1530" w:type="dxa"/>
            <w:tcBorders>
              <w:top w:val="single" w:sz="4" w:space="0" w:color="auto"/>
              <w:left w:val="single" w:sz="4" w:space="0" w:color="auto"/>
              <w:bottom w:val="single" w:sz="4" w:space="0" w:color="auto"/>
              <w:right w:val="single" w:sz="4" w:space="0" w:color="auto"/>
            </w:tcBorders>
            <w:hideMark/>
          </w:tcPr>
          <w:p w14:paraId="3A2FF19E"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NPCT</w:t>
            </w:r>
          </w:p>
        </w:tc>
        <w:tc>
          <w:tcPr>
            <w:tcW w:w="1080" w:type="dxa"/>
            <w:tcBorders>
              <w:top w:val="single" w:sz="4" w:space="0" w:color="auto"/>
              <w:left w:val="single" w:sz="4" w:space="0" w:color="auto"/>
              <w:bottom w:val="single" w:sz="4" w:space="0" w:color="auto"/>
              <w:right w:val="single" w:sz="4" w:space="0" w:color="auto"/>
            </w:tcBorders>
            <w:hideMark/>
          </w:tcPr>
          <w:p w14:paraId="5C5507D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Weekly</w:t>
            </w:r>
          </w:p>
        </w:tc>
        <w:tc>
          <w:tcPr>
            <w:tcW w:w="1080" w:type="dxa"/>
            <w:tcBorders>
              <w:top w:val="single" w:sz="4" w:space="0" w:color="auto"/>
              <w:left w:val="single" w:sz="4" w:space="0" w:color="auto"/>
              <w:bottom w:val="single" w:sz="4" w:space="0" w:color="auto"/>
              <w:right w:val="single" w:sz="4" w:space="0" w:color="auto"/>
            </w:tcBorders>
            <w:hideMark/>
          </w:tcPr>
          <w:p w14:paraId="451BEF2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5BB339C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05BD975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design engineers, project engineers, project community, EPA, and District Councils.</w:t>
            </w:r>
          </w:p>
        </w:tc>
      </w:tr>
      <w:tr w:rsidR="007B1818" w:rsidRPr="009F3BCA" w14:paraId="2A0F9B89"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67895DEA"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4.</w:t>
            </w:r>
          </w:p>
        </w:tc>
        <w:tc>
          <w:tcPr>
            <w:tcW w:w="1260" w:type="dxa"/>
            <w:tcBorders>
              <w:top w:val="single" w:sz="4" w:space="0" w:color="auto"/>
              <w:left w:val="single" w:sz="4" w:space="0" w:color="auto"/>
              <w:bottom w:val="single" w:sz="4" w:space="0" w:color="auto"/>
              <w:right w:val="single" w:sz="4" w:space="0" w:color="auto"/>
            </w:tcBorders>
            <w:hideMark/>
          </w:tcPr>
          <w:p w14:paraId="1BE4B8B8"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project operations</w:t>
            </w:r>
          </w:p>
        </w:tc>
        <w:tc>
          <w:tcPr>
            <w:tcW w:w="1260" w:type="dxa"/>
            <w:tcBorders>
              <w:top w:val="single" w:sz="4" w:space="0" w:color="auto"/>
              <w:left w:val="single" w:sz="4" w:space="0" w:color="auto"/>
              <w:bottom w:val="single" w:sz="4" w:space="0" w:color="auto"/>
              <w:right w:val="single" w:sz="4" w:space="0" w:color="auto"/>
            </w:tcBorders>
            <w:hideMark/>
          </w:tcPr>
          <w:p w14:paraId="308F351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Occupational Health and Safety (OHS) Issues</w:t>
            </w:r>
          </w:p>
        </w:tc>
        <w:tc>
          <w:tcPr>
            <w:tcW w:w="2610" w:type="dxa"/>
            <w:tcBorders>
              <w:top w:val="single" w:sz="4" w:space="0" w:color="auto"/>
              <w:left w:val="single" w:sz="4" w:space="0" w:color="auto"/>
              <w:bottom w:val="single" w:sz="4" w:space="0" w:color="auto"/>
              <w:right w:val="single" w:sz="4" w:space="0" w:color="auto"/>
            </w:tcBorders>
            <w:hideMark/>
          </w:tcPr>
          <w:p w14:paraId="00F4DA26"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Ensure all staff are trained on appropriate use and handling of equipment and machinery.</w:t>
            </w:r>
          </w:p>
          <w:p w14:paraId="4C61A405"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Provide staff with first aid training, including on accidents and how to administer first aid health care in the event of any accidents</w:t>
            </w:r>
          </w:p>
          <w:p w14:paraId="58DE20D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Appropriate PPEs such as gloves, nose masks, coveralls, goggles, safety boots, etc. will be provided for staff.</w:t>
            </w:r>
          </w:p>
          <w:p w14:paraId="5C9ED94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Monitor particulate matter (PM</w:t>
            </w:r>
            <w:r w:rsidRPr="009F3BCA">
              <w:rPr>
                <w:color w:val="0D0D0D" w:themeColor="text1" w:themeTint="F2"/>
                <w:sz w:val="18"/>
                <w:szCs w:val="18"/>
                <w:vertAlign w:val="subscript"/>
                <w:lang w:eastAsia="x-none"/>
              </w:rPr>
              <w:t xml:space="preserve">2.5 </w:t>
            </w:r>
            <w:r w:rsidRPr="009F3BCA">
              <w:rPr>
                <w:color w:val="0D0D0D" w:themeColor="text1" w:themeTint="F2"/>
                <w:sz w:val="18"/>
                <w:szCs w:val="18"/>
                <w:lang w:eastAsia="x-none"/>
              </w:rPr>
              <w:t>and PM</w:t>
            </w:r>
            <w:r w:rsidRPr="009F3BCA">
              <w:rPr>
                <w:color w:val="0D0D0D" w:themeColor="text1" w:themeTint="F2"/>
                <w:sz w:val="18"/>
                <w:szCs w:val="18"/>
                <w:vertAlign w:val="subscript"/>
                <w:lang w:eastAsia="x-none"/>
              </w:rPr>
              <w:t>10</w:t>
            </w:r>
            <w:r w:rsidRPr="009F3BCA">
              <w:rPr>
                <w:color w:val="0D0D0D" w:themeColor="text1" w:themeTint="F2"/>
                <w:sz w:val="18"/>
                <w:szCs w:val="18"/>
                <w:lang w:eastAsia="x-none"/>
              </w:rPr>
              <w:t>) emissions from generator sets to ensure that they do not exceed 35µg/m</w:t>
            </w:r>
            <w:r w:rsidRPr="009F3BCA">
              <w:rPr>
                <w:color w:val="0D0D0D" w:themeColor="text1" w:themeTint="F2"/>
                <w:sz w:val="18"/>
                <w:szCs w:val="18"/>
                <w:vertAlign w:val="superscript"/>
                <w:lang w:eastAsia="x-none"/>
              </w:rPr>
              <w:t>3</w:t>
            </w:r>
            <w:r w:rsidRPr="009F3BCA">
              <w:rPr>
                <w:color w:val="0D0D0D" w:themeColor="text1" w:themeTint="F2"/>
                <w:sz w:val="18"/>
                <w:szCs w:val="18"/>
                <w:lang w:eastAsia="x-none"/>
              </w:rPr>
              <w:t xml:space="preserve"> and 70µg/m</w:t>
            </w:r>
            <w:r w:rsidRPr="009F3BCA">
              <w:rPr>
                <w:color w:val="0D0D0D" w:themeColor="text1" w:themeTint="F2"/>
                <w:sz w:val="18"/>
                <w:szCs w:val="18"/>
                <w:vertAlign w:val="superscript"/>
                <w:lang w:eastAsia="x-none"/>
              </w:rPr>
              <w:t>3</w:t>
            </w:r>
            <w:r w:rsidRPr="009F3BCA">
              <w:rPr>
                <w:color w:val="0D0D0D" w:themeColor="text1" w:themeTint="F2"/>
                <w:sz w:val="18"/>
                <w:szCs w:val="18"/>
                <w:lang w:eastAsia="x-none"/>
              </w:rPr>
              <w:t xml:space="preserve"> respectively</w:t>
            </w:r>
          </w:p>
          <w:p w14:paraId="55027EB0"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Comply with the requirements of the </w:t>
            </w:r>
            <w:r>
              <w:rPr>
                <w:color w:val="0D0D0D" w:themeColor="text1" w:themeTint="F2"/>
                <w:sz w:val="18"/>
                <w:szCs w:val="18"/>
                <w:lang w:eastAsia="x-none"/>
              </w:rPr>
              <w:t xml:space="preserve">Nuclear Safety and Radiation Protection Authority (NSRPA) </w:t>
            </w:r>
            <w:r w:rsidRPr="009F3BCA">
              <w:rPr>
                <w:color w:val="0D0D0D" w:themeColor="text1" w:themeTint="F2"/>
                <w:sz w:val="18"/>
                <w:szCs w:val="18"/>
                <w:lang w:eastAsia="x-none"/>
              </w:rPr>
              <w:t>to ensure that at subproject base stations whole body exposure shall not exceed 1.2 /cm-sq at 1800-2000 MHz and 0.6 W/cm-sq for systems operating at 900 MHz</w:t>
            </w:r>
          </w:p>
          <w:p w14:paraId="5BC3167A"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Safety procedures, particularly with the operation of machines and their handling will be enforced and sanctions applied when not adhered to.</w:t>
            </w:r>
          </w:p>
        </w:tc>
        <w:tc>
          <w:tcPr>
            <w:tcW w:w="1440" w:type="dxa"/>
            <w:tcBorders>
              <w:top w:val="single" w:sz="4" w:space="0" w:color="auto"/>
              <w:left w:val="single" w:sz="4" w:space="0" w:color="auto"/>
              <w:bottom w:val="single" w:sz="4" w:space="0" w:color="auto"/>
              <w:right w:val="single" w:sz="4" w:space="0" w:color="auto"/>
            </w:tcBorders>
            <w:hideMark/>
          </w:tcPr>
          <w:p w14:paraId="66423FC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OHS assessment skills/training</w:t>
            </w:r>
          </w:p>
        </w:tc>
        <w:tc>
          <w:tcPr>
            <w:tcW w:w="2070" w:type="dxa"/>
            <w:tcBorders>
              <w:top w:val="single" w:sz="4" w:space="0" w:color="auto"/>
              <w:left w:val="single" w:sz="4" w:space="0" w:color="auto"/>
              <w:bottom w:val="single" w:sz="4" w:space="0" w:color="auto"/>
              <w:right w:val="single" w:sz="4" w:space="0" w:color="auto"/>
            </w:tcBorders>
            <w:hideMark/>
          </w:tcPr>
          <w:p w14:paraId="16959FFE"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 xml:space="preserve">Workers’ awareness of health and safety policy </w:t>
            </w:r>
          </w:p>
          <w:p w14:paraId="05279FEE"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Availability and proper use of PPEs</w:t>
            </w:r>
          </w:p>
          <w:p w14:paraId="5C2F19F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Availability and proper use of warning signs</w:t>
            </w:r>
          </w:p>
          <w:p w14:paraId="160414E4"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Availability of first aid kit </w:t>
            </w:r>
          </w:p>
          <w:p w14:paraId="35A2217B"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Adherence to health and safety procedures</w:t>
            </w:r>
          </w:p>
          <w:p w14:paraId="27EB3D6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Records on frequency, type and source of illness/accident/injury </w:t>
            </w:r>
          </w:p>
          <w:p w14:paraId="06A08553"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Records on non-compliances and evidence from GRPB.</w:t>
            </w:r>
          </w:p>
          <w:p w14:paraId="572764E4"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Records on training and awareness creation on health and safety</w:t>
            </w:r>
          </w:p>
        </w:tc>
        <w:tc>
          <w:tcPr>
            <w:tcW w:w="1530" w:type="dxa"/>
            <w:tcBorders>
              <w:top w:val="single" w:sz="4" w:space="0" w:color="auto"/>
              <w:left w:val="single" w:sz="4" w:space="0" w:color="auto"/>
              <w:bottom w:val="single" w:sz="4" w:space="0" w:color="auto"/>
              <w:right w:val="single" w:sz="4" w:space="0" w:color="auto"/>
            </w:tcBorders>
            <w:hideMark/>
          </w:tcPr>
          <w:p w14:paraId="1D56715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PCU</w:t>
            </w:r>
          </w:p>
        </w:tc>
        <w:tc>
          <w:tcPr>
            <w:tcW w:w="1080" w:type="dxa"/>
            <w:tcBorders>
              <w:top w:val="single" w:sz="4" w:space="0" w:color="auto"/>
              <w:left w:val="single" w:sz="4" w:space="0" w:color="auto"/>
              <w:bottom w:val="single" w:sz="4" w:space="0" w:color="auto"/>
              <w:right w:val="single" w:sz="4" w:space="0" w:color="auto"/>
            </w:tcBorders>
            <w:hideMark/>
          </w:tcPr>
          <w:p w14:paraId="18461F3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Weekly</w:t>
            </w:r>
          </w:p>
        </w:tc>
        <w:tc>
          <w:tcPr>
            <w:tcW w:w="1080" w:type="dxa"/>
            <w:tcBorders>
              <w:top w:val="single" w:sz="4" w:space="0" w:color="auto"/>
              <w:left w:val="single" w:sz="4" w:space="0" w:color="auto"/>
              <w:bottom w:val="single" w:sz="4" w:space="0" w:color="auto"/>
              <w:right w:val="single" w:sz="4" w:space="0" w:color="auto"/>
            </w:tcBorders>
            <w:hideMark/>
          </w:tcPr>
          <w:p w14:paraId="5529802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3426A1A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491447B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9F3BCA" w14:paraId="67D484A1"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33CE93C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5.</w:t>
            </w:r>
          </w:p>
        </w:tc>
        <w:tc>
          <w:tcPr>
            <w:tcW w:w="1260" w:type="dxa"/>
            <w:tcBorders>
              <w:top w:val="single" w:sz="4" w:space="0" w:color="auto"/>
              <w:left w:val="single" w:sz="4" w:space="0" w:color="auto"/>
              <w:bottom w:val="single" w:sz="4" w:space="0" w:color="auto"/>
              <w:right w:val="single" w:sz="4" w:space="0" w:color="auto"/>
            </w:tcBorders>
            <w:hideMark/>
          </w:tcPr>
          <w:p w14:paraId="1707742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project operations</w:t>
            </w:r>
          </w:p>
        </w:tc>
        <w:tc>
          <w:tcPr>
            <w:tcW w:w="1260" w:type="dxa"/>
            <w:tcBorders>
              <w:top w:val="single" w:sz="4" w:space="0" w:color="auto"/>
              <w:left w:val="single" w:sz="4" w:space="0" w:color="auto"/>
              <w:bottom w:val="single" w:sz="4" w:space="0" w:color="auto"/>
              <w:right w:val="single" w:sz="4" w:space="0" w:color="auto"/>
            </w:tcBorders>
            <w:hideMark/>
          </w:tcPr>
          <w:p w14:paraId="13FF2375" w14:textId="77777777" w:rsidR="007B1818" w:rsidRDefault="007B1818" w:rsidP="00C3679D">
            <w:pPr>
              <w:rPr>
                <w:color w:val="0D0D0D" w:themeColor="text1" w:themeTint="F2"/>
                <w:sz w:val="18"/>
                <w:szCs w:val="18"/>
              </w:rPr>
            </w:pPr>
            <w:r w:rsidRPr="009F3BCA">
              <w:rPr>
                <w:color w:val="0D0D0D" w:themeColor="text1" w:themeTint="F2"/>
                <w:sz w:val="18"/>
                <w:szCs w:val="18"/>
              </w:rPr>
              <w:t>Public health impacts</w:t>
            </w:r>
          </w:p>
          <w:p w14:paraId="3DFFF095" w14:textId="77777777" w:rsidR="007B1818" w:rsidRDefault="007B1818" w:rsidP="00C3679D">
            <w:pPr>
              <w:rPr>
                <w:color w:val="0D0D0D" w:themeColor="text1" w:themeTint="F2"/>
                <w:sz w:val="18"/>
                <w:szCs w:val="18"/>
              </w:rPr>
            </w:pPr>
          </w:p>
          <w:p w14:paraId="1EBD5CFF" w14:textId="77777777" w:rsidR="007B1818" w:rsidRPr="009F3BCA" w:rsidRDefault="007B1818" w:rsidP="00C3679D">
            <w:pPr>
              <w:rPr>
                <w:color w:val="0D0D0D" w:themeColor="text1" w:themeTint="F2"/>
                <w:sz w:val="18"/>
                <w:szCs w:val="18"/>
              </w:rPr>
            </w:pPr>
            <w:r>
              <w:rPr>
                <w:color w:val="0D0D0D" w:themeColor="text1" w:themeTint="F2"/>
                <w:sz w:val="18"/>
                <w:szCs w:val="18"/>
              </w:rPr>
              <w:t>SEA/SH risks</w:t>
            </w:r>
          </w:p>
        </w:tc>
        <w:tc>
          <w:tcPr>
            <w:tcW w:w="2610" w:type="dxa"/>
            <w:tcBorders>
              <w:top w:val="single" w:sz="4" w:space="0" w:color="auto"/>
              <w:left w:val="single" w:sz="4" w:space="0" w:color="auto"/>
              <w:bottom w:val="single" w:sz="4" w:space="0" w:color="auto"/>
              <w:right w:val="single" w:sz="4" w:space="0" w:color="auto"/>
            </w:tcBorders>
            <w:hideMark/>
          </w:tcPr>
          <w:p w14:paraId="61A5667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Monitor particulate matter ((PM</w:t>
            </w:r>
            <w:r w:rsidRPr="009F3BCA">
              <w:rPr>
                <w:color w:val="0D0D0D" w:themeColor="text1" w:themeTint="F2"/>
                <w:sz w:val="18"/>
                <w:szCs w:val="18"/>
                <w:vertAlign w:val="subscript"/>
                <w:lang w:eastAsia="x-none"/>
              </w:rPr>
              <w:t xml:space="preserve">2.5 </w:t>
            </w:r>
            <w:r w:rsidRPr="009F3BCA">
              <w:rPr>
                <w:color w:val="0D0D0D" w:themeColor="text1" w:themeTint="F2"/>
                <w:sz w:val="18"/>
                <w:szCs w:val="18"/>
                <w:lang w:eastAsia="x-none"/>
              </w:rPr>
              <w:t>and PM</w:t>
            </w:r>
            <w:r w:rsidRPr="009F3BCA">
              <w:rPr>
                <w:color w:val="0D0D0D" w:themeColor="text1" w:themeTint="F2"/>
                <w:sz w:val="18"/>
                <w:szCs w:val="18"/>
                <w:vertAlign w:val="subscript"/>
                <w:lang w:eastAsia="x-none"/>
              </w:rPr>
              <w:t>10</w:t>
            </w:r>
            <w:r w:rsidRPr="009F3BCA">
              <w:rPr>
                <w:color w:val="0D0D0D" w:themeColor="text1" w:themeTint="F2"/>
                <w:sz w:val="18"/>
                <w:szCs w:val="18"/>
                <w:lang w:eastAsia="x-none"/>
              </w:rPr>
              <w:t>) emissions from generator sets to ensure that they do not exceed 35µg/m</w:t>
            </w:r>
            <w:r w:rsidRPr="009F3BCA">
              <w:rPr>
                <w:color w:val="0D0D0D" w:themeColor="text1" w:themeTint="F2"/>
                <w:sz w:val="18"/>
                <w:szCs w:val="18"/>
                <w:vertAlign w:val="superscript"/>
                <w:lang w:eastAsia="x-none"/>
              </w:rPr>
              <w:t>3</w:t>
            </w:r>
            <w:r w:rsidRPr="009F3BCA">
              <w:rPr>
                <w:color w:val="0D0D0D" w:themeColor="text1" w:themeTint="F2"/>
                <w:sz w:val="18"/>
                <w:szCs w:val="18"/>
                <w:lang w:eastAsia="x-none"/>
              </w:rPr>
              <w:t xml:space="preserve"> and 70µg/m</w:t>
            </w:r>
            <w:r w:rsidRPr="009F3BCA">
              <w:rPr>
                <w:color w:val="0D0D0D" w:themeColor="text1" w:themeTint="F2"/>
                <w:sz w:val="18"/>
                <w:szCs w:val="18"/>
                <w:vertAlign w:val="superscript"/>
                <w:lang w:eastAsia="x-none"/>
              </w:rPr>
              <w:t>3</w:t>
            </w:r>
            <w:r w:rsidRPr="009F3BCA">
              <w:rPr>
                <w:color w:val="0D0D0D" w:themeColor="text1" w:themeTint="F2"/>
                <w:sz w:val="18"/>
                <w:szCs w:val="18"/>
                <w:lang w:eastAsia="x-none"/>
              </w:rPr>
              <w:t xml:space="preserve"> respectively</w:t>
            </w:r>
          </w:p>
          <w:p w14:paraId="21580C04"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Engage and comply with the requirements of the </w:t>
            </w:r>
            <w:r>
              <w:rPr>
                <w:color w:val="0D0D0D" w:themeColor="text1" w:themeTint="F2"/>
                <w:sz w:val="18"/>
                <w:szCs w:val="18"/>
                <w:lang w:eastAsia="x-none"/>
              </w:rPr>
              <w:t xml:space="preserve">NSRPA </w:t>
            </w:r>
            <w:r w:rsidRPr="009F3BCA">
              <w:rPr>
                <w:color w:val="0D0D0D" w:themeColor="text1" w:themeTint="F2"/>
                <w:sz w:val="18"/>
                <w:szCs w:val="18"/>
                <w:lang w:eastAsia="x-none"/>
              </w:rPr>
              <w:t>to ensure that at base stations whole body exposure shall not exceed 1.2 /cm-sq at 1800-2000 MHz and 0.6 W/cm-sq for systems operating at 900 MHz</w:t>
            </w:r>
          </w:p>
          <w:p w14:paraId="49D1BECF"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Waste must be properly disposed of to avoid creating public health nuisance.</w:t>
            </w:r>
          </w:p>
          <w:p w14:paraId="0E91DE5F"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Provide and enforce the use of separate labelled bins for the collection and disposal of used containers and waste. </w:t>
            </w:r>
          </w:p>
          <w:p w14:paraId="0D0CADD1" w14:textId="77777777" w:rsidR="007B1818"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Illustrative warning signage and indicators will be provided to warn about proximity to project/ subproject facilities.</w:t>
            </w:r>
          </w:p>
          <w:p w14:paraId="3A74F375"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Pr>
                <w:color w:val="0D0D0D" w:themeColor="text1" w:themeTint="F2"/>
                <w:sz w:val="18"/>
                <w:szCs w:val="18"/>
                <w:lang w:eastAsia="x-none"/>
              </w:rPr>
              <w:t>Monitor compliance with project GBV Action Plan</w:t>
            </w:r>
          </w:p>
        </w:tc>
        <w:tc>
          <w:tcPr>
            <w:tcW w:w="1440" w:type="dxa"/>
            <w:tcBorders>
              <w:top w:val="single" w:sz="4" w:space="0" w:color="auto"/>
              <w:left w:val="single" w:sz="4" w:space="0" w:color="auto"/>
              <w:bottom w:val="single" w:sz="4" w:space="0" w:color="auto"/>
              <w:right w:val="single" w:sz="4" w:space="0" w:color="auto"/>
            </w:tcBorders>
            <w:hideMark/>
          </w:tcPr>
          <w:p w14:paraId="33ACA2C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Health Assessment and Auditing</w:t>
            </w:r>
          </w:p>
        </w:tc>
        <w:tc>
          <w:tcPr>
            <w:tcW w:w="2070" w:type="dxa"/>
            <w:tcBorders>
              <w:top w:val="single" w:sz="4" w:space="0" w:color="auto"/>
              <w:left w:val="single" w:sz="4" w:space="0" w:color="auto"/>
              <w:bottom w:val="single" w:sz="4" w:space="0" w:color="auto"/>
              <w:right w:val="single" w:sz="4" w:space="0" w:color="auto"/>
            </w:tcBorders>
            <w:hideMark/>
          </w:tcPr>
          <w:p w14:paraId="00EC7207"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Health records (type, frequency and causes of diseases/illnesses) </w:t>
            </w:r>
          </w:p>
          <w:p w14:paraId="09DF1498"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Illustrative warning signage and indicators provided to warn about proximity to project/ subproject site/ facilities</w:t>
            </w:r>
          </w:p>
          <w:p w14:paraId="4E25B87A"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Security in place near project facilities</w:t>
            </w:r>
          </w:p>
        </w:tc>
        <w:tc>
          <w:tcPr>
            <w:tcW w:w="1530" w:type="dxa"/>
            <w:tcBorders>
              <w:top w:val="single" w:sz="4" w:space="0" w:color="auto"/>
              <w:left w:val="single" w:sz="4" w:space="0" w:color="auto"/>
              <w:bottom w:val="single" w:sz="4" w:space="0" w:color="auto"/>
              <w:right w:val="single" w:sz="4" w:space="0" w:color="auto"/>
            </w:tcBorders>
            <w:hideMark/>
          </w:tcPr>
          <w:p w14:paraId="1822FA93"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PCU</w:t>
            </w:r>
          </w:p>
        </w:tc>
        <w:tc>
          <w:tcPr>
            <w:tcW w:w="1080" w:type="dxa"/>
            <w:tcBorders>
              <w:top w:val="single" w:sz="4" w:space="0" w:color="auto"/>
              <w:left w:val="single" w:sz="4" w:space="0" w:color="auto"/>
              <w:bottom w:val="single" w:sz="4" w:space="0" w:color="auto"/>
              <w:right w:val="single" w:sz="4" w:space="0" w:color="auto"/>
            </w:tcBorders>
            <w:hideMark/>
          </w:tcPr>
          <w:p w14:paraId="10F397E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6C16F26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475E1476"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7F43D1C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9F3BCA" w14:paraId="36159BCB"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5EF108B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6.</w:t>
            </w:r>
          </w:p>
        </w:tc>
        <w:tc>
          <w:tcPr>
            <w:tcW w:w="1260" w:type="dxa"/>
            <w:tcBorders>
              <w:top w:val="single" w:sz="4" w:space="0" w:color="auto"/>
              <w:left w:val="single" w:sz="4" w:space="0" w:color="auto"/>
              <w:bottom w:val="single" w:sz="4" w:space="0" w:color="auto"/>
              <w:right w:val="single" w:sz="4" w:space="0" w:color="auto"/>
            </w:tcBorders>
            <w:hideMark/>
          </w:tcPr>
          <w:p w14:paraId="5FE7B0AA"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All project operations</w:t>
            </w:r>
          </w:p>
        </w:tc>
        <w:tc>
          <w:tcPr>
            <w:tcW w:w="1260" w:type="dxa"/>
            <w:tcBorders>
              <w:top w:val="single" w:sz="4" w:space="0" w:color="auto"/>
              <w:left w:val="single" w:sz="4" w:space="0" w:color="auto"/>
              <w:bottom w:val="single" w:sz="4" w:space="0" w:color="auto"/>
              <w:right w:val="single" w:sz="4" w:space="0" w:color="auto"/>
            </w:tcBorders>
            <w:hideMark/>
          </w:tcPr>
          <w:p w14:paraId="56714A57"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Change in socio-cultural characteristics</w:t>
            </w:r>
          </w:p>
        </w:tc>
        <w:tc>
          <w:tcPr>
            <w:tcW w:w="2610" w:type="dxa"/>
            <w:tcBorders>
              <w:top w:val="single" w:sz="4" w:space="0" w:color="auto"/>
              <w:left w:val="single" w:sz="4" w:space="0" w:color="auto"/>
              <w:bottom w:val="single" w:sz="4" w:space="0" w:color="auto"/>
              <w:right w:val="single" w:sz="4" w:space="0" w:color="auto"/>
            </w:tcBorders>
            <w:hideMark/>
          </w:tcPr>
          <w:p w14:paraId="533DCA9D"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Ensure the contractor (s), together with opinion leaders such as the Assembly Members and traditional leaders, sensitise workers on societal norms, taboos and other cultural practices in the area.</w:t>
            </w:r>
          </w:p>
          <w:p w14:paraId="0492CF2B"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The Contractors shall be required to submit to the PCU for approval of the social and cultural orientation plan for all his staff.</w:t>
            </w:r>
          </w:p>
          <w:p w14:paraId="0F2247D7"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Use local labour as much as possible and where readily available</w:t>
            </w:r>
          </w:p>
        </w:tc>
        <w:tc>
          <w:tcPr>
            <w:tcW w:w="1440" w:type="dxa"/>
            <w:tcBorders>
              <w:top w:val="single" w:sz="4" w:space="0" w:color="auto"/>
              <w:left w:val="single" w:sz="4" w:space="0" w:color="auto"/>
              <w:bottom w:val="single" w:sz="4" w:space="0" w:color="auto"/>
              <w:right w:val="single" w:sz="4" w:space="0" w:color="auto"/>
            </w:tcBorders>
            <w:hideMark/>
          </w:tcPr>
          <w:p w14:paraId="312AC4D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labour policy</w:t>
            </w:r>
          </w:p>
        </w:tc>
        <w:tc>
          <w:tcPr>
            <w:tcW w:w="2070" w:type="dxa"/>
            <w:tcBorders>
              <w:top w:val="single" w:sz="4" w:space="0" w:color="auto"/>
              <w:left w:val="single" w:sz="4" w:space="0" w:color="auto"/>
              <w:bottom w:val="single" w:sz="4" w:space="0" w:color="auto"/>
              <w:right w:val="single" w:sz="4" w:space="0" w:color="auto"/>
            </w:tcBorders>
          </w:tcPr>
          <w:p w14:paraId="50CD6B3A"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 xml:space="preserve">Records of meetings </w:t>
            </w:r>
          </w:p>
          <w:p w14:paraId="73978016"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Grievance records</w:t>
            </w:r>
          </w:p>
          <w:p w14:paraId="1619BB0A" w14:textId="77777777" w:rsidR="007B1818" w:rsidRPr="009F3BCA" w:rsidRDefault="007B1818" w:rsidP="00C3679D">
            <w:pPr>
              <w:ind w:left="158"/>
              <w:rPr>
                <w:color w:val="0D0D0D" w:themeColor="text1" w:themeTint="F2"/>
                <w:sz w:val="18"/>
                <w:szCs w:val="18"/>
                <w:lang w:eastAsia="x-none"/>
              </w:rPr>
            </w:pPr>
          </w:p>
        </w:tc>
        <w:tc>
          <w:tcPr>
            <w:tcW w:w="1530" w:type="dxa"/>
            <w:tcBorders>
              <w:top w:val="single" w:sz="4" w:space="0" w:color="auto"/>
              <w:left w:val="single" w:sz="4" w:space="0" w:color="auto"/>
              <w:bottom w:val="single" w:sz="4" w:space="0" w:color="auto"/>
              <w:right w:val="single" w:sz="4" w:space="0" w:color="auto"/>
            </w:tcBorders>
            <w:hideMark/>
          </w:tcPr>
          <w:p w14:paraId="7429299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PCU</w:t>
            </w:r>
          </w:p>
        </w:tc>
        <w:tc>
          <w:tcPr>
            <w:tcW w:w="1080" w:type="dxa"/>
            <w:tcBorders>
              <w:top w:val="single" w:sz="4" w:space="0" w:color="auto"/>
              <w:left w:val="single" w:sz="4" w:space="0" w:color="auto"/>
              <w:bottom w:val="single" w:sz="4" w:space="0" w:color="auto"/>
              <w:right w:val="single" w:sz="4" w:space="0" w:color="auto"/>
            </w:tcBorders>
            <w:hideMark/>
          </w:tcPr>
          <w:p w14:paraId="6A2DD0E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monthly</w:t>
            </w:r>
          </w:p>
        </w:tc>
        <w:tc>
          <w:tcPr>
            <w:tcW w:w="1080" w:type="dxa"/>
            <w:tcBorders>
              <w:top w:val="single" w:sz="4" w:space="0" w:color="auto"/>
              <w:left w:val="single" w:sz="4" w:space="0" w:color="auto"/>
              <w:bottom w:val="single" w:sz="4" w:space="0" w:color="auto"/>
              <w:right w:val="single" w:sz="4" w:space="0" w:color="auto"/>
            </w:tcBorders>
            <w:hideMark/>
          </w:tcPr>
          <w:p w14:paraId="7AB45E12"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0.00</w:t>
            </w:r>
          </w:p>
        </w:tc>
        <w:tc>
          <w:tcPr>
            <w:tcW w:w="1310" w:type="dxa"/>
            <w:tcBorders>
              <w:top w:val="single" w:sz="4" w:space="0" w:color="auto"/>
              <w:left w:val="single" w:sz="4" w:space="0" w:color="auto"/>
              <w:bottom w:val="single" w:sz="4" w:space="0" w:color="auto"/>
              <w:right w:val="single" w:sz="4" w:space="0" w:color="auto"/>
            </w:tcBorders>
            <w:hideMark/>
          </w:tcPr>
          <w:p w14:paraId="7489DA2A"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6783606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9F3BCA" w14:paraId="74A1BA1F" w14:textId="77777777" w:rsidTr="00C3679D">
        <w:trPr>
          <w:trHeight w:val="20"/>
          <w:jc w:val="center"/>
        </w:trPr>
        <w:tc>
          <w:tcPr>
            <w:tcW w:w="1417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68ED0"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Decommission Phase</w:t>
            </w:r>
          </w:p>
        </w:tc>
      </w:tr>
      <w:tr w:rsidR="007B1818" w:rsidRPr="009F3BCA" w14:paraId="31AE47F4" w14:textId="77777777" w:rsidTr="00C3679D">
        <w:trPr>
          <w:trHeight w:val="20"/>
          <w:jc w:val="center"/>
        </w:trPr>
        <w:tc>
          <w:tcPr>
            <w:tcW w:w="535" w:type="dxa"/>
            <w:tcBorders>
              <w:top w:val="single" w:sz="4" w:space="0" w:color="auto"/>
              <w:left w:val="single" w:sz="4" w:space="0" w:color="auto"/>
              <w:bottom w:val="single" w:sz="4" w:space="0" w:color="auto"/>
              <w:right w:val="single" w:sz="4" w:space="0" w:color="auto"/>
            </w:tcBorders>
            <w:hideMark/>
          </w:tcPr>
          <w:p w14:paraId="7B6E1B23"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1.</w:t>
            </w:r>
          </w:p>
        </w:tc>
        <w:tc>
          <w:tcPr>
            <w:tcW w:w="1260" w:type="dxa"/>
            <w:tcBorders>
              <w:top w:val="single" w:sz="4" w:space="0" w:color="auto"/>
              <w:left w:val="single" w:sz="4" w:space="0" w:color="auto"/>
              <w:bottom w:val="single" w:sz="4" w:space="0" w:color="auto"/>
              <w:right w:val="single" w:sz="4" w:space="0" w:color="auto"/>
            </w:tcBorders>
            <w:hideMark/>
          </w:tcPr>
          <w:p w14:paraId="4A1412DD"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Demolition of facilities/structures</w:t>
            </w:r>
          </w:p>
        </w:tc>
        <w:tc>
          <w:tcPr>
            <w:tcW w:w="1260" w:type="dxa"/>
            <w:tcBorders>
              <w:top w:val="single" w:sz="4" w:space="0" w:color="auto"/>
              <w:left w:val="single" w:sz="4" w:space="0" w:color="auto"/>
              <w:bottom w:val="single" w:sz="4" w:space="0" w:color="auto"/>
              <w:right w:val="single" w:sz="4" w:space="0" w:color="auto"/>
            </w:tcBorders>
            <w:hideMark/>
          </w:tcPr>
          <w:p w14:paraId="7F24799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Occupational/ Public safety and traffic</w:t>
            </w:r>
          </w:p>
        </w:tc>
        <w:tc>
          <w:tcPr>
            <w:tcW w:w="2610" w:type="dxa"/>
            <w:tcBorders>
              <w:top w:val="single" w:sz="4" w:space="0" w:color="auto"/>
              <w:left w:val="single" w:sz="4" w:space="0" w:color="auto"/>
              <w:bottom w:val="single" w:sz="4" w:space="0" w:color="auto"/>
              <w:right w:val="single" w:sz="4" w:space="0" w:color="auto"/>
            </w:tcBorders>
            <w:hideMark/>
          </w:tcPr>
          <w:p w14:paraId="3559260A" w14:textId="77777777" w:rsidR="007B1818" w:rsidRPr="009F3BCA" w:rsidRDefault="007B1818" w:rsidP="00C3679D">
            <w:pPr>
              <w:rPr>
                <w:color w:val="0D0D0D" w:themeColor="text1" w:themeTint="F2"/>
                <w:sz w:val="18"/>
                <w:szCs w:val="18"/>
                <w:lang w:val="en-US"/>
              </w:rPr>
            </w:pPr>
            <w:r w:rsidRPr="009F3BCA">
              <w:rPr>
                <w:color w:val="0D0D0D" w:themeColor="text1" w:themeTint="F2"/>
                <w:sz w:val="18"/>
                <w:szCs w:val="18"/>
              </w:rPr>
              <w:t>The contractor will be required to ensure that:</w:t>
            </w:r>
          </w:p>
          <w:p w14:paraId="38153077" w14:textId="77777777" w:rsidR="007B1818" w:rsidRPr="009F3BCA" w:rsidRDefault="007B1818" w:rsidP="00C3679D">
            <w:pPr>
              <w:numPr>
                <w:ilvl w:val="0"/>
                <w:numId w:val="38"/>
              </w:numPr>
              <w:ind w:left="351" w:hanging="272"/>
              <w:contextualSpacing/>
              <w:rPr>
                <w:color w:val="0D0D0D" w:themeColor="text1" w:themeTint="F2"/>
                <w:sz w:val="18"/>
                <w:szCs w:val="18"/>
              </w:rPr>
            </w:pPr>
            <w:r w:rsidRPr="009F3BCA">
              <w:rPr>
                <w:color w:val="0D0D0D" w:themeColor="text1" w:themeTint="F2"/>
                <w:sz w:val="18"/>
                <w:szCs w:val="18"/>
              </w:rPr>
              <w:t>PPEs are provided to workers involved with decommissioning of facilities.</w:t>
            </w:r>
          </w:p>
          <w:p w14:paraId="1FF10F1D" w14:textId="77777777" w:rsidR="007B1818" w:rsidRPr="009F3BCA" w:rsidRDefault="007B1818" w:rsidP="00C3679D">
            <w:pPr>
              <w:numPr>
                <w:ilvl w:val="0"/>
                <w:numId w:val="38"/>
              </w:numPr>
              <w:ind w:left="351" w:hanging="272"/>
              <w:contextualSpacing/>
              <w:rPr>
                <w:color w:val="0D0D0D" w:themeColor="text1" w:themeTint="F2"/>
                <w:sz w:val="18"/>
                <w:szCs w:val="18"/>
              </w:rPr>
            </w:pPr>
            <w:r w:rsidRPr="009F3BCA">
              <w:rPr>
                <w:color w:val="0D0D0D" w:themeColor="text1" w:themeTint="F2"/>
                <w:sz w:val="18"/>
                <w:szCs w:val="18"/>
              </w:rPr>
              <w:t>toilet facilities are available throughout the decommissioning period.</w:t>
            </w:r>
          </w:p>
          <w:p w14:paraId="7DDD82C1" w14:textId="77777777" w:rsidR="007B1818" w:rsidRPr="009F3BCA" w:rsidRDefault="007B1818" w:rsidP="00C3679D">
            <w:pPr>
              <w:numPr>
                <w:ilvl w:val="0"/>
                <w:numId w:val="38"/>
              </w:numPr>
              <w:ind w:left="351" w:hanging="272"/>
              <w:contextualSpacing/>
              <w:rPr>
                <w:color w:val="0D0D0D" w:themeColor="text1" w:themeTint="F2"/>
                <w:sz w:val="18"/>
                <w:szCs w:val="18"/>
              </w:rPr>
            </w:pPr>
            <w:r w:rsidRPr="009F3BCA">
              <w:rPr>
                <w:color w:val="0D0D0D" w:themeColor="text1" w:themeTint="F2"/>
                <w:sz w:val="18"/>
                <w:szCs w:val="18"/>
              </w:rPr>
              <w:t xml:space="preserve">workers still have access to public toilet facilities in the communities or can be conveyed to such facilities where needed if mobile toilet facilities have been relocated. </w:t>
            </w:r>
          </w:p>
          <w:p w14:paraId="35EE214C" w14:textId="77777777" w:rsidR="007B1818" w:rsidRPr="009F3BCA" w:rsidRDefault="007B1818" w:rsidP="00C3679D">
            <w:pPr>
              <w:numPr>
                <w:ilvl w:val="0"/>
                <w:numId w:val="38"/>
              </w:numPr>
              <w:ind w:left="351" w:hanging="272"/>
              <w:contextualSpacing/>
              <w:rPr>
                <w:color w:val="0D0D0D" w:themeColor="text1" w:themeTint="F2"/>
                <w:sz w:val="18"/>
                <w:szCs w:val="18"/>
              </w:rPr>
            </w:pPr>
            <w:r w:rsidRPr="009F3BCA">
              <w:rPr>
                <w:color w:val="0D0D0D" w:themeColor="text1" w:themeTint="F2"/>
                <w:sz w:val="18"/>
                <w:szCs w:val="18"/>
              </w:rPr>
              <w:t>final movement of vehicles and equipment comply with approved speed limits within the communities.</w:t>
            </w:r>
          </w:p>
          <w:p w14:paraId="0B802BC4" w14:textId="77777777" w:rsidR="007B1818" w:rsidRPr="009F3BCA" w:rsidRDefault="007B1818" w:rsidP="00C3679D">
            <w:pPr>
              <w:numPr>
                <w:ilvl w:val="0"/>
                <w:numId w:val="38"/>
              </w:numPr>
              <w:ind w:left="351" w:hanging="272"/>
              <w:contextualSpacing/>
              <w:rPr>
                <w:color w:val="0D0D0D" w:themeColor="text1" w:themeTint="F2"/>
                <w:sz w:val="18"/>
                <w:szCs w:val="18"/>
                <w:lang w:eastAsia="x-none"/>
              </w:rPr>
            </w:pPr>
            <w:r w:rsidRPr="009F3BCA">
              <w:rPr>
                <w:color w:val="0D0D0D" w:themeColor="text1" w:themeTint="F2"/>
                <w:sz w:val="18"/>
                <w:szCs w:val="18"/>
              </w:rPr>
              <w:t>all community complaints are resolved before handing over project facilities</w:t>
            </w:r>
          </w:p>
        </w:tc>
        <w:tc>
          <w:tcPr>
            <w:tcW w:w="1440" w:type="dxa"/>
            <w:tcBorders>
              <w:top w:val="single" w:sz="4" w:space="0" w:color="auto"/>
              <w:left w:val="single" w:sz="4" w:space="0" w:color="auto"/>
              <w:bottom w:val="single" w:sz="4" w:space="0" w:color="auto"/>
              <w:right w:val="single" w:sz="4" w:space="0" w:color="auto"/>
            </w:tcBorders>
            <w:hideMark/>
          </w:tcPr>
          <w:p w14:paraId="4F1BB8CC"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Engineering</w:t>
            </w:r>
          </w:p>
        </w:tc>
        <w:tc>
          <w:tcPr>
            <w:tcW w:w="2070" w:type="dxa"/>
            <w:tcBorders>
              <w:top w:val="single" w:sz="4" w:space="0" w:color="auto"/>
              <w:left w:val="single" w:sz="4" w:space="0" w:color="auto"/>
              <w:bottom w:val="single" w:sz="4" w:space="0" w:color="auto"/>
              <w:right w:val="single" w:sz="4" w:space="0" w:color="auto"/>
            </w:tcBorders>
            <w:hideMark/>
          </w:tcPr>
          <w:p w14:paraId="758D4598" w14:textId="77777777" w:rsidR="007B1818" w:rsidRPr="009F3BCA" w:rsidRDefault="007B1818" w:rsidP="00C3679D">
            <w:pPr>
              <w:numPr>
                <w:ilvl w:val="0"/>
                <w:numId w:val="38"/>
              </w:numPr>
              <w:ind w:left="158" w:hanging="158"/>
              <w:contextualSpacing/>
              <w:rPr>
                <w:color w:val="0D0D0D" w:themeColor="text1" w:themeTint="F2"/>
                <w:sz w:val="18"/>
                <w:szCs w:val="18"/>
                <w:lang w:val="en-US" w:eastAsia="x-none"/>
              </w:rPr>
            </w:pPr>
            <w:r w:rsidRPr="009F3BCA">
              <w:rPr>
                <w:color w:val="0D0D0D" w:themeColor="text1" w:themeTint="F2"/>
                <w:sz w:val="18"/>
                <w:szCs w:val="18"/>
                <w:lang w:eastAsia="x-none"/>
              </w:rPr>
              <w:t>Availability and proper use of PPEs</w:t>
            </w:r>
          </w:p>
          <w:p w14:paraId="47B3D01B"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Adherence to health and safety procedures</w:t>
            </w:r>
          </w:p>
          <w:p w14:paraId="58436743"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Records on frequency, type and source of illness/accident/injury</w:t>
            </w:r>
          </w:p>
        </w:tc>
        <w:tc>
          <w:tcPr>
            <w:tcW w:w="1530" w:type="dxa"/>
            <w:tcBorders>
              <w:top w:val="single" w:sz="4" w:space="0" w:color="auto"/>
              <w:left w:val="single" w:sz="4" w:space="0" w:color="auto"/>
              <w:bottom w:val="single" w:sz="4" w:space="0" w:color="auto"/>
              <w:right w:val="single" w:sz="4" w:space="0" w:color="auto"/>
            </w:tcBorders>
            <w:hideMark/>
          </w:tcPr>
          <w:p w14:paraId="2CDD4BCF" w14:textId="77777777" w:rsidR="007B1818" w:rsidRPr="009F3BCA" w:rsidRDefault="007B1818" w:rsidP="00C3679D">
            <w:pPr>
              <w:ind w:left="158"/>
              <w:rPr>
                <w:color w:val="0D0D0D" w:themeColor="text1" w:themeTint="F2"/>
                <w:sz w:val="18"/>
                <w:szCs w:val="18"/>
                <w:lang w:eastAsia="x-none"/>
              </w:rPr>
            </w:pPr>
            <w:r w:rsidRPr="009F3BCA">
              <w:rPr>
                <w:color w:val="0D0D0D" w:themeColor="text1" w:themeTint="F2"/>
                <w:sz w:val="18"/>
                <w:szCs w:val="18"/>
                <w:lang w:eastAsia="x-none"/>
              </w:rPr>
              <w:t>Contractor</w:t>
            </w:r>
          </w:p>
        </w:tc>
        <w:tc>
          <w:tcPr>
            <w:tcW w:w="1080" w:type="dxa"/>
            <w:tcBorders>
              <w:top w:val="single" w:sz="4" w:space="0" w:color="auto"/>
              <w:left w:val="single" w:sz="4" w:space="0" w:color="auto"/>
              <w:bottom w:val="single" w:sz="4" w:space="0" w:color="auto"/>
              <w:right w:val="single" w:sz="4" w:space="0" w:color="auto"/>
            </w:tcBorders>
            <w:hideMark/>
          </w:tcPr>
          <w:p w14:paraId="40B20F34" w14:textId="77777777" w:rsidR="007B1818" w:rsidRPr="009F3BCA" w:rsidRDefault="007B1818" w:rsidP="00C3679D">
            <w:pPr>
              <w:numPr>
                <w:ilvl w:val="0"/>
                <w:numId w:val="38"/>
              </w:numPr>
              <w:ind w:left="158" w:hanging="158"/>
              <w:rPr>
                <w:color w:val="0D0D0D" w:themeColor="text1" w:themeTint="F2"/>
                <w:sz w:val="18"/>
                <w:szCs w:val="18"/>
                <w:lang w:eastAsia="x-none"/>
              </w:rPr>
            </w:pPr>
            <w:r w:rsidRPr="009F3BCA">
              <w:rPr>
                <w:color w:val="0D0D0D" w:themeColor="text1" w:themeTint="F2"/>
                <w:sz w:val="18"/>
                <w:szCs w:val="18"/>
                <w:lang w:eastAsia="x-none"/>
              </w:rPr>
              <w:t>Daily</w:t>
            </w:r>
          </w:p>
        </w:tc>
        <w:tc>
          <w:tcPr>
            <w:tcW w:w="1080" w:type="dxa"/>
            <w:tcBorders>
              <w:top w:val="single" w:sz="4" w:space="0" w:color="auto"/>
              <w:left w:val="single" w:sz="4" w:space="0" w:color="auto"/>
              <w:bottom w:val="single" w:sz="4" w:space="0" w:color="auto"/>
              <w:right w:val="single" w:sz="4" w:space="0" w:color="auto"/>
            </w:tcBorders>
            <w:hideMark/>
          </w:tcPr>
          <w:p w14:paraId="09FE10EA" w14:textId="77777777" w:rsidR="007B1818" w:rsidRPr="009F3BCA" w:rsidRDefault="007B1818" w:rsidP="00C3679D">
            <w:pPr>
              <w:rPr>
                <w:color w:val="0D0D0D" w:themeColor="text1" w:themeTint="F2"/>
                <w:sz w:val="18"/>
                <w:szCs w:val="18"/>
                <w:lang w:eastAsia="x-none"/>
              </w:rPr>
            </w:pPr>
            <w:r w:rsidRPr="009F3BCA">
              <w:rPr>
                <w:color w:val="0D0D0D" w:themeColor="text1" w:themeTint="F2"/>
                <w:sz w:val="18"/>
                <w:szCs w:val="18"/>
              </w:rPr>
              <w:t>No additional cost required aside BoQ</w:t>
            </w:r>
          </w:p>
        </w:tc>
        <w:tc>
          <w:tcPr>
            <w:tcW w:w="1310" w:type="dxa"/>
            <w:tcBorders>
              <w:top w:val="single" w:sz="4" w:space="0" w:color="auto"/>
              <w:left w:val="single" w:sz="4" w:space="0" w:color="auto"/>
              <w:bottom w:val="single" w:sz="4" w:space="0" w:color="auto"/>
              <w:right w:val="single" w:sz="4" w:space="0" w:color="auto"/>
            </w:tcBorders>
            <w:hideMark/>
          </w:tcPr>
          <w:p w14:paraId="72DB9E5F"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6E5799A5" w14:textId="77777777" w:rsidR="007B1818" w:rsidRPr="009F3BCA" w:rsidRDefault="007B1818" w:rsidP="00C3679D">
            <w:pPr>
              <w:rPr>
                <w:color w:val="0D0D0D" w:themeColor="text1" w:themeTint="F2"/>
                <w:sz w:val="18"/>
                <w:szCs w:val="18"/>
                <w:lang w:val="en-US" w:eastAsia="x-none"/>
              </w:rPr>
            </w:pPr>
            <w:r w:rsidRPr="009F3BCA">
              <w:rPr>
                <w:color w:val="0D0D0D" w:themeColor="text1" w:themeTint="F2"/>
                <w:sz w:val="18"/>
                <w:szCs w:val="18"/>
              </w:rPr>
              <w:t>Contractors, Design Engineers, Project Engineers, Project Communities, EPA, and MDAs</w:t>
            </w:r>
          </w:p>
        </w:tc>
      </w:tr>
      <w:tr w:rsidR="007B1818" w:rsidRPr="009F3BCA" w14:paraId="10CCAA5C" w14:textId="77777777" w:rsidTr="00C3679D">
        <w:trPr>
          <w:trHeight w:val="3641"/>
          <w:jc w:val="center"/>
        </w:trPr>
        <w:tc>
          <w:tcPr>
            <w:tcW w:w="535" w:type="dxa"/>
            <w:tcBorders>
              <w:top w:val="single" w:sz="4" w:space="0" w:color="auto"/>
              <w:left w:val="single" w:sz="4" w:space="0" w:color="auto"/>
              <w:bottom w:val="single" w:sz="4" w:space="0" w:color="auto"/>
              <w:right w:val="single" w:sz="4" w:space="0" w:color="auto"/>
            </w:tcBorders>
            <w:hideMark/>
          </w:tcPr>
          <w:p w14:paraId="060B1C9B"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2.</w:t>
            </w:r>
          </w:p>
        </w:tc>
        <w:tc>
          <w:tcPr>
            <w:tcW w:w="1260" w:type="dxa"/>
            <w:tcBorders>
              <w:top w:val="single" w:sz="4" w:space="0" w:color="auto"/>
              <w:left w:val="single" w:sz="4" w:space="0" w:color="auto"/>
              <w:bottom w:val="single" w:sz="4" w:space="0" w:color="auto"/>
              <w:right w:val="single" w:sz="4" w:space="0" w:color="auto"/>
            </w:tcBorders>
            <w:hideMark/>
          </w:tcPr>
          <w:p w14:paraId="73552C4A" w14:textId="77777777" w:rsidR="007B1818" w:rsidRPr="009F3BCA" w:rsidRDefault="007B1818" w:rsidP="00C3679D">
            <w:pPr>
              <w:contextualSpacing/>
              <w:rPr>
                <w:color w:val="0D0D0D" w:themeColor="text1" w:themeTint="F2"/>
                <w:sz w:val="18"/>
                <w:szCs w:val="18"/>
                <w:lang w:eastAsia="x-none"/>
              </w:rPr>
            </w:pPr>
            <w:r w:rsidRPr="009F3BCA">
              <w:rPr>
                <w:color w:val="0D0D0D" w:themeColor="text1" w:themeTint="F2"/>
                <w:sz w:val="18"/>
                <w:szCs w:val="18"/>
                <w:lang w:eastAsia="x-none"/>
              </w:rPr>
              <w:t>Demolition of facilities/ structures</w:t>
            </w:r>
          </w:p>
        </w:tc>
        <w:tc>
          <w:tcPr>
            <w:tcW w:w="1260" w:type="dxa"/>
            <w:tcBorders>
              <w:top w:val="single" w:sz="4" w:space="0" w:color="auto"/>
              <w:left w:val="single" w:sz="4" w:space="0" w:color="auto"/>
              <w:bottom w:val="single" w:sz="4" w:space="0" w:color="auto"/>
              <w:right w:val="single" w:sz="4" w:space="0" w:color="auto"/>
            </w:tcBorders>
            <w:hideMark/>
          </w:tcPr>
          <w:p w14:paraId="259105C0"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Waste disposal</w:t>
            </w:r>
          </w:p>
        </w:tc>
        <w:tc>
          <w:tcPr>
            <w:tcW w:w="2610" w:type="dxa"/>
            <w:tcBorders>
              <w:top w:val="single" w:sz="4" w:space="0" w:color="auto"/>
              <w:left w:val="single" w:sz="4" w:space="0" w:color="auto"/>
              <w:bottom w:val="single" w:sz="4" w:space="0" w:color="auto"/>
              <w:right w:val="single" w:sz="4" w:space="0" w:color="auto"/>
            </w:tcBorders>
            <w:hideMark/>
          </w:tcPr>
          <w:p w14:paraId="47965BC2" w14:textId="77777777" w:rsidR="007B1818" w:rsidRPr="009F3BCA" w:rsidRDefault="007B1818" w:rsidP="00C3679D">
            <w:pPr>
              <w:numPr>
                <w:ilvl w:val="0"/>
                <w:numId w:val="38"/>
              </w:numPr>
              <w:ind w:left="175" w:hanging="175"/>
              <w:rPr>
                <w:color w:val="0D0D0D" w:themeColor="text1" w:themeTint="F2"/>
                <w:sz w:val="18"/>
                <w:szCs w:val="18"/>
                <w:lang w:eastAsia="x-none"/>
              </w:rPr>
            </w:pPr>
            <w:r w:rsidRPr="009F3BCA">
              <w:rPr>
                <w:color w:val="0D0D0D" w:themeColor="text1" w:themeTint="F2"/>
                <w:sz w:val="18"/>
                <w:szCs w:val="18"/>
                <w:lang w:eastAsia="x-none"/>
              </w:rPr>
              <w:t>Ensure that any remaining waste streams created during construction activities and waste generated during decommissioning activities are collected from the project sites properly disposed before handing over the project.</w:t>
            </w:r>
          </w:p>
          <w:p w14:paraId="6E4B067A"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Inspect the site to ensure that the contractor has properly cleaned up all construction sites before final payment is made to the contractor.</w:t>
            </w:r>
          </w:p>
        </w:tc>
        <w:tc>
          <w:tcPr>
            <w:tcW w:w="1440" w:type="dxa"/>
            <w:tcBorders>
              <w:top w:val="single" w:sz="4" w:space="0" w:color="auto"/>
              <w:left w:val="single" w:sz="4" w:space="0" w:color="auto"/>
              <w:bottom w:val="single" w:sz="4" w:space="0" w:color="auto"/>
              <w:right w:val="single" w:sz="4" w:space="0" w:color="auto"/>
            </w:tcBorders>
            <w:hideMark/>
          </w:tcPr>
          <w:p w14:paraId="4F4470D4"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Engineering</w:t>
            </w:r>
          </w:p>
        </w:tc>
        <w:tc>
          <w:tcPr>
            <w:tcW w:w="2070" w:type="dxa"/>
            <w:tcBorders>
              <w:top w:val="single" w:sz="4" w:space="0" w:color="auto"/>
              <w:left w:val="single" w:sz="4" w:space="0" w:color="auto"/>
              <w:bottom w:val="single" w:sz="4" w:space="0" w:color="auto"/>
              <w:right w:val="single" w:sz="4" w:space="0" w:color="auto"/>
            </w:tcBorders>
            <w:hideMark/>
          </w:tcPr>
          <w:p w14:paraId="0FA94E42" w14:textId="77777777" w:rsidR="007B1818" w:rsidRPr="009F3BCA" w:rsidRDefault="007B1818" w:rsidP="00C3679D">
            <w:pPr>
              <w:numPr>
                <w:ilvl w:val="0"/>
                <w:numId w:val="38"/>
              </w:numPr>
              <w:ind w:left="158" w:hanging="158"/>
              <w:contextualSpacing/>
              <w:rPr>
                <w:color w:val="0D0D0D" w:themeColor="text1" w:themeTint="F2"/>
                <w:sz w:val="18"/>
                <w:szCs w:val="18"/>
                <w:lang w:eastAsia="x-none"/>
              </w:rPr>
            </w:pPr>
            <w:r w:rsidRPr="009F3BCA">
              <w:rPr>
                <w:color w:val="0D0D0D" w:themeColor="text1" w:themeTint="F2"/>
                <w:sz w:val="18"/>
                <w:szCs w:val="18"/>
                <w:lang w:eastAsia="x-none"/>
              </w:rPr>
              <w:t xml:space="preserve">Availability and use of bins </w:t>
            </w:r>
          </w:p>
          <w:p w14:paraId="6D2BFA43" w14:textId="77777777" w:rsidR="007B1818" w:rsidRPr="009F3BCA" w:rsidRDefault="007B1818" w:rsidP="00C3679D">
            <w:pPr>
              <w:numPr>
                <w:ilvl w:val="0"/>
                <w:numId w:val="38"/>
              </w:numPr>
              <w:ind w:left="158" w:hanging="158"/>
              <w:contextualSpacing/>
              <w:rPr>
                <w:color w:val="0D0D0D" w:themeColor="text1" w:themeTint="F2"/>
                <w:sz w:val="18"/>
                <w:szCs w:val="18"/>
              </w:rPr>
            </w:pPr>
            <w:r w:rsidRPr="009F3BCA">
              <w:rPr>
                <w:color w:val="0D0D0D" w:themeColor="text1" w:themeTint="F2"/>
                <w:sz w:val="18"/>
                <w:szCs w:val="18"/>
                <w:lang w:eastAsia="x-none"/>
              </w:rPr>
              <w:t>Records on frequency and location of waste disposal site of domestic and construction waste</w:t>
            </w:r>
          </w:p>
        </w:tc>
        <w:tc>
          <w:tcPr>
            <w:tcW w:w="1530" w:type="dxa"/>
            <w:tcBorders>
              <w:top w:val="single" w:sz="4" w:space="0" w:color="auto"/>
              <w:left w:val="single" w:sz="4" w:space="0" w:color="auto"/>
              <w:bottom w:val="single" w:sz="4" w:space="0" w:color="auto"/>
              <w:right w:val="single" w:sz="4" w:space="0" w:color="auto"/>
            </w:tcBorders>
            <w:hideMark/>
          </w:tcPr>
          <w:p w14:paraId="4B2CD6B3"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 PCU</w:t>
            </w:r>
          </w:p>
        </w:tc>
        <w:tc>
          <w:tcPr>
            <w:tcW w:w="1080" w:type="dxa"/>
            <w:tcBorders>
              <w:top w:val="single" w:sz="4" w:space="0" w:color="auto"/>
              <w:left w:val="single" w:sz="4" w:space="0" w:color="auto"/>
              <w:bottom w:val="single" w:sz="4" w:space="0" w:color="auto"/>
              <w:right w:val="single" w:sz="4" w:space="0" w:color="auto"/>
            </w:tcBorders>
            <w:hideMark/>
          </w:tcPr>
          <w:p w14:paraId="12355C5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Daily</w:t>
            </w:r>
          </w:p>
        </w:tc>
        <w:tc>
          <w:tcPr>
            <w:tcW w:w="1080" w:type="dxa"/>
            <w:tcBorders>
              <w:top w:val="single" w:sz="4" w:space="0" w:color="auto"/>
              <w:left w:val="single" w:sz="4" w:space="0" w:color="auto"/>
              <w:bottom w:val="single" w:sz="4" w:space="0" w:color="auto"/>
              <w:right w:val="single" w:sz="4" w:space="0" w:color="auto"/>
            </w:tcBorders>
            <w:hideMark/>
          </w:tcPr>
          <w:p w14:paraId="2423F16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No additional cost required aside BoQ</w:t>
            </w:r>
          </w:p>
        </w:tc>
        <w:tc>
          <w:tcPr>
            <w:tcW w:w="1310" w:type="dxa"/>
            <w:tcBorders>
              <w:top w:val="single" w:sz="4" w:space="0" w:color="auto"/>
              <w:left w:val="single" w:sz="4" w:space="0" w:color="auto"/>
              <w:bottom w:val="single" w:sz="4" w:space="0" w:color="auto"/>
              <w:right w:val="single" w:sz="4" w:space="0" w:color="auto"/>
            </w:tcBorders>
            <w:hideMark/>
          </w:tcPr>
          <w:p w14:paraId="11F11C65"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Stakeholder should include:</w:t>
            </w:r>
          </w:p>
          <w:p w14:paraId="69DAFA99" w14:textId="77777777" w:rsidR="007B1818" w:rsidRPr="009F3BCA" w:rsidRDefault="007B1818" w:rsidP="00C3679D">
            <w:pPr>
              <w:rPr>
                <w:color w:val="0D0D0D" w:themeColor="text1" w:themeTint="F2"/>
                <w:sz w:val="18"/>
                <w:szCs w:val="18"/>
              </w:rPr>
            </w:pPr>
            <w:r w:rsidRPr="009F3BCA">
              <w:rPr>
                <w:color w:val="0D0D0D" w:themeColor="text1" w:themeTint="F2"/>
                <w:sz w:val="18"/>
                <w:szCs w:val="18"/>
              </w:rPr>
              <w:t>Contractors, Design Engineers, Project Engineers, Project Communities, EPA, and MDAs</w:t>
            </w:r>
          </w:p>
        </w:tc>
      </w:tr>
      <w:tr w:rsidR="007B1818" w:rsidRPr="00A87956" w14:paraId="6F6B6888" w14:textId="77777777" w:rsidTr="00C3679D">
        <w:trPr>
          <w:trHeight w:val="20"/>
          <w:jc w:val="center"/>
        </w:trPr>
        <w:tc>
          <w:tcPr>
            <w:tcW w:w="11785" w:type="dxa"/>
            <w:gridSpan w:val="8"/>
            <w:tcBorders>
              <w:top w:val="single" w:sz="4" w:space="0" w:color="auto"/>
              <w:left w:val="single" w:sz="4" w:space="0" w:color="auto"/>
              <w:bottom w:val="single" w:sz="4" w:space="0" w:color="auto"/>
              <w:right w:val="single" w:sz="4" w:space="0" w:color="auto"/>
            </w:tcBorders>
            <w:hideMark/>
          </w:tcPr>
          <w:p w14:paraId="16B038AE"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Total Cost Estimate for Monitoring</w:t>
            </w:r>
          </w:p>
        </w:tc>
        <w:tc>
          <w:tcPr>
            <w:tcW w:w="2390" w:type="dxa"/>
            <w:gridSpan w:val="2"/>
            <w:tcBorders>
              <w:top w:val="single" w:sz="4" w:space="0" w:color="auto"/>
              <w:left w:val="single" w:sz="4" w:space="0" w:color="auto"/>
              <w:bottom w:val="single" w:sz="4" w:space="0" w:color="auto"/>
              <w:right w:val="single" w:sz="4" w:space="0" w:color="auto"/>
            </w:tcBorders>
            <w:hideMark/>
          </w:tcPr>
          <w:p w14:paraId="017B39F7" w14:textId="77777777" w:rsidR="007B1818" w:rsidRPr="009F3BCA" w:rsidRDefault="007B1818" w:rsidP="00C3679D">
            <w:pPr>
              <w:rPr>
                <w:b/>
                <w:color w:val="0D0D0D" w:themeColor="text1" w:themeTint="F2"/>
                <w:sz w:val="18"/>
                <w:szCs w:val="18"/>
              </w:rPr>
            </w:pPr>
            <w:r w:rsidRPr="009F3BCA">
              <w:rPr>
                <w:b/>
                <w:color w:val="0D0D0D" w:themeColor="text1" w:themeTint="F2"/>
                <w:sz w:val="18"/>
                <w:szCs w:val="18"/>
              </w:rPr>
              <w:t>0.00</w:t>
            </w:r>
            <w:r>
              <w:rPr>
                <w:b/>
                <w:color w:val="0D0D0D" w:themeColor="text1" w:themeTint="F2"/>
                <w:sz w:val="18"/>
                <w:szCs w:val="18"/>
              </w:rPr>
              <w:t xml:space="preserve"> (TBD)</w:t>
            </w:r>
          </w:p>
        </w:tc>
      </w:tr>
    </w:tbl>
    <w:p w14:paraId="06962545" w14:textId="77777777" w:rsidR="007B1818" w:rsidRPr="00A87956" w:rsidRDefault="007B1818" w:rsidP="007B1818">
      <w:pPr>
        <w:rPr>
          <w:highlight w:val="green"/>
        </w:rPr>
      </w:pPr>
    </w:p>
    <w:p w14:paraId="7F746188" w14:textId="77777777" w:rsidR="007B1818" w:rsidRPr="00A87956" w:rsidRDefault="007B1818" w:rsidP="003959E9">
      <w:pPr>
        <w:jc w:val="both"/>
        <w:rPr>
          <w:sz w:val="21"/>
          <w:szCs w:val="21"/>
        </w:rPr>
      </w:pPr>
    </w:p>
    <w:sectPr w:rsidR="007B1818" w:rsidRPr="00A87956" w:rsidSect="00DD5C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5A23" w14:textId="77777777" w:rsidR="009C2B33" w:rsidRDefault="009C2B33" w:rsidP="00C97B2E">
      <w:r>
        <w:separator/>
      </w:r>
    </w:p>
  </w:endnote>
  <w:endnote w:type="continuationSeparator" w:id="0">
    <w:p w14:paraId="3BE7221A" w14:textId="77777777" w:rsidR="009C2B33" w:rsidRDefault="009C2B33" w:rsidP="00C9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Times New Roman PSMT">
    <w:panose1 w:val="00000000000000000000"/>
    <w:charset w:val="00"/>
    <w:family w:val="roman"/>
    <w:notTrueType/>
    <w:pitch w:val="default"/>
  </w:font>
  <w:font w:name="CIDFont+F2">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A0C" w14:textId="77777777" w:rsidR="00CF3134" w:rsidRDefault="00CF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89188"/>
      <w:docPartObj>
        <w:docPartGallery w:val="Page Numbers (Bottom of Page)"/>
        <w:docPartUnique/>
      </w:docPartObj>
    </w:sdtPr>
    <w:sdtEndPr>
      <w:rPr>
        <w:noProof/>
      </w:rPr>
    </w:sdtEndPr>
    <w:sdtContent>
      <w:p w14:paraId="2B035658" w14:textId="41030DE6" w:rsidR="00BE4A23" w:rsidRDefault="000B6CAC">
        <w:pPr>
          <w:pStyle w:val="Footer"/>
          <w:jc w:val="right"/>
        </w:pPr>
        <w:r w:rsidRPr="00024E99">
          <w:rPr>
            <w:rFonts w:eastAsia="Calibri"/>
            <w:bCs/>
            <w:color w:val="000000"/>
            <w:sz w:val="22"/>
          </w:rPr>
          <w:t>SL DTP_ESMF</w:t>
        </w:r>
        <w:r>
          <w:rPr>
            <w:rFonts w:eastAsia="Calibri"/>
            <w:bCs/>
            <w:color w:val="000000"/>
            <w:sz w:val="22"/>
          </w:rPr>
          <w:t>.</w:t>
        </w:r>
        <w:r w:rsidRPr="00024E99">
          <w:rPr>
            <w:rFonts w:eastAsia="Calibri"/>
            <w:bCs/>
            <w:color w:val="000000"/>
            <w:sz w:val="22"/>
          </w:rPr>
          <w:t xml:space="preserve"> </w:t>
        </w:r>
        <w:r>
          <w:rPr>
            <w:rFonts w:eastAsia="Calibri"/>
            <w:bCs/>
            <w:color w:val="000000"/>
            <w:sz w:val="22"/>
          </w:rPr>
          <w:t>JUNE</w:t>
        </w:r>
        <w:r w:rsidRPr="00024E99">
          <w:rPr>
            <w:rFonts w:eastAsia="Calibri"/>
            <w:bCs/>
            <w:color w:val="000000"/>
            <w:sz w:val="22"/>
          </w:rPr>
          <w:t xml:space="preserve"> 2022</w:t>
        </w:r>
        <w:r>
          <w:rPr>
            <w:rFonts w:eastAsia="Calibri"/>
            <w:bCs/>
            <w:color w:val="000000"/>
            <w:sz w:val="22"/>
          </w:rPr>
          <w:tab/>
        </w:r>
        <w:r>
          <w:rPr>
            <w:rFonts w:eastAsia="Calibri"/>
            <w:bCs/>
            <w:color w:val="000000"/>
            <w:sz w:val="22"/>
          </w:rPr>
          <w:tab/>
        </w:r>
        <w:r w:rsidR="00BE4A23">
          <w:fldChar w:fldCharType="begin"/>
        </w:r>
        <w:r w:rsidR="00BE4A23">
          <w:instrText xml:space="preserve"> PAGE   \* MERGEFORMAT </w:instrText>
        </w:r>
        <w:r w:rsidR="00BE4A23">
          <w:fldChar w:fldCharType="separate"/>
        </w:r>
        <w:r w:rsidR="00BE4A23">
          <w:rPr>
            <w:noProof/>
          </w:rPr>
          <w:t>2</w:t>
        </w:r>
        <w:r w:rsidR="00BE4A23">
          <w:rPr>
            <w:noProof/>
          </w:rPr>
          <w:fldChar w:fldCharType="end"/>
        </w:r>
      </w:p>
    </w:sdtContent>
  </w:sdt>
  <w:p w14:paraId="6445EEE6" w14:textId="566D9471" w:rsidR="000E3225" w:rsidRPr="00024E99" w:rsidRDefault="000E3225">
    <w:pPr>
      <w:pStyle w:val="Footer"/>
      <w:rPr>
        <w:bCs/>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3953" w14:textId="0DC7E1E5" w:rsidR="000E3225" w:rsidRDefault="000E3225">
    <w:pPr>
      <w:pStyle w:val="Footer"/>
      <w:jc w:val="right"/>
    </w:pPr>
  </w:p>
  <w:p w14:paraId="0C9CA2FF" w14:textId="77777777" w:rsidR="000E3225" w:rsidRDefault="000E32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F743" w14:textId="13ACAA11" w:rsidR="000E3225" w:rsidRDefault="00FC6FB5" w:rsidP="006A1C07">
    <w:pPr>
      <w:pStyle w:val="Footer"/>
      <w:tabs>
        <w:tab w:val="left" w:pos="460"/>
      </w:tabs>
    </w:pPr>
    <w:r w:rsidRPr="00024E99">
      <w:rPr>
        <w:rFonts w:eastAsia="Calibri"/>
        <w:bCs/>
        <w:color w:val="000000"/>
        <w:sz w:val="22"/>
      </w:rPr>
      <w:t>SL DTP_ESMF</w:t>
    </w:r>
    <w:r>
      <w:rPr>
        <w:rFonts w:eastAsia="Calibri"/>
        <w:bCs/>
        <w:color w:val="000000"/>
        <w:sz w:val="22"/>
      </w:rPr>
      <w:t>.</w:t>
    </w:r>
    <w:r w:rsidRPr="00024E99">
      <w:rPr>
        <w:rFonts w:eastAsia="Calibri"/>
        <w:bCs/>
        <w:color w:val="000000"/>
        <w:sz w:val="22"/>
      </w:rPr>
      <w:t xml:space="preserve"> </w:t>
    </w:r>
    <w:r>
      <w:rPr>
        <w:rFonts w:eastAsia="Calibri"/>
        <w:bCs/>
        <w:color w:val="000000"/>
        <w:sz w:val="22"/>
      </w:rPr>
      <w:t>JUNE</w:t>
    </w:r>
    <w:r w:rsidRPr="00024E99">
      <w:rPr>
        <w:rFonts w:eastAsia="Calibri"/>
        <w:bCs/>
        <w:color w:val="000000"/>
        <w:sz w:val="22"/>
      </w:rPr>
      <w:t xml:space="preserve"> 2022</w:t>
    </w:r>
    <w:r>
      <w:tab/>
    </w:r>
    <w:r>
      <w:tab/>
    </w:r>
    <w:r w:rsidR="000E3225">
      <w:fldChar w:fldCharType="begin"/>
    </w:r>
    <w:r w:rsidR="000E3225">
      <w:instrText xml:space="preserve"> PAGE   \* MERGEFORMAT </w:instrText>
    </w:r>
    <w:r w:rsidR="000E3225">
      <w:fldChar w:fldCharType="separate"/>
    </w:r>
    <w:r w:rsidR="00E66362">
      <w:rPr>
        <w:noProof/>
      </w:rPr>
      <w:t>1</w:t>
    </w:r>
    <w:r w:rsidR="000E3225">
      <w:rPr>
        <w:noProof/>
      </w:rPr>
      <w:fldChar w:fldCharType="end"/>
    </w:r>
  </w:p>
  <w:p w14:paraId="4175ACCB" w14:textId="69DFF910" w:rsidR="000E3225" w:rsidRPr="00956DB6" w:rsidRDefault="000E3225" w:rsidP="005A5B3B">
    <w:pPr>
      <w:pStyle w:val="Footer"/>
      <w:tabs>
        <w:tab w:val="clear" w:pos="4680"/>
        <w:tab w:val="clear" w:pos="9360"/>
        <w:tab w:val="right" w:pos="12960"/>
      </w:tabs>
      <w:rPr>
        <w:bCs/>
        <w:sz w:val="18"/>
        <w:szCs w:val="16"/>
      </w:rPr>
    </w:pPr>
    <w:r>
      <w:rPr>
        <w:rFonts w:eastAsia="Calibri"/>
        <w:bCs/>
        <w:color w:val="000000"/>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499E" w14:textId="77777777" w:rsidR="009C2B33" w:rsidRDefault="009C2B33" w:rsidP="00C97B2E">
      <w:r>
        <w:separator/>
      </w:r>
    </w:p>
  </w:footnote>
  <w:footnote w:type="continuationSeparator" w:id="0">
    <w:p w14:paraId="00AA91ED" w14:textId="77777777" w:rsidR="009C2B33" w:rsidRDefault="009C2B33" w:rsidP="00C97B2E">
      <w:r>
        <w:continuationSeparator/>
      </w:r>
    </w:p>
  </w:footnote>
  <w:footnote w:id="1">
    <w:p w14:paraId="772A9632" w14:textId="77777777" w:rsidR="000E3225" w:rsidRDefault="000E3225" w:rsidP="006C53C7">
      <w:pPr>
        <w:pStyle w:val="FootnoteText"/>
      </w:pPr>
      <w:r>
        <w:rPr>
          <w:rStyle w:val="FootnoteReference"/>
        </w:rPr>
        <w:footnoteRef/>
      </w:r>
      <w:r>
        <w:t xml:space="preserve"> Any operations and maintenance costs that go beyond the closing date of the Project as well as additional bandwidth purchase after the closing date would fall under the responsibility of the GoSL.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53C9" w14:textId="77777777" w:rsidR="00CF3134" w:rsidRDefault="00CF3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618C" w14:textId="77777777" w:rsidR="00CF3134" w:rsidRDefault="00CF3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ACD5" w14:textId="77777777" w:rsidR="00CF3134" w:rsidRDefault="00CF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3D"/>
    <w:multiLevelType w:val="hybridMultilevel"/>
    <w:tmpl w:val="74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59B2"/>
    <w:multiLevelType w:val="hybridMultilevel"/>
    <w:tmpl w:val="90802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A522A1"/>
    <w:multiLevelType w:val="hybridMultilevel"/>
    <w:tmpl w:val="62F00C8C"/>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309FA"/>
    <w:multiLevelType w:val="hybridMultilevel"/>
    <w:tmpl w:val="BF06FC30"/>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BB1E61"/>
    <w:multiLevelType w:val="hybridMultilevel"/>
    <w:tmpl w:val="51721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500BCE"/>
    <w:multiLevelType w:val="hybridMultilevel"/>
    <w:tmpl w:val="79508DDA"/>
    <w:lvl w:ilvl="0" w:tplc="0EF8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FE03A8"/>
    <w:multiLevelType w:val="hybridMultilevel"/>
    <w:tmpl w:val="AFEED030"/>
    <w:lvl w:ilvl="0" w:tplc="2000000F">
      <w:start w:val="1"/>
      <w:numFmt w:val="decimal"/>
      <w:lvlText w:val="%1."/>
      <w:lvlJc w:val="left"/>
      <w:pPr>
        <w:ind w:left="360" w:hanging="360"/>
      </w:pPr>
    </w:lvl>
    <w:lvl w:ilvl="1" w:tplc="20000019">
      <w:start w:val="1"/>
      <w:numFmt w:val="lowerLetter"/>
      <w:pStyle w:val="Level2"/>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7" w15:restartNumberingAfterBreak="0">
    <w:nsid w:val="0603610D"/>
    <w:multiLevelType w:val="hybridMultilevel"/>
    <w:tmpl w:val="E78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A5D8A"/>
    <w:multiLevelType w:val="hybridMultilevel"/>
    <w:tmpl w:val="8E5837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8A4BA3"/>
    <w:multiLevelType w:val="hybridMultilevel"/>
    <w:tmpl w:val="C056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8F9732D"/>
    <w:multiLevelType w:val="hybridMultilevel"/>
    <w:tmpl w:val="9C0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8A217B"/>
    <w:multiLevelType w:val="hybridMultilevel"/>
    <w:tmpl w:val="535EC9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09AF365C"/>
    <w:multiLevelType w:val="hybridMultilevel"/>
    <w:tmpl w:val="C5D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429A4"/>
    <w:multiLevelType w:val="multilevel"/>
    <w:tmpl w:val="233C3C5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A766FA9"/>
    <w:multiLevelType w:val="multilevel"/>
    <w:tmpl w:val="D3168D3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3B0660"/>
    <w:multiLevelType w:val="hybridMultilevel"/>
    <w:tmpl w:val="0BE6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F954E2"/>
    <w:multiLevelType w:val="hybridMultilevel"/>
    <w:tmpl w:val="4412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FAE25F6"/>
    <w:multiLevelType w:val="hybridMultilevel"/>
    <w:tmpl w:val="0FE88DE2"/>
    <w:lvl w:ilvl="0" w:tplc="9BD81AB2">
      <w:start w:val="1"/>
      <w:numFmt w:val="lowerLetter"/>
      <w:lvlText w:val="%1)"/>
      <w:lvlJc w:val="left"/>
      <w:pPr>
        <w:ind w:left="720" w:hanging="360"/>
      </w:pPr>
      <w:rPr>
        <w:rFonts w:hint="default"/>
      </w:rPr>
    </w:lvl>
    <w:lvl w:ilvl="1" w:tplc="A5A4F7B4" w:tentative="1">
      <w:start w:val="1"/>
      <w:numFmt w:val="lowerLetter"/>
      <w:lvlText w:val="%2."/>
      <w:lvlJc w:val="left"/>
      <w:pPr>
        <w:ind w:left="1440" w:hanging="360"/>
      </w:pPr>
    </w:lvl>
    <w:lvl w:ilvl="2" w:tplc="5C883724" w:tentative="1">
      <w:start w:val="1"/>
      <w:numFmt w:val="lowerRoman"/>
      <w:lvlText w:val="%3."/>
      <w:lvlJc w:val="right"/>
      <w:pPr>
        <w:ind w:left="2160" w:hanging="180"/>
      </w:pPr>
    </w:lvl>
    <w:lvl w:ilvl="3" w:tplc="C40CA7D6" w:tentative="1">
      <w:start w:val="1"/>
      <w:numFmt w:val="decimal"/>
      <w:lvlText w:val="%4."/>
      <w:lvlJc w:val="left"/>
      <w:pPr>
        <w:ind w:left="2880" w:hanging="360"/>
      </w:pPr>
    </w:lvl>
    <w:lvl w:ilvl="4" w:tplc="5BDA585E" w:tentative="1">
      <w:start w:val="1"/>
      <w:numFmt w:val="lowerLetter"/>
      <w:lvlText w:val="%5."/>
      <w:lvlJc w:val="left"/>
      <w:pPr>
        <w:ind w:left="3600" w:hanging="360"/>
      </w:pPr>
    </w:lvl>
    <w:lvl w:ilvl="5" w:tplc="6DF4BB1C" w:tentative="1">
      <w:start w:val="1"/>
      <w:numFmt w:val="lowerRoman"/>
      <w:lvlText w:val="%6."/>
      <w:lvlJc w:val="right"/>
      <w:pPr>
        <w:ind w:left="4320" w:hanging="180"/>
      </w:pPr>
    </w:lvl>
    <w:lvl w:ilvl="6" w:tplc="BC7EB600" w:tentative="1">
      <w:start w:val="1"/>
      <w:numFmt w:val="decimal"/>
      <w:lvlText w:val="%7."/>
      <w:lvlJc w:val="left"/>
      <w:pPr>
        <w:ind w:left="5040" w:hanging="360"/>
      </w:pPr>
    </w:lvl>
    <w:lvl w:ilvl="7" w:tplc="D24C38F6" w:tentative="1">
      <w:start w:val="1"/>
      <w:numFmt w:val="lowerLetter"/>
      <w:lvlText w:val="%8."/>
      <w:lvlJc w:val="left"/>
      <w:pPr>
        <w:ind w:left="5760" w:hanging="360"/>
      </w:pPr>
    </w:lvl>
    <w:lvl w:ilvl="8" w:tplc="83D86562" w:tentative="1">
      <w:start w:val="1"/>
      <w:numFmt w:val="lowerRoman"/>
      <w:lvlText w:val="%9."/>
      <w:lvlJc w:val="right"/>
      <w:pPr>
        <w:ind w:left="6480" w:hanging="180"/>
      </w:pPr>
    </w:lvl>
  </w:abstractNum>
  <w:abstractNum w:abstractNumId="18" w15:restartNumberingAfterBreak="0">
    <w:nsid w:val="10780DD9"/>
    <w:multiLevelType w:val="hybridMultilevel"/>
    <w:tmpl w:val="FF9A6B7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503596"/>
    <w:multiLevelType w:val="hybridMultilevel"/>
    <w:tmpl w:val="05E0C1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CC4AF8"/>
    <w:multiLevelType w:val="hybridMultilevel"/>
    <w:tmpl w:val="63AE879C"/>
    <w:lvl w:ilvl="0" w:tplc="2000000F">
      <w:start w:val="1"/>
      <w:numFmt w:val="decimal"/>
      <w:pStyle w:val="ParagraphNumbering"/>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1" w15:restartNumberingAfterBreak="0">
    <w:nsid w:val="12F45878"/>
    <w:multiLevelType w:val="hybridMultilevel"/>
    <w:tmpl w:val="7458C314"/>
    <w:lvl w:ilvl="0" w:tplc="B5DA1E90">
      <w:start w:val="1"/>
      <w:numFmt w:val="lowerLetter"/>
      <w:lvlText w:val="%1)"/>
      <w:lvlJc w:val="left"/>
      <w:pPr>
        <w:ind w:left="720" w:hanging="360"/>
      </w:pPr>
    </w:lvl>
    <w:lvl w:ilvl="1" w:tplc="D24E8A1C" w:tentative="1">
      <w:start w:val="1"/>
      <w:numFmt w:val="lowerLetter"/>
      <w:lvlText w:val="%2."/>
      <w:lvlJc w:val="left"/>
      <w:pPr>
        <w:ind w:left="1440" w:hanging="360"/>
      </w:pPr>
    </w:lvl>
    <w:lvl w:ilvl="2" w:tplc="CBB434D0" w:tentative="1">
      <w:start w:val="1"/>
      <w:numFmt w:val="lowerRoman"/>
      <w:lvlText w:val="%3."/>
      <w:lvlJc w:val="right"/>
      <w:pPr>
        <w:ind w:left="2160" w:hanging="180"/>
      </w:pPr>
    </w:lvl>
    <w:lvl w:ilvl="3" w:tplc="A1584BE8" w:tentative="1">
      <w:start w:val="1"/>
      <w:numFmt w:val="decimal"/>
      <w:lvlText w:val="%4."/>
      <w:lvlJc w:val="left"/>
      <w:pPr>
        <w:ind w:left="2880" w:hanging="360"/>
      </w:pPr>
    </w:lvl>
    <w:lvl w:ilvl="4" w:tplc="78A02CA6" w:tentative="1">
      <w:start w:val="1"/>
      <w:numFmt w:val="lowerLetter"/>
      <w:lvlText w:val="%5."/>
      <w:lvlJc w:val="left"/>
      <w:pPr>
        <w:ind w:left="3600" w:hanging="360"/>
      </w:pPr>
    </w:lvl>
    <w:lvl w:ilvl="5" w:tplc="292ABF1E" w:tentative="1">
      <w:start w:val="1"/>
      <w:numFmt w:val="lowerRoman"/>
      <w:lvlText w:val="%6."/>
      <w:lvlJc w:val="right"/>
      <w:pPr>
        <w:ind w:left="4320" w:hanging="180"/>
      </w:pPr>
    </w:lvl>
    <w:lvl w:ilvl="6" w:tplc="84B0CDEE" w:tentative="1">
      <w:start w:val="1"/>
      <w:numFmt w:val="decimal"/>
      <w:lvlText w:val="%7."/>
      <w:lvlJc w:val="left"/>
      <w:pPr>
        <w:ind w:left="5040" w:hanging="360"/>
      </w:pPr>
    </w:lvl>
    <w:lvl w:ilvl="7" w:tplc="C604F8EA" w:tentative="1">
      <w:start w:val="1"/>
      <w:numFmt w:val="lowerLetter"/>
      <w:lvlText w:val="%8."/>
      <w:lvlJc w:val="left"/>
      <w:pPr>
        <w:ind w:left="5760" w:hanging="360"/>
      </w:pPr>
    </w:lvl>
    <w:lvl w:ilvl="8" w:tplc="B638F51C" w:tentative="1">
      <w:start w:val="1"/>
      <w:numFmt w:val="lowerRoman"/>
      <w:lvlText w:val="%9."/>
      <w:lvlJc w:val="right"/>
      <w:pPr>
        <w:ind w:left="6480" w:hanging="180"/>
      </w:pPr>
    </w:lvl>
  </w:abstractNum>
  <w:abstractNum w:abstractNumId="22" w15:restartNumberingAfterBreak="0">
    <w:nsid w:val="132103FD"/>
    <w:multiLevelType w:val="hybridMultilevel"/>
    <w:tmpl w:val="7E5AA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F01BC5"/>
    <w:multiLevelType w:val="hybridMultilevel"/>
    <w:tmpl w:val="013E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BE027B"/>
    <w:multiLevelType w:val="hybridMultilevel"/>
    <w:tmpl w:val="FFFFFFFF"/>
    <w:lvl w:ilvl="0" w:tplc="B83EB772">
      <w:start w:val="1"/>
      <w:numFmt w:val="lowerRoman"/>
      <w:lvlText w:val="%1."/>
      <w:lvlJc w:val="right"/>
      <w:pPr>
        <w:ind w:left="720" w:hanging="360"/>
      </w:pPr>
    </w:lvl>
    <w:lvl w:ilvl="1" w:tplc="37ECD460">
      <w:start w:val="1"/>
      <w:numFmt w:val="lowerLetter"/>
      <w:lvlText w:val="%2."/>
      <w:lvlJc w:val="left"/>
      <w:pPr>
        <w:ind w:left="1440" w:hanging="360"/>
      </w:pPr>
    </w:lvl>
    <w:lvl w:ilvl="2" w:tplc="06809E78">
      <w:start w:val="1"/>
      <w:numFmt w:val="lowerRoman"/>
      <w:lvlText w:val="%3."/>
      <w:lvlJc w:val="right"/>
      <w:pPr>
        <w:ind w:left="2160" w:hanging="180"/>
      </w:pPr>
    </w:lvl>
    <w:lvl w:ilvl="3" w:tplc="E0BC09F8">
      <w:start w:val="1"/>
      <w:numFmt w:val="decimal"/>
      <w:lvlText w:val="%4."/>
      <w:lvlJc w:val="left"/>
      <w:pPr>
        <w:ind w:left="2880" w:hanging="360"/>
      </w:pPr>
    </w:lvl>
    <w:lvl w:ilvl="4" w:tplc="AFBC749A">
      <w:start w:val="1"/>
      <w:numFmt w:val="lowerLetter"/>
      <w:lvlText w:val="%5."/>
      <w:lvlJc w:val="left"/>
      <w:pPr>
        <w:ind w:left="3600" w:hanging="360"/>
      </w:pPr>
    </w:lvl>
    <w:lvl w:ilvl="5" w:tplc="D8303B2A">
      <w:start w:val="1"/>
      <w:numFmt w:val="lowerRoman"/>
      <w:lvlText w:val="%6."/>
      <w:lvlJc w:val="right"/>
      <w:pPr>
        <w:ind w:left="4320" w:hanging="180"/>
      </w:pPr>
    </w:lvl>
    <w:lvl w:ilvl="6" w:tplc="37A6574C">
      <w:start w:val="1"/>
      <w:numFmt w:val="decimal"/>
      <w:lvlText w:val="%7."/>
      <w:lvlJc w:val="left"/>
      <w:pPr>
        <w:ind w:left="5040" w:hanging="360"/>
      </w:pPr>
    </w:lvl>
    <w:lvl w:ilvl="7" w:tplc="74A4178A">
      <w:start w:val="1"/>
      <w:numFmt w:val="lowerLetter"/>
      <w:lvlText w:val="%8."/>
      <w:lvlJc w:val="left"/>
      <w:pPr>
        <w:ind w:left="5760" w:hanging="360"/>
      </w:pPr>
    </w:lvl>
    <w:lvl w:ilvl="8" w:tplc="47060840">
      <w:start w:val="1"/>
      <w:numFmt w:val="lowerRoman"/>
      <w:lvlText w:val="%9."/>
      <w:lvlJc w:val="right"/>
      <w:pPr>
        <w:ind w:left="6480" w:hanging="180"/>
      </w:pPr>
    </w:lvl>
  </w:abstractNum>
  <w:abstractNum w:abstractNumId="25" w15:restartNumberingAfterBreak="0">
    <w:nsid w:val="15C71E03"/>
    <w:multiLevelType w:val="hybridMultilevel"/>
    <w:tmpl w:val="0644D890"/>
    <w:lvl w:ilvl="0" w:tplc="A866FB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71F45AD"/>
    <w:multiLevelType w:val="hybridMultilevel"/>
    <w:tmpl w:val="9772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7222609"/>
    <w:multiLevelType w:val="hybridMultilevel"/>
    <w:tmpl w:val="AE9E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77E615C"/>
    <w:multiLevelType w:val="hybridMultilevel"/>
    <w:tmpl w:val="A6C8F686"/>
    <w:lvl w:ilvl="0" w:tplc="9DCE85C6">
      <w:start w:val="1"/>
      <w:numFmt w:val="lowerLetter"/>
      <w:lvlText w:val="%1)"/>
      <w:lvlJc w:val="left"/>
      <w:pPr>
        <w:ind w:left="720" w:hanging="360"/>
      </w:pPr>
    </w:lvl>
    <w:lvl w:ilvl="1" w:tplc="91D8AD10" w:tentative="1">
      <w:start w:val="1"/>
      <w:numFmt w:val="lowerLetter"/>
      <w:lvlText w:val="%2."/>
      <w:lvlJc w:val="left"/>
      <w:pPr>
        <w:ind w:left="1440" w:hanging="360"/>
      </w:pPr>
    </w:lvl>
    <w:lvl w:ilvl="2" w:tplc="AFA4B884" w:tentative="1">
      <w:start w:val="1"/>
      <w:numFmt w:val="lowerRoman"/>
      <w:lvlText w:val="%3."/>
      <w:lvlJc w:val="right"/>
      <w:pPr>
        <w:ind w:left="2160" w:hanging="180"/>
      </w:pPr>
    </w:lvl>
    <w:lvl w:ilvl="3" w:tplc="3530F700" w:tentative="1">
      <w:start w:val="1"/>
      <w:numFmt w:val="decimal"/>
      <w:lvlText w:val="%4."/>
      <w:lvlJc w:val="left"/>
      <w:pPr>
        <w:ind w:left="2880" w:hanging="360"/>
      </w:pPr>
    </w:lvl>
    <w:lvl w:ilvl="4" w:tplc="498AA8B4" w:tentative="1">
      <w:start w:val="1"/>
      <w:numFmt w:val="lowerLetter"/>
      <w:lvlText w:val="%5."/>
      <w:lvlJc w:val="left"/>
      <w:pPr>
        <w:ind w:left="3600" w:hanging="360"/>
      </w:pPr>
    </w:lvl>
    <w:lvl w:ilvl="5" w:tplc="A44C882C" w:tentative="1">
      <w:start w:val="1"/>
      <w:numFmt w:val="lowerRoman"/>
      <w:lvlText w:val="%6."/>
      <w:lvlJc w:val="right"/>
      <w:pPr>
        <w:ind w:left="4320" w:hanging="180"/>
      </w:pPr>
    </w:lvl>
    <w:lvl w:ilvl="6" w:tplc="97366C16" w:tentative="1">
      <w:start w:val="1"/>
      <w:numFmt w:val="decimal"/>
      <w:lvlText w:val="%7."/>
      <w:lvlJc w:val="left"/>
      <w:pPr>
        <w:ind w:left="5040" w:hanging="360"/>
      </w:pPr>
    </w:lvl>
    <w:lvl w:ilvl="7" w:tplc="0308975C" w:tentative="1">
      <w:start w:val="1"/>
      <w:numFmt w:val="lowerLetter"/>
      <w:lvlText w:val="%8."/>
      <w:lvlJc w:val="left"/>
      <w:pPr>
        <w:ind w:left="5760" w:hanging="360"/>
      </w:pPr>
    </w:lvl>
    <w:lvl w:ilvl="8" w:tplc="29868310" w:tentative="1">
      <w:start w:val="1"/>
      <w:numFmt w:val="lowerRoman"/>
      <w:lvlText w:val="%9."/>
      <w:lvlJc w:val="right"/>
      <w:pPr>
        <w:ind w:left="6480" w:hanging="180"/>
      </w:pPr>
    </w:lvl>
  </w:abstractNum>
  <w:abstractNum w:abstractNumId="29" w15:restartNumberingAfterBreak="0">
    <w:nsid w:val="17B35AB5"/>
    <w:multiLevelType w:val="hybridMultilevel"/>
    <w:tmpl w:val="1262996C"/>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865148B"/>
    <w:multiLevelType w:val="hybridMultilevel"/>
    <w:tmpl w:val="47EC9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965659E"/>
    <w:multiLevelType w:val="hybridMultilevel"/>
    <w:tmpl w:val="70A84398"/>
    <w:lvl w:ilvl="0" w:tplc="5002F6C8">
      <w:start w:val="1"/>
      <w:numFmt w:val="decimal"/>
      <w:lvlText w:val="%1."/>
      <w:lvlJc w:val="left"/>
      <w:pPr>
        <w:ind w:left="720" w:hanging="360"/>
      </w:pPr>
      <w:rPr>
        <w:rFonts w:asciiTheme="minorHAnsi" w:hAnsiTheme="minorHAnsi" w:cstheme="minorHAnsi" w:hint="default"/>
        <w:b w:val="0"/>
        <w:bCs w:val="0"/>
        <w:i w:val="0"/>
        <w:iCs w:val="0"/>
        <w:color w:val="auto"/>
        <w:sz w:val="22"/>
        <w:szCs w:val="22"/>
      </w:rPr>
    </w:lvl>
    <w:lvl w:ilvl="1" w:tplc="FEEAF954">
      <w:start w:val="1"/>
      <w:numFmt w:val="lowerRoman"/>
      <w:lvlText w:val="(%2)"/>
      <w:lvlJc w:val="right"/>
      <w:pPr>
        <w:ind w:left="1440" w:hanging="360"/>
      </w:pPr>
      <w:rPr>
        <w:rFonts w:hint="default"/>
      </w:rPr>
    </w:lvl>
    <w:lvl w:ilvl="2" w:tplc="A6188596">
      <w:start w:val="1"/>
      <w:numFmt w:val="lowerLetter"/>
      <w:lvlText w:val="(%3)"/>
      <w:lvlJc w:val="left"/>
      <w:pPr>
        <w:ind w:left="2160" w:hanging="180"/>
      </w:pPr>
    </w:lvl>
    <w:lvl w:ilvl="3" w:tplc="6000342A" w:tentative="1">
      <w:start w:val="1"/>
      <w:numFmt w:val="decimal"/>
      <w:lvlText w:val="%4."/>
      <w:lvlJc w:val="left"/>
      <w:pPr>
        <w:ind w:left="2880" w:hanging="360"/>
      </w:pPr>
    </w:lvl>
    <w:lvl w:ilvl="4" w:tplc="BC5CAD62" w:tentative="1">
      <w:start w:val="1"/>
      <w:numFmt w:val="lowerLetter"/>
      <w:lvlText w:val="%5."/>
      <w:lvlJc w:val="left"/>
      <w:pPr>
        <w:ind w:left="3600" w:hanging="360"/>
      </w:pPr>
    </w:lvl>
    <w:lvl w:ilvl="5" w:tplc="39A4CDB0" w:tentative="1">
      <w:start w:val="1"/>
      <w:numFmt w:val="lowerRoman"/>
      <w:lvlText w:val="%6."/>
      <w:lvlJc w:val="right"/>
      <w:pPr>
        <w:ind w:left="4320" w:hanging="180"/>
      </w:pPr>
    </w:lvl>
    <w:lvl w:ilvl="6" w:tplc="6AF4ACD0" w:tentative="1">
      <w:start w:val="1"/>
      <w:numFmt w:val="decimal"/>
      <w:lvlText w:val="%7."/>
      <w:lvlJc w:val="left"/>
      <w:pPr>
        <w:ind w:left="5040" w:hanging="360"/>
      </w:pPr>
    </w:lvl>
    <w:lvl w:ilvl="7" w:tplc="4934A630" w:tentative="1">
      <w:start w:val="1"/>
      <w:numFmt w:val="lowerLetter"/>
      <w:lvlText w:val="%8."/>
      <w:lvlJc w:val="left"/>
      <w:pPr>
        <w:ind w:left="5760" w:hanging="360"/>
      </w:pPr>
    </w:lvl>
    <w:lvl w:ilvl="8" w:tplc="EA50C300" w:tentative="1">
      <w:start w:val="1"/>
      <w:numFmt w:val="lowerRoman"/>
      <w:lvlText w:val="%9."/>
      <w:lvlJc w:val="right"/>
      <w:pPr>
        <w:ind w:left="6480" w:hanging="180"/>
      </w:pPr>
    </w:lvl>
  </w:abstractNum>
  <w:abstractNum w:abstractNumId="32" w15:restartNumberingAfterBreak="0">
    <w:nsid w:val="196C016E"/>
    <w:multiLevelType w:val="hybridMultilevel"/>
    <w:tmpl w:val="F00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6C0BB9"/>
    <w:multiLevelType w:val="hybridMultilevel"/>
    <w:tmpl w:val="D09E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147535"/>
    <w:multiLevelType w:val="hybridMultilevel"/>
    <w:tmpl w:val="23969850"/>
    <w:lvl w:ilvl="0" w:tplc="2000000F">
      <w:start w:val="1"/>
      <w:numFmt w:val="decimal"/>
      <w:pStyle w:val="Sectionheading"/>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35" w15:restartNumberingAfterBreak="0">
    <w:nsid w:val="1C59284B"/>
    <w:multiLevelType w:val="hybridMultilevel"/>
    <w:tmpl w:val="FFFFFFFF"/>
    <w:lvl w:ilvl="0" w:tplc="E352429E">
      <w:start w:val="1"/>
      <w:numFmt w:val="lowerRoman"/>
      <w:lvlText w:val="%1."/>
      <w:lvlJc w:val="right"/>
      <w:pPr>
        <w:ind w:left="720" w:hanging="360"/>
      </w:pPr>
    </w:lvl>
    <w:lvl w:ilvl="1" w:tplc="08447192">
      <w:start w:val="1"/>
      <w:numFmt w:val="lowerLetter"/>
      <w:lvlText w:val="%2."/>
      <w:lvlJc w:val="left"/>
      <w:pPr>
        <w:ind w:left="1440" w:hanging="360"/>
      </w:pPr>
    </w:lvl>
    <w:lvl w:ilvl="2" w:tplc="5C524F3A">
      <w:start w:val="1"/>
      <w:numFmt w:val="lowerRoman"/>
      <w:lvlText w:val="%3."/>
      <w:lvlJc w:val="right"/>
      <w:pPr>
        <w:ind w:left="2160" w:hanging="180"/>
      </w:pPr>
    </w:lvl>
    <w:lvl w:ilvl="3" w:tplc="C036623A">
      <w:start w:val="1"/>
      <w:numFmt w:val="decimal"/>
      <w:lvlText w:val="%4."/>
      <w:lvlJc w:val="left"/>
      <w:pPr>
        <w:ind w:left="2880" w:hanging="360"/>
      </w:pPr>
    </w:lvl>
    <w:lvl w:ilvl="4" w:tplc="E802311A">
      <w:start w:val="1"/>
      <w:numFmt w:val="lowerLetter"/>
      <w:lvlText w:val="%5."/>
      <w:lvlJc w:val="left"/>
      <w:pPr>
        <w:ind w:left="3600" w:hanging="360"/>
      </w:pPr>
    </w:lvl>
    <w:lvl w:ilvl="5" w:tplc="FE76C3A2">
      <w:start w:val="1"/>
      <w:numFmt w:val="lowerRoman"/>
      <w:lvlText w:val="%6."/>
      <w:lvlJc w:val="right"/>
      <w:pPr>
        <w:ind w:left="4320" w:hanging="180"/>
      </w:pPr>
    </w:lvl>
    <w:lvl w:ilvl="6" w:tplc="DB18D2B8">
      <w:start w:val="1"/>
      <w:numFmt w:val="decimal"/>
      <w:lvlText w:val="%7."/>
      <w:lvlJc w:val="left"/>
      <w:pPr>
        <w:ind w:left="5040" w:hanging="360"/>
      </w:pPr>
    </w:lvl>
    <w:lvl w:ilvl="7" w:tplc="703E5C7C">
      <w:start w:val="1"/>
      <w:numFmt w:val="lowerLetter"/>
      <w:lvlText w:val="%8."/>
      <w:lvlJc w:val="left"/>
      <w:pPr>
        <w:ind w:left="5760" w:hanging="360"/>
      </w:pPr>
    </w:lvl>
    <w:lvl w:ilvl="8" w:tplc="73C266C6">
      <w:start w:val="1"/>
      <w:numFmt w:val="lowerRoman"/>
      <w:lvlText w:val="%9."/>
      <w:lvlJc w:val="right"/>
      <w:pPr>
        <w:ind w:left="6480" w:hanging="180"/>
      </w:pPr>
    </w:lvl>
  </w:abstractNum>
  <w:abstractNum w:abstractNumId="36" w15:restartNumberingAfterBreak="0">
    <w:nsid w:val="1CFE65AD"/>
    <w:multiLevelType w:val="hybridMultilevel"/>
    <w:tmpl w:val="D466C3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113E72"/>
    <w:multiLevelType w:val="hybridMultilevel"/>
    <w:tmpl w:val="9ADA4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D1868CF"/>
    <w:multiLevelType w:val="multilevel"/>
    <w:tmpl w:val="BB4E4B20"/>
    <w:lvl w:ilvl="0">
      <w:start w:val="1"/>
      <w:numFmt w:val="decimal"/>
      <w:lvlText w:val="%1."/>
      <w:lvlJc w:val="left"/>
      <w:pPr>
        <w:tabs>
          <w:tab w:val="num" w:pos="1015"/>
        </w:tabs>
        <w:ind w:left="1015" w:hanging="720"/>
      </w:pPr>
    </w:lvl>
    <w:lvl w:ilvl="1">
      <w:start w:val="1"/>
      <w:numFmt w:val="decimal"/>
      <w:lvlText w:val="%2."/>
      <w:lvlJc w:val="left"/>
      <w:pPr>
        <w:tabs>
          <w:tab w:val="num" w:pos="1003"/>
        </w:tabs>
        <w:ind w:left="1003"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39" w15:restartNumberingAfterBreak="0">
    <w:nsid w:val="1D822FB1"/>
    <w:multiLevelType w:val="hybridMultilevel"/>
    <w:tmpl w:val="89E2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0C5A0B"/>
    <w:multiLevelType w:val="hybridMultilevel"/>
    <w:tmpl w:val="5A943288"/>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1F7D3FF0"/>
    <w:multiLevelType w:val="hybridMultilevel"/>
    <w:tmpl w:val="4C303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0F63FC"/>
    <w:multiLevelType w:val="hybridMultilevel"/>
    <w:tmpl w:val="185CC754"/>
    <w:lvl w:ilvl="0" w:tplc="CDFA8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3662B6B"/>
    <w:multiLevelType w:val="multilevel"/>
    <w:tmpl w:val="3E3029A4"/>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25B65DF1"/>
    <w:multiLevelType w:val="hybridMultilevel"/>
    <w:tmpl w:val="7450C3FA"/>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6EA18CA"/>
    <w:multiLevelType w:val="multilevel"/>
    <w:tmpl w:val="782EE11A"/>
    <w:lvl w:ilvl="0">
      <w:start w:val="1"/>
      <w:numFmt w:val="bullet"/>
      <w:lvlText w:val=""/>
      <w:lvlJc w:val="left"/>
      <w:pPr>
        <w:tabs>
          <w:tab w:val="num" w:pos="1015"/>
        </w:tabs>
        <w:ind w:left="1015" w:hanging="720"/>
      </w:pPr>
      <w:rPr>
        <w:rFonts w:ascii="Symbol" w:hAnsi="Symbol" w:hint="default"/>
      </w:r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46" w15:restartNumberingAfterBreak="0">
    <w:nsid w:val="270F2F90"/>
    <w:multiLevelType w:val="multilevel"/>
    <w:tmpl w:val="D5800AE4"/>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D60569"/>
    <w:multiLevelType w:val="hybridMultilevel"/>
    <w:tmpl w:val="97866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2B3FA9"/>
    <w:multiLevelType w:val="hybridMultilevel"/>
    <w:tmpl w:val="150E1B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9" w15:restartNumberingAfterBreak="0">
    <w:nsid w:val="28CE3364"/>
    <w:multiLevelType w:val="hybridMultilevel"/>
    <w:tmpl w:val="FC6688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AFA00B3"/>
    <w:multiLevelType w:val="multilevel"/>
    <w:tmpl w:val="4802F54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AFA6273"/>
    <w:multiLevelType w:val="hybridMultilevel"/>
    <w:tmpl w:val="5A8AD7BE"/>
    <w:lvl w:ilvl="0" w:tplc="2EE6B060">
      <w:start w:val="1"/>
      <w:numFmt w:val="decimal"/>
      <w:lvlText w:val="%1."/>
      <w:lvlJc w:val="left"/>
      <w:pPr>
        <w:ind w:left="720" w:hanging="360"/>
      </w:pPr>
    </w:lvl>
    <w:lvl w:ilvl="1" w:tplc="FDDC86FC">
      <w:start w:val="1"/>
      <w:numFmt w:val="lowerLetter"/>
      <w:lvlText w:val="%2."/>
      <w:lvlJc w:val="left"/>
      <w:pPr>
        <w:ind w:left="1440" w:hanging="360"/>
      </w:pPr>
    </w:lvl>
    <w:lvl w:ilvl="2" w:tplc="E91A2C16">
      <w:start w:val="1"/>
      <w:numFmt w:val="lowerRoman"/>
      <w:lvlText w:val="%3."/>
      <w:lvlJc w:val="right"/>
      <w:pPr>
        <w:ind w:left="2160" w:hanging="180"/>
      </w:pPr>
    </w:lvl>
    <w:lvl w:ilvl="3" w:tplc="BBD6ABC0">
      <w:start w:val="1"/>
      <w:numFmt w:val="decimal"/>
      <w:lvlText w:val="%4."/>
      <w:lvlJc w:val="left"/>
      <w:pPr>
        <w:ind w:left="2880" w:hanging="360"/>
      </w:pPr>
    </w:lvl>
    <w:lvl w:ilvl="4" w:tplc="631CC46A">
      <w:start w:val="1"/>
      <w:numFmt w:val="lowerLetter"/>
      <w:lvlText w:val="%5."/>
      <w:lvlJc w:val="left"/>
      <w:pPr>
        <w:ind w:left="3600" w:hanging="360"/>
      </w:pPr>
    </w:lvl>
    <w:lvl w:ilvl="5" w:tplc="8E585DC8">
      <w:start w:val="1"/>
      <w:numFmt w:val="lowerRoman"/>
      <w:lvlText w:val="%6."/>
      <w:lvlJc w:val="right"/>
      <w:pPr>
        <w:ind w:left="4320" w:hanging="180"/>
      </w:pPr>
    </w:lvl>
    <w:lvl w:ilvl="6" w:tplc="3C0C027E">
      <w:start w:val="1"/>
      <w:numFmt w:val="decimal"/>
      <w:lvlText w:val="%7."/>
      <w:lvlJc w:val="left"/>
      <w:pPr>
        <w:ind w:left="5040" w:hanging="360"/>
      </w:pPr>
    </w:lvl>
    <w:lvl w:ilvl="7" w:tplc="E6609236">
      <w:start w:val="1"/>
      <w:numFmt w:val="lowerLetter"/>
      <w:lvlText w:val="%8."/>
      <w:lvlJc w:val="left"/>
      <w:pPr>
        <w:ind w:left="5760" w:hanging="360"/>
      </w:pPr>
    </w:lvl>
    <w:lvl w:ilvl="8" w:tplc="8C90D318">
      <w:start w:val="1"/>
      <w:numFmt w:val="lowerRoman"/>
      <w:lvlText w:val="%9."/>
      <w:lvlJc w:val="right"/>
      <w:pPr>
        <w:ind w:left="6480" w:hanging="180"/>
      </w:pPr>
    </w:lvl>
  </w:abstractNum>
  <w:abstractNum w:abstractNumId="52" w15:restartNumberingAfterBreak="0">
    <w:nsid w:val="2B9369F1"/>
    <w:multiLevelType w:val="hybridMultilevel"/>
    <w:tmpl w:val="58681370"/>
    <w:lvl w:ilvl="0" w:tplc="2000000F">
      <w:start w:val="1"/>
      <w:numFmt w:val="decimal"/>
      <w:pStyle w:val="level1"/>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53" w15:restartNumberingAfterBreak="0">
    <w:nsid w:val="2BA760D8"/>
    <w:multiLevelType w:val="hybridMultilevel"/>
    <w:tmpl w:val="03CC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BFB7CF8"/>
    <w:multiLevelType w:val="hybridMultilevel"/>
    <w:tmpl w:val="1B004DB0"/>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2E0F2DCC"/>
    <w:multiLevelType w:val="hybridMultilevel"/>
    <w:tmpl w:val="2A1848AE"/>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20B05B5"/>
    <w:multiLevelType w:val="hybridMultilevel"/>
    <w:tmpl w:val="1B469E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36F613F"/>
    <w:multiLevelType w:val="hybridMultilevel"/>
    <w:tmpl w:val="16504858"/>
    <w:lvl w:ilvl="0" w:tplc="0409000F">
      <w:start w:val="1"/>
      <w:numFmt w:val="decimal"/>
      <w:lvlText w:val="%1."/>
      <w:lvlJc w:val="left"/>
      <w:pPr>
        <w:ind w:left="1015" w:hanging="360"/>
      </w:p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58" w15:restartNumberingAfterBreak="0">
    <w:nsid w:val="350C3C35"/>
    <w:multiLevelType w:val="hybridMultilevel"/>
    <w:tmpl w:val="F46C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5136A1A"/>
    <w:multiLevelType w:val="hybridMultilevel"/>
    <w:tmpl w:val="71C060FE"/>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6E83228"/>
    <w:multiLevelType w:val="hybridMultilevel"/>
    <w:tmpl w:val="ADA07B5E"/>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3921628D"/>
    <w:multiLevelType w:val="hybridMultilevel"/>
    <w:tmpl w:val="F06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761BD1"/>
    <w:multiLevelType w:val="hybridMultilevel"/>
    <w:tmpl w:val="986C0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9F64597"/>
    <w:multiLevelType w:val="hybridMultilevel"/>
    <w:tmpl w:val="DBDE5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3AB60E76"/>
    <w:multiLevelType w:val="hybridMultilevel"/>
    <w:tmpl w:val="B056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AC55A42"/>
    <w:multiLevelType w:val="hybridMultilevel"/>
    <w:tmpl w:val="B4964CA8"/>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3B282758"/>
    <w:multiLevelType w:val="hybridMultilevel"/>
    <w:tmpl w:val="B156ABE4"/>
    <w:lvl w:ilvl="0" w:tplc="7A38313E">
      <w:start w:val="1"/>
      <w:numFmt w:val="bullet"/>
      <w:lvlText w:val=""/>
      <w:lvlJc w:val="left"/>
      <w:pPr>
        <w:ind w:left="720" w:hanging="360"/>
      </w:pPr>
      <w:rPr>
        <w:rFonts w:ascii="Symbol" w:hAnsi="Symbol" w:cs="Symbol" w:hint="default"/>
        <w:sz w:val="24"/>
      </w:rPr>
    </w:lvl>
    <w:lvl w:ilvl="1" w:tplc="307C4A34">
      <w:start w:val="3"/>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B5604DB"/>
    <w:multiLevelType w:val="hybridMultilevel"/>
    <w:tmpl w:val="004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0675A7"/>
    <w:multiLevelType w:val="multilevel"/>
    <w:tmpl w:val="BB4E4B20"/>
    <w:lvl w:ilvl="0">
      <w:start w:val="1"/>
      <w:numFmt w:val="decimal"/>
      <w:lvlText w:val="%1."/>
      <w:lvlJc w:val="left"/>
      <w:pPr>
        <w:tabs>
          <w:tab w:val="num" w:pos="1015"/>
        </w:tabs>
        <w:ind w:left="1015" w:hanging="720"/>
      </w:p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69" w15:restartNumberingAfterBreak="0">
    <w:nsid w:val="3D437F09"/>
    <w:multiLevelType w:val="hybridMultilevel"/>
    <w:tmpl w:val="C058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E8B25D8"/>
    <w:multiLevelType w:val="hybridMultilevel"/>
    <w:tmpl w:val="30EEA1BE"/>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3F027D98"/>
    <w:multiLevelType w:val="hybridMultilevel"/>
    <w:tmpl w:val="FF2CDD52"/>
    <w:lvl w:ilvl="0" w:tplc="0409000F">
      <w:start w:val="1"/>
      <w:numFmt w:val="decimal"/>
      <w:lvlText w:val="%1."/>
      <w:lvlJc w:val="left"/>
      <w:pPr>
        <w:ind w:left="1015" w:hanging="360"/>
      </w:p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72" w15:restartNumberingAfterBreak="0">
    <w:nsid w:val="40F1111A"/>
    <w:multiLevelType w:val="hybridMultilevel"/>
    <w:tmpl w:val="7020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1A17719"/>
    <w:multiLevelType w:val="hybridMultilevel"/>
    <w:tmpl w:val="11F65AB0"/>
    <w:lvl w:ilvl="0" w:tplc="0809001B">
      <w:start w:val="1"/>
      <w:numFmt w:val="lowerRoman"/>
      <w:lvlText w:val="%1."/>
      <w:lvlJc w:val="right"/>
      <w:pPr>
        <w:ind w:left="720" w:hanging="360"/>
      </w:pPr>
    </w:lvl>
    <w:lvl w:ilvl="1" w:tplc="8A86BD7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38C11F0"/>
    <w:multiLevelType w:val="multilevel"/>
    <w:tmpl w:val="CEAE99FA"/>
    <w:lvl w:ilvl="0">
      <w:start w:val="1"/>
      <w:numFmt w:val="decimal"/>
      <w:lvlText w:val="%1"/>
      <w:lvlJc w:val="left"/>
      <w:pPr>
        <w:ind w:left="1418"/>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38"/>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start w:val="1"/>
      <w:numFmt w:val="bullet"/>
      <w:lvlText w:val="o"/>
      <w:lvlJc w:val="left"/>
      <w:pPr>
        <w:ind w:left="25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396219C"/>
    <w:multiLevelType w:val="hybridMultilevel"/>
    <w:tmpl w:val="44B0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398558D"/>
    <w:multiLevelType w:val="hybridMultilevel"/>
    <w:tmpl w:val="AA5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842FE9"/>
    <w:multiLevelType w:val="hybridMultilevel"/>
    <w:tmpl w:val="87B4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54B0E82"/>
    <w:multiLevelType w:val="hybridMultilevel"/>
    <w:tmpl w:val="7FB4BDF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15:restartNumberingAfterBreak="0">
    <w:nsid w:val="454F2AB1"/>
    <w:multiLevelType w:val="hybridMultilevel"/>
    <w:tmpl w:val="2FDED580"/>
    <w:lvl w:ilvl="0" w:tplc="1E364406">
      <w:start w:val="1"/>
      <w:numFmt w:val="decimal"/>
      <w:pStyle w:val="Body"/>
      <w:lvlText w:val="%1."/>
      <w:lvlJc w:val="left"/>
      <w:pPr>
        <w:ind w:left="630" w:hanging="360"/>
      </w:pPr>
      <w:rPr>
        <w:b w:val="0"/>
        <w:bCs w:val="0"/>
        <w:color w:val="auto"/>
      </w:rPr>
    </w:lvl>
    <w:lvl w:ilvl="1" w:tplc="753E3C7C">
      <w:start w:val="1"/>
      <w:numFmt w:val="lowerLetter"/>
      <w:lvlText w:val="%2."/>
      <w:lvlJc w:val="left"/>
      <w:pPr>
        <w:ind w:left="1440" w:hanging="360"/>
      </w:pPr>
    </w:lvl>
    <w:lvl w:ilvl="2" w:tplc="0B4831D2">
      <w:numFmt w:val="bullet"/>
      <w:lvlText w:val="-"/>
      <w:lvlJc w:val="left"/>
      <w:pPr>
        <w:ind w:left="2340" w:hanging="360"/>
      </w:pPr>
      <w:rPr>
        <w:rFonts w:ascii="Calibri" w:eastAsiaTheme="minorHAnsi" w:hAnsi="Calibri" w:cs="Calibri" w:hint="default"/>
      </w:rPr>
    </w:lvl>
    <w:lvl w:ilvl="3" w:tplc="847E5E76">
      <w:start w:val="1"/>
      <w:numFmt w:val="decimal"/>
      <w:lvlText w:val="%4."/>
      <w:lvlJc w:val="left"/>
      <w:pPr>
        <w:ind w:left="2880" w:hanging="360"/>
      </w:pPr>
    </w:lvl>
    <w:lvl w:ilvl="4" w:tplc="2D0469CA">
      <w:start w:val="1"/>
      <w:numFmt w:val="lowerLetter"/>
      <w:lvlText w:val="%5."/>
      <w:lvlJc w:val="left"/>
      <w:pPr>
        <w:ind w:left="3600" w:hanging="360"/>
      </w:pPr>
    </w:lvl>
    <w:lvl w:ilvl="5" w:tplc="0A908C4C">
      <w:start w:val="1"/>
      <w:numFmt w:val="lowerRoman"/>
      <w:lvlText w:val="%6."/>
      <w:lvlJc w:val="right"/>
      <w:pPr>
        <w:ind w:left="4320" w:hanging="180"/>
      </w:pPr>
    </w:lvl>
    <w:lvl w:ilvl="6" w:tplc="D23C03BC">
      <w:start w:val="1"/>
      <w:numFmt w:val="decimal"/>
      <w:lvlText w:val="%7."/>
      <w:lvlJc w:val="left"/>
      <w:pPr>
        <w:ind w:left="5040" w:hanging="360"/>
      </w:pPr>
    </w:lvl>
    <w:lvl w:ilvl="7" w:tplc="8DB25F4E">
      <w:start w:val="1"/>
      <w:numFmt w:val="lowerLetter"/>
      <w:lvlText w:val="%8."/>
      <w:lvlJc w:val="left"/>
      <w:pPr>
        <w:ind w:left="5760" w:hanging="360"/>
      </w:pPr>
    </w:lvl>
    <w:lvl w:ilvl="8" w:tplc="CFAA633E">
      <w:start w:val="1"/>
      <w:numFmt w:val="lowerRoman"/>
      <w:lvlText w:val="%9."/>
      <w:lvlJc w:val="right"/>
      <w:pPr>
        <w:ind w:left="6480" w:hanging="180"/>
      </w:pPr>
    </w:lvl>
  </w:abstractNum>
  <w:abstractNum w:abstractNumId="80" w15:restartNumberingAfterBreak="0">
    <w:nsid w:val="46322AD4"/>
    <w:multiLevelType w:val="hybridMultilevel"/>
    <w:tmpl w:val="FFFFFFFF"/>
    <w:lvl w:ilvl="0" w:tplc="10A04138">
      <w:start w:val="1"/>
      <w:numFmt w:val="lowerRoman"/>
      <w:lvlText w:val="%1."/>
      <w:lvlJc w:val="right"/>
      <w:pPr>
        <w:ind w:left="720" w:hanging="360"/>
      </w:pPr>
    </w:lvl>
    <w:lvl w:ilvl="1" w:tplc="73005A8C">
      <w:start w:val="1"/>
      <w:numFmt w:val="lowerLetter"/>
      <w:lvlText w:val="%2."/>
      <w:lvlJc w:val="left"/>
      <w:pPr>
        <w:ind w:left="1440" w:hanging="360"/>
      </w:pPr>
    </w:lvl>
    <w:lvl w:ilvl="2" w:tplc="FF9A66E8">
      <w:start w:val="1"/>
      <w:numFmt w:val="lowerRoman"/>
      <w:lvlText w:val="%3."/>
      <w:lvlJc w:val="right"/>
      <w:pPr>
        <w:ind w:left="2160" w:hanging="180"/>
      </w:pPr>
    </w:lvl>
    <w:lvl w:ilvl="3" w:tplc="68180114">
      <w:start w:val="1"/>
      <w:numFmt w:val="decimal"/>
      <w:lvlText w:val="%4."/>
      <w:lvlJc w:val="left"/>
      <w:pPr>
        <w:ind w:left="2880" w:hanging="360"/>
      </w:pPr>
    </w:lvl>
    <w:lvl w:ilvl="4" w:tplc="BCDAA1E2">
      <w:start w:val="1"/>
      <w:numFmt w:val="lowerLetter"/>
      <w:lvlText w:val="%5."/>
      <w:lvlJc w:val="left"/>
      <w:pPr>
        <w:ind w:left="3600" w:hanging="360"/>
      </w:pPr>
    </w:lvl>
    <w:lvl w:ilvl="5" w:tplc="F336F86C">
      <w:start w:val="1"/>
      <w:numFmt w:val="lowerRoman"/>
      <w:lvlText w:val="%6."/>
      <w:lvlJc w:val="right"/>
      <w:pPr>
        <w:ind w:left="4320" w:hanging="180"/>
      </w:pPr>
    </w:lvl>
    <w:lvl w:ilvl="6" w:tplc="FAA8B312">
      <w:start w:val="1"/>
      <w:numFmt w:val="decimal"/>
      <w:lvlText w:val="%7."/>
      <w:lvlJc w:val="left"/>
      <w:pPr>
        <w:ind w:left="5040" w:hanging="360"/>
      </w:pPr>
    </w:lvl>
    <w:lvl w:ilvl="7" w:tplc="698EE20E">
      <w:start w:val="1"/>
      <w:numFmt w:val="lowerLetter"/>
      <w:lvlText w:val="%8."/>
      <w:lvlJc w:val="left"/>
      <w:pPr>
        <w:ind w:left="5760" w:hanging="360"/>
      </w:pPr>
    </w:lvl>
    <w:lvl w:ilvl="8" w:tplc="DE96CD68">
      <w:start w:val="1"/>
      <w:numFmt w:val="lowerRoman"/>
      <w:lvlText w:val="%9."/>
      <w:lvlJc w:val="right"/>
      <w:pPr>
        <w:ind w:left="6480" w:hanging="180"/>
      </w:pPr>
    </w:lvl>
  </w:abstractNum>
  <w:abstractNum w:abstractNumId="81" w15:restartNumberingAfterBreak="0">
    <w:nsid w:val="46916194"/>
    <w:multiLevelType w:val="hybridMultilevel"/>
    <w:tmpl w:val="B85E8E38"/>
    <w:lvl w:ilvl="0" w:tplc="2000000F">
      <w:start w:val="1"/>
      <w:numFmt w:val="decimal"/>
      <w:pStyle w:val="Achievement"/>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82" w15:restartNumberingAfterBreak="0">
    <w:nsid w:val="48CC1149"/>
    <w:multiLevelType w:val="hybridMultilevel"/>
    <w:tmpl w:val="33547F4C"/>
    <w:lvl w:ilvl="0" w:tplc="61DA6866">
      <w:start w:val="1"/>
      <w:numFmt w:val="lowerRoman"/>
      <w:lvlText w:val="%1."/>
      <w:lvlJc w:val="right"/>
      <w:pPr>
        <w:ind w:left="720" w:hanging="360"/>
      </w:pPr>
    </w:lvl>
    <w:lvl w:ilvl="1" w:tplc="878A4D20">
      <w:start w:val="1"/>
      <w:numFmt w:val="lowerLetter"/>
      <w:lvlText w:val="%2."/>
      <w:lvlJc w:val="left"/>
      <w:pPr>
        <w:ind w:left="1440" w:hanging="360"/>
      </w:pPr>
    </w:lvl>
    <w:lvl w:ilvl="2" w:tplc="39E21A2A">
      <w:start w:val="1"/>
      <w:numFmt w:val="lowerRoman"/>
      <w:lvlText w:val="%3."/>
      <w:lvlJc w:val="right"/>
      <w:pPr>
        <w:ind w:left="2160" w:hanging="180"/>
      </w:pPr>
    </w:lvl>
    <w:lvl w:ilvl="3" w:tplc="343894A4">
      <w:start w:val="1"/>
      <w:numFmt w:val="decimal"/>
      <w:lvlText w:val="%4."/>
      <w:lvlJc w:val="left"/>
      <w:pPr>
        <w:ind w:left="2880" w:hanging="360"/>
      </w:pPr>
    </w:lvl>
    <w:lvl w:ilvl="4" w:tplc="BF92DED8">
      <w:start w:val="1"/>
      <w:numFmt w:val="lowerLetter"/>
      <w:lvlText w:val="%5."/>
      <w:lvlJc w:val="left"/>
      <w:pPr>
        <w:ind w:left="3600" w:hanging="360"/>
      </w:pPr>
    </w:lvl>
    <w:lvl w:ilvl="5" w:tplc="B87CE27C">
      <w:start w:val="1"/>
      <w:numFmt w:val="lowerRoman"/>
      <w:lvlText w:val="%6."/>
      <w:lvlJc w:val="right"/>
      <w:pPr>
        <w:ind w:left="4320" w:hanging="180"/>
      </w:pPr>
    </w:lvl>
    <w:lvl w:ilvl="6" w:tplc="5DBA2BE0">
      <w:start w:val="1"/>
      <w:numFmt w:val="decimal"/>
      <w:lvlText w:val="%7."/>
      <w:lvlJc w:val="left"/>
      <w:pPr>
        <w:ind w:left="5040" w:hanging="360"/>
      </w:pPr>
    </w:lvl>
    <w:lvl w:ilvl="7" w:tplc="78D64C52">
      <w:start w:val="1"/>
      <w:numFmt w:val="lowerLetter"/>
      <w:lvlText w:val="%8."/>
      <w:lvlJc w:val="left"/>
      <w:pPr>
        <w:ind w:left="5760" w:hanging="360"/>
      </w:pPr>
    </w:lvl>
    <w:lvl w:ilvl="8" w:tplc="789A4840">
      <w:start w:val="1"/>
      <w:numFmt w:val="lowerRoman"/>
      <w:lvlText w:val="%9."/>
      <w:lvlJc w:val="right"/>
      <w:pPr>
        <w:ind w:left="6480" w:hanging="180"/>
      </w:pPr>
    </w:lvl>
  </w:abstractNum>
  <w:abstractNum w:abstractNumId="83" w15:restartNumberingAfterBreak="0">
    <w:nsid w:val="4A9C7DB2"/>
    <w:multiLevelType w:val="hybridMultilevel"/>
    <w:tmpl w:val="F4D2D102"/>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9E2721"/>
    <w:multiLevelType w:val="hybridMultilevel"/>
    <w:tmpl w:val="A54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B86161"/>
    <w:multiLevelType w:val="hybridMultilevel"/>
    <w:tmpl w:val="27F41604"/>
    <w:lvl w:ilvl="0" w:tplc="38685DA4">
      <w:start w:val="1"/>
      <w:numFmt w:val="lowerRoman"/>
      <w:lvlText w:val="%1."/>
      <w:lvlJc w:val="right"/>
      <w:pPr>
        <w:ind w:left="720" w:hanging="360"/>
      </w:pPr>
      <w:rPr>
        <w:i w:val="0"/>
        <w:iCs w:val="0"/>
      </w:rPr>
    </w:lvl>
    <w:lvl w:ilvl="1" w:tplc="D160F2D6">
      <w:start w:val="1"/>
      <w:numFmt w:val="lowerLetter"/>
      <w:lvlText w:val="%2."/>
      <w:lvlJc w:val="left"/>
      <w:pPr>
        <w:ind w:left="1440" w:hanging="360"/>
      </w:pPr>
    </w:lvl>
    <w:lvl w:ilvl="2" w:tplc="8C1A35F8">
      <w:start w:val="1"/>
      <w:numFmt w:val="lowerRoman"/>
      <w:lvlText w:val="%3."/>
      <w:lvlJc w:val="right"/>
      <w:pPr>
        <w:ind w:left="2160" w:hanging="180"/>
      </w:pPr>
    </w:lvl>
    <w:lvl w:ilvl="3" w:tplc="D3CCF722">
      <w:start w:val="1"/>
      <w:numFmt w:val="decimal"/>
      <w:lvlText w:val="%4."/>
      <w:lvlJc w:val="left"/>
      <w:pPr>
        <w:ind w:left="2880" w:hanging="360"/>
      </w:pPr>
    </w:lvl>
    <w:lvl w:ilvl="4" w:tplc="9BDCD94A">
      <w:start w:val="1"/>
      <w:numFmt w:val="lowerLetter"/>
      <w:lvlText w:val="%5."/>
      <w:lvlJc w:val="left"/>
      <w:pPr>
        <w:ind w:left="3600" w:hanging="360"/>
      </w:pPr>
    </w:lvl>
    <w:lvl w:ilvl="5" w:tplc="A900ED40">
      <w:start w:val="1"/>
      <w:numFmt w:val="lowerRoman"/>
      <w:lvlText w:val="%6."/>
      <w:lvlJc w:val="right"/>
      <w:pPr>
        <w:ind w:left="4320" w:hanging="180"/>
      </w:pPr>
    </w:lvl>
    <w:lvl w:ilvl="6" w:tplc="456EF3A2">
      <w:start w:val="1"/>
      <w:numFmt w:val="decimal"/>
      <w:lvlText w:val="%7."/>
      <w:lvlJc w:val="left"/>
      <w:pPr>
        <w:ind w:left="5040" w:hanging="360"/>
      </w:pPr>
    </w:lvl>
    <w:lvl w:ilvl="7" w:tplc="4CB88D18">
      <w:start w:val="1"/>
      <w:numFmt w:val="lowerLetter"/>
      <w:lvlText w:val="%8."/>
      <w:lvlJc w:val="left"/>
      <w:pPr>
        <w:ind w:left="5760" w:hanging="360"/>
      </w:pPr>
    </w:lvl>
    <w:lvl w:ilvl="8" w:tplc="32E02B58">
      <w:start w:val="1"/>
      <w:numFmt w:val="lowerRoman"/>
      <w:lvlText w:val="%9."/>
      <w:lvlJc w:val="right"/>
      <w:pPr>
        <w:ind w:left="6480" w:hanging="180"/>
      </w:pPr>
    </w:lvl>
  </w:abstractNum>
  <w:abstractNum w:abstractNumId="87" w15:restartNumberingAfterBreak="0">
    <w:nsid w:val="509D64A4"/>
    <w:multiLevelType w:val="multilevel"/>
    <w:tmpl w:val="BB4E4B20"/>
    <w:lvl w:ilvl="0">
      <w:start w:val="1"/>
      <w:numFmt w:val="decimal"/>
      <w:lvlText w:val="%1."/>
      <w:lvlJc w:val="left"/>
      <w:pPr>
        <w:tabs>
          <w:tab w:val="num" w:pos="1015"/>
        </w:tabs>
        <w:ind w:left="1015" w:hanging="720"/>
      </w:p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88" w15:restartNumberingAfterBreak="0">
    <w:nsid w:val="50C5559B"/>
    <w:multiLevelType w:val="hybridMultilevel"/>
    <w:tmpl w:val="ABFE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0C60DD3"/>
    <w:multiLevelType w:val="hybridMultilevel"/>
    <w:tmpl w:val="1AB03362"/>
    <w:lvl w:ilvl="0" w:tplc="B9E63BE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12675D9"/>
    <w:multiLevelType w:val="multilevel"/>
    <w:tmpl w:val="782EE11A"/>
    <w:lvl w:ilvl="0">
      <w:start w:val="1"/>
      <w:numFmt w:val="bullet"/>
      <w:lvlText w:val=""/>
      <w:lvlJc w:val="left"/>
      <w:pPr>
        <w:tabs>
          <w:tab w:val="num" w:pos="1015"/>
        </w:tabs>
        <w:ind w:left="1015" w:hanging="720"/>
      </w:pPr>
      <w:rPr>
        <w:rFonts w:ascii="Symbol" w:hAnsi="Symbol" w:hint="default"/>
      </w:r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91" w15:restartNumberingAfterBreak="0">
    <w:nsid w:val="51335274"/>
    <w:multiLevelType w:val="hybridMultilevel"/>
    <w:tmpl w:val="CD5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25D797B"/>
    <w:multiLevelType w:val="hybridMultilevel"/>
    <w:tmpl w:val="4838F1F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3" w15:restartNumberingAfterBreak="0">
    <w:nsid w:val="536460DF"/>
    <w:multiLevelType w:val="hybridMultilevel"/>
    <w:tmpl w:val="0E40F3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38564A1"/>
    <w:multiLevelType w:val="hybridMultilevel"/>
    <w:tmpl w:val="71F40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539B25DA"/>
    <w:multiLevelType w:val="hybridMultilevel"/>
    <w:tmpl w:val="A8D8F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5931DF9"/>
    <w:multiLevelType w:val="hybridMultilevel"/>
    <w:tmpl w:val="117AD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5ED211B"/>
    <w:multiLevelType w:val="hybridMultilevel"/>
    <w:tmpl w:val="7CA8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47206C"/>
    <w:multiLevelType w:val="hybridMultilevel"/>
    <w:tmpl w:val="80FE393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7AC1D77"/>
    <w:multiLevelType w:val="hybridMultilevel"/>
    <w:tmpl w:val="4154B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58D52644"/>
    <w:multiLevelType w:val="hybridMultilevel"/>
    <w:tmpl w:val="7E6C897E"/>
    <w:lvl w:ilvl="0" w:tplc="0409000F">
      <w:start w:val="1"/>
      <w:numFmt w:val="decimal"/>
      <w:lvlText w:val="%1."/>
      <w:lvlJc w:val="left"/>
      <w:pPr>
        <w:ind w:left="759" w:hanging="360"/>
      </w:pPr>
    </w:lvl>
    <w:lvl w:ilvl="1" w:tplc="04090019">
      <w:start w:val="1"/>
      <w:numFmt w:val="lowerLetter"/>
      <w:lvlText w:val="%2."/>
      <w:lvlJc w:val="left"/>
      <w:pPr>
        <w:ind w:left="1479" w:hanging="360"/>
      </w:pPr>
    </w:lvl>
    <w:lvl w:ilvl="2" w:tplc="0409001B">
      <w:start w:val="1"/>
      <w:numFmt w:val="lowerRoman"/>
      <w:lvlText w:val="%3."/>
      <w:lvlJc w:val="right"/>
      <w:pPr>
        <w:ind w:left="2199" w:hanging="180"/>
      </w:pPr>
    </w:lvl>
    <w:lvl w:ilvl="3" w:tplc="0409000F">
      <w:start w:val="1"/>
      <w:numFmt w:val="decimal"/>
      <w:lvlText w:val="%4."/>
      <w:lvlJc w:val="left"/>
      <w:pPr>
        <w:ind w:left="2919" w:hanging="360"/>
      </w:pPr>
    </w:lvl>
    <w:lvl w:ilvl="4" w:tplc="04090019">
      <w:start w:val="1"/>
      <w:numFmt w:val="lowerLetter"/>
      <w:lvlText w:val="%5."/>
      <w:lvlJc w:val="left"/>
      <w:pPr>
        <w:ind w:left="3639" w:hanging="360"/>
      </w:pPr>
    </w:lvl>
    <w:lvl w:ilvl="5" w:tplc="0409001B">
      <w:start w:val="1"/>
      <w:numFmt w:val="lowerRoman"/>
      <w:lvlText w:val="%6."/>
      <w:lvlJc w:val="right"/>
      <w:pPr>
        <w:ind w:left="4359" w:hanging="180"/>
      </w:pPr>
    </w:lvl>
    <w:lvl w:ilvl="6" w:tplc="0409000F">
      <w:start w:val="1"/>
      <w:numFmt w:val="decimal"/>
      <w:lvlText w:val="%7."/>
      <w:lvlJc w:val="left"/>
      <w:pPr>
        <w:ind w:left="5079" w:hanging="360"/>
      </w:pPr>
    </w:lvl>
    <w:lvl w:ilvl="7" w:tplc="04090019">
      <w:start w:val="1"/>
      <w:numFmt w:val="lowerLetter"/>
      <w:lvlText w:val="%8."/>
      <w:lvlJc w:val="left"/>
      <w:pPr>
        <w:ind w:left="5799" w:hanging="360"/>
      </w:pPr>
    </w:lvl>
    <w:lvl w:ilvl="8" w:tplc="0409001B">
      <w:start w:val="1"/>
      <w:numFmt w:val="lowerRoman"/>
      <w:lvlText w:val="%9."/>
      <w:lvlJc w:val="right"/>
      <w:pPr>
        <w:ind w:left="6519" w:hanging="180"/>
      </w:pPr>
    </w:lvl>
  </w:abstractNum>
  <w:abstractNum w:abstractNumId="101" w15:restartNumberingAfterBreak="0">
    <w:nsid w:val="58FD32D0"/>
    <w:multiLevelType w:val="multilevel"/>
    <w:tmpl w:val="096E019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98E7224"/>
    <w:multiLevelType w:val="hybridMultilevel"/>
    <w:tmpl w:val="3A648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A385FDB"/>
    <w:multiLevelType w:val="hybridMultilevel"/>
    <w:tmpl w:val="3B14C32E"/>
    <w:lvl w:ilvl="0" w:tplc="2000000F">
      <w:start w:val="1"/>
      <w:numFmt w:val="decimal"/>
      <w:pStyle w:val="Para"/>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04" w15:restartNumberingAfterBreak="0">
    <w:nsid w:val="5AAD5C6E"/>
    <w:multiLevelType w:val="hybridMultilevel"/>
    <w:tmpl w:val="87BE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5C9F7ED0"/>
    <w:multiLevelType w:val="hybridMultilevel"/>
    <w:tmpl w:val="A59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A271FC"/>
    <w:multiLevelType w:val="hybridMultilevel"/>
    <w:tmpl w:val="520E6C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7" w15:restartNumberingAfterBreak="0">
    <w:nsid w:val="5CC005FF"/>
    <w:multiLevelType w:val="hybridMultilevel"/>
    <w:tmpl w:val="9934D1B8"/>
    <w:lvl w:ilvl="0" w:tplc="2000000F">
      <w:start w:val="1"/>
      <w:numFmt w:val="decimal"/>
      <w:pStyle w:val="Tableheadings"/>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08" w15:restartNumberingAfterBreak="0">
    <w:nsid w:val="5CEA50AC"/>
    <w:multiLevelType w:val="hybridMultilevel"/>
    <w:tmpl w:val="2372376A"/>
    <w:lvl w:ilvl="0" w:tplc="0409000F">
      <w:start w:val="1"/>
      <w:numFmt w:val="decimal"/>
      <w:lvlText w:val="%1."/>
      <w:lvlJc w:val="left"/>
      <w:pPr>
        <w:ind w:left="1015" w:hanging="360"/>
      </w:p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109" w15:restartNumberingAfterBreak="0">
    <w:nsid w:val="5CF163EB"/>
    <w:multiLevelType w:val="hybridMultilevel"/>
    <w:tmpl w:val="031EE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5DAB2A85"/>
    <w:multiLevelType w:val="hybridMultilevel"/>
    <w:tmpl w:val="BAF28E98"/>
    <w:lvl w:ilvl="0" w:tplc="0409000F">
      <w:start w:val="1"/>
      <w:numFmt w:val="decimal"/>
      <w:lvlText w:val="%1."/>
      <w:lvlJc w:val="left"/>
      <w:pPr>
        <w:ind w:left="1015" w:hanging="360"/>
      </w:pPr>
    </w:lvl>
    <w:lvl w:ilvl="1" w:tplc="FFFFFFFF">
      <w:start w:val="1"/>
      <w:numFmt w:val="lowerLetter"/>
      <w:lvlText w:val="%2."/>
      <w:lvlJc w:val="left"/>
      <w:pPr>
        <w:ind w:left="1735" w:hanging="360"/>
      </w:pPr>
    </w:lvl>
    <w:lvl w:ilvl="2" w:tplc="FFFFFFFF">
      <w:start w:val="1"/>
      <w:numFmt w:val="lowerRoman"/>
      <w:lvlText w:val="%3."/>
      <w:lvlJc w:val="right"/>
      <w:pPr>
        <w:ind w:left="2455" w:hanging="180"/>
      </w:pPr>
    </w:lvl>
    <w:lvl w:ilvl="3" w:tplc="FFFFFFFF">
      <w:start w:val="1"/>
      <w:numFmt w:val="decimal"/>
      <w:lvlText w:val="%4."/>
      <w:lvlJc w:val="left"/>
      <w:pPr>
        <w:ind w:left="3175" w:hanging="360"/>
      </w:pPr>
    </w:lvl>
    <w:lvl w:ilvl="4" w:tplc="FFFFFFFF">
      <w:start w:val="1"/>
      <w:numFmt w:val="lowerLetter"/>
      <w:lvlText w:val="%5."/>
      <w:lvlJc w:val="left"/>
      <w:pPr>
        <w:ind w:left="3895" w:hanging="360"/>
      </w:pPr>
    </w:lvl>
    <w:lvl w:ilvl="5" w:tplc="FFFFFFFF">
      <w:start w:val="1"/>
      <w:numFmt w:val="lowerRoman"/>
      <w:lvlText w:val="%6."/>
      <w:lvlJc w:val="right"/>
      <w:pPr>
        <w:ind w:left="4615" w:hanging="180"/>
      </w:pPr>
    </w:lvl>
    <w:lvl w:ilvl="6" w:tplc="FFFFFFFF">
      <w:start w:val="1"/>
      <w:numFmt w:val="decimal"/>
      <w:lvlText w:val="%7."/>
      <w:lvlJc w:val="left"/>
      <w:pPr>
        <w:ind w:left="5335" w:hanging="360"/>
      </w:pPr>
    </w:lvl>
    <w:lvl w:ilvl="7" w:tplc="FFFFFFFF">
      <w:start w:val="1"/>
      <w:numFmt w:val="lowerLetter"/>
      <w:lvlText w:val="%8."/>
      <w:lvlJc w:val="left"/>
      <w:pPr>
        <w:ind w:left="6055" w:hanging="360"/>
      </w:pPr>
    </w:lvl>
    <w:lvl w:ilvl="8" w:tplc="FFFFFFFF">
      <w:start w:val="1"/>
      <w:numFmt w:val="lowerRoman"/>
      <w:lvlText w:val="%9."/>
      <w:lvlJc w:val="right"/>
      <w:pPr>
        <w:ind w:left="6775" w:hanging="180"/>
      </w:pPr>
    </w:lvl>
  </w:abstractNum>
  <w:abstractNum w:abstractNumId="111" w15:restartNumberingAfterBreak="0">
    <w:nsid w:val="5DB22D55"/>
    <w:multiLevelType w:val="hybridMultilevel"/>
    <w:tmpl w:val="9C46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021949"/>
    <w:multiLevelType w:val="hybridMultilevel"/>
    <w:tmpl w:val="82522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F29004B"/>
    <w:multiLevelType w:val="hybridMultilevel"/>
    <w:tmpl w:val="B7E8F72A"/>
    <w:lvl w:ilvl="0" w:tplc="6EFAD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F8662AC"/>
    <w:multiLevelType w:val="hybridMultilevel"/>
    <w:tmpl w:val="588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5202B7"/>
    <w:multiLevelType w:val="hybridMultilevel"/>
    <w:tmpl w:val="C720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61EB39F5"/>
    <w:multiLevelType w:val="hybridMultilevel"/>
    <w:tmpl w:val="64EAFFC4"/>
    <w:lvl w:ilvl="0" w:tplc="2000000F">
      <w:start w:val="1"/>
      <w:numFmt w:val="decimal"/>
      <w:pStyle w:val="PuceN2"/>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17" w15:restartNumberingAfterBreak="0">
    <w:nsid w:val="627C02C7"/>
    <w:multiLevelType w:val="hybridMultilevel"/>
    <w:tmpl w:val="771E33FE"/>
    <w:lvl w:ilvl="0" w:tplc="0409000F">
      <w:start w:val="1"/>
      <w:numFmt w:val="decimal"/>
      <w:lvlText w:val="%1."/>
      <w:lvlJc w:val="left"/>
      <w:pPr>
        <w:ind w:left="1015" w:hanging="360"/>
      </w:p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118" w15:restartNumberingAfterBreak="0">
    <w:nsid w:val="629B1580"/>
    <w:multiLevelType w:val="hybridMultilevel"/>
    <w:tmpl w:val="131EE6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62D30E8B"/>
    <w:multiLevelType w:val="hybridMultilevel"/>
    <w:tmpl w:val="7532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15:restartNumberingAfterBreak="0">
    <w:nsid w:val="646413C2"/>
    <w:multiLevelType w:val="hybridMultilevel"/>
    <w:tmpl w:val="4FE6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4C10CD3"/>
    <w:multiLevelType w:val="hybridMultilevel"/>
    <w:tmpl w:val="75D0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5D3254F"/>
    <w:multiLevelType w:val="hybridMultilevel"/>
    <w:tmpl w:val="094A9A0C"/>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5FA6E8A"/>
    <w:multiLevelType w:val="hybridMultilevel"/>
    <w:tmpl w:val="E806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8BA01C1"/>
    <w:multiLevelType w:val="hybridMultilevel"/>
    <w:tmpl w:val="1406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AE47D68"/>
    <w:multiLevelType w:val="hybridMultilevel"/>
    <w:tmpl w:val="BA82C12E"/>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6B36408A"/>
    <w:multiLevelType w:val="multilevel"/>
    <w:tmpl w:val="BB4E4B20"/>
    <w:lvl w:ilvl="0">
      <w:start w:val="1"/>
      <w:numFmt w:val="decimal"/>
      <w:lvlText w:val="%1."/>
      <w:lvlJc w:val="left"/>
      <w:pPr>
        <w:tabs>
          <w:tab w:val="num" w:pos="1015"/>
        </w:tabs>
        <w:ind w:left="1015" w:hanging="720"/>
      </w:p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127" w15:restartNumberingAfterBreak="0">
    <w:nsid w:val="6B765A6C"/>
    <w:multiLevelType w:val="hybridMultilevel"/>
    <w:tmpl w:val="0E787D28"/>
    <w:lvl w:ilvl="0" w:tplc="2000000F">
      <w:start w:val="1"/>
      <w:numFmt w:val="decimal"/>
      <w:pStyle w:val="Sect2Head"/>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28" w15:restartNumberingAfterBreak="0">
    <w:nsid w:val="6C860E73"/>
    <w:multiLevelType w:val="multilevel"/>
    <w:tmpl w:val="233C3C5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D534CD0"/>
    <w:multiLevelType w:val="hybridMultilevel"/>
    <w:tmpl w:val="373AF38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0" w15:restartNumberingAfterBreak="0">
    <w:nsid w:val="6DFB77EB"/>
    <w:multiLevelType w:val="hybridMultilevel"/>
    <w:tmpl w:val="E190D6C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701E019B"/>
    <w:multiLevelType w:val="hybridMultilevel"/>
    <w:tmpl w:val="9A0C28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70FD5989"/>
    <w:multiLevelType w:val="hybridMultilevel"/>
    <w:tmpl w:val="614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533D7A"/>
    <w:multiLevelType w:val="hybridMultilevel"/>
    <w:tmpl w:val="4C6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C90517"/>
    <w:multiLevelType w:val="hybridMultilevel"/>
    <w:tmpl w:val="D52A6AB2"/>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720212AB"/>
    <w:multiLevelType w:val="hybridMultilevel"/>
    <w:tmpl w:val="9DAA0AEA"/>
    <w:lvl w:ilvl="0" w:tplc="064E3722">
      <w:start w:val="1"/>
      <w:numFmt w:val="decimal"/>
      <w:lvlText w:val="%1."/>
      <w:lvlJc w:val="left"/>
      <w:pPr>
        <w:ind w:left="720" w:hanging="360"/>
      </w:pPr>
    </w:lvl>
    <w:lvl w:ilvl="1" w:tplc="72B62C60">
      <w:start w:val="1"/>
      <w:numFmt w:val="lowerLetter"/>
      <w:lvlText w:val="%2."/>
      <w:lvlJc w:val="left"/>
      <w:pPr>
        <w:ind w:left="1440" w:hanging="360"/>
      </w:pPr>
    </w:lvl>
    <w:lvl w:ilvl="2" w:tplc="C652AC66">
      <w:start w:val="1"/>
      <w:numFmt w:val="lowerRoman"/>
      <w:lvlText w:val="%3."/>
      <w:lvlJc w:val="right"/>
      <w:pPr>
        <w:ind w:left="2160" w:hanging="180"/>
      </w:pPr>
    </w:lvl>
    <w:lvl w:ilvl="3" w:tplc="56DA3B08">
      <w:start w:val="1"/>
      <w:numFmt w:val="decimal"/>
      <w:lvlText w:val="%4."/>
      <w:lvlJc w:val="left"/>
      <w:pPr>
        <w:ind w:left="2880" w:hanging="360"/>
      </w:pPr>
    </w:lvl>
    <w:lvl w:ilvl="4" w:tplc="2CECC32C">
      <w:start w:val="1"/>
      <w:numFmt w:val="lowerLetter"/>
      <w:lvlText w:val="%5."/>
      <w:lvlJc w:val="left"/>
      <w:pPr>
        <w:ind w:left="3600" w:hanging="360"/>
      </w:pPr>
    </w:lvl>
    <w:lvl w:ilvl="5" w:tplc="17626916">
      <w:start w:val="1"/>
      <w:numFmt w:val="lowerRoman"/>
      <w:lvlText w:val="%6."/>
      <w:lvlJc w:val="right"/>
      <w:pPr>
        <w:ind w:left="4320" w:hanging="180"/>
      </w:pPr>
    </w:lvl>
    <w:lvl w:ilvl="6" w:tplc="F52C63A6">
      <w:start w:val="1"/>
      <w:numFmt w:val="decimal"/>
      <w:lvlText w:val="%7."/>
      <w:lvlJc w:val="left"/>
      <w:pPr>
        <w:ind w:left="5040" w:hanging="360"/>
      </w:pPr>
    </w:lvl>
    <w:lvl w:ilvl="7" w:tplc="5DDAE5DC">
      <w:start w:val="1"/>
      <w:numFmt w:val="lowerLetter"/>
      <w:lvlText w:val="%8."/>
      <w:lvlJc w:val="left"/>
      <w:pPr>
        <w:ind w:left="5760" w:hanging="360"/>
      </w:pPr>
    </w:lvl>
    <w:lvl w:ilvl="8" w:tplc="E15E6E50">
      <w:start w:val="1"/>
      <w:numFmt w:val="lowerRoman"/>
      <w:lvlText w:val="%9."/>
      <w:lvlJc w:val="right"/>
      <w:pPr>
        <w:ind w:left="6480" w:hanging="180"/>
      </w:pPr>
    </w:lvl>
  </w:abstractNum>
  <w:abstractNum w:abstractNumId="136" w15:restartNumberingAfterBreak="0">
    <w:nsid w:val="73CA5942"/>
    <w:multiLevelType w:val="hybridMultilevel"/>
    <w:tmpl w:val="13ACF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742E533B"/>
    <w:multiLevelType w:val="multilevel"/>
    <w:tmpl w:val="7CF09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9004243"/>
    <w:multiLevelType w:val="hybridMultilevel"/>
    <w:tmpl w:val="D0A49C84"/>
    <w:lvl w:ilvl="0" w:tplc="7A38313E">
      <w:start w:val="1"/>
      <w:numFmt w:val="bullet"/>
      <w:lvlText w:val=""/>
      <w:lvlJc w:val="left"/>
      <w:pPr>
        <w:ind w:left="720" w:hanging="360"/>
      </w:pPr>
      <w:rPr>
        <w:rFonts w:ascii="Symbol" w:hAnsi="Symbol" w:cs="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9" w15:restartNumberingAfterBreak="0">
    <w:nsid w:val="793E0E2B"/>
    <w:multiLevelType w:val="hybridMultilevel"/>
    <w:tmpl w:val="66FC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95F7EB1"/>
    <w:multiLevelType w:val="hybridMultilevel"/>
    <w:tmpl w:val="4BB49C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601D59"/>
    <w:multiLevelType w:val="hybridMultilevel"/>
    <w:tmpl w:val="3C70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0E167D"/>
    <w:multiLevelType w:val="hybridMultilevel"/>
    <w:tmpl w:val="BA6070E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3" w15:restartNumberingAfterBreak="0">
    <w:nsid w:val="7B5B1F35"/>
    <w:multiLevelType w:val="hybridMultilevel"/>
    <w:tmpl w:val="FC12D43A"/>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7C7F6ED6"/>
    <w:multiLevelType w:val="hybridMultilevel"/>
    <w:tmpl w:val="E18C4422"/>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7C884EC2"/>
    <w:multiLevelType w:val="hybridMultilevel"/>
    <w:tmpl w:val="556EC208"/>
    <w:lvl w:ilvl="0" w:tplc="04090001">
      <w:start w:val="1"/>
      <w:numFmt w:val="bullet"/>
      <w:lvlText w:val=""/>
      <w:lvlJc w:val="left"/>
      <w:pPr>
        <w:ind w:left="621" w:hanging="360"/>
      </w:pPr>
      <w:rPr>
        <w:rFonts w:ascii="Symbol" w:hAnsi="Symbol"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46" w15:restartNumberingAfterBreak="0">
    <w:nsid w:val="7DF45E35"/>
    <w:multiLevelType w:val="hybridMultilevel"/>
    <w:tmpl w:val="CFDCAB54"/>
    <w:lvl w:ilvl="0" w:tplc="0409000F">
      <w:start w:val="1"/>
      <w:numFmt w:val="decimal"/>
      <w:lvlText w:val="%1."/>
      <w:lvlJc w:val="left"/>
      <w:pPr>
        <w:ind w:left="1015" w:hanging="360"/>
      </w:p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147" w15:restartNumberingAfterBreak="0">
    <w:nsid w:val="7E303F57"/>
    <w:multiLevelType w:val="hybridMultilevel"/>
    <w:tmpl w:val="81AAEFA6"/>
    <w:lvl w:ilvl="0" w:tplc="7A38313E">
      <w:start w:val="1"/>
      <w:numFmt w:val="bullet"/>
      <w:lvlText w:val=""/>
      <w:lvlJc w:val="left"/>
      <w:pPr>
        <w:ind w:left="720" w:hanging="360"/>
      </w:pPr>
      <w:rPr>
        <w:rFonts w:ascii="Symbol" w:hAnsi="Symbol" w:cs="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7E7B19E9"/>
    <w:multiLevelType w:val="multilevel"/>
    <w:tmpl w:val="709EDEC0"/>
    <w:lvl w:ilvl="0">
      <w:start w:val="1"/>
      <w:numFmt w:val="bullet"/>
      <w:lvlText w:val=""/>
      <w:lvlJc w:val="left"/>
      <w:pPr>
        <w:tabs>
          <w:tab w:val="num" w:pos="1015"/>
        </w:tabs>
        <w:ind w:left="1015" w:hanging="720"/>
      </w:pPr>
      <w:rPr>
        <w:rFonts w:ascii="Symbol" w:hAnsi="Symbol" w:hint="default"/>
      </w:rPr>
    </w:lvl>
    <w:lvl w:ilvl="1">
      <w:start w:val="1"/>
      <w:numFmt w:val="decimal"/>
      <w:lvlText w:val="%2."/>
      <w:lvlJc w:val="left"/>
      <w:pPr>
        <w:tabs>
          <w:tab w:val="num" w:pos="1003"/>
        </w:tabs>
        <w:ind w:left="1003"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149" w15:restartNumberingAfterBreak="0">
    <w:nsid w:val="7F221148"/>
    <w:multiLevelType w:val="hybridMultilevel"/>
    <w:tmpl w:val="499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762549"/>
    <w:multiLevelType w:val="multilevel"/>
    <w:tmpl w:val="50540F9C"/>
    <w:lvl w:ilvl="0">
      <w:start w:val="1"/>
      <w:numFmt w:val="bullet"/>
      <w:lvlText w:val=""/>
      <w:lvlJc w:val="left"/>
      <w:pPr>
        <w:tabs>
          <w:tab w:val="num" w:pos="1015"/>
        </w:tabs>
        <w:ind w:left="1015" w:hanging="720"/>
      </w:pPr>
      <w:rPr>
        <w:rFonts w:ascii="Symbol" w:hAnsi="Symbol" w:hint="default"/>
      </w:rPr>
    </w:lvl>
    <w:lvl w:ilvl="1">
      <w:start w:val="1"/>
      <w:numFmt w:val="decimal"/>
      <w:lvlText w:val="%2."/>
      <w:lvlJc w:val="left"/>
      <w:pPr>
        <w:tabs>
          <w:tab w:val="num" w:pos="1003"/>
        </w:tabs>
        <w:ind w:left="1003"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151" w15:restartNumberingAfterBreak="0">
    <w:nsid w:val="7FB80488"/>
    <w:multiLevelType w:val="hybridMultilevel"/>
    <w:tmpl w:val="F4F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51"/>
  </w:num>
  <w:num w:numId="3">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8"/>
  </w:num>
  <w:num w:numId="6">
    <w:abstractNumId w:val="111"/>
  </w:num>
  <w:num w:numId="7">
    <w:abstractNumId w:val="54"/>
  </w:num>
  <w:num w:numId="8">
    <w:abstractNumId w:val="39"/>
  </w:num>
  <w:num w:numId="9">
    <w:abstractNumId w:val="112"/>
  </w:num>
  <w:num w:numId="10">
    <w:abstractNumId w:val="85"/>
  </w:num>
  <w:num w:numId="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147"/>
  </w:num>
  <w:num w:numId="14">
    <w:abstractNumId w:val="34"/>
  </w:num>
  <w:num w:numId="15">
    <w:abstractNumId w:val="20"/>
  </w:num>
  <w:num w:numId="16">
    <w:abstractNumId w:val="103"/>
  </w:num>
  <w:num w:numId="17">
    <w:abstractNumId w:val="107"/>
  </w:num>
  <w:num w:numId="18">
    <w:abstractNumId w:val="127"/>
  </w:num>
  <w:num w:numId="19">
    <w:abstractNumId w:val="6"/>
  </w:num>
  <w:num w:numId="20">
    <w:abstractNumId w:val="52"/>
  </w:num>
  <w:num w:numId="21">
    <w:abstractNumId w:val="81"/>
  </w:num>
  <w:num w:numId="22">
    <w:abstractNumId w:val="116"/>
  </w:num>
  <w:num w:numId="23">
    <w:abstractNumId w:val="22"/>
  </w:num>
  <w:num w:numId="24">
    <w:abstractNumId w:val="26"/>
  </w:num>
  <w:num w:numId="25">
    <w:abstractNumId w:val="58"/>
  </w:num>
  <w:num w:numId="26">
    <w:abstractNumId w:val="104"/>
  </w:num>
  <w:num w:numId="27">
    <w:abstractNumId w:val="15"/>
  </w:num>
  <w:num w:numId="28">
    <w:abstractNumId w:val="139"/>
  </w:num>
  <w:num w:numId="29">
    <w:abstractNumId w:val="64"/>
  </w:num>
  <w:num w:numId="30">
    <w:abstractNumId w:val="9"/>
  </w:num>
  <w:num w:numId="31">
    <w:abstractNumId w:val="69"/>
  </w:num>
  <w:num w:numId="32">
    <w:abstractNumId w:val="27"/>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4"/>
  </w:num>
  <w:num w:numId="35">
    <w:abstractNumId w:val="44"/>
  </w:num>
  <w:num w:numId="36">
    <w:abstractNumId w:val="70"/>
  </w:num>
  <w:num w:numId="37">
    <w:abstractNumId w:val="43"/>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num>
  <w:num w:numId="53">
    <w:abstractNumId w:val="66"/>
  </w:num>
  <w:num w:numId="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4"/>
  </w:num>
  <w:num w:numId="66">
    <w:abstractNumId w:val="59"/>
  </w:num>
  <w:num w:numId="67">
    <w:abstractNumId w:val="83"/>
  </w:num>
  <w:num w:numId="68">
    <w:abstractNumId w:val="29"/>
  </w:num>
  <w:num w:numId="69">
    <w:abstractNumId w:val="125"/>
  </w:num>
  <w:num w:numId="70">
    <w:abstractNumId w:val="3"/>
  </w:num>
  <w:num w:numId="71">
    <w:abstractNumId w:val="60"/>
  </w:num>
  <w:num w:numId="72">
    <w:abstractNumId w:val="40"/>
  </w:num>
  <w:num w:numId="73">
    <w:abstractNumId w:val="55"/>
  </w:num>
  <w:num w:numId="74">
    <w:abstractNumId w:val="143"/>
  </w:num>
  <w:num w:numId="75">
    <w:abstractNumId w:val="2"/>
  </w:num>
  <w:num w:numId="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 w:numId="78">
    <w:abstractNumId w:val="137"/>
  </w:num>
  <w:num w:numId="79">
    <w:abstractNumId w:val="149"/>
  </w:num>
  <w:num w:numId="80">
    <w:abstractNumId w:val="132"/>
  </w:num>
  <w:num w:numId="81">
    <w:abstractNumId w:val="61"/>
  </w:num>
  <w:num w:numId="82">
    <w:abstractNumId w:val="31"/>
  </w:num>
  <w:num w:numId="83">
    <w:abstractNumId w:val="21"/>
  </w:num>
  <w:num w:numId="84">
    <w:abstractNumId w:val="28"/>
  </w:num>
  <w:num w:numId="85">
    <w:abstractNumId w:val="17"/>
  </w:num>
  <w:num w:numId="86">
    <w:abstractNumId w:val="82"/>
  </w:num>
  <w:num w:numId="87">
    <w:abstractNumId w:val="24"/>
  </w:num>
  <w:num w:numId="88">
    <w:abstractNumId w:val="35"/>
  </w:num>
  <w:num w:numId="89">
    <w:abstractNumId w:val="86"/>
  </w:num>
  <w:num w:numId="90">
    <w:abstractNumId w:val="30"/>
  </w:num>
  <w:num w:numId="91">
    <w:abstractNumId w:val="119"/>
  </w:num>
  <w:num w:numId="92">
    <w:abstractNumId w:val="142"/>
  </w:num>
  <w:num w:numId="93">
    <w:abstractNumId w:val="19"/>
  </w:num>
  <w:num w:numId="94">
    <w:abstractNumId w:val="93"/>
  </w:num>
  <w:num w:numId="95">
    <w:abstractNumId w:val="47"/>
  </w:num>
  <w:num w:numId="96">
    <w:abstractNumId w:val="36"/>
  </w:num>
  <w:num w:numId="97">
    <w:abstractNumId w:val="8"/>
  </w:num>
  <w:num w:numId="98">
    <w:abstractNumId w:val="56"/>
  </w:num>
  <w:num w:numId="99">
    <w:abstractNumId w:val="73"/>
  </w:num>
  <w:num w:numId="100">
    <w:abstractNumId w:val="74"/>
  </w:num>
  <w:num w:numId="101">
    <w:abstractNumId w:val="145"/>
  </w:num>
  <w:num w:numId="102">
    <w:abstractNumId w:val="80"/>
  </w:num>
  <w:num w:numId="103">
    <w:abstractNumId w:val="123"/>
  </w:num>
  <w:num w:numId="104">
    <w:abstractNumId w:val="12"/>
  </w:num>
  <w:num w:numId="105">
    <w:abstractNumId w:val="113"/>
  </w:num>
  <w:num w:numId="106">
    <w:abstractNumId w:val="151"/>
  </w:num>
  <w:num w:numId="107">
    <w:abstractNumId w:val="121"/>
  </w:num>
  <w:num w:numId="108">
    <w:abstractNumId w:val="67"/>
  </w:num>
  <w:num w:numId="109">
    <w:abstractNumId w:val="84"/>
  </w:num>
  <w:num w:numId="110">
    <w:abstractNumId w:val="49"/>
  </w:num>
  <w:num w:numId="111">
    <w:abstractNumId w:val="78"/>
  </w:num>
  <w:num w:numId="112">
    <w:abstractNumId w:val="92"/>
  </w:num>
  <w:num w:numId="113">
    <w:abstractNumId w:val="106"/>
  </w:num>
  <w:num w:numId="114">
    <w:abstractNumId w:val="130"/>
  </w:num>
  <w:num w:numId="115">
    <w:abstractNumId w:val="48"/>
  </w:num>
  <w:num w:numId="116">
    <w:abstractNumId w:val="11"/>
  </w:num>
  <w:num w:numId="117">
    <w:abstractNumId w:val="120"/>
  </w:num>
  <w:num w:numId="118">
    <w:abstractNumId w:val="53"/>
  </w:num>
  <w:num w:numId="119">
    <w:abstractNumId w:val="101"/>
  </w:num>
  <w:num w:numId="120">
    <w:abstractNumId w:val="38"/>
  </w:num>
  <w:num w:numId="121">
    <w:abstractNumId w:val="98"/>
  </w:num>
  <w:num w:numId="122">
    <w:abstractNumId w:val="105"/>
  </w:num>
  <w:num w:numId="123">
    <w:abstractNumId w:val="23"/>
  </w:num>
  <w:num w:numId="124">
    <w:abstractNumId w:val="97"/>
  </w:num>
  <w:num w:numId="125">
    <w:abstractNumId w:val="7"/>
  </w:num>
  <w:num w:numId="126">
    <w:abstractNumId w:val="133"/>
  </w:num>
  <w:num w:numId="127">
    <w:abstractNumId w:val="114"/>
  </w:num>
  <w:num w:numId="128">
    <w:abstractNumId w:val="140"/>
  </w:num>
  <w:num w:numId="129">
    <w:abstractNumId w:val="76"/>
  </w:num>
  <w:num w:numId="130">
    <w:abstractNumId w:val="95"/>
  </w:num>
  <w:num w:numId="131">
    <w:abstractNumId w:val="77"/>
  </w:num>
  <w:num w:numId="132">
    <w:abstractNumId w:val="75"/>
  </w:num>
  <w:num w:numId="133">
    <w:abstractNumId w:val="50"/>
  </w:num>
  <w:num w:numId="134">
    <w:abstractNumId w:val="141"/>
  </w:num>
  <w:num w:numId="135">
    <w:abstractNumId w:val="14"/>
  </w:num>
  <w:num w:numId="136">
    <w:abstractNumId w:val="46"/>
  </w:num>
  <w:num w:numId="137">
    <w:abstractNumId w:val="128"/>
  </w:num>
  <w:num w:numId="138">
    <w:abstractNumId w:val="5"/>
  </w:num>
  <w:num w:numId="139">
    <w:abstractNumId w:val="131"/>
  </w:num>
  <w:num w:numId="140">
    <w:abstractNumId w:val="42"/>
  </w:num>
  <w:num w:numId="141">
    <w:abstractNumId w:val="109"/>
  </w:num>
  <w:num w:numId="142">
    <w:abstractNumId w:val="33"/>
  </w:num>
  <w:num w:numId="143">
    <w:abstractNumId w:val="124"/>
  </w:num>
  <w:num w:numId="144">
    <w:abstractNumId w:val="129"/>
  </w:num>
  <w:num w:numId="145">
    <w:abstractNumId w:val="25"/>
  </w:num>
  <w:num w:numId="146">
    <w:abstractNumId w:val="89"/>
  </w:num>
  <w:num w:numId="147">
    <w:abstractNumId w:val="1"/>
  </w:num>
  <w:num w:numId="148">
    <w:abstractNumId w:val="148"/>
  </w:num>
  <w:num w:numId="149">
    <w:abstractNumId w:val="150"/>
  </w:num>
  <w:num w:numId="150">
    <w:abstractNumId w:val="10"/>
  </w:num>
  <w:num w:numId="151">
    <w:abstractNumId w:val="91"/>
  </w:num>
  <w:num w:numId="152">
    <w:abstractNumId w:val="32"/>
  </w:num>
  <w:num w:numId="153">
    <w:abstractNumId w:val="1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D"/>
    <w:rsid w:val="000055FC"/>
    <w:rsid w:val="0000620B"/>
    <w:rsid w:val="00006C65"/>
    <w:rsid w:val="00006F57"/>
    <w:rsid w:val="000112ED"/>
    <w:rsid w:val="000160C9"/>
    <w:rsid w:val="0002360B"/>
    <w:rsid w:val="00024E99"/>
    <w:rsid w:val="00026E05"/>
    <w:rsid w:val="00030D5D"/>
    <w:rsid w:val="00033EFB"/>
    <w:rsid w:val="000355E9"/>
    <w:rsid w:val="00037406"/>
    <w:rsid w:val="000417EA"/>
    <w:rsid w:val="000433C0"/>
    <w:rsid w:val="00044B8B"/>
    <w:rsid w:val="00046076"/>
    <w:rsid w:val="0004642C"/>
    <w:rsid w:val="000509ED"/>
    <w:rsid w:val="00050DC3"/>
    <w:rsid w:val="00052F0A"/>
    <w:rsid w:val="000536E8"/>
    <w:rsid w:val="000546E9"/>
    <w:rsid w:val="000548FE"/>
    <w:rsid w:val="000554ED"/>
    <w:rsid w:val="0005791B"/>
    <w:rsid w:val="00057940"/>
    <w:rsid w:val="00060361"/>
    <w:rsid w:val="00061F2E"/>
    <w:rsid w:val="00063FB8"/>
    <w:rsid w:val="00065ABB"/>
    <w:rsid w:val="00071905"/>
    <w:rsid w:val="00073D17"/>
    <w:rsid w:val="00077F5B"/>
    <w:rsid w:val="000842E3"/>
    <w:rsid w:val="00086F8C"/>
    <w:rsid w:val="000876BA"/>
    <w:rsid w:val="0009068C"/>
    <w:rsid w:val="000923F1"/>
    <w:rsid w:val="0009409D"/>
    <w:rsid w:val="00094464"/>
    <w:rsid w:val="00094685"/>
    <w:rsid w:val="000954EB"/>
    <w:rsid w:val="00096342"/>
    <w:rsid w:val="000A010C"/>
    <w:rsid w:val="000A5C47"/>
    <w:rsid w:val="000A7130"/>
    <w:rsid w:val="000B0543"/>
    <w:rsid w:val="000B0562"/>
    <w:rsid w:val="000B1330"/>
    <w:rsid w:val="000B219A"/>
    <w:rsid w:val="000B6CAC"/>
    <w:rsid w:val="000B72DB"/>
    <w:rsid w:val="000B7F4B"/>
    <w:rsid w:val="000C3EDB"/>
    <w:rsid w:val="000C6392"/>
    <w:rsid w:val="000C765C"/>
    <w:rsid w:val="000C78DE"/>
    <w:rsid w:val="000D25DE"/>
    <w:rsid w:val="000D34DD"/>
    <w:rsid w:val="000D4382"/>
    <w:rsid w:val="000D625C"/>
    <w:rsid w:val="000D7BB3"/>
    <w:rsid w:val="000E0DA0"/>
    <w:rsid w:val="000E3225"/>
    <w:rsid w:val="000E54FB"/>
    <w:rsid w:val="000E6455"/>
    <w:rsid w:val="000F045F"/>
    <w:rsid w:val="000F36EC"/>
    <w:rsid w:val="000F400F"/>
    <w:rsid w:val="000F40D2"/>
    <w:rsid w:val="000F5997"/>
    <w:rsid w:val="0010157A"/>
    <w:rsid w:val="00101994"/>
    <w:rsid w:val="00104F9B"/>
    <w:rsid w:val="001112D3"/>
    <w:rsid w:val="00111329"/>
    <w:rsid w:val="001119A8"/>
    <w:rsid w:val="0011214D"/>
    <w:rsid w:val="001130B4"/>
    <w:rsid w:val="0011370A"/>
    <w:rsid w:val="00114BF4"/>
    <w:rsid w:val="00115EE1"/>
    <w:rsid w:val="00121170"/>
    <w:rsid w:val="001231D2"/>
    <w:rsid w:val="0012327D"/>
    <w:rsid w:val="0012345C"/>
    <w:rsid w:val="00125BEE"/>
    <w:rsid w:val="001270BA"/>
    <w:rsid w:val="00127BF4"/>
    <w:rsid w:val="0013506D"/>
    <w:rsid w:val="00135A37"/>
    <w:rsid w:val="00136265"/>
    <w:rsid w:val="0014692C"/>
    <w:rsid w:val="00146A20"/>
    <w:rsid w:val="00147019"/>
    <w:rsid w:val="00151475"/>
    <w:rsid w:val="0015228C"/>
    <w:rsid w:val="001527F3"/>
    <w:rsid w:val="001537CE"/>
    <w:rsid w:val="00153A29"/>
    <w:rsid w:val="00154DA7"/>
    <w:rsid w:val="001557C3"/>
    <w:rsid w:val="0015694D"/>
    <w:rsid w:val="00157C8F"/>
    <w:rsid w:val="001627F8"/>
    <w:rsid w:val="00162A2B"/>
    <w:rsid w:val="00162DBF"/>
    <w:rsid w:val="001651C5"/>
    <w:rsid w:val="00171A28"/>
    <w:rsid w:val="00171B67"/>
    <w:rsid w:val="001733D8"/>
    <w:rsid w:val="00173D34"/>
    <w:rsid w:val="00177AD7"/>
    <w:rsid w:val="00177F9E"/>
    <w:rsid w:val="00183895"/>
    <w:rsid w:val="00184ABB"/>
    <w:rsid w:val="001869D6"/>
    <w:rsid w:val="00186FDA"/>
    <w:rsid w:val="0019031E"/>
    <w:rsid w:val="001906CA"/>
    <w:rsid w:val="0019243B"/>
    <w:rsid w:val="00192C86"/>
    <w:rsid w:val="001956C9"/>
    <w:rsid w:val="00195954"/>
    <w:rsid w:val="00197CD3"/>
    <w:rsid w:val="001A02C0"/>
    <w:rsid w:val="001A06F3"/>
    <w:rsid w:val="001A1B8D"/>
    <w:rsid w:val="001A3B68"/>
    <w:rsid w:val="001A4317"/>
    <w:rsid w:val="001A4E20"/>
    <w:rsid w:val="001B0B20"/>
    <w:rsid w:val="001B50C3"/>
    <w:rsid w:val="001C069E"/>
    <w:rsid w:val="001C081C"/>
    <w:rsid w:val="001C1562"/>
    <w:rsid w:val="001C6314"/>
    <w:rsid w:val="001D274A"/>
    <w:rsid w:val="001D5A08"/>
    <w:rsid w:val="001D6657"/>
    <w:rsid w:val="001D764F"/>
    <w:rsid w:val="001E1253"/>
    <w:rsid w:val="001E2185"/>
    <w:rsid w:val="001E2DA4"/>
    <w:rsid w:val="001E445E"/>
    <w:rsid w:val="001E795D"/>
    <w:rsid w:val="001F0DAA"/>
    <w:rsid w:val="001F162F"/>
    <w:rsid w:val="001F4433"/>
    <w:rsid w:val="001F51B6"/>
    <w:rsid w:val="001F73F8"/>
    <w:rsid w:val="001F7465"/>
    <w:rsid w:val="00200AD4"/>
    <w:rsid w:val="00201F0B"/>
    <w:rsid w:val="00204608"/>
    <w:rsid w:val="00206688"/>
    <w:rsid w:val="002103CF"/>
    <w:rsid w:val="00210443"/>
    <w:rsid w:val="002135E1"/>
    <w:rsid w:val="00213D99"/>
    <w:rsid w:val="00222B79"/>
    <w:rsid w:val="00224239"/>
    <w:rsid w:val="002255B3"/>
    <w:rsid w:val="0022662B"/>
    <w:rsid w:val="00230BD3"/>
    <w:rsid w:val="00231849"/>
    <w:rsid w:val="002328D1"/>
    <w:rsid w:val="00232C67"/>
    <w:rsid w:val="00236749"/>
    <w:rsid w:val="00237727"/>
    <w:rsid w:val="0024278D"/>
    <w:rsid w:val="002528A5"/>
    <w:rsid w:val="00254043"/>
    <w:rsid w:val="002553DE"/>
    <w:rsid w:val="00257A1E"/>
    <w:rsid w:val="002605D5"/>
    <w:rsid w:val="00261784"/>
    <w:rsid w:val="00262207"/>
    <w:rsid w:val="002643B4"/>
    <w:rsid w:val="0026497A"/>
    <w:rsid w:val="00264C68"/>
    <w:rsid w:val="00265B36"/>
    <w:rsid w:val="0026714D"/>
    <w:rsid w:val="0027086F"/>
    <w:rsid w:val="002715F8"/>
    <w:rsid w:val="00276888"/>
    <w:rsid w:val="00277F11"/>
    <w:rsid w:val="00280336"/>
    <w:rsid w:val="00280AFF"/>
    <w:rsid w:val="00290950"/>
    <w:rsid w:val="00292C6C"/>
    <w:rsid w:val="002942FC"/>
    <w:rsid w:val="00296784"/>
    <w:rsid w:val="002977E2"/>
    <w:rsid w:val="00297EFE"/>
    <w:rsid w:val="002A00F1"/>
    <w:rsid w:val="002A4ABB"/>
    <w:rsid w:val="002A5929"/>
    <w:rsid w:val="002A7DA3"/>
    <w:rsid w:val="002B092A"/>
    <w:rsid w:val="002B0CB0"/>
    <w:rsid w:val="002B1279"/>
    <w:rsid w:val="002B2AB1"/>
    <w:rsid w:val="002B3481"/>
    <w:rsid w:val="002B36C8"/>
    <w:rsid w:val="002B6118"/>
    <w:rsid w:val="002C0BA4"/>
    <w:rsid w:val="002C188C"/>
    <w:rsid w:val="002C1BA7"/>
    <w:rsid w:val="002C3286"/>
    <w:rsid w:val="002C40B3"/>
    <w:rsid w:val="002C53B0"/>
    <w:rsid w:val="002D2200"/>
    <w:rsid w:val="002D2690"/>
    <w:rsid w:val="002D29FA"/>
    <w:rsid w:val="002D2C18"/>
    <w:rsid w:val="002D4C58"/>
    <w:rsid w:val="002D4E27"/>
    <w:rsid w:val="002D60E1"/>
    <w:rsid w:val="002D7187"/>
    <w:rsid w:val="002E1665"/>
    <w:rsid w:val="002E40E8"/>
    <w:rsid w:val="002E4EBE"/>
    <w:rsid w:val="002E7684"/>
    <w:rsid w:val="002F05AE"/>
    <w:rsid w:val="002F261B"/>
    <w:rsid w:val="002F31EA"/>
    <w:rsid w:val="002F42C3"/>
    <w:rsid w:val="002F5A9B"/>
    <w:rsid w:val="002F67C3"/>
    <w:rsid w:val="00303417"/>
    <w:rsid w:val="003034AE"/>
    <w:rsid w:val="00304110"/>
    <w:rsid w:val="00306EE9"/>
    <w:rsid w:val="00310940"/>
    <w:rsid w:val="003128EB"/>
    <w:rsid w:val="003149BB"/>
    <w:rsid w:val="003150EE"/>
    <w:rsid w:val="00315116"/>
    <w:rsid w:val="003153A6"/>
    <w:rsid w:val="00316CAB"/>
    <w:rsid w:val="00317D95"/>
    <w:rsid w:val="0032077D"/>
    <w:rsid w:val="00320C1E"/>
    <w:rsid w:val="00320E98"/>
    <w:rsid w:val="003227A2"/>
    <w:rsid w:val="003231D1"/>
    <w:rsid w:val="003262F5"/>
    <w:rsid w:val="00326F85"/>
    <w:rsid w:val="00332F33"/>
    <w:rsid w:val="00335893"/>
    <w:rsid w:val="0033692C"/>
    <w:rsid w:val="00336BA1"/>
    <w:rsid w:val="003401A3"/>
    <w:rsid w:val="00342171"/>
    <w:rsid w:val="00344165"/>
    <w:rsid w:val="00346912"/>
    <w:rsid w:val="0034791E"/>
    <w:rsid w:val="0035000B"/>
    <w:rsid w:val="003541C7"/>
    <w:rsid w:val="00355840"/>
    <w:rsid w:val="00355A87"/>
    <w:rsid w:val="00355B42"/>
    <w:rsid w:val="00357536"/>
    <w:rsid w:val="00357D5E"/>
    <w:rsid w:val="00360AE5"/>
    <w:rsid w:val="00361579"/>
    <w:rsid w:val="00362BE4"/>
    <w:rsid w:val="00363691"/>
    <w:rsid w:val="00363C1B"/>
    <w:rsid w:val="0036416F"/>
    <w:rsid w:val="00365287"/>
    <w:rsid w:val="00367405"/>
    <w:rsid w:val="00372280"/>
    <w:rsid w:val="00374738"/>
    <w:rsid w:val="0037592C"/>
    <w:rsid w:val="00376450"/>
    <w:rsid w:val="00376CCC"/>
    <w:rsid w:val="00377C77"/>
    <w:rsid w:val="003808A0"/>
    <w:rsid w:val="0038132B"/>
    <w:rsid w:val="00381F5B"/>
    <w:rsid w:val="00382776"/>
    <w:rsid w:val="00383B1A"/>
    <w:rsid w:val="003840A1"/>
    <w:rsid w:val="003842D4"/>
    <w:rsid w:val="00384A0C"/>
    <w:rsid w:val="00385E69"/>
    <w:rsid w:val="00386E53"/>
    <w:rsid w:val="00386EBD"/>
    <w:rsid w:val="00390D00"/>
    <w:rsid w:val="00391FD5"/>
    <w:rsid w:val="003959E9"/>
    <w:rsid w:val="00397A30"/>
    <w:rsid w:val="003A3C03"/>
    <w:rsid w:val="003A769C"/>
    <w:rsid w:val="003B3A99"/>
    <w:rsid w:val="003B3CB3"/>
    <w:rsid w:val="003B4072"/>
    <w:rsid w:val="003B462B"/>
    <w:rsid w:val="003B477F"/>
    <w:rsid w:val="003B5325"/>
    <w:rsid w:val="003B6122"/>
    <w:rsid w:val="003B6309"/>
    <w:rsid w:val="003B75D3"/>
    <w:rsid w:val="003C14F6"/>
    <w:rsid w:val="003C40FA"/>
    <w:rsid w:val="003C4BC6"/>
    <w:rsid w:val="003C5746"/>
    <w:rsid w:val="003D21B5"/>
    <w:rsid w:val="003D43D9"/>
    <w:rsid w:val="003D6D0A"/>
    <w:rsid w:val="003E2198"/>
    <w:rsid w:val="003E2304"/>
    <w:rsid w:val="003E2481"/>
    <w:rsid w:val="003E472A"/>
    <w:rsid w:val="003E5E11"/>
    <w:rsid w:val="003F0CC0"/>
    <w:rsid w:val="003F0E9C"/>
    <w:rsid w:val="003F181E"/>
    <w:rsid w:val="003F2F39"/>
    <w:rsid w:val="003F3DFF"/>
    <w:rsid w:val="003F4202"/>
    <w:rsid w:val="003F5399"/>
    <w:rsid w:val="003F6D86"/>
    <w:rsid w:val="003F70DC"/>
    <w:rsid w:val="00401A1D"/>
    <w:rsid w:val="0040280F"/>
    <w:rsid w:val="00402958"/>
    <w:rsid w:val="00406A62"/>
    <w:rsid w:val="00406FC5"/>
    <w:rsid w:val="00411865"/>
    <w:rsid w:val="00415BD9"/>
    <w:rsid w:val="00415EA9"/>
    <w:rsid w:val="004200D3"/>
    <w:rsid w:val="004202CE"/>
    <w:rsid w:val="00421831"/>
    <w:rsid w:val="00421B1D"/>
    <w:rsid w:val="004245B5"/>
    <w:rsid w:val="00424F6E"/>
    <w:rsid w:val="004260D9"/>
    <w:rsid w:val="00426CEF"/>
    <w:rsid w:val="00426E40"/>
    <w:rsid w:val="0042730F"/>
    <w:rsid w:val="00430CE5"/>
    <w:rsid w:val="00431AAD"/>
    <w:rsid w:val="00433EDD"/>
    <w:rsid w:val="004444BD"/>
    <w:rsid w:val="00447219"/>
    <w:rsid w:val="004479C9"/>
    <w:rsid w:val="00450956"/>
    <w:rsid w:val="00450F11"/>
    <w:rsid w:val="004515DA"/>
    <w:rsid w:val="00451908"/>
    <w:rsid w:val="004523CC"/>
    <w:rsid w:val="00455893"/>
    <w:rsid w:val="00457C73"/>
    <w:rsid w:val="00460F83"/>
    <w:rsid w:val="00463391"/>
    <w:rsid w:val="004637F3"/>
    <w:rsid w:val="00463DEF"/>
    <w:rsid w:val="00467FF7"/>
    <w:rsid w:val="00473AB2"/>
    <w:rsid w:val="004758B2"/>
    <w:rsid w:val="00477895"/>
    <w:rsid w:val="00480DFF"/>
    <w:rsid w:val="00482DFD"/>
    <w:rsid w:val="0049100A"/>
    <w:rsid w:val="00493793"/>
    <w:rsid w:val="00493E28"/>
    <w:rsid w:val="004956D4"/>
    <w:rsid w:val="0049620C"/>
    <w:rsid w:val="00496600"/>
    <w:rsid w:val="004A0DFA"/>
    <w:rsid w:val="004A1D8F"/>
    <w:rsid w:val="004A3993"/>
    <w:rsid w:val="004A3F21"/>
    <w:rsid w:val="004A3FFB"/>
    <w:rsid w:val="004A4650"/>
    <w:rsid w:val="004A4965"/>
    <w:rsid w:val="004A4FB2"/>
    <w:rsid w:val="004A564C"/>
    <w:rsid w:val="004A6994"/>
    <w:rsid w:val="004B0BF2"/>
    <w:rsid w:val="004B1861"/>
    <w:rsid w:val="004B3307"/>
    <w:rsid w:val="004B4BF3"/>
    <w:rsid w:val="004B69DA"/>
    <w:rsid w:val="004B6D36"/>
    <w:rsid w:val="004C198B"/>
    <w:rsid w:val="004C1A81"/>
    <w:rsid w:val="004C2972"/>
    <w:rsid w:val="004C2E28"/>
    <w:rsid w:val="004C68BC"/>
    <w:rsid w:val="004D1245"/>
    <w:rsid w:val="004D136C"/>
    <w:rsid w:val="004D1DFD"/>
    <w:rsid w:val="004D2093"/>
    <w:rsid w:val="004D309A"/>
    <w:rsid w:val="004D3998"/>
    <w:rsid w:val="004D4BC1"/>
    <w:rsid w:val="004D4C1A"/>
    <w:rsid w:val="004D75A9"/>
    <w:rsid w:val="004E0179"/>
    <w:rsid w:val="004E0DF7"/>
    <w:rsid w:val="004F38EB"/>
    <w:rsid w:val="00500782"/>
    <w:rsid w:val="0050286B"/>
    <w:rsid w:val="0050326C"/>
    <w:rsid w:val="00511706"/>
    <w:rsid w:val="00511B3C"/>
    <w:rsid w:val="0051375B"/>
    <w:rsid w:val="0051458E"/>
    <w:rsid w:val="0051729C"/>
    <w:rsid w:val="00523A36"/>
    <w:rsid w:val="00524BE8"/>
    <w:rsid w:val="00524CC3"/>
    <w:rsid w:val="00532DA6"/>
    <w:rsid w:val="00535E67"/>
    <w:rsid w:val="00537639"/>
    <w:rsid w:val="00540F57"/>
    <w:rsid w:val="00540F5A"/>
    <w:rsid w:val="00541DC9"/>
    <w:rsid w:val="00541E6F"/>
    <w:rsid w:val="00544CD6"/>
    <w:rsid w:val="0054738B"/>
    <w:rsid w:val="0054789E"/>
    <w:rsid w:val="005479C3"/>
    <w:rsid w:val="0055079C"/>
    <w:rsid w:val="0055173C"/>
    <w:rsid w:val="00551A49"/>
    <w:rsid w:val="00552FAA"/>
    <w:rsid w:val="00554BDA"/>
    <w:rsid w:val="005636DE"/>
    <w:rsid w:val="00563CF7"/>
    <w:rsid w:val="00567DCF"/>
    <w:rsid w:val="00570305"/>
    <w:rsid w:val="00571C78"/>
    <w:rsid w:val="0057499F"/>
    <w:rsid w:val="005755E3"/>
    <w:rsid w:val="00575A04"/>
    <w:rsid w:val="00575CCA"/>
    <w:rsid w:val="00577E5F"/>
    <w:rsid w:val="0058224E"/>
    <w:rsid w:val="00587185"/>
    <w:rsid w:val="00590E09"/>
    <w:rsid w:val="00591CD7"/>
    <w:rsid w:val="005A22D5"/>
    <w:rsid w:val="005A29BE"/>
    <w:rsid w:val="005A45F4"/>
    <w:rsid w:val="005A4C1B"/>
    <w:rsid w:val="005A55F3"/>
    <w:rsid w:val="005A5B3B"/>
    <w:rsid w:val="005A7AE8"/>
    <w:rsid w:val="005B2121"/>
    <w:rsid w:val="005B2B42"/>
    <w:rsid w:val="005B42F2"/>
    <w:rsid w:val="005B4AB1"/>
    <w:rsid w:val="005B4D06"/>
    <w:rsid w:val="005B53E1"/>
    <w:rsid w:val="005B5B0B"/>
    <w:rsid w:val="005B66C0"/>
    <w:rsid w:val="005B69DD"/>
    <w:rsid w:val="005B6F7B"/>
    <w:rsid w:val="005C074D"/>
    <w:rsid w:val="005C358E"/>
    <w:rsid w:val="005C3B80"/>
    <w:rsid w:val="005C4E02"/>
    <w:rsid w:val="005C6D32"/>
    <w:rsid w:val="005C7104"/>
    <w:rsid w:val="005D0B52"/>
    <w:rsid w:val="005D1889"/>
    <w:rsid w:val="005D49C0"/>
    <w:rsid w:val="005D5EE1"/>
    <w:rsid w:val="005D7BCE"/>
    <w:rsid w:val="005D7CBB"/>
    <w:rsid w:val="005E2E3D"/>
    <w:rsid w:val="005E461C"/>
    <w:rsid w:val="005E7225"/>
    <w:rsid w:val="005F0B45"/>
    <w:rsid w:val="005F143D"/>
    <w:rsid w:val="005F26D3"/>
    <w:rsid w:val="005F4A59"/>
    <w:rsid w:val="0060347E"/>
    <w:rsid w:val="006035C3"/>
    <w:rsid w:val="00603BA3"/>
    <w:rsid w:val="00604030"/>
    <w:rsid w:val="0060664E"/>
    <w:rsid w:val="00610BF0"/>
    <w:rsid w:val="00610D8C"/>
    <w:rsid w:val="00611884"/>
    <w:rsid w:val="00613734"/>
    <w:rsid w:val="00615704"/>
    <w:rsid w:val="006206B9"/>
    <w:rsid w:val="006245AF"/>
    <w:rsid w:val="006266A0"/>
    <w:rsid w:val="00631007"/>
    <w:rsid w:val="006311C2"/>
    <w:rsid w:val="00631386"/>
    <w:rsid w:val="00635986"/>
    <w:rsid w:val="00636E7C"/>
    <w:rsid w:val="00637CF5"/>
    <w:rsid w:val="00643F12"/>
    <w:rsid w:val="00646761"/>
    <w:rsid w:val="00651436"/>
    <w:rsid w:val="00652285"/>
    <w:rsid w:val="00652974"/>
    <w:rsid w:val="0065403A"/>
    <w:rsid w:val="0065436C"/>
    <w:rsid w:val="00661B93"/>
    <w:rsid w:val="00661DC9"/>
    <w:rsid w:val="00662163"/>
    <w:rsid w:val="0066272A"/>
    <w:rsid w:val="00662B39"/>
    <w:rsid w:val="00662D25"/>
    <w:rsid w:val="00663917"/>
    <w:rsid w:val="00663B1B"/>
    <w:rsid w:val="00666256"/>
    <w:rsid w:val="00666714"/>
    <w:rsid w:val="00670BF8"/>
    <w:rsid w:val="006724AA"/>
    <w:rsid w:val="00682544"/>
    <w:rsid w:val="006827F0"/>
    <w:rsid w:val="00687A51"/>
    <w:rsid w:val="00690D2F"/>
    <w:rsid w:val="00692513"/>
    <w:rsid w:val="006959CC"/>
    <w:rsid w:val="00695F61"/>
    <w:rsid w:val="00696B73"/>
    <w:rsid w:val="006A1C07"/>
    <w:rsid w:val="006A78C6"/>
    <w:rsid w:val="006B588A"/>
    <w:rsid w:val="006B63F3"/>
    <w:rsid w:val="006B64CD"/>
    <w:rsid w:val="006B6A0C"/>
    <w:rsid w:val="006B7254"/>
    <w:rsid w:val="006B73C8"/>
    <w:rsid w:val="006C06E3"/>
    <w:rsid w:val="006C4200"/>
    <w:rsid w:val="006C4528"/>
    <w:rsid w:val="006C53C7"/>
    <w:rsid w:val="006D0835"/>
    <w:rsid w:val="006D1043"/>
    <w:rsid w:val="006D2600"/>
    <w:rsid w:val="006D341F"/>
    <w:rsid w:val="006D5259"/>
    <w:rsid w:val="006E08F3"/>
    <w:rsid w:val="006E1880"/>
    <w:rsid w:val="006E1929"/>
    <w:rsid w:val="006E335E"/>
    <w:rsid w:val="006E37CC"/>
    <w:rsid w:val="006E4D7E"/>
    <w:rsid w:val="006E500F"/>
    <w:rsid w:val="006E6ACB"/>
    <w:rsid w:val="006F1068"/>
    <w:rsid w:val="006F441B"/>
    <w:rsid w:val="006F5DE0"/>
    <w:rsid w:val="006F6121"/>
    <w:rsid w:val="006F786D"/>
    <w:rsid w:val="00704144"/>
    <w:rsid w:val="0070438F"/>
    <w:rsid w:val="00704959"/>
    <w:rsid w:val="007051E2"/>
    <w:rsid w:val="00705C4E"/>
    <w:rsid w:val="00706CD3"/>
    <w:rsid w:val="007156CD"/>
    <w:rsid w:val="00715710"/>
    <w:rsid w:val="00716FC6"/>
    <w:rsid w:val="0072045F"/>
    <w:rsid w:val="0072057C"/>
    <w:rsid w:val="00722D2B"/>
    <w:rsid w:val="0072367C"/>
    <w:rsid w:val="007249C2"/>
    <w:rsid w:val="00724A88"/>
    <w:rsid w:val="00724C3C"/>
    <w:rsid w:val="00726A5D"/>
    <w:rsid w:val="00733936"/>
    <w:rsid w:val="00733C35"/>
    <w:rsid w:val="00735401"/>
    <w:rsid w:val="00736830"/>
    <w:rsid w:val="007373E6"/>
    <w:rsid w:val="00737634"/>
    <w:rsid w:val="00740F3E"/>
    <w:rsid w:val="00741482"/>
    <w:rsid w:val="00743BDB"/>
    <w:rsid w:val="007440B8"/>
    <w:rsid w:val="00745573"/>
    <w:rsid w:val="00746D38"/>
    <w:rsid w:val="0074789A"/>
    <w:rsid w:val="00747BFA"/>
    <w:rsid w:val="00753F53"/>
    <w:rsid w:val="007548EE"/>
    <w:rsid w:val="00756275"/>
    <w:rsid w:val="00756577"/>
    <w:rsid w:val="007565F9"/>
    <w:rsid w:val="007568CB"/>
    <w:rsid w:val="00757C0A"/>
    <w:rsid w:val="00758B71"/>
    <w:rsid w:val="0076138F"/>
    <w:rsid w:val="007677F9"/>
    <w:rsid w:val="007703A7"/>
    <w:rsid w:val="00770F6D"/>
    <w:rsid w:val="007723D8"/>
    <w:rsid w:val="007750BF"/>
    <w:rsid w:val="00776A19"/>
    <w:rsid w:val="00777C66"/>
    <w:rsid w:val="00783065"/>
    <w:rsid w:val="00784929"/>
    <w:rsid w:val="007913E1"/>
    <w:rsid w:val="00793C43"/>
    <w:rsid w:val="0079775C"/>
    <w:rsid w:val="00797FCE"/>
    <w:rsid w:val="007A0016"/>
    <w:rsid w:val="007A00DF"/>
    <w:rsid w:val="007A1C5D"/>
    <w:rsid w:val="007A64B4"/>
    <w:rsid w:val="007A74B4"/>
    <w:rsid w:val="007A7774"/>
    <w:rsid w:val="007B1272"/>
    <w:rsid w:val="007B1818"/>
    <w:rsid w:val="007B4864"/>
    <w:rsid w:val="007B4BC4"/>
    <w:rsid w:val="007B659B"/>
    <w:rsid w:val="007C1FC5"/>
    <w:rsid w:val="007C306A"/>
    <w:rsid w:val="007C7D63"/>
    <w:rsid w:val="007D4249"/>
    <w:rsid w:val="007D6F78"/>
    <w:rsid w:val="007E3004"/>
    <w:rsid w:val="007E3A18"/>
    <w:rsid w:val="007E498E"/>
    <w:rsid w:val="007E75EF"/>
    <w:rsid w:val="007E7A56"/>
    <w:rsid w:val="007F204A"/>
    <w:rsid w:val="007F2990"/>
    <w:rsid w:val="007F2CFF"/>
    <w:rsid w:val="00802E7A"/>
    <w:rsid w:val="00803413"/>
    <w:rsid w:val="0080433B"/>
    <w:rsid w:val="008062CD"/>
    <w:rsid w:val="0080747C"/>
    <w:rsid w:val="0081303B"/>
    <w:rsid w:val="00813BBA"/>
    <w:rsid w:val="008152C0"/>
    <w:rsid w:val="00817521"/>
    <w:rsid w:val="00817EAE"/>
    <w:rsid w:val="008267FF"/>
    <w:rsid w:val="00826CB8"/>
    <w:rsid w:val="00833D7A"/>
    <w:rsid w:val="0083458D"/>
    <w:rsid w:val="008346C7"/>
    <w:rsid w:val="00840B87"/>
    <w:rsid w:val="008413F2"/>
    <w:rsid w:val="00841835"/>
    <w:rsid w:val="00845D8B"/>
    <w:rsid w:val="00851164"/>
    <w:rsid w:val="00852A1E"/>
    <w:rsid w:val="008544BC"/>
    <w:rsid w:val="008544FE"/>
    <w:rsid w:val="008556C3"/>
    <w:rsid w:val="00856DFE"/>
    <w:rsid w:val="008571FC"/>
    <w:rsid w:val="00861C99"/>
    <w:rsid w:val="0086668E"/>
    <w:rsid w:val="00866C84"/>
    <w:rsid w:val="00867019"/>
    <w:rsid w:val="00867F8F"/>
    <w:rsid w:val="008721A5"/>
    <w:rsid w:val="008744A3"/>
    <w:rsid w:val="00874C98"/>
    <w:rsid w:val="00875696"/>
    <w:rsid w:val="008775DA"/>
    <w:rsid w:val="00877FAB"/>
    <w:rsid w:val="00880635"/>
    <w:rsid w:val="00880ACC"/>
    <w:rsid w:val="00882495"/>
    <w:rsid w:val="008850EB"/>
    <w:rsid w:val="0089625D"/>
    <w:rsid w:val="0089663C"/>
    <w:rsid w:val="00896DDC"/>
    <w:rsid w:val="008A0329"/>
    <w:rsid w:val="008A04AD"/>
    <w:rsid w:val="008A7A26"/>
    <w:rsid w:val="008B0734"/>
    <w:rsid w:val="008B1EA6"/>
    <w:rsid w:val="008B2A3D"/>
    <w:rsid w:val="008B366B"/>
    <w:rsid w:val="008B4824"/>
    <w:rsid w:val="008B534B"/>
    <w:rsid w:val="008B6207"/>
    <w:rsid w:val="008B7ACF"/>
    <w:rsid w:val="008C0398"/>
    <w:rsid w:val="008C1A92"/>
    <w:rsid w:val="008C4F36"/>
    <w:rsid w:val="008C5E50"/>
    <w:rsid w:val="008D5D00"/>
    <w:rsid w:val="008D5D28"/>
    <w:rsid w:val="008D7465"/>
    <w:rsid w:val="008E0645"/>
    <w:rsid w:val="008E0BC0"/>
    <w:rsid w:val="008E2CD8"/>
    <w:rsid w:val="008E3692"/>
    <w:rsid w:val="008E36BB"/>
    <w:rsid w:val="008E41A0"/>
    <w:rsid w:val="008E6C00"/>
    <w:rsid w:val="008F2286"/>
    <w:rsid w:val="008F473F"/>
    <w:rsid w:val="008F4C3A"/>
    <w:rsid w:val="00904196"/>
    <w:rsid w:val="00904E2C"/>
    <w:rsid w:val="00907C6A"/>
    <w:rsid w:val="00913A12"/>
    <w:rsid w:val="009143C3"/>
    <w:rsid w:val="009148FA"/>
    <w:rsid w:val="00915024"/>
    <w:rsid w:val="00916B1E"/>
    <w:rsid w:val="009177DE"/>
    <w:rsid w:val="00920182"/>
    <w:rsid w:val="0092052B"/>
    <w:rsid w:val="0092170E"/>
    <w:rsid w:val="009237AF"/>
    <w:rsid w:val="00923DBD"/>
    <w:rsid w:val="00924880"/>
    <w:rsid w:val="009258F7"/>
    <w:rsid w:val="00925CB6"/>
    <w:rsid w:val="00930F44"/>
    <w:rsid w:val="009322B9"/>
    <w:rsid w:val="00934274"/>
    <w:rsid w:val="009344A5"/>
    <w:rsid w:val="009351AA"/>
    <w:rsid w:val="009352C8"/>
    <w:rsid w:val="00936419"/>
    <w:rsid w:val="00944B65"/>
    <w:rsid w:val="00946A5B"/>
    <w:rsid w:val="00950DEB"/>
    <w:rsid w:val="0095106B"/>
    <w:rsid w:val="009513E4"/>
    <w:rsid w:val="00954ED7"/>
    <w:rsid w:val="00956DB6"/>
    <w:rsid w:val="00960E45"/>
    <w:rsid w:val="009612CD"/>
    <w:rsid w:val="00963B57"/>
    <w:rsid w:val="00964AB5"/>
    <w:rsid w:val="00971331"/>
    <w:rsid w:val="00971716"/>
    <w:rsid w:val="00971B0D"/>
    <w:rsid w:val="009729AF"/>
    <w:rsid w:val="00972E7F"/>
    <w:rsid w:val="009745A2"/>
    <w:rsid w:val="00975987"/>
    <w:rsid w:val="009773F9"/>
    <w:rsid w:val="00977918"/>
    <w:rsid w:val="009800DE"/>
    <w:rsid w:val="009805DA"/>
    <w:rsid w:val="00981161"/>
    <w:rsid w:val="00983FEC"/>
    <w:rsid w:val="0098428F"/>
    <w:rsid w:val="00984431"/>
    <w:rsid w:val="009862E5"/>
    <w:rsid w:val="00995E00"/>
    <w:rsid w:val="009A1901"/>
    <w:rsid w:val="009A2A98"/>
    <w:rsid w:val="009A4A0E"/>
    <w:rsid w:val="009A4B8C"/>
    <w:rsid w:val="009A5D18"/>
    <w:rsid w:val="009B0217"/>
    <w:rsid w:val="009B1591"/>
    <w:rsid w:val="009B47CE"/>
    <w:rsid w:val="009B4F09"/>
    <w:rsid w:val="009B5F88"/>
    <w:rsid w:val="009B5FE9"/>
    <w:rsid w:val="009B6621"/>
    <w:rsid w:val="009B7961"/>
    <w:rsid w:val="009C053E"/>
    <w:rsid w:val="009C1542"/>
    <w:rsid w:val="009C160C"/>
    <w:rsid w:val="009C2B33"/>
    <w:rsid w:val="009C49ED"/>
    <w:rsid w:val="009C5E9A"/>
    <w:rsid w:val="009C65B9"/>
    <w:rsid w:val="009D3BA3"/>
    <w:rsid w:val="009E22E9"/>
    <w:rsid w:val="009E27AD"/>
    <w:rsid w:val="009E4B97"/>
    <w:rsid w:val="009E575E"/>
    <w:rsid w:val="009E5849"/>
    <w:rsid w:val="009E7537"/>
    <w:rsid w:val="009F1600"/>
    <w:rsid w:val="009F2B28"/>
    <w:rsid w:val="009F3BCA"/>
    <w:rsid w:val="009F726D"/>
    <w:rsid w:val="009F79BB"/>
    <w:rsid w:val="00A0096D"/>
    <w:rsid w:val="00A00C78"/>
    <w:rsid w:val="00A0380C"/>
    <w:rsid w:val="00A07721"/>
    <w:rsid w:val="00A119CD"/>
    <w:rsid w:val="00A157C5"/>
    <w:rsid w:val="00A1769D"/>
    <w:rsid w:val="00A23B65"/>
    <w:rsid w:val="00A2719A"/>
    <w:rsid w:val="00A30B78"/>
    <w:rsid w:val="00A33B29"/>
    <w:rsid w:val="00A35845"/>
    <w:rsid w:val="00A36666"/>
    <w:rsid w:val="00A4134F"/>
    <w:rsid w:val="00A43337"/>
    <w:rsid w:val="00A444CC"/>
    <w:rsid w:val="00A45B7E"/>
    <w:rsid w:val="00A45F76"/>
    <w:rsid w:val="00A475CD"/>
    <w:rsid w:val="00A52D20"/>
    <w:rsid w:val="00A61995"/>
    <w:rsid w:val="00A621EE"/>
    <w:rsid w:val="00A62CB7"/>
    <w:rsid w:val="00A63407"/>
    <w:rsid w:val="00A640ED"/>
    <w:rsid w:val="00A65AF4"/>
    <w:rsid w:val="00A67352"/>
    <w:rsid w:val="00A72583"/>
    <w:rsid w:val="00A727FC"/>
    <w:rsid w:val="00A7425E"/>
    <w:rsid w:val="00A77852"/>
    <w:rsid w:val="00A81A30"/>
    <w:rsid w:val="00A81BA5"/>
    <w:rsid w:val="00A82525"/>
    <w:rsid w:val="00A84B02"/>
    <w:rsid w:val="00A854B7"/>
    <w:rsid w:val="00A85CE6"/>
    <w:rsid w:val="00A85EFB"/>
    <w:rsid w:val="00A87956"/>
    <w:rsid w:val="00A90C33"/>
    <w:rsid w:val="00A91D2B"/>
    <w:rsid w:val="00A95C4D"/>
    <w:rsid w:val="00AA070A"/>
    <w:rsid w:val="00AA2017"/>
    <w:rsid w:val="00AA31E3"/>
    <w:rsid w:val="00AA3F58"/>
    <w:rsid w:val="00AA41B7"/>
    <w:rsid w:val="00AA43D3"/>
    <w:rsid w:val="00AA5CFE"/>
    <w:rsid w:val="00AB0B65"/>
    <w:rsid w:val="00AB3BDF"/>
    <w:rsid w:val="00AB547F"/>
    <w:rsid w:val="00AB59BD"/>
    <w:rsid w:val="00AB639C"/>
    <w:rsid w:val="00AB68ED"/>
    <w:rsid w:val="00AB6D5E"/>
    <w:rsid w:val="00AC0484"/>
    <w:rsid w:val="00AC0F79"/>
    <w:rsid w:val="00AC2CDB"/>
    <w:rsid w:val="00AC3170"/>
    <w:rsid w:val="00AC4A3B"/>
    <w:rsid w:val="00AC6C63"/>
    <w:rsid w:val="00AD0AE7"/>
    <w:rsid w:val="00AD1F90"/>
    <w:rsid w:val="00AD3532"/>
    <w:rsid w:val="00AD76C2"/>
    <w:rsid w:val="00AE3114"/>
    <w:rsid w:val="00AE4482"/>
    <w:rsid w:val="00AE5F36"/>
    <w:rsid w:val="00AE7551"/>
    <w:rsid w:val="00AF0A42"/>
    <w:rsid w:val="00AF2444"/>
    <w:rsid w:val="00AF3BBB"/>
    <w:rsid w:val="00AF43C3"/>
    <w:rsid w:val="00AF6D6A"/>
    <w:rsid w:val="00AF718F"/>
    <w:rsid w:val="00B0038F"/>
    <w:rsid w:val="00B03FBF"/>
    <w:rsid w:val="00B046C1"/>
    <w:rsid w:val="00B05130"/>
    <w:rsid w:val="00B0737F"/>
    <w:rsid w:val="00B11836"/>
    <w:rsid w:val="00B1259E"/>
    <w:rsid w:val="00B12DC9"/>
    <w:rsid w:val="00B15231"/>
    <w:rsid w:val="00B2001C"/>
    <w:rsid w:val="00B20978"/>
    <w:rsid w:val="00B21A6A"/>
    <w:rsid w:val="00B234E9"/>
    <w:rsid w:val="00B243E2"/>
    <w:rsid w:val="00B24B0C"/>
    <w:rsid w:val="00B25A5E"/>
    <w:rsid w:val="00B25CFA"/>
    <w:rsid w:val="00B27095"/>
    <w:rsid w:val="00B274EC"/>
    <w:rsid w:val="00B27ACA"/>
    <w:rsid w:val="00B27DB0"/>
    <w:rsid w:val="00B3086B"/>
    <w:rsid w:val="00B30926"/>
    <w:rsid w:val="00B32E45"/>
    <w:rsid w:val="00B332BE"/>
    <w:rsid w:val="00B3617B"/>
    <w:rsid w:val="00B364BD"/>
    <w:rsid w:val="00B37672"/>
    <w:rsid w:val="00B406EA"/>
    <w:rsid w:val="00B41471"/>
    <w:rsid w:val="00B419AD"/>
    <w:rsid w:val="00B423F1"/>
    <w:rsid w:val="00B43B5F"/>
    <w:rsid w:val="00B43F3D"/>
    <w:rsid w:val="00B44D8D"/>
    <w:rsid w:val="00B45418"/>
    <w:rsid w:val="00B462A1"/>
    <w:rsid w:val="00B50792"/>
    <w:rsid w:val="00B50AC4"/>
    <w:rsid w:val="00B51A2E"/>
    <w:rsid w:val="00B51A9A"/>
    <w:rsid w:val="00B53809"/>
    <w:rsid w:val="00B57055"/>
    <w:rsid w:val="00B57AD4"/>
    <w:rsid w:val="00B61548"/>
    <w:rsid w:val="00B62B42"/>
    <w:rsid w:val="00B62FE1"/>
    <w:rsid w:val="00B654CD"/>
    <w:rsid w:val="00B6562C"/>
    <w:rsid w:val="00B70638"/>
    <w:rsid w:val="00B7374D"/>
    <w:rsid w:val="00B7472A"/>
    <w:rsid w:val="00B82119"/>
    <w:rsid w:val="00B84785"/>
    <w:rsid w:val="00B84E74"/>
    <w:rsid w:val="00B856A4"/>
    <w:rsid w:val="00B85DE2"/>
    <w:rsid w:val="00B86165"/>
    <w:rsid w:val="00B86AB1"/>
    <w:rsid w:val="00B870A0"/>
    <w:rsid w:val="00B87171"/>
    <w:rsid w:val="00B878F1"/>
    <w:rsid w:val="00B87CF4"/>
    <w:rsid w:val="00B912FD"/>
    <w:rsid w:val="00B93316"/>
    <w:rsid w:val="00BA199D"/>
    <w:rsid w:val="00BA1BD1"/>
    <w:rsid w:val="00BA24ED"/>
    <w:rsid w:val="00BA36FA"/>
    <w:rsid w:val="00BA599C"/>
    <w:rsid w:val="00BA7497"/>
    <w:rsid w:val="00BA7EFC"/>
    <w:rsid w:val="00BB01D6"/>
    <w:rsid w:val="00BB1339"/>
    <w:rsid w:val="00BB3743"/>
    <w:rsid w:val="00BB3938"/>
    <w:rsid w:val="00BB476C"/>
    <w:rsid w:val="00BB7A7B"/>
    <w:rsid w:val="00BC3100"/>
    <w:rsid w:val="00BC6297"/>
    <w:rsid w:val="00BD1C11"/>
    <w:rsid w:val="00BD2D8E"/>
    <w:rsid w:val="00BD55AB"/>
    <w:rsid w:val="00BD57B4"/>
    <w:rsid w:val="00BD5B51"/>
    <w:rsid w:val="00BD65C6"/>
    <w:rsid w:val="00BD65D6"/>
    <w:rsid w:val="00BD6C87"/>
    <w:rsid w:val="00BD6ED6"/>
    <w:rsid w:val="00BD7467"/>
    <w:rsid w:val="00BE2E31"/>
    <w:rsid w:val="00BE4A23"/>
    <w:rsid w:val="00BE6967"/>
    <w:rsid w:val="00BE6AD0"/>
    <w:rsid w:val="00BF0D7C"/>
    <w:rsid w:val="00BF1E73"/>
    <w:rsid w:val="00BF3838"/>
    <w:rsid w:val="00BF4402"/>
    <w:rsid w:val="00BF7743"/>
    <w:rsid w:val="00C006FD"/>
    <w:rsid w:val="00C014B4"/>
    <w:rsid w:val="00C028F4"/>
    <w:rsid w:val="00C034F4"/>
    <w:rsid w:val="00C036ED"/>
    <w:rsid w:val="00C03C29"/>
    <w:rsid w:val="00C079F3"/>
    <w:rsid w:val="00C118F6"/>
    <w:rsid w:val="00C11AA9"/>
    <w:rsid w:val="00C1389C"/>
    <w:rsid w:val="00C13F20"/>
    <w:rsid w:val="00C14103"/>
    <w:rsid w:val="00C14C24"/>
    <w:rsid w:val="00C14C4D"/>
    <w:rsid w:val="00C155F6"/>
    <w:rsid w:val="00C15D27"/>
    <w:rsid w:val="00C20B06"/>
    <w:rsid w:val="00C21506"/>
    <w:rsid w:val="00C22E2C"/>
    <w:rsid w:val="00C235A4"/>
    <w:rsid w:val="00C24A36"/>
    <w:rsid w:val="00C252A8"/>
    <w:rsid w:val="00C269C7"/>
    <w:rsid w:val="00C27F14"/>
    <w:rsid w:val="00C30257"/>
    <w:rsid w:val="00C31EED"/>
    <w:rsid w:val="00C346E2"/>
    <w:rsid w:val="00C371A0"/>
    <w:rsid w:val="00C410E7"/>
    <w:rsid w:val="00C417C3"/>
    <w:rsid w:val="00C4328E"/>
    <w:rsid w:val="00C452C5"/>
    <w:rsid w:val="00C45AA4"/>
    <w:rsid w:val="00C533EB"/>
    <w:rsid w:val="00C53F20"/>
    <w:rsid w:val="00C57CDD"/>
    <w:rsid w:val="00C6118D"/>
    <w:rsid w:val="00C6173B"/>
    <w:rsid w:val="00C64068"/>
    <w:rsid w:val="00C64DD3"/>
    <w:rsid w:val="00C65BD5"/>
    <w:rsid w:val="00C667A9"/>
    <w:rsid w:val="00C66CCE"/>
    <w:rsid w:val="00C7031C"/>
    <w:rsid w:val="00C72A8C"/>
    <w:rsid w:val="00C72E19"/>
    <w:rsid w:val="00C76F08"/>
    <w:rsid w:val="00C80209"/>
    <w:rsid w:val="00C80C9C"/>
    <w:rsid w:val="00C81819"/>
    <w:rsid w:val="00C82C47"/>
    <w:rsid w:val="00C9104B"/>
    <w:rsid w:val="00C93AE7"/>
    <w:rsid w:val="00C93B0C"/>
    <w:rsid w:val="00C97B2E"/>
    <w:rsid w:val="00CA38DE"/>
    <w:rsid w:val="00CA78A0"/>
    <w:rsid w:val="00CA7A57"/>
    <w:rsid w:val="00CA7C53"/>
    <w:rsid w:val="00CB4550"/>
    <w:rsid w:val="00CB483A"/>
    <w:rsid w:val="00CB5B45"/>
    <w:rsid w:val="00CB66DD"/>
    <w:rsid w:val="00CB763A"/>
    <w:rsid w:val="00CB7E61"/>
    <w:rsid w:val="00CC0037"/>
    <w:rsid w:val="00CC6573"/>
    <w:rsid w:val="00CC7606"/>
    <w:rsid w:val="00CC7DC6"/>
    <w:rsid w:val="00CD1969"/>
    <w:rsid w:val="00CD3D48"/>
    <w:rsid w:val="00CD5B90"/>
    <w:rsid w:val="00CD6E87"/>
    <w:rsid w:val="00CD7B85"/>
    <w:rsid w:val="00CE1CC5"/>
    <w:rsid w:val="00CE3619"/>
    <w:rsid w:val="00CE4A5F"/>
    <w:rsid w:val="00CE5E58"/>
    <w:rsid w:val="00CE6A1F"/>
    <w:rsid w:val="00CF0DD3"/>
    <w:rsid w:val="00CF0F6E"/>
    <w:rsid w:val="00CF3134"/>
    <w:rsid w:val="00CF3A9F"/>
    <w:rsid w:val="00CF3FAA"/>
    <w:rsid w:val="00CF4FC7"/>
    <w:rsid w:val="00CF5012"/>
    <w:rsid w:val="00CF6B41"/>
    <w:rsid w:val="00D0239E"/>
    <w:rsid w:val="00D02CA7"/>
    <w:rsid w:val="00D033C4"/>
    <w:rsid w:val="00D058EC"/>
    <w:rsid w:val="00D0643D"/>
    <w:rsid w:val="00D074A9"/>
    <w:rsid w:val="00D10EEB"/>
    <w:rsid w:val="00D12721"/>
    <w:rsid w:val="00D14EF0"/>
    <w:rsid w:val="00D15532"/>
    <w:rsid w:val="00D23912"/>
    <w:rsid w:val="00D27692"/>
    <w:rsid w:val="00D27B13"/>
    <w:rsid w:val="00D30927"/>
    <w:rsid w:val="00D32E5C"/>
    <w:rsid w:val="00D3673F"/>
    <w:rsid w:val="00D36B80"/>
    <w:rsid w:val="00D377E1"/>
    <w:rsid w:val="00D407BF"/>
    <w:rsid w:val="00D412B2"/>
    <w:rsid w:val="00D42540"/>
    <w:rsid w:val="00D427C5"/>
    <w:rsid w:val="00D4453D"/>
    <w:rsid w:val="00D4559A"/>
    <w:rsid w:val="00D46C24"/>
    <w:rsid w:val="00D47D75"/>
    <w:rsid w:val="00D5103E"/>
    <w:rsid w:val="00D519D0"/>
    <w:rsid w:val="00D53140"/>
    <w:rsid w:val="00D5515F"/>
    <w:rsid w:val="00D5738A"/>
    <w:rsid w:val="00D60A00"/>
    <w:rsid w:val="00D6166E"/>
    <w:rsid w:val="00D6238E"/>
    <w:rsid w:val="00D62E82"/>
    <w:rsid w:val="00D63872"/>
    <w:rsid w:val="00D63E00"/>
    <w:rsid w:val="00D73061"/>
    <w:rsid w:val="00D76D9F"/>
    <w:rsid w:val="00D77A64"/>
    <w:rsid w:val="00D806FE"/>
    <w:rsid w:val="00D85F9B"/>
    <w:rsid w:val="00D9717F"/>
    <w:rsid w:val="00DA0B5F"/>
    <w:rsid w:val="00DA231F"/>
    <w:rsid w:val="00DA2DEA"/>
    <w:rsid w:val="00DA36B6"/>
    <w:rsid w:val="00DB1757"/>
    <w:rsid w:val="00DB2A22"/>
    <w:rsid w:val="00DB39BA"/>
    <w:rsid w:val="00DB476B"/>
    <w:rsid w:val="00DB5286"/>
    <w:rsid w:val="00DB6B00"/>
    <w:rsid w:val="00DC1490"/>
    <w:rsid w:val="00DC2D19"/>
    <w:rsid w:val="00DC3670"/>
    <w:rsid w:val="00DC3999"/>
    <w:rsid w:val="00DC510A"/>
    <w:rsid w:val="00DC5A98"/>
    <w:rsid w:val="00DC5ADC"/>
    <w:rsid w:val="00DC647F"/>
    <w:rsid w:val="00DC7A5F"/>
    <w:rsid w:val="00DD1714"/>
    <w:rsid w:val="00DD1A4B"/>
    <w:rsid w:val="00DD2A43"/>
    <w:rsid w:val="00DD5CD4"/>
    <w:rsid w:val="00DD7C27"/>
    <w:rsid w:val="00DE0615"/>
    <w:rsid w:val="00DE464B"/>
    <w:rsid w:val="00DE743D"/>
    <w:rsid w:val="00DE7951"/>
    <w:rsid w:val="00DF078A"/>
    <w:rsid w:val="00DF2D20"/>
    <w:rsid w:val="00DF3742"/>
    <w:rsid w:val="00DF615E"/>
    <w:rsid w:val="00DF7868"/>
    <w:rsid w:val="00DF7DE8"/>
    <w:rsid w:val="00E013E4"/>
    <w:rsid w:val="00E02839"/>
    <w:rsid w:val="00E029D8"/>
    <w:rsid w:val="00E057F0"/>
    <w:rsid w:val="00E11A2C"/>
    <w:rsid w:val="00E11D46"/>
    <w:rsid w:val="00E13096"/>
    <w:rsid w:val="00E13225"/>
    <w:rsid w:val="00E140C8"/>
    <w:rsid w:val="00E16121"/>
    <w:rsid w:val="00E214B5"/>
    <w:rsid w:val="00E225FD"/>
    <w:rsid w:val="00E22AB2"/>
    <w:rsid w:val="00E24EC1"/>
    <w:rsid w:val="00E25987"/>
    <w:rsid w:val="00E26C74"/>
    <w:rsid w:val="00E27AD1"/>
    <w:rsid w:val="00E33ABB"/>
    <w:rsid w:val="00E3467E"/>
    <w:rsid w:val="00E35586"/>
    <w:rsid w:val="00E3706B"/>
    <w:rsid w:val="00E40345"/>
    <w:rsid w:val="00E4037E"/>
    <w:rsid w:val="00E414DB"/>
    <w:rsid w:val="00E43D55"/>
    <w:rsid w:val="00E44B04"/>
    <w:rsid w:val="00E455CC"/>
    <w:rsid w:val="00E45718"/>
    <w:rsid w:val="00E5261D"/>
    <w:rsid w:val="00E60B61"/>
    <w:rsid w:val="00E66362"/>
    <w:rsid w:val="00E67FF4"/>
    <w:rsid w:val="00E71172"/>
    <w:rsid w:val="00E72F28"/>
    <w:rsid w:val="00E73D42"/>
    <w:rsid w:val="00E74BAC"/>
    <w:rsid w:val="00E77977"/>
    <w:rsid w:val="00E77F9F"/>
    <w:rsid w:val="00E81BA0"/>
    <w:rsid w:val="00E85561"/>
    <w:rsid w:val="00E958FA"/>
    <w:rsid w:val="00E973B1"/>
    <w:rsid w:val="00E97E5C"/>
    <w:rsid w:val="00EA27AB"/>
    <w:rsid w:val="00EA4F90"/>
    <w:rsid w:val="00EB2089"/>
    <w:rsid w:val="00EB22A4"/>
    <w:rsid w:val="00EB3097"/>
    <w:rsid w:val="00EB3337"/>
    <w:rsid w:val="00EB3396"/>
    <w:rsid w:val="00EB4E73"/>
    <w:rsid w:val="00EB57CA"/>
    <w:rsid w:val="00EB5885"/>
    <w:rsid w:val="00EB7323"/>
    <w:rsid w:val="00EC0A68"/>
    <w:rsid w:val="00EC21ED"/>
    <w:rsid w:val="00EC3D9A"/>
    <w:rsid w:val="00EC5B67"/>
    <w:rsid w:val="00EC5E9C"/>
    <w:rsid w:val="00EC669F"/>
    <w:rsid w:val="00EC66B6"/>
    <w:rsid w:val="00EC750E"/>
    <w:rsid w:val="00ED6494"/>
    <w:rsid w:val="00ED6742"/>
    <w:rsid w:val="00EE02D1"/>
    <w:rsid w:val="00EE1E95"/>
    <w:rsid w:val="00EE68E7"/>
    <w:rsid w:val="00EE7206"/>
    <w:rsid w:val="00EF02DA"/>
    <w:rsid w:val="00EF0B62"/>
    <w:rsid w:val="00EF144F"/>
    <w:rsid w:val="00EF38FB"/>
    <w:rsid w:val="00EF5A9E"/>
    <w:rsid w:val="00F0037A"/>
    <w:rsid w:val="00F01941"/>
    <w:rsid w:val="00F03CA5"/>
    <w:rsid w:val="00F042A4"/>
    <w:rsid w:val="00F05759"/>
    <w:rsid w:val="00F06A36"/>
    <w:rsid w:val="00F0729D"/>
    <w:rsid w:val="00F1052C"/>
    <w:rsid w:val="00F122B2"/>
    <w:rsid w:val="00F13F1F"/>
    <w:rsid w:val="00F15649"/>
    <w:rsid w:val="00F167B1"/>
    <w:rsid w:val="00F21E8A"/>
    <w:rsid w:val="00F23B59"/>
    <w:rsid w:val="00F25F75"/>
    <w:rsid w:val="00F26D73"/>
    <w:rsid w:val="00F308F3"/>
    <w:rsid w:val="00F30D35"/>
    <w:rsid w:val="00F3133E"/>
    <w:rsid w:val="00F32841"/>
    <w:rsid w:val="00F33360"/>
    <w:rsid w:val="00F35CF4"/>
    <w:rsid w:val="00F4001A"/>
    <w:rsid w:val="00F446D3"/>
    <w:rsid w:val="00F4663E"/>
    <w:rsid w:val="00F476C1"/>
    <w:rsid w:val="00F47AC8"/>
    <w:rsid w:val="00F544D5"/>
    <w:rsid w:val="00F55A4E"/>
    <w:rsid w:val="00F6030F"/>
    <w:rsid w:val="00F60F8E"/>
    <w:rsid w:val="00F6283F"/>
    <w:rsid w:val="00F63ECF"/>
    <w:rsid w:val="00F64D92"/>
    <w:rsid w:val="00F6535E"/>
    <w:rsid w:val="00F67BC1"/>
    <w:rsid w:val="00F7165F"/>
    <w:rsid w:val="00F7382B"/>
    <w:rsid w:val="00F75EE7"/>
    <w:rsid w:val="00F76641"/>
    <w:rsid w:val="00F77604"/>
    <w:rsid w:val="00F8029B"/>
    <w:rsid w:val="00F83E90"/>
    <w:rsid w:val="00F84EA7"/>
    <w:rsid w:val="00F86869"/>
    <w:rsid w:val="00F87771"/>
    <w:rsid w:val="00F93F6C"/>
    <w:rsid w:val="00F948A3"/>
    <w:rsid w:val="00F96CEE"/>
    <w:rsid w:val="00FA53A8"/>
    <w:rsid w:val="00FB3BEF"/>
    <w:rsid w:val="00FB531D"/>
    <w:rsid w:val="00FB5A05"/>
    <w:rsid w:val="00FB5D2B"/>
    <w:rsid w:val="00FB7617"/>
    <w:rsid w:val="00FC1B11"/>
    <w:rsid w:val="00FC28AD"/>
    <w:rsid w:val="00FC4FFC"/>
    <w:rsid w:val="00FC59A6"/>
    <w:rsid w:val="00FC6FB5"/>
    <w:rsid w:val="00FC741F"/>
    <w:rsid w:val="00FC7D80"/>
    <w:rsid w:val="00FD3451"/>
    <w:rsid w:val="00FD48D2"/>
    <w:rsid w:val="00FD56FA"/>
    <w:rsid w:val="00FD5D15"/>
    <w:rsid w:val="00FD6221"/>
    <w:rsid w:val="00FD6AF7"/>
    <w:rsid w:val="00FE00AC"/>
    <w:rsid w:val="00FE2BA3"/>
    <w:rsid w:val="00FE6797"/>
    <w:rsid w:val="00FF1414"/>
    <w:rsid w:val="00FF4E1F"/>
    <w:rsid w:val="00FF7979"/>
    <w:rsid w:val="0115903B"/>
    <w:rsid w:val="03A4FA60"/>
    <w:rsid w:val="04BADBF7"/>
    <w:rsid w:val="05777194"/>
    <w:rsid w:val="05FE95D2"/>
    <w:rsid w:val="0600FACB"/>
    <w:rsid w:val="0721A2E1"/>
    <w:rsid w:val="07C68F36"/>
    <w:rsid w:val="07F5E1A7"/>
    <w:rsid w:val="090CB1B0"/>
    <w:rsid w:val="0A8EAAB6"/>
    <w:rsid w:val="0C7EB49F"/>
    <w:rsid w:val="0DFD42F8"/>
    <w:rsid w:val="0E788BED"/>
    <w:rsid w:val="10AA5005"/>
    <w:rsid w:val="110B9CD1"/>
    <w:rsid w:val="1237EF7E"/>
    <w:rsid w:val="1251BEA0"/>
    <w:rsid w:val="12A3C7A5"/>
    <w:rsid w:val="12CB5D7E"/>
    <w:rsid w:val="134F482C"/>
    <w:rsid w:val="1356B635"/>
    <w:rsid w:val="14DADA73"/>
    <w:rsid w:val="156F9040"/>
    <w:rsid w:val="157A5876"/>
    <w:rsid w:val="15BA9F70"/>
    <w:rsid w:val="1733F353"/>
    <w:rsid w:val="173F6EBD"/>
    <w:rsid w:val="17EA9922"/>
    <w:rsid w:val="17FC9BD5"/>
    <w:rsid w:val="1A025EE8"/>
    <w:rsid w:val="1A73A647"/>
    <w:rsid w:val="1B87E148"/>
    <w:rsid w:val="1CDAE572"/>
    <w:rsid w:val="1D66582B"/>
    <w:rsid w:val="207079FD"/>
    <w:rsid w:val="217B699D"/>
    <w:rsid w:val="2262A1E6"/>
    <w:rsid w:val="228EADE1"/>
    <w:rsid w:val="2363405F"/>
    <w:rsid w:val="23836CF3"/>
    <w:rsid w:val="23E354A3"/>
    <w:rsid w:val="2458C7AA"/>
    <w:rsid w:val="255BD77E"/>
    <w:rsid w:val="259C61E1"/>
    <w:rsid w:val="27C5A79B"/>
    <w:rsid w:val="281755C7"/>
    <w:rsid w:val="283ECE3B"/>
    <w:rsid w:val="2938DE52"/>
    <w:rsid w:val="295087F1"/>
    <w:rsid w:val="296ACDA5"/>
    <w:rsid w:val="2AEC1C78"/>
    <w:rsid w:val="2B16D9BB"/>
    <w:rsid w:val="2C1AD01C"/>
    <w:rsid w:val="2C3FE0CA"/>
    <w:rsid w:val="2C740EDC"/>
    <w:rsid w:val="2C938E57"/>
    <w:rsid w:val="2CD842BE"/>
    <w:rsid w:val="2D1DD55F"/>
    <w:rsid w:val="2EF6AF29"/>
    <w:rsid w:val="2F9653F3"/>
    <w:rsid w:val="30F665AD"/>
    <w:rsid w:val="3130FD43"/>
    <w:rsid w:val="32F95762"/>
    <w:rsid w:val="33EECC9C"/>
    <w:rsid w:val="345AFE74"/>
    <w:rsid w:val="345EA096"/>
    <w:rsid w:val="34A90126"/>
    <w:rsid w:val="35652127"/>
    <w:rsid w:val="357D0B56"/>
    <w:rsid w:val="3657BC66"/>
    <w:rsid w:val="368B777A"/>
    <w:rsid w:val="37F3444D"/>
    <w:rsid w:val="3940EA0D"/>
    <w:rsid w:val="39D50E44"/>
    <w:rsid w:val="3A00BF1D"/>
    <w:rsid w:val="3A071DA4"/>
    <w:rsid w:val="3B6129D9"/>
    <w:rsid w:val="3C443245"/>
    <w:rsid w:val="3D19AD6F"/>
    <w:rsid w:val="3D788293"/>
    <w:rsid w:val="3E01AF06"/>
    <w:rsid w:val="3E573746"/>
    <w:rsid w:val="3EF94825"/>
    <w:rsid w:val="3F64193B"/>
    <w:rsid w:val="41FCE6D8"/>
    <w:rsid w:val="4234E0E7"/>
    <w:rsid w:val="4242124F"/>
    <w:rsid w:val="426ABE34"/>
    <w:rsid w:val="429BEA96"/>
    <w:rsid w:val="453A1CA0"/>
    <w:rsid w:val="45D91D90"/>
    <w:rsid w:val="45F6AFE2"/>
    <w:rsid w:val="4684F3DE"/>
    <w:rsid w:val="478237AD"/>
    <w:rsid w:val="48369391"/>
    <w:rsid w:val="48EF0F60"/>
    <w:rsid w:val="49221F46"/>
    <w:rsid w:val="49A1BE67"/>
    <w:rsid w:val="4A8F514C"/>
    <w:rsid w:val="4AB56B9A"/>
    <w:rsid w:val="4AF78EB7"/>
    <w:rsid w:val="4B2B362D"/>
    <w:rsid w:val="4C4BA059"/>
    <w:rsid w:val="4CD8EFCC"/>
    <w:rsid w:val="4DE3E942"/>
    <w:rsid w:val="4EF5EAF6"/>
    <w:rsid w:val="4F1B5233"/>
    <w:rsid w:val="4F78B9AC"/>
    <w:rsid w:val="50C7B523"/>
    <w:rsid w:val="50F4878A"/>
    <w:rsid w:val="5162A3B5"/>
    <w:rsid w:val="51686D7E"/>
    <w:rsid w:val="51AA1C39"/>
    <w:rsid w:val="51D836E0"/>
    <w:rsid w:val="5227387E"/>
    <w:rsid w:val="52297B10"/>
    <w:rsid w:val="54166A71"/>
    <w:rsid w:val="5433DB4B"/>
    <w:rsid w:val="545A37CE"/>
    <w:rsid w:val="55D1C52B"/>
    <w:rsid w:val="564A6C34"/>
    <w:rsid w:val="564E5DC8"/>
    <w:rsid w:val="56D62B64"/>
    <w:rsid w:val="57C7F154"/>
    <w:rsid w:val="5AB6B6F3"/>
    <w:rsid w:val="5AF74294"/>
    <w:rsid w:val="5C0B6233"/>
    <w:rsid w:val="5C7A88B5"/>
    <w:rsid w:val="5D205827"/>
    <w:rsid w:val="5DD4649D"/>
    <w:rsid w:val="5E7F9F4F"/>
    <w:rsid w:val="5FB420C3"/>
    <w:rsid w:val="5FB51A36"/>
    <w:rsid w:val="61464D3C"/>
    <w:rsid w:val="61767824"/>
    <w:rsid w:val="6191F285"/>
    <w:rsid w:val="6426FA4E"/>
    <w:rsid w:val="6472D4EA"/>
    <w:rsid w:val="64742770"/>
    <w:rsid w:val="651964E2"/>
    <w:rsid w:val="66A83A69"/>
    <w:rsid w:val="672139A0"/>
    <w:rsid w:val="6746F59F"/>
    <w:rsid w:val="6769132D"/>
    <w:rsid w:val="676F47DB"/>
    <w:rsid w:val="67BA9A33"/>
    <w:rsid w:val="68EEBD59"/>
    <w:rsid w:val="692FEF2E"/>
    <w:rsid w:val="6A4EB494"/>
    <w:rsid w:val="6A7CCEA8"/>
    <w:rsid w:val="6AA24BB7"/>
    <w:rsid w:val="6AECBDB4"/>
    <w:rsid w:val="6CA2D088"/>
    <w:rsid w:val="6CFFF392"/>
    <w:rsid w:val="6DEE4C50"/>
    <w:rsid w:val="6E8C15A3"/>
    <w:rsid w:val="6E8D8834"/>
    <w:rsid w:val="6E963E0D"/>
    <w:rsid w:val="717C749A"/>
    <w:rsid w:val="71A5ADED"/>
    <w:rsid w:val="72B2E5EC"/>
    <w:rsid w:val="73E0EB46"/>
    <w:rsid w:val="7409C075"/>
    <w:rsid w:val="7480580B"/>
    <w:rsid w:val="74AB5D4F"/>
    <w:rsid w:val="766586CB"/>
    <w:rsid w:val="76E0C407"/>
    <w:rsid w:val="789E52B2"/>
    <w:rsid w:val="78A8F2EE"/>
    <w:rsid w:val="79394176"/>
    <w:rsid w:val="7989D116"/>
    <w:rsid w:val="7A373892"/>
    <w:rsid w:val="7AF2238E"/>
    <w:rsid w:val="7B34F4F0"/>
    <w:rsid w:val="7B7C3E61"/>
    <w:rsid w:val="7B8E0559"/>
    <w:rsid w:val="7B9EEB40"/>
    <w:rsid w:val="7BD0F40C"/>
    <w:rsid w:val="7C776B1C"/>
    <w:rsid w:val="7C843496"/>
    <w:rsid w:val="7D2DF484"/>
    <w:rsid w:val="7E7AFD67"/>
    <w:rsid w:val="7EDBC154"/>
    <w:rsid w:val="7F24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4CFC7"/>
  <w15:docId w15:val="{D7793B89-68A0-4252-99FC-2625A06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03"/>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ERM,H1,heading 1,title,Chapter Heading,Main Section,Heading 1p,. (1.0),. (1.0)1,. (1.0)2,. (1.0)11,. (1.0)3,. (1.0)12,. (1.0)4,. (1.0)13,. (1.0)21,. (1.0)111,. (1.0)31,. (1.0)121,. (1.0)5,. (1.0)14,. (1.0)22,. (1.0)112,. (1.0)32,章标题"/>
    <w:basedOn w:val="Normal"/>
    <w:next w:val="Normal"/>
    <w:link w:val="Heading1Char"/>
    <w:autoRedefine/>
    <w:uiPriority w:val="10"/>
    <w:qFormat/>
    <w:rsid w:val="004245B5"/>
    <w:pPr>
      <w:keepNext/>
      <w:keepLines/>
      <w:spacing w:before="240"/>
      <w:ind w:left="432" w:hanging="432"/>
      <w:outlineLvl w:val="0"/>
    </w:pPr>
    <w:rPr>
      <w:rFonts w:eastAsiaTheme="majorEastAsia" w:cstheme="majorBidi"/>
      <w:b/>
    </w:rPr>
  </w:style>
  <w:style w:type="paragraph" w:styleId="Heading2">
    <w:name w:val="heading 2"/>
    <w:basedOn w:val="Normal"/>
    <w:next w:val="Normal"/>
    <w:link w:val="Heading2Char"/>
    <w:autoRedefine/>
    <w:uiPriority w:val="99"/>
    <w:unhideWhenUsed/>
    <w:qFormat/>
    <w:rsid w:val="000E3225"/>
    <w:pPr>
      <w:keepNext/>
      <w:keepLines/>
      <w:spacing w:before="40"/>
      <w:ind w:left="720" w:hanging="720"/>
      <w:outlineLvl w:val="1"/>
    </w:pPr>
    <w:rPr>
      <w:rFonts w:eastAsiaTheme="majorEastAsia" w:cstheme="majorBidi"/>
      <w:b/>
      <w:sz w:val="26"/>
      <w:szCs w:val="26"/>
    </w:rPr>
  </w:style>
  <w:style w:type="paragraph" w:styleId="Heading3">
    <w:name w:val="heading 3"/>
    <w:aliases w:val="Heading 3++,Rubrik 3 Char,heading 3 Char,heading 3,. (1.1.1),- 3rd Order Heading,. (1.1.1)1,- 3rd Order Heading1,. (1.1.1)2,- 3rd Order Heading2Heading3"/>
    <w:basedOn w:val="Normal"/>
    <w:next w:val="Normal"/>
    <w:link w:val="Heading3Char"/>
    <w:autoRedefine/>
    <w:unhideWhenUsed/>
    <w:qFormat/>
    <w:rsid w:val="00A87956"/>
    <w:pPr>
      <w:keepNext/>
      <w:keepLines/>
      <w:spacing w:before="120" w:after="120"/>
      <w:jc w:val="both"/>
      <w:outlineLvl w:val="2"/>
    </w:pPr>
    <w:rPr>
      <w:rFonts w:eastAsiaTheme="majorEastAsia" w:cstheme="majorBidi"/>
      <w:b/>
    </w:rPr>
  </w:style>
  <w:style w:type="paragraph" w:styleId="Heading4">
    <w:name w:val="heading 4"/>
    <w:aliases w:val="heading 4,h4,CPR Heading 4,SGS Heading 4,4 dash,d,H-4,(NOT SRK4),Normalhead4,LetHead4,Sub SubHeading,Aquisim,Heading 4 Char Char,Main Body Heading,Minor Heading,Level 2 - a,aa,MisHead4,l4,I4,Normal Heading 4,h41,Kopje,Heading 4a,D&amp;M4,D&amp;M 4,まる"/>
    <w:basedOn w:val="Normal"/>
    <w:next w:val="Normal"/>
    <w:link w:val="Heading4Char"/>
    <w:autoRedefine/>
    <w:uiPriority w:val="9"/>
    <w:unhideWhenUsed/>
    <w:qFormat/>
    <w:rsid w:val="00964AB5"/>
    <w:pPr>
      <w:keepNext/>
      <w:keepLines/>
      <w:spacing w:before="240"/>
      <w:ind w:left="864" w:hanging="864"/>
      <w:jc w:val="both"/>
      <w:outlineLvl w:val="3"/>
    </w:pPr>
    <w:rPr>
      <w:rFonts w:eastAsiaTheme="majorEastAsia" w:cstheme="majorBidi"/>
      <w:b/>
      <w:bCs/>
      <w:i/>
      <w:iCs/>
    </w:rPr>
  </w:style>
  <w:style w:type="paragraph" w:styleId="Heading5">
    <w:name w:val="heading 5"/>
    <w:aliases w:val="TH,heading 5,NOT IN USE,5 sub-bullet,sb,4,h5,Sub-heading 3,Do Not Use 5,Heading 5 (do not use),Heading 5 Char Char,Right Column Bullets,Further Points,H5,RSKH5,Heading 5 URS,見出し 5 Char,5,l5,hm,Table label,mh2,Module heading 2,Head 5,list 5,h51"/>
    <w:basedOn w:val="Normal"/>
    <w:next w:val="Normal"/>
    <w:link w:val="Heading5Char"/>
    <w:uiPriority w:val="9"/>
    <w:semiHidden/>
    <w:unhideWhenUsed/>
    <w:qFormat/>
    <w:rsid w:val="00D60A00"/>
    <w:pPr>
      <w:keepNext/>
      <w:keepLines/>
      <w:numPr>
        <w:ilvl w:val="4"/>
        <w:numId w:val="37"/>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Do Not Use 6,Points in Text,Key Projects,Bullet Points,(Inactivo)"/>
    <w:basedOn w:val="Normal"/>
    <w:next w:val="Normal"/>
    <w:link w:val="Heading6Char"/>
    <w:uiPriority w:val="9"/>
    <w:semiHidden/>
    <w:unhideWhenUsed/>
    <w:qFormat/>
    <w:rsid w:val="00D60A00"/>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0A00"/>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Apdx,Appendix,tt,tt1,heading 8,No num/gap,Legal Level 1.1.1.,8,FigureTitle,Condition,requirement,req2,req,Center Bold,Lev 8,Vedlegg,ASAPHeading 8,Answer Bullet,Appendices Sub-Heading,z,z1,Body Text 7,ARC 8,t1,t2,t3,t4,t5,l8,Inhaltsverz."/>
    <w:basedOn w:val="Normal"/>
    <w:next w:val="Normal"/>
    <w:link w:val="Heading8Char"/>
    <w:uiPriority w:val="9"/>
    <w:semiHidden/>
    <w:unhideWhenUsed/>
    <w:qFormat/>
    <w:rsid w:val="00D60A00"/>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Annex1,Appen 1,ft1,table,heading 9,t,table left,tl,HF,figures,9,Code eg's,Titre 10,App1,App Heading,TableTitle,Cond'l Reqt.,rb,req bullet,req1,Lev 9,Attachment,Uvedl,ASAPHeading 9,H9,RFP Reference,Crossreference,Legal Level 1.1.1.1"/>
    <w:basedOn w:val="Normal"/>
    <w:next w:val="Normal"/>
    <w:link w:val="Heading9Char"/>
    <w:uiPriority w:val="9"/>
    <w:semiHidden/>
    <w:unhideWhenUsed/>
    <w:qFormat/>
    <w:rsid w:val="00D60A00"/>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ERM Char,H1 Char,heading 1 Char,title Char,Chapter Heading Char,Main Section Char,Heading 1p Char,. (1.0) Char,. (1.0)1 Char,. (1.0)2 Char,. (1.0)11 Char,. (1.0)3 Char,. (1.0)12 Char,. (1.0)4 Char,. (1.0)13 Char,. (1.0)21 Char"/>
    <w:basedOn w:val="DefaultParagraphFont"/>
    <w:link w:val="Heading1"/>
    <w:uiPriority w:val="10"/>
    <w:rsid w:val="004245B5"/>
    <w:rPr>
      <w:rFonts w:ascii="Times New Roman" w:eastAsiaTheme="majorEastAsia" w:hAnsi="Times New Roman" w:cstheme="majorBidi"/>
      <w:b/>
      <w:sz w:val="24"/>
      <w:szCs w:val="24"/>
      <w:lang w:val="en-GB" w:eastAsia="en-GB"/>
    </w:rPr>
  </w:style>
  <w:style w:type="paragraph" w:styleId="Header">
    <w:name w:val="header"/>
    <w:basedOn w:val="Normal"/>
    <w:link w:val="HeaderChar"/>
    <w:uiPriority w:val="99"/>
    <w:unhideWhenUsed/>
    <w:rsid w:val="00C97B2E"/>
    <w:pPr>
      <w:tabs>
        <w:tab w:val="center" w:pos="4680"/>
        <w:tab w:val="right" w:pos="9360"/>
      </w:tabs>
    </w:pPr>
  </w:style>
  <w:style w:type="character" w:customStyle="1" w:styleId="HeaderChar">
    <w:name w:val="Header Char"/>
    <w:basedOn w:val="DefaultParagraphFont"/>
    <w:link w:val="Header"/>
    <w:uiPriority w:val="99"/>
    <w:rsid w:val="00C97B2E"/>
    <w:rPr>
      <w:rFonts w:ascii="Times New Roman" w:hAnsi="Times New Roman"/>
      <w:sz w:val="24"/>
    </w:rPr>
  </w:style>
  <w:style w:type="paragraph" w:styleId="Footer">
    <w:name w:val="footer"/>
    <w:basedOn w:val="Normal"/>
    <w:link w:val="FooterChar"/>
    <w:uiPriority w:val="99"/>
    <w:unhideWhenUsed/>
    <w:rsid w:val="00C97B2E"/>
    <w:pPr>
      <w:tabs>
        <w:tab w:val="center" w:pos="4680"/>
        <w:tab w:val="right" w:pos="9360"/>
      </w:tabs>
    </w:pPr>
  </w:style>
  <w:style w:type="character" w:customStyle="1" w:styleId="FooterChar">
    <w:name w:val="Footer Char"/>
    <w:basedOn w:val="DefaultParagraphFont"/>
    <w:link w:val="Footer"/>
    <w:uiPriority w:val="99"/>
    <w:rsid w:val="00C97B2E"/>
    <w:rPr>
      <w:rFonts w:ascii="Times New Roman" w:hAnsi="Times New Roman"/>
      <w:sz w:val="24"/>
    </w:rPr>
  </w:style>
  <w:style w:type="character" w:customStyle="1" w:styleId="Heading2Char">
    <w:name w:val="Heading 2 Char"/>
    <w:basedOn w:val="DefaultParagraphFont"/>
    <w:link w:val="Heading2"/>
    <w:uiPriority w:val="99"/>
    <w:rsid w:val="000E3225"/>
    <w:rPr>
      <w:rFonts w:ascii="Times New Roman" w:eastAsiaTheme="majorEastAsia" w:hAnsi="Times New Roman" w:cstheme="majorBidi"/>
      <w:b/>
      <w:sz w:val="26"/>
      <w:szCs w:val="26"/>
      <w:lang w:val="en-GB" w:eastAsia="en-GB"/>
    </w:rPr>
  </w:style>
  <w:style w:type="paragraph" w:styleId="TOCHeading">
    <w:name w:val="TOC Heading"/>
    <w:basedOn w:val="Heading1"/>
    <w:next w:val="Normal"/>
    <w:uiPriority w:val="39"/>
    <w:unhideWhenUsed/>
    <w:qFormat/>
    <w:rsid w:val="00D60A00"/>
    <w:p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0B72DB"/>
    <w:pPr>
      <w:tabs>
        <w:tab w:val="right" w:leader="dot" w:pos="9350"/>
      </w:tabs>
      <w:spacing w:after="100"/>
    </w:pPr>
    <w:rPr>
      <w:rFonts w:eastAsiaTheme="majorEastAsia"/>
      <w:noProof/>
    </w:rPr>
  </w:style>
  <w:style w:type="character" w:styleId="Hyperlink">
    <w:name w:val="Hyperlink"/>
    <w:basedOn w:val="DefaultParagraphFont"/>
    <w:uiPriority w:val="99"/>
    <w:unhideWhenUsed/>
    <w:rsid w:val="00D60A00"/>
    <w:rPr>
      <w:color w:val="0563C1" w:themeColor="hyperlink"/>
      <w:u w:val="single"/>
    </w:rPr>
  </w:style>
  <w:style w:type="character" w:customStyle="1" w:styleId="Heading3Char">
    <w:name w:val="Heading 3 Char"/>
    <w:aliases w:val="Heading 3++ Char,Rubrik 3 Char Char,heading 3 Char Char,heading 3 Char1,. (1.1.1) Char,- 3rd Order Heading Char,. (1.1.1)1 Char,- 3rd Order Heading1 Char,. (1.1.1)2 Char,- 3rd Order Heading2Heading3 Char"/>
    <w:basedOn w:val="DefaultParagraphFont"/>
    <w:link w:val="Heading3"/>
    <w:rsid w:val="00A87956"/>
    <w:rPr>
      <w:rFonts w:ascii="Times New Roman" w:eastAsiaTheme="majorEastAsia" w:hAnsi="Times New Roman" w:cstheme="majorBidi"/>
      <w:b/>
      <w:sz w:val="24"/>
      <w:szCs w:val="24"/>
      <w:lang w:val="en-GB" w:eastAsia="en-GB"/>
    </w:rPr>
  </w:style>
  <w:style w:type="character" w:customStyle="1" w:styleId="Heading4Char">
    <w:name w:val="Heading 4 Char"/>
    <w:aliases w:val="heading 4 Char,h4 Char,CPR Heading 4 Char,SGS Heading 4 Char,4 dash Char,d Char,H-4 Char,(NOT SRK4) Char,Normalhead4 Char,LetHead4 Char,Sub SubHeading Char,Aquisim Char,Heading 4 Char Char Char,Main Body Heading Char,Minor Heading Char"/>
    <w:basedOn w:val="DefaultParagraphFont"/>
    <w:link w:val="Heading4"/>
    <w:uiPriority w:val="9"/>
    <w:rsid w:val="00964AB5"/>
    <w:rPr>
      <w:rFonts w:ascii="Times New Roman" w:eastAsiaTheme="majorEastAsia" w:hAnsi="Times New Roman" w:cstheme="majorBidi"/>
      <w:b/>
      <w:bCs/>
      <w:i/>
      <w:iCs/>
      <w:sz w:val="24"/>
      <w:szCs w:val="24"/>
      <w:lang w:val="en-GB" w:eastAsia="en-GB"/>
    </w:rPr>
  </w:style>
  <w:style w:type="character" w:customStyle="1" w:styleId="Heading5Char">
    <w:name w:val="Heading 5 Char"/>
    <w:aliases w:val="TH Char,heading 5 Char,NOT IN USE Char,5 sub-bullet Char,sb Char,4 Char,h5 Char,Sub-heading 3 Char,Do Not Use 5 Char,Heading 5 (do not use) Char,Heading 5 Char Char Char,Right Column Bullets Char,Further Points Char,H5 Char,RSKH5 Char"/>
    <w:basedOn w:val="DefaultParagraphFont"/>
    <w:link w:val="Heading5"/>
    <w:uiPriority w:val="9"/>
    <w:semiHidden/>
    <w:rsid w:val="00D60A00"/>
    <w:rPr>
      <w:rFonts w:asciiTheme="majorHAnsi" w:eastAsiaTheme="majorEastAsia" w:hAnsiTheme="majorHAnsi" w:cstheme="majorBidi"/>
      <w:color w:val="2F5496" w:themeColor="accent1" w:themeShade="BF"/>
      <w:sz w:val="24"/>
      <w:szCs w:val="24"/>
      <w:lang w:val="en-GB" w:eastAsia="en-GB"/>
    </w:rPr>
  </w:style>
  <w:style w:type="character" w:customStyle="1" w:styleId="Heading6Char">
    <w:name w:val="Heading 6 Char"/>
    <w:aliases w:val="Do Not Use 6 Char,Points in Text Char,Key Projects Char,Bullet Points Char,(Inactivo) Char"/>
    <w:basedOn w:val="DefaultParagraphFont"/>
    <w:link w:val="Heading6"/>
    <w:uiPriority w:val="9"/>
    <w:semiHidden/>
    <w:rsid w:val="00D60A00"/>
    <w:rPr>
      <w:rFonts w:asciiTheme="majorHAnsi" w:eastAsiaTheme="majorEastAsia" w:hAnsiTheme="majorHAnsi" w:cstheme="majorBidi"/>
      <w:color w:val="1F3763" w:themeColor="accent1" w:themeShade="7F"/>
      <w:sz w:val="24"/>
      <w:szCs w:val="24"/>
      <w:lang w:val="en-GB" w:eastAsia="en-GB"/>
    </w:rPr>
  </w:style>
  <w:style w:type="character" w:customStyle="1" w:styleId="Heading7Char">
    <w:name w:val="Heading 7 Char"/>
    <w:basedOn w:val="DefaultParagraphFont"/>
    <w:link w:val="Heading7"/>
    <w:uiPriority w:val="9"/>
    <w:semiHidden/>
    <w:rsid w:val="00D60A00"/>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aliases w:val="Apdx Char,Appendix Char,tt Char,tt1 Char,heading 8 Char,No num/gap Char,Legal Level 1.1.1. Char,8 Char,FigureTitle Char,Condition Char,requirement Char,req2 Char,req Char,Center Bold Char,Lev 8 Char,Vedlegg Char,ASAPHeading 8 Char,z Char"/>
    <w:basedOn w:val="DefaultParagraphFont"/>
    <w:link w:val="Heading8"/>
    <w:uiPriority w:val="9"/>
    <w:semiHidden/>
    <w:rsid w:val="00D60A00"/>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aliases w:val="Annex1 Char,Appen 1 Char,ft1 Char,table Char,heading 9 Char,t Char,table left Char,tl Char,HF Char,figures Char,9 Char,Code eg's Char,Titre 10 Char,App1 Char,App Heading Char,TableTitle Char,Cond'l Reqt. Char,rb Char,req bullet Char"/>
    <w:basedOn w:val="DefaultParagraphFont"/>
    <w:link w:val="Heading9"/>
    <w:uiPriority w:val="9"/>
    <w:semiHidden/>
    <w:rsid w:val="00D60A00"/>
    <w:rPr>
      <w:rFonts w:asciiTheme="majorHAnsi" w:eastAsiaTheme="majorEastAsia" w:hAnsiTheme="majorHAnsi" w:cstheme="majorBidi"/>
      <w:i/>
      <w:iCs/>
      <w:color w:val="272727" w:themeColor="text1" w:themeTint="D8"/>
      <w:sz w:val="21"/>
      <w:szCs w:val="21"/>
      <w:lang w:val="en-GB" w:eastAsia="en-GB"/>
    </w:rPr>
  </w:style>
  <w:style w:type="paragraph" w:styleId="ListParagraph">
    <w:name w:val="List Paragraph"/>
    <w:aliases w:val="123 List Paragraph,List Paragraph (numbered (a)),List Paragraph nowy,List Paragraph1,List_Paragraph,Liste 1,Main numbered paragraph,Multilevel para_II,Normal 2,Numbered List Paragraph,Numbered Paragraph,References,ReferencesCxSpLast,lp1,3"/>
    <w:basedOn w:val="Normal"/>
    <w:link w:val="ListParagraphChar"/>
    <w:uiPriority w:val="34"/>
    <w:qFormat/>
    <w:rsid w:val="00D60A00"/>
    <w:pPr>
      <w:ind w:left="720"/>
      <w:contextualSpacing/>
    </w:pPr>
  </w:style>
  <w:style w:type="paragraph" w:styleId="TOC2">
    <w:name w:val="toc 2"/>
    <w:basedOn w:val="Normal"/>
    <w:next w:val="Normal"/>
    <w:autoRedefine/>
    <w:uiPriority w:val="39"/>
    <w:unhideWhenUsed/>
    <w:rsid w:val="000A5C47"/>
    <w:pPr>
      <w:spacing w:after="100"/>
      <w:ind w:left="240"/>
    </w:pPr>
  </w:style>
  <w:style w:type="character" w:customStyle="1" w:styleId="ListParagraphChar">
    <w:name w:val="List Paragraph Char"/>
    <w:aliases w:val="123 List Paragraph Char,List Paragraph (numbered (a)) Char,List Paragraph nowy Char,List Paragraph1 Char,List_Paragraph Char,Liste 1 Char,Main numbered paragraph Char,Multilevel para_II Char,Normal 2 Char,Numbered List Paragraph Char"/>
    <w:link w:val="ListParagraph"/>
    <w:uiPriority w:val="1"/>
    <w:qFormat/>
    <w:rsid w:val="005E2E3D"/>
    <w:rPr>
      <w:rFonts w:ascii="Times New Roman" w:hAnsi="Times New Roman"/>
      <w:sz w:val="24"/>
    </w:rPr>
  </w:style>
  <w:style w:type="character" w:customStyle="1" w:styleId="CaptionChar">
    <w:name w:val="Caption Char"/>
    <w:aliases w:val="Textbox Char,Table Caption Char,Table Char,LVT Table Heading Char,EqCaption Char,Figure Char,headings Char,CPR Caption Char,Caption: FIGURES Char,Caption Char Char Char Char,Map Char,Char2 Char,Elegant Char,Caption Char2 Char,IU Char"/>
    <w:link w:val="Caption"/>
    <w:uiPriority w:val="99"/>
    <w:locked/>
    <w:rsid w:val="00AE3114"/>
    <w:rPr>
      <w:rFonts w:ascii="Times New Roman" w:eastAsia="Times New Roman" w:hAnsi="Times New Roman" w:cs="Times New Roman"/>
      <w:b/>
      <w:bCs/>
      <w:iCs/>
      <w:sz w:val="20"/>
      <w:szCs w:val="20"/>
      <w:lang w:val="en-GB" w:eastAsia="en-GB"/>
    </w:rPr>
  </w:style>
  <w:style w:type="paragraph" w:styleId="Caption">
    <w:name w:val="caption"/>
    <w:aliases w:val="Textbox,Table Caption,Table,LVT Table Heading,EqCaption,Figure,headings,CPR Caption,Caption: FIGURES,Caption Char Char Char,Map,Char2,Elegant,Caption Char2,Caption Char1 Char1,Caption Char Char1 Char,Caption Char1 Char Char,Caption Char Char2,IU"/>
    <w:basedOn w:val="Normal"/>
    <w:next w:val="Normal"/>
    <w:link w:val="CaptionChar"/>
    <w:autoRedefine/>
    <w:uiPriority w:val="99"/>
    <w:unhideWhenUsed/>
    <w:qFormat/>
    <w:rsid w:val="00AE3114"/>
    <w:pPr>
      <w:keepNext/>
    </w:pPr>
    <w:rPr>
      <w:b/>
      <w:bCs/>
      <w:iCs/>
      <w:sz w:val="20"/>
      <w:szCs w:val="20"/>
    </w:rPr>
  </w:style>
  <w:style w:type="character" w:customStyle="1" w:styleId="BodyTextChar">
    <w:name w:val="Body Text Char"/>
    <w:aliases w:val="Body Text bullets Char"/>
    <w:link w:val="BodyText"/>
    <w:locked/>
    <w:rsid w:val="005E2E3D"/>
    <w:rPr>
      <w:rFonts w:ascii="Times New Roman" w:eastAsia="Times New Roman" w:hAnsi="Times New Roman" w:cs="Times New Roman"/>
      <w:sz w:val="24"/>
      <w:szCs w:val="24"/>
    </w:rPr>
  </w:style>
  <w:style w:type="paragraph" w:styleId="BodyText">
    <w:name w:val="Body Text"/>
    <w:aliases w:val="Body Text bullets"/>
    <w:basedOn w:val="Normal"/>
    <w:link w:val="BodyTextChar"/>
    <w:unhideWhenUsed/>
    <w:qFormat/>
    <w:rsid w:val="005E2E3D"/>
    <w:pPr>
      <w:spacing w:line="360" w:lineRule="auto"/>
    </w:pPr>
  </w:style>
  <w:style w:type="character" w:customStyle="1" w:styleId="BodyTextChar1">
    <w:name w:val="Body Text Char1"/>
    <w:aliases w:val="Body Text bullets Char1"/>
    <w:basedOn w:val="DefaultParagraphFont"/>
    <w:uiPriority w:val="99"/>
    <w:semiHidden/>
    <w:rsid w:val="005E2E3D"/>
    <w:rPr>
      <w:rFonts w:ascii="Times New Roman" w:hAnsi="Times New Roman"/>
      <w:sz w:val="24"/>
    </w:rPr>
  </w:style>
  <w:style w:type="character" w:customStyle="1" w:styleId="FootnoteTextChar">
    <w:name w:val="Footnote Text Char"/>
    <w:aliases w:val="12pt Char,1Footnote Text Char,ADB Char,FOOTNOTES Char,Footnote Char,Footnote Text Char Char Char,Footnote Text Char Char Char Char Char Char Char,Footnote Text Char3 Char Char,Fußnote Char,Testo_note Char,Testo_note1 Char,f Char"/>
    <w:basedOn w:val="DefaultParagraphFont"/>
    <w:link w:val="FootnoteText"/>
    <w:uiPriority w:val="99"/>
    <w:qFormat/>
    <w:locked/>
    <w:rsid w:val="00DD1714"/>
    <w:rPr>
      <w:rFonts w:ascii="Times New Roman" w:eastAsiaTheme="minorEastAsia" w:hAnsi="Times New Roman" w:cs="Arial"/>
      <w:color w:val="000000"/>
      <w:sz w:val="18"/>
      <w:szCs w:val="20"/>
    </w:rPr>
  </w:style>
  <w:style w:type="paragraph" w:styleId="FootnoteText">
    <w:name w:val="footnote text"/>
    <w:aliases w:val="12pt,1Footnote Text,ADB,FOOTNOTES,Footnote,Footnote Text Char Char,Footnote Text Char Char Char Char Char Char,Footnote Text Char3 Char,Fußnote,Testo_note,Testo_note1,Testo_note2,f,fn,footnote text,ft,single space,Car,F,Geneva 9,Boston 10"/>
    <w:basedOn w:val="Normal"/>
    <w:link w:val="FootnoteTextChar"/>
    <w:uiPriority w:val="99"/>
    <w:unhideWhenUsed/>
    <w:qFormat/>
    <w:rsid w:val="00DD1714"/>
    <w:pPr>
      <w:widowControl w:val="0"/>
      <w:autoSpaceDE w:val="0"/>
      <w:autoSpaceDN w:val="0"/>
      <w:adjustRightInd w:val="0"/>
    </w:pPr>
    <w:rPr>
      <w:rFonts w:eastAsiaTheme="minorEastAsia" w:cs="Arial"/>
      <w:color w:val="000000"/>
      <w:sz w:val="18"/>
      <w:szCs w:val="20"/>
    </w:rPr>
  </w:style>
  <w:style w:type="character" w:customStyle="1" w:styleId="FootnoteTextChar1">
    <w:name w:val="Footnote Text Char1"/>
    <w:aliases w:val="12pt Char1,1Footnote Text Char1,ADB Char1,FOOTNOTES Char1,Footnote Char1,Footnote Text Char Char Char1,Footnote Text Char Char Char Char Char Char Char1,Footnote Text Char3 Char Char1,Fußnote Char1,Testo_note Char1,Testo_note1 Char1"/>
    <w:basedOn w:val="DefaultParagraphFont"/>
    <w:uiPriority w:val="99"/>
    <w:semiHidden/>
    <w:rsid w:val="00DD1714"/>
    <w:rPr>
      <w:rFonts w:ascii="Times New Roman" w:hAnsi="Times New Roman"/>
      <w:sz w:val="20"/>
      <w:szCs w:val="20"/>
    </w:rPr>
  </w:style>
  <w:style w:type="paragraph" w:styleId="PlainText">
    <w:name w:val="Plain Text"/>
    <w:basedOn w:val="Normal"/>
    <w:link w:val="PlainTextChar"/>
    <w:uiPriority w:val="99"/>
    <w:semiHidden/>
    <w:unhideWhenUsed/>
    <w:rsid w:val="00DD1714"/>
    <w:pPr>
      <w:ind w:left="1980" w:hanging="360"/>
    </w:pPr>
    <w:rPr>
      <w:rFonts w:ascii="Segoe UI Symbol" w:eastAsiaTheme="minorEastAsia" w:hAnsi="Segoe UI Symbol"/>
      <w:sz w:val="22"/>
      <w:szCs w:val="21"/>
      <w:lang w:eastAsia="ko-KR"/>
    </w:rPr>
  </w:style>
  <w:style w:type="character" w:customStyle="1" w:styleId="PlainTextChar">
    <w:name w:val="Plain Text Char"/>
    <w:basedOn w:val="DefaultParagraphFont"/>
    <w:link w:val="PlainText"/>
    <w:uiPriority w:val="99"/>
    <w:semiHidden/>
    <w:rsid w:val="00DD1714"/>
    <w:rPr>
      <w:rFonts w:ascii="Segoe UI Symbol" w:eastAsiaTheme="minorEastAsia" w:hAnsi="Segoe UI Symbol"/>
      <w:szCs w:val="21"/>
      <w:lang w:val="en-GB" w:eastAsia="ko-KR"/>
    </w:rPr>
  </w:style>
  <w:style w:type="character" w:customStyle="1" w:styleId="BodyChar">
    <w:name w:val="Body Char"/>
    <w:basedOn w:val="DefaultParagraphFont"/>
    <w:link w:val="Body"/>
    <w:uiPriority w:val="99"/>
    <w:locked/>
    <w:rsid w:val="00DD1714"/>
    <w:rPr>
      <w:rFonts w:ascii="Malgun Gothic" w:eastAsiaTheme="minorEastAsia" w:hAnsi="Malgun Gothic" w:cstheme="minorHAnsi"/>
      <w:bCs/>
      <w:color w:val="000000"/>
      <w:szCs w:val="24"/>
      <w:lang w:val="en-GB" w:eastAsia="en-GB"/>
    </w:rPr>
  </w:style>
  <w:style w:type="paragraph" w:customStyle="1" w:styleId="Body">
    <w:name w:val="Body"/>
    <w:basedOn w:val="ListParagraph"/>
    <w:link w:val="BodyChar"/>
    <w:uiPriority w:val="99"/>
    <w:qFormat/>
    <w:rsid w:val="00DD1714"/>
    <w:pPr>
      <w:numPr>
        <w:numId w:val="3"/>
      </w:numPr>
      <w:spacing w:line="256" w:lineRule="auto"/>
      <w:ind w:left="720" w:firstLine="0"/>
    </w:pPr>
    <w:rPr>
      <w:rFonts w:ascii="Malgun Gothic" w:eastAsiaTheme="minorEastAsia" w:hAnsi="Malgun Gothic" w:cstheme="minorHAnsi"/>
      <w:bCs/>
      <w:color w:val="000000"/>
      <w:sz w:val="22"/>
    </w:rPr>
  </w:style>
  <w:style w:type="paragraph" w:customStyle="1" w:styleId="Default">
    <w:name w:val="Default"/>
    <w:qFormat/>
    <w:rsid w:val="00DD1714"/>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aliases w:val="BVI,EN Footnote Reference,Footnote Reference Number,Footnote Reference_LVL6,Footnote Reference_LVL61,Footnote Reference_LVL62,Footnote Reference_LVL63,Footnote Reference_LVL64,R,Rabbani Footnote,Ref,SUPERS,de nota al pie,fr,ftref,E,FO"/>
    <w:basedOn w:val="DefaultParagraphFont"/>
    <w:link w:val="CarattereCarattereCharCharCharCharCharCharZchn"/>
    <w:uiPriority w:val="99"/>
    <w:unhideWhenUsed/>
    <w:qFormat/>
    <w:rsid w:val="00DD1714"/>
    <w:rPr>
      <w:sz w:val="20"/>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qFormat/>
    <w:rsid w:val="00DD1714"/>
    <w:pPr>
      <w:spacing w:line="240" w:lineRule="exact"/>
    </w:pPr>
    <w:rPr>
      <w:rFonts w:asciiTheme="minorHAnsi" w:hAnsiTheme="minorHAnsi"/>
      <w:sz w:val="20"/>
      <w:vertAlign w:val="superscript"/>
    </w:rPr>
  </w:style>
  <w:style w:type="paragraph" w:customStyle="1" w:styleId="Normal207">
    <w:name w:val="Normal_207"/>
    <w:uiPriority w:val="99"/>
    <w:rsid w:val="00DD1714"/>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character" w:customStyle="1" w:styleId="normaltextrun">
    <w:name w:val="normaltextrun"/>
    <w:basedOn w:val="DefaultParagraphFont"/>
    <w:rsid w:val="00DD1714"/>
  </w:style>
  <w:style w:type="table" w:styleId="TableGrid">
    <w:name w:val="Table Grid"/>
    <w:aliases w:val="Table style,Table long document,mtbs,CV table,CV1,Document Table,EY Table,IMDC,NewDB,Smart Text Table,TNS table,TabelEcorys,Table Grid CFAA,Table Grid_mod,none,tabelle2,unVao day nghe bai nay di ban http://nhatquanglan.xlphp.net/,ＰＡＤＥＣＯ"/>
    <w:basedOn w:val="TableNormal"/>
    <w:uiPriority w:val="39"/>
    <w:qFormat/>
    <w:rsid w:val="00DD17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DD1714"/>
    <w:pPr>
      <w:spacing w:after="0" w:line="240" w:lineRule="auto"/>
    </w:pPr>
    <w:rPr>
      <w:rFonts w:eastAsiaTheme="minorEastAsia" w:cs="CIDFont+F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DD1714"/>
    <w:pPr>
      <w:widowControl w:val="0"/>
      <w:autoSpaceDE w:val="0"/>
      <w:autoSpaceDN w:val="0"/>
      <w:adjustRightInd w:val="0"/>
    </w:pPr>
    <w:rPr>
      <w:rFonts w:ascii="Calibri Light" w:eastAsiaTheme="minorEastAsia" w:hAnsi="Calibri Light" w:cs="Calibri Light"/>
      <w:color w:val="000000"/>
      <w:sz w:val="20"/>
      <w:szCs w:val="20"/>
    </w:rPr>
  </w:style>
  <w:style w:type="character" w:customStyle="1" w:styleId="CommentTextChar">
    <w:name w:val="Comment Text Char"/>
    <w:basedOn w:val="DefaultParagraphFont"/>
    <w:link w:val="CommentText"/>
    <w:uiPriority w:val="99"/>
    <w:rsid w:val="00DD1714"/>
    <w:rPr>
      <w:rFonts w:ascii="Calibri Light" w:eastAsiaTheme="minorEastAsia" w:hAnsi="Calibri Light" w:cs="Calibri Light"/>
      <w:color w:val="000000"/>
      <w:sz w:val="20"/>
      <w:szCs w:val="20"/>
      <w:lang w:val="en-GB"/>
    </w:rPr>
  </w:style>
  <w:style w:type="character" w:styleId="CommentReference">
    <w:name w:val="annotation reference"/>
    <w:basedOn w:val="DefaultParagraphFont"/>
    <w:unhideWhenUsed/>
    <w:qFormat/>
    <w:rsid w:val="00DD1714"/>
    <w:rPr>
      <w:sz w:val="16"/>
      <w:szCs w:val="16"/>
    </w:rPr>
  </w:style>
  <w:style w:type="character" w:customStyle="1" w:styleId="Mention1">
    <w:name w:val="Mention1"/>
    <w:basedOn w:val="DefaultParagraphFont"/>
    <w:uiPriority w:val="99"/>
    <w:rsid w:val="00DD171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DD1714"/>
    <w:pPr>
      <w:widowControl/>
      <w:autoSpaceDE/>
      <w:autoSpaceDN/>
      <w:adjustRightInd/>
      <w:spacing w:after="240"/>
      <w:jc w:val="both"/>
    </w:pPr>
    <w:rPr>
      <w:rFonts w:ascii="Times New Roman" w:eastAsiaTheme="minorHAnsi" w:hAnsi="Times New Roman" w:cstheme="minorBidi"/>
      <w:b/>
      <w:bCs/>
      <w:color w:val="auto"/>
    </w:rPr>
  </w:style>
  <w:style w:type="character" w:customStyle="1" w:styleId="CommentSubjectChar">
    <w:name w:val="Comment Subject Char"/>
    <w:basedOn w:val="CommentTextChar"/>
    <w:link w:val="CommentSubject"/>
    <w:uiPriority w:val="99"/>
    <w:semiHidden/>
    <w:rsid w:val="00DD1714"/>
    <w:rPr>
      <w:rFonts w:ascii="Times New Roman" w:eastAsiaTheme="minorEastAsia" w:hAnsi="Times New Roman" w:cs="Calibri Light"/>
      <w:b/>
      <w:bCs/>
      <w:color w:val="000000"/>
      <w:sz w:val="20"/>
      <w:szCs w:val="20"/>
      <w:lang w:val="en-GB"/>
    </w:rPr>
  </w:style>
  <w:style w:type="paragraph" w:styleId="TOC3">
    <w:name w:val="toc 3"/>
    <w:basedOn w:val="Normal"/>
    <w:next w:val="Normal"/>
    <w:autoRedefine/>
    <w:uiPriority w:val="39"/>
    <w:unhideWhenUsed/>
    <w:rsid w:val="000B72DB"/>
    <w:pPr>
      <w:tabs>
        <w:tab w:val="right" w:leader="dot" w:pos="9350"/>
      </w:tabs>
      <w:spacing w:after="100"/>
    </w:pPr>
    <w:rPr>
      <w:rFonts w:eastAsiaTheme="majorEastAsia"/>
      <w:noProof/>
    </w:rPr>
  </w:style>
  <w:style w:type="paragraph" w:styleId="TOC4">
    <w:name w:val="toc 4"/>
    <w:basedOn w:val="Normal"/>
    <w:next w:val="Normal"/>
    <w:autoRedefine/>
    <w:uiPriority w:val="39"/>
    <w:unhideWhenUsed/>
    <w:rsid w:val="00726A5D"/>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726A5D"/>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726A5D"/>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726A5D"/>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726A5D"/>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726A5D"/>
    <w:pPr>
      <w:spacing w:after="100"/>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726A5D"/>
    <w:rPr>
      <w:color w:val="605E5C"/>
      <w:shd w:val="clear" w:color="auto" w:fill="E1DFDD"/>
    </w:rPr>
  </w:style>
  <w:style w:type="paragraph" w:customStyle="1" w:styleId="paragraph">
    <w:name w:val="paragraph"/>
    <w:basedOn w:val="Normal"/>
    <w:rsid w:val="00362BE4"/>
    <w:pPr>
      <w:spacing w:before="100" w:beforeAutospacing="1" w:after="100" w:afterAutospacing="1"/>
    </w:pPr>
  </w:style>
  <w:style w:type="character" w:customStyle="1" w:styleId="eop">
    <w:name w:val="eop"/>
    <w:basedOn w:val="DefaultParagraphFont"/>
    <w:rsid w:val="00362BE4"/>
  </w:style>
  <w:style w:type="character" w:customStyle="1" w:styleId="NormalIndentChar">
    <w:name w:val="Normal Indent Char"/>
    <w:aliases w:val="Normal Indent Char Char Char Char Char Char Char Char Char Char Char Char Char Char Char Char Char Char Char,Normal Indent Char Char Char Char Char Char,Normal Indent Char Char Char Char,Normal Indent Char Char Char1,C Char"/>
    <w:basedOn w:val="DefaultParagraphFont"/>
    <w:link w:val="NormalIndent"/>
    <w:semiHidden/>
    <w:locked/>
    <w:rsid w:val="00646761"/>
    <w:rPr>
      <w:rFonts w:ascii="Times New Roman" w:eastAsia="Times New Roman" w:hAnsi="Times New Roman" w:cs="Times New Roman"/>
      <w:sz w:val="24"/>
      <w:szCs w:val="24"/>
      <w:lang w:val="en-029" w:eastAsia="en-029"/>
    </w:rPr>
  </w:style>
  <w:style w:type="paragraph" w:styleId="NormalIndent">
    <w:name w:val="Normal Indent"/>
    <w:aliases w:val="Normal Indent Char Char Char Char Char Char Char Char Char Char Char Char Char Char Char Char Char Char,Normal Indent Char Char Char Char Char,Normal Indent Char Char Char,Normal Indent Char Char,Char Char Char Char Char,Normal Indent1,C"/>
    <w:basedOn w:val="Normal"/>
    <w:link w:val="NormalIndentChar"/>
    <w:semiHidden/>
    <w:unhideWhenUsed/>
    <w:qFormat/>
    <w:rsid w:val="00646761"/>
    <w:pPr>
      <w:ind w:left="720" w:firstLine="360"/>
    </w:pPr>
    <w:rPr>
      <w:lang w:val="en-029" w:eastAsia="en-029"/>
    </w:rPr>
  </w:style>
  <w:style w:type="paragraph" w:customStyle="1" w:styleId="bodytext0">
    <w:name w:val="bodytext"/>
    <w:basedOn w:val="Normal"/>
    <w:rsid w:val="00BC3100"/>
    <w:pPr>
      <w:spacing w:before="100" w:beforeAutospacing="1" w:after="100" w:afterAutospacing="1" w:line="300" w:lineRule="atLeast"/>
    </w:pPr>
    <w:rPr>
      <w:rFonts w:ascii="Verdana" w:hAnsi="Verdana"/>
      <w:color w:val="333333"/>
      <w:sz w:val="22"/>
    </w:rPr>
  </w:style>
  <w:style w:type="character" w:styleId="FollowedHyperlink">
    <w:name w:val="FollowedHyperlink"/>
    <w:basedOn w:val="DefaultParagraphFont"/>
    <w:uiPriority w:val="99"/>
    <w:semiHidden/>
    <w:unhideWhenUsed/>
    <w:rsid w:val="005A5B3B"/>
    <w:rPr>
      <w:color w:val="954F72" w:themeColor="followedHyperlink"/>
      <w:u w:val="single"/>
    </w:rPr>
  </w:style>
  <w:style w:type="character" w:customStyle="1" w:styleId="Heading1Char1">
    <w:name w:val="Heading 1 Char1"/>
    <w:aliases w:val="Heading 1-ERM Char1,H1 Char1,heading 1 Char1,title Char1,Chapter Heading Char1,Main Section Char1,Heading 1p Char1,. (1.0) Char1,. (1.0)1 Char1,. (1.0)2 Char1,. (1.0)11 Char1,. (1.0)3 Char1,. (1.0)12 Char1,. (1.0)4 Char1,. (1.0)13 Char1"/>
    <w:basedOn w:val="DefaultParagraphFont"/>
    <w:uiPriority w:val="10"/>
    <w:rsid w:val="005A5B3B"/>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Rubrik 2 Char Char1,Char1 Char Char1,heading 2 Char1,. (1.1) Char1,- 2nd Order Heading Char1,_Heading 2 Char1,. (1.1)1 Char1,- 2nd Order Heading1 Char1,. (1.1)2 Char1,- 2nd Order Heading2 Char1,_Heading 21 Char1,. (1.1)11 Char1,節 Char1"/>
    <w:basedOn w:val="DefaultParagraphFont"/>
    <w:uiPriority w:val="99"/>
    <w:semiHidden/>
    <w:rsid w:val="005A5B3B"/>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eading 3++ Char1,Rubrik 3 Char Char1,heading 3 Char Char1,heading 3 Char2,. (1.1.1) Char1,- 3rd Order Heading Char1,. (1.1.1)1 Char1,- 3rd Order Heading1 Char1,. (1.1.1)2 Char1,- 3rd Order Heading2Heading3 Char1"/>
    <w:basedOn w:val="DefaultParagraphFont"/>
    <w:semiHidden/>
    <w:rsid w:val="005A5B3B"/>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eading 4 Char1,h4 Char1,CPR Heading 4 Char1,SGS Heading 4 Char1,4 dash Char1,d Char1,H-4 Char1,(NOT SRK4) Char1,Normalhead4 Char1,LetHead4 Char1,Sub SubHeading Char1,Aquisim Char1,Heading 4 Char Char Char1,Main Body Heading Char1"/>
    <w:basedOn w:val="DefaultParagraphFont"/>
    <w:uiPriority w:val="9"/>
    <w:semiHidden/>
    <w:rsid w:val="005A5B3B"/>
    <w:rPr>
      <w:rFonts w:asciiTheme="majorHAnsi" w:eastAsiaTheme="majorEastAsia" w:hAnsiTheme="majorHAnsi" w:cstheme="majorBidi"/>
      <w:i/>
      <w:iCs/>
      <w:color w:val="2F5496" w:themeColor="accent1" w:themeShade="BF"/>
      <w:sz w:val="24"/>
      <w:szCs w:val="22"/>
    </w:rPr>
  </w:style>
  <w:style w:type="character" w:customStyle="1" w:styleId="Heading5Char1">
    <w:name w:val="Heading 5 Char1"/>
    <w:aliases w:val="TH Char1,heading 5 Char1,NOT IN USE Char1,5 sub-bullet Char1,sb Char1,4 Char1,h5 Char1,Sub-heading 3 Char1,Do Not Use 5 Char1,Heading 5 (do not use) Char1,Heading 5 Char Char Char1,Right Column Bullets Char1,Further Points Char1,H5 Char1"/>
    <w:basedOn w:val="DefaultParagraphFont"/>
    <w:uiPriority w:val="9"/>
    <w:semiHidden/>
    <w:rsid w:val="005A5B3B"/>
    <w:rPr>
      <w:rFonts w:asciiTheme="majorHAnsi" w:eastAsiaTheme="majorEastAsia" w:hAnsiTheme="majorHAnsi" w:cstheme="majorBidi"/>
      <w:color w:val="2F5496" w:themeColor="accent1" w:themeShade="BF"/>
      <w:sz w:val="24"/>
      <w:szCs w:val="22"/>
    </w:rPr>
  </w:style>
  <w:style w:type="character" w:customStyle="1" w:styleId="Heading6Char1">
    <w:name w:val="Heading 6 Char1"/>
    <w:aliases w:val="Do Not Use 6 Char1,Points in Text Char1,Key Projects Char1,Bullet Points Char1,(Inactivo) Char1"/>
    <w:basedOn w:val="DefaultParagraphFont"/>
    <w:uiPriority w:val="9"/>
    <w:semiHidden/>
    <w:rsid w:val="005A5B3B"/>
    <w:rPr>
      <w:rFonts w:asciiTheme="majorHAnsi" w:eastAsiaTheme="majorEastAsia" w:hAnsiTheme="majorHAnsi" w:cstheme="majorBidi"/>
      <w:color w:val="1F3763" w:themeColor="accent1" w:themeShade="7F"/>
      <w:sz w:val="24"/>
      <w:szCs w:val="22"/>
    </w:rPr>
  </w:style>
  <w:style w:type="paragraph" w:customStyle="1" w:styleId="msonormal0">
    <w:name w:val="msonormal"/>
    <w:basedOn w:val="Normal"/>
    <w:rsid w:val="005A5B3B"/>
    <w:pPr>
      <w:spacing w:before="100" w:beforeAutospacing="1" w:after="100" w:afterAutospacing="1"/>
    </w:pPr>
  </w:style>
  <w:style w:type="character" w:customStyle="1" w:styleId="Heading8Char1">
    <w:name w:val="Heading 8 Char1"/>
    <w:aliases w:val="Apdx Char1,Appendix Char1,tt Char1,tt1 Char1,heading 8 Char1,No num/gap Char1,Legal Level 1.1.1. Char1,8 Char1,FigureTitle Char1,Condition Char1,requirement Char1,req2 Char1,req Char1,Center Bold Char1,Lev 8 Char1,Vedlegg Char1,z Char1"/>
    <w:basedOn w:val="DefaultParagraphFont"/>
    <w:uiPriority w:val="9"/>
    <w:semiHidden/>
    <w:rsid w:val="005A5B3B"/>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Annex1 Char1,Appen 1 Char1,ft1 Char1,table Char1,heading 9 Char1,t Char1,table left Char1,tl Char1,HF Char1,figures Char1,9 Char1,Code eg's Char1,Titre 10 Char1,App1 Char1,App Heading Char1,TableTitle Char1,Cond'l Reqt. Char1,rb Char1"/>
    <w:basedOn w:val="DefaultParagraphFont"/>
    <w:uiPriority w:val="9"/>
    <w:semiHidden/>
    <w:rsid w:val="005A5B3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5A5B3B"/>
    <w:pPr>
      <w:spacing w:line="256" w:lineRule="auto"/>
    </w:pPr>
    <w:rPr>
      <w:sz w:val="20"/>
    </w:rPr>
  </w:style>
  <w:style w:type="character" w:customStyle="1" w:styleId="NoSpacingChar">
    <w:name w:val="No Spacing Char"/>
    <w:aliases w:val="sub-headings Char,Numbered paragraph Char,Main text Char,Sub sub Char"/>
    <w:link w:val="NoSpacing"/>
    <w:uiPriority w:val="1"/>
    <w:locked/>
    <w:rsid w:val="005A5B3B"/>
  </w:style>
  <w:style w:type="paragraph" w:styleId="NoSpacing">
    <w:name w:val="No Spacing"/>
    <w:aliases w:val="sub-headings,Numbered paragraph,Main text,Sub sub"/>
    <w:link w:val="NoSpacingChar"/>
    <w:uiPriority w:val="1"/>
    <w:qFormat/>
    <w:rsid w:val="005A5B3B"/>
    <w:pPr>
      <w:spacing w:after="0" w:line="240" w:lineRule="auto"/>
    </w:pPr>
  </w:style>
  <w:style w:type="paragraph" w:customStyle="1" w:styleId="rtejustify">
    <w:name w:val="rtejustify"/>
    <w:basedOn w:val="Normal"/>
    <w:rsid w:val="005A5B3B"/>
    <w:pPr>
      <w:spacing w:before="100" w:beforeAutospacing="1" w:after="100" w:afterAutospacing="1"/>
    </w:pPr>
  </w:style>
  <w:style w:type="paragraph" w:customStyle="1" w:styleId="Sectionheading">
    <w:name w:val="Section heading"/>
    <w:basedOn w:val="ListParagraph"/>
    <w:uiPriority w:val="99"/>
    <w:qFormat/>
    <w:rsid w:val="005A5B3B"/>
    <w:pPr>
      <w:numPr>
        <w:numId w:val="14"/>
      </w:numPr>
      <w:tabs>
        <w:tab w:val="num" w:pos="360"/>
      </w:tabs>
      <w:spacing w:line="252" w:lineRule="auto"/>
      <w:ind w:left="720" w:firstLine="0"/>
      <w:contextualSpacing w:val="0"/>
    </w:pPr>
    <w:rPr>
      <w:rFonts w:eastAsiaTheme="minorEastAsia"/>
      <w:b/>
      <w:sz w:val="22"/>
    </w:rPr>
  </w:style>
  <w:style w:type="paragraph" w:customStyle="1" w:styleId="ParagraphNumbering">
    <w:name w:val="Paragraph Numbering"/>
    <w:basedOn w:val="Normal"/>
    <w:uiPriority w:val="99"/>
    <w:qFormat/>
    <w:rsid w:val="005A5B3B"/>
    <w:pPr>
      <w:numPr>
        <w:numId w:val="15"/>
      </w:numPr>
      <w:spacing w:line="264" w:lineRule="auto"/>
    </w:pPr>
  </w:style>
  <w:style w:type="paragraph" w:customStyle="1" w:styleId="Para">
    <w:name w:val="Para"/>
    <w:basedOn w:val="Normal"/>
    <w:next w:val="NormalIndent"/>
    <w:autoRedefine/>
    <w:uiPriority w:val="99"/>
    <w:qFormat/>
    <w:rsid w:val="005A5B3B"/>
    <w:pPr>
      <w:numPr>
        <w:numId w:val="16"/>
      </w:numPr>
      <w:tabs>
        <w:tab w:val="left" w:pos="720"/>
      </w:tabs>
      <w:ind w:left="357" w:hanging="357"/>
    </w:pPr>
    <w:rPr>
      <w:rFonts w:asciiTheme="minorHAnsi" w:hAnsiTheme="minorHAnsi"/>
      <w:lang w:val="en-029" w:eastAsia="en-029"/>
    </w:rPr>
  </w:style>
  <w:style w:type="paragraph" w:customStyle="1" w:styleId="Tableheadings">
    <w:name w:val="Table headings"/>
    <w:basedOn w:val="BodyText"/>
    <w:next w:val="BodyText"/>
    <w:uiPriority w:val="99"/>
    <w:qFormat/>
    <w:rsid w:val="005A5B3B"/>
    <w:pPr>
      <w:numPr>
        <w:numId w:val="17"/>
      </w:numPr>
      <w:tabs>
        <w:tab w:val="num" w:pos="360"/>
      </w:tabs>
      <w:spacing w:after="240" w:line="240" w:lineRule="auto"/>
      <w:ind w:left="720" w:firstLine="0"/>
    </w:pPr>
    <w:rPr>
      <w:rFonts w:ascii="Calibri" w:hAnsi="Calibri"/>
      <w:b/>
      <w:spacing w:val="-5"/>
      <w:szCs w:val="20"/>
      <w:lang w:val="x-none" w:eastAsia="x-none"/>
    </w:rPr>
  </w:style>
  <w:style w:type="paragraph" w:customStyle="1" w:styleId="Sect2Head">
    <w:name w:val="Sect2Head"/>
    <w:basedOn w:val="Normal"/>
    <w:uiPriority w:val="99"/>
    <w:qFormat/>
    <w:rsid w:val="005A5B3B"/>
    <w:pPr>
      <w:numPr>
        <w:numId w:val="18"/>
      </w:numPr>
      <w:autoSpaceDE w:val="0"/>
      <w:autoSpaceDN w:val="0"/>
      <w:spacing w:before="60" w:after="60"/>
    </w:pPr>
    <w:rPr>
      <w:rFonts w:ascii="Times New Roman Bold" w:hAnsi="Times New Roman Bold"/>
      <w:b/>
      <w:bCs/>
      <w:sz w:val="22"/>
    </w:rPr>
  </w:style>
  <w:style w:type="paragraph" w:customStyle="1" w:styleId="Level2">
    <w:name w:val="Level 2"/>
    <w:basedOn w:val="Normal"/>
    <w:uiPriority w:val="99"/>
    <w:qFormat/>
    <w:rsid w:val="005A5B3B"/>
    <w:pPr>
      <w:widowControl w:val="0"/>
      <w:numPr>
        <w:ilvl w:val="1"/>
        <w:numId w:val="19"/>
      </w:numPr>
      <w:snapToGrid w:val="0"/>
      <w:ind w:left="1440" w:hanging="720"/>
      <w:outlineLvl w:val="1"/>
    </w:pPr>
    <w:rPr>
      <w:szCs w:val="20"/>
    </w:rPr>
  </w:style>
  <w:style w:type="paragraph" w:customStyle="1" w:styleId="level1">
    <w:name w:val="_level1"/>
    <w:basedOn w:val="Normal"/>
    <w:uiPriority w:val="99"/>
    <w:qFormat/>
    <w:rsid w:val="005A5B3B"/>
    <w:pPr>
      <w:widowControl w:val="0"/>
      <w:numPr>
        <w:numId w:val="20"/>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napToGrid w:val="0"/>
      <w:ind w:hanging="374"/>
      <w:outlineLvl w:val="0"/>
    </w:pPr>
    <w:rPr>
      <w:szCs w:val="20"/>
    </w:rPr>
  </w:style>
  <w:style w:type="paragraph" w:customStyle="1" w:styleId="Achievement">
    <w:name w:val="Achievement"/>
    <w:basedOn w:val="BodyText"/>
    <w:uiPriority w:val="99"/>
    <w:qFormat/>
    <w:rsid w:val="005A5B3B"/>
    <w:pPr>
      <w:numPr>
        <w:numId w:val="21"/>
      </w:numPr>
      <w:tabs>
        <w:tab w:val="num" w:pos="360"/>
      </w:tabs>
      <w:spacing w:after="120" w:line="276" w:lineRule="auto"/>
      <w:ind w:left="720" w:firstLine="0"/>
    </w:pPr>
    <w:rPr>
      <w:rFonts w:ascii="Calibri" w:hAnsi="Calibri"/>
      <w:sz w:val="22"/>
      <w:szCs w:val="22"/>
      <w:lang w:val="x-none" w:eastAsia="x-none"/>
    </w:rPr>
  </w:style>
  <w:style w:type="paragraph" w:customStyle="1" w:styleId="PuceN2">
    <w:name w:val="PuceN2"/>
    <w:basedOn w:val="Normal"/>
    <w:uiPriority w:val="99"/>
    <w:qFormat/>
    <w:rsid w:val="005A5B3B"/>
    <w:pPr>
      <w:numPr>
        <w:numId w:val="22"/>
      </w:numPr>
      <w:spacing w:after="120"/>
    </w:pPr>
    <w:rPr>
      <w:rFonts w:ascii="Arial" w:hAnsi="Arial"/>
      <w:sz w:val="20"/>
      <w:szCs w:val="20"/>
      <w:lang w:val="fr-CA" w:eastAsia="fr-FR"/>
    </w:rPr>
  </w:style>
  <w:style w:type="paragraph" w:customStyle="1" w:styleId="TableParagraph">
    <w:name w:val="Table Paragraph"/>
    <w:basedOn w:val="Normal"/>
    <w:uiPriority w:val="1"/>
    <w:qFormat/>
    <w:rsid w:val="005A5B3B"/>
    <w:pPr>
      <w:widowControl w:val="0"/>
      <w:autoSpaceDE w:val="0"/>
      <w:autoSpaceDN w:val="0"/>
      <w:ind w:left="107"/>
    </w:pPr>
    <w:rPr>
      <w:rFonts w:ascii="Liberation Sans Narrow" w:eastAsia="Liberation Sans Narrow" w:hAnsi="Liberation Sans Narrow" w:cs="Liberation Sans Narrow"/>
      <w:sz w:val="22"/>
      <w:lang w:bidi="en-US"/>
    </w:rPr>
  </w:style>
  <w:style w:type="paragraph" w:customStyle="1" w:styleId="tabletext">
    <w:name w:val="table text"/>
    <w:basedOn w:val="Normal"/>
    <w:qFormat/>
    <w:rsid w:val="005A5B3B"/>
    <w:pPr>
      <w:spacing w:before="40" w:after="60"/>
      <w:ind w:left="14" w:right="14"/>
    </w:pPr>
    <w:rPr>
      <w:rFonts w:ascii="Arial" w:hAnsi="Arial"/>
      <w:sz w:val="17"/>
      <w:szCs w:val="20"/>
    </w:rPr>
  </w:style>
  <w:style w:type="paragraph" w:styleId="NormalWeb">
    <w:name w:val="Normal (Web)"/>
    <w:aliases w:val="普通 (Web)"/>
    <w:basedOn w:val="Normal"/>
    <w:uiPriority w:val="99"/>
    <w:unhideWhenUsed/>
    <w:qFormat/>
    <w:rsid w:val="00FD6AF7"/>
    <w:pPr>
      <w:spacing w:before="100" w:beforeAutospacing="1" w:after="100" w:afterAutospacing="1"/>
    </w:p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257A1E"/>
    <w:pPr>
      <w:spacing w:after="160" w:line="240" w:lineRule="exact"/>
    </w:pPr>
    <w:rPr>
      <w:rFonts w:asciiTheme="minorHAnsi" w:hAnsiTheme="minorHAnsi"/>
      <w:sz w:val="22"/>
      <w:vertAlign w:val="superscript"/>
      <w:lang w:val="en-US"/>
    </w:rPr>
  </w:style>
  <w:style w:type="character" w:customStyle="1" w:styleId="None">
    <w:name w:val="None"/>
    <w:rsid w:val="00257A1E"/>
  </w:style>
  <w:style w:type="table" w:customStyle="1" w:styleId="1">
    <w:name w:val="ＰＡＤＥＣＯ1"/>
    <w:basedOn w:val="TableNormal"/>
    <w:next w:val="TableGrid"/>
    <w:uiPriority w:val="59"/>
    <w:rsid w:val="00277F11"/>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21">
    <w:name w:val="tabelle21"/>
    <w:basedOn w:val="TableNormal"/>
    <w:next w:val="TableGrid"/>
    <w:uiPriority w:val="59"/>
    <w:rsid w:val="00297EF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B7254"/>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C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6A"/>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D7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900">
      <w:bodyDiv w:val="1"/>
      <w:marLeft w:val="0"/>
      <w:marRight w:val="0"/>
      <w:marTop w:val="0"/>
      <w:marBottom w:val="0"/>
      <w:divBdr>
        <w:top w:val="none" w:sz="0" w:space="0" w:color="auto"/>
        <w:left w:val="none" w:sz="0" w:space="0" w:color="auto"/>
        <w:bottom w:val="none" w:sz="0" w:space="0" w:color="auto"/>
        <w:right w:val="none" w:sz="0" w:space="0" w:color="auto"/>
      </w:divBdr>
    </w:div>
    <w:div w:id="58525841">
      <w:bodyDiv w:val="1"/>
      <w:marLeft w:val="0"/>
      <w:marRight w:val="0"/>
      <w:marTop w:val="0"/>
      <w:marBottom w:val="0"/>
      <w:divBdr>
        <w:top w:val="none" w:sz="0" w:space="0" w:color="auto"/>
        <w:left w:val="none" w:sz="0" w:space="0" w:color="auto"/>
        <w:bottom w:val="none" w:sz="0" w:space="0" w:color="auto"/>
        <w:right w:val="none" w:sz="0" w:space="0" w:color="auto"/>
      </w:divBdr>
    </w:div>
    <w:div w:id="105469128">
      <w:bodyDiv w:val="1"/>
      <w:marLeft w:val="0"/>
      <w:marRight w:val="0"/>
      <w:marTop w:val="0"/>
      <w:marBottom w:val="0"/>
      <w:divBdr>
        <w:top w:val="none" w:sz="0" w:space="0" w:color="auto"/>
        <w:left w:val="none" w:sz="0" w:space="0" w:color="auto"/>
        <w:bottom w:val="none" w:sz="0" w:space="0" w:color="auto"/>
        <w:right w:val="none" w:sz="0" w:space="0" w:color="auto"/>
      </w:divBdr>
      <w:divsChild>
        <w:div w:id="1239748209">
          <w:marLeft w:val="0"/>
          <w:marRight w:val="0"/>
          <w:marTop w:val="0"/>
          <w:marBottom w:val="0"/>
          <w:divBdr>
            <w:top w:val="none" w:sz="0" w:space="0" w:color="auto"/>
            <w:left w:val="none" w:sz="0" w:space="0" w:color="auto"/>
            <w:bottom w:val="none" w:sz="0" w:space="0" w:color="auto"/>
            <w:right w:val="none" w:sz="0" w:space="0" w:color="auto"/>
          </w:divBdr>
          <w:divsChild>
            <w:div w:id="110515128">
              <w:marLeft w:val="0"/>
              <w:marRight w:val="0"/>
              <w:marTop w:val="0"/>
              <w:marBottom w:val="0"/>
              <w:divBdr>
                <w:top w:val="none" w:sz="0" w:space="0" w:color="auto"/>
                <w:left w:val="none" w:sz="0" w:space="0" w:color="auto"/>
                <w:bottom w:val="none" w:sz="0" w:space="0" w:color="auto"/>
                <w:right w:val="none" w:sz="0" w:space="0" w:color="auto"/>
              </w:divBdr>
              <w:divsChild>
                <w:div w:id="1385986483">
                  <w:marLeft w:val="0"/>
                  <w:marRight w:val="0"/>
                  <w:marTop w:val="0"/>
                  <w:marBottom w:val="0"/>
                  <w:divBdr>
                    <w:top w:val="none" w:sz="0" w:space="0" w:color="auto"/>
                    <w:left w:val="none" w:sz="0" w:space="0" w:color="auto"/>
                    <w:bottom w:val="none" w:sz="0" w:space="0" w:color="auto"/>
                    <w:right w:val="none" w:sz="0" w:space="0" w:color="auto"/>
                  </w:divBdr>
                  <w:divsChild>
                    <w:div w:id="10381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0635">
      <w:bodyDiv w:val="1"/>
      <w:marLeft w:val="0"/>
      <w:marRight w:val="0"/>
      <w:marTop w:val="0"/>
      <w:marBottom w:val="0"/>
      <w:divBdr>
        <w:top w:val="none" w:sz="0" w:space="0" w:color="auto"/>
        <w:left w:val="none" w:sz="0" w:space="0" w:color="auto"/>
        <w:bottom w:val="none" w:sz="0" w:space="0" w:color="auto"/>
        <w:right w:val="none" w:sz="0" w:space="0" w:color="auto"/>
      </w:divBdr>
      <w:divsChild>
        <w:div w:id="751967798">
          <w:marLeft w:val="0"/>
          <w:marRight w:val="0"/>
          <w:marTop w:val="0"/>
          <w:marBottom w:val="0"/>
          <w:divBdr>
            <w:top w:val="none" w:sz="0" w:space="0" w:color="auto"/>
            <w:left w:val="none" w:sz="0" w:space="0" w:color="auto"/>
            <w:bottom w:val="none" w:sz="0" w:space="0" w:color="auto"/>
            <w:right w:val="none" w:sz="0" w:space="0" w:color="auto"/>
          </w:divBdr>
          <w:divsChild>
            <w:div w:id="1882743419">
              <w:marLeft w:val="0"/>
              <w:marRight w:val="0"/>
              <w:marTop w:val="0"/>
              <w:marBottom w:val="0"/>
              <w:divBdr>
                <w:top w:val="none" w:sz="0" w:space="0" w:color="auto"/>
                <w:left w:val="none" w:sz="0" w:space="0" w:color="auto"/>
                <w:bottom w:val="none" w:sz="0" w:space="0" w:color="auto"/>
                <w:right w:val="none" w:sz="0" w:space="0" w:color="auto"/>
              </w:divBdr>
              <w:divsChild>
                <w:div w:id="1758015387">
                  <w:marLeft w:val="0"/>
                  <w:marRight w:val="0"/>
                  <w:marTop w:val="0"/>
                  <w:marBottom w:val="0"/>
                  <w:divBdr>
                    <w:top w:val="none" w:sz="0" w:space="0" w:color="auto"/>
                    <w:left w:val="none" w:sz="0" w:space="0" w:color="auto"/>
                    <w:bottom w:val="none" w:sz="0" w:space="0" w:color="auto"/>
                    <w:right w:val="none" w:sz="0" w:space="0" w:color="auto"/>
                  </w:divBdr>
                  <w:divsChild>
                    <w:div w:id="1261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2663">
      <w:bodyDiv w:val="1"/>
      <w:marLeft w:val="0"/>
      <w:marRight w:val="0"/>
      <w:marTop w:val="0"/>
      <w:marBottom w:val="0"/>
      <w:divBdr>
        <w:top w:val="none" w:sz="0" w:space="0" w:color="auto"/>
        <w:left w:val="none" w:sz="0" w:space="0" w:color="auto"/>
        <w:bottom w:val="none" w:sz="0" w:space="0" w:color="auto"/>
        <w:right w:val="none" w:sz="0" w:space="0" w:color="auto"/>
      </w:divBdr>
      <w:divsChild>
        <w:div w:id="332878323">
          <w:marLeft w:val="0"/>
          <w:marRight w:val="0"/>
          <w:marTop w:val="0"/>
          <w:marBottom w:val="0"/>
          <w:divBdr>
            <w:top w:val="none" w:sz="0" w:space="0" w:color="auto"/>
            <w:left w:val="none" w:sz="0" w:space="0" w:color="auto"/>
            <w:bottom w:val="none" w:sz="0" w:space="0" w:color="auto"/>
            <w:right w:val="none" w:sz="0" w:space="0" w:color="auto"/>
          </w:divBdr>
        </w:div>
        <w:div w:id="403570805">
          <w:marLeft w:val="0"/>
          <w:marRight w:val="0"/>
          <w:marTop w:val="0"/>
          <w:marBottom w:val="0"/>
          <w:divBdr>
            <w:top w:val="none" w:sz="0" w:space="0" w:color="auto"/>
            <w:left w:val="none" w:sz="0" w:space="0" w:color="auto"/>
            <w:bottom w:val="none" w:sz="0" w:space="0" w:color="auto"/>
            <w:right w:val="none" w:sz="0" w:space="0" w:color="auto"/>
          </w:divBdr>
        </w:div>
        <w:div w:id="799105374">
          <w:marLeft w:val="0"/>
          <w:marRight w:val="0"/>
          <w:marTop w:val="0"/>
          <w:marBottom w:val="0"/>
          <w:divBdr>
            <w:top w:val="none" w:sz="0" w:space="0" w:color="auto"/>
            <w:left w:val="none" w:sz="0" w:space="0" w:color="auto"/>
            <w:bottom w:val="none" w:sz="0" w:space="0" w:color="auto"/>
            <w:right w:val="none" w:sz="0" w:space="0" w:color="auto"/>
          </w:divBdr>
        </w:div>
        <w:div w:id="1354840615">
          <w:marLeft w:val="0"/>
          <w:marRight w:val="0"/>
          <w:marTop w:val="0"/>
          <w:marBottom w:val="0"/>
          <w:divBdr>
            <w:top w:val="none" w:sz="0" w:space="0" w:color="auto"/>
            <w:left w:val="none" w:sz="0" w:space="0" w:color="auto"/>
            <w:bottom w:val="none" w:sz="0" w:space="0" w:color="auto"/>
            <w:right w:val="none" w:sz="0" w:space="0" w:color="auto"/>
          </w:divBdr>
        </w:div>
        <w:div w:id="2040885300">
          <w:marLeft w:val="0"/>
          <w:marRight w:val="0"/>
          <w:marTop w:val="0"/>
          <w:marBottom w:val="0"/>
          <w:divBdr>
            <w:top w:val="none" w:sz="0" w:space="0" w:color="auto"/>
            <w:left w:val="none" w:sz="0" w:space="0" w:color="auto"/>
            <w:bottom w:val="none" w:sz="0" w:space="0" w:color="auto"/>
            <w:right w:val="none" w:sz="0" w:space="0" w:color="auto"/>
          </w:divBdr>
        </w:div>
      </w:divsChild>
    </w:div>
    <w:div w:id="130560727">
      <w:bodyDiv w:val="1"/>
      <w:marLeft w:val="0"/>
      <w:marRight w:val="0"/>
      <w:marTop w:val="0"/>
      <w:marBottom w:val="0"/>
      <w:divBdr>
        <w:top w:val="none" w:sz="0" w:space="0" w:color="auto"/>
        <w:left w:val="none" w:sz="0" w:space="0" w:color="auto"/>
        <w:bottom w:val="none" w:sz="0" w:space="0" w:color="auto"/>
        <w:right w:val="none" w:sz="0" w:space="0" w:color="auto"/>
      </w:divBdr>
      <w:divsChild>
        <w:div w:id="148719748">
          <w:marLeft w:val="0"/>
          <w:marRight w:val="0"/>
          <w:marTop w:val="0"/>
          <w:marBottom w:val="0"/>
          <w:divBdr>
            <w:top w:val="none" w:sz="0" w:space="0" w:color="auto"/>
            <w:left w:val="none" w:sz="0" w:space="0" w:color="auto"/>
            <w:bottom w:val="none" w:sz="0" w:space="0" w:color="auto"/>
            <w:right w:val="none" w:sz="0" w:space="0" w:color="auto"/>
          </w:divBdr>
          <w:divsChild>
            <w:div w:id="386806097">
              <w:marLeft w:val="0"/>
              <w:marRight w:val="0"/>
              <w:marTop w:val="0"/>
              <w:marBottom w:val="0"/>
              <w:divBdr>
                <w:top w:val="none" w:sz="0" w:space="0" w:color="auto"/>
                <w:left w:val="none" w:sz="0" w:space="0" w:color="auto"/>
                <w:bottom w:val="none" w:sz="0" w:space="0" w:color="auto"/>
                <w:right w:val="none" w:sz="0" w:space="0" w:color="auto"/>
              </w:divBdr>
              <w:divsChild>
                <w:div w:id="10922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261">
      <w:bodyDiv w:val="1"/>
      <w:marLeft w:val="0"/>
      <w:marRight w:val="0"/>
      <w:marTop w:val="0"/>
      <w:marBottom w:val="0"/>
      <w:divBdr>
        <w:top w:val="none" w:sz="0" w:space="0" w:color="auto"/>
        <w:left w:val="none" w:sz="0" w:space="0" w:color="auto"/>
        <w:bottom w:val="none" w:sz="0" w:space="0" w:color="auto"/>
        <w:right w:val="none" w:sz="0" w:space="0" w:color="auto"/>
      </w:divBdr>
    </w:div>
    <w:div w:id="172914748">
      <w:bodyDiv w:val="1"/>
      <w:marLeft w:val="0"/>
      <w:marRight w:val="0"/>
      <w:marTop w:val="0"/>
      <w:marBottom w:val="0"/>
      <w:divBdr>
        <w:top w:val="none" w:sz="0" w:space="0" w:color="auto"/>
        <w:left w:val="none" w:sz="0" w:space="0" w:color="auto"/>
        <w:bottom w:val="none" w:sz="0" w:space="0" w:color="auto"/>
        <w:right w:val="none" w:sz="0" w:space="0" w:color="auto"/>
      </w:divBdr>
    </w:div>
    <w:div w:id="174654019">
      <w:bodyDiv w:val="1"/>
      <w:marLeft w:val="0"/>
      <w:marRight w:val="0"/>
      <w:marTop w:val="0"/>
      <w:marBottom w:val="0"/>
      <w:divBdr>
        <w:top w:val="none" w:sz="0" w:space="0" w:color="auto"/>
        <w:left w:val="none" w:sz="0" w:space="0" w:color="auto"/>
        <w:bottom w:val="none" w:sz="0" w:space="0" w:color="auto"/>
        <w:right w:val="none" w:sz="0" w:space="0" w:color="auto"/>
      </w:divBdr>
    </w:div>
    <w:div w:id="214703161">
      <w:bodyDiv w:val="1"/>
      <w:marLeft w:val="0"/>
      <w:marRight w:val="0"/>
      <w:marTop w:val="0"/>
      <w:marBottom w:val="0"/>
      <w:divBdr>
        <w:top w:val="none" w:sz="0" w:space="0" w:color="auto"/>
        <w:left w:val="none" w:sz="0" w:space="0" w:color="auto"/>
        <w:bottom w:val="none" w:sz="0" w:space="0" w:color="auto"/>
        <w:right w:val="none" w:sz="0" w:space="0" w:color="auto"/>
      </w:divBdr>
      <w:divsChild>
        <w:div w:id="375740906">
          <w:marLeft w:val="0"/>
          <w:marRight w:val="0"/>
          <w:marTop w:val="0"/>
          <w:marBottom w:val="0"/>
          <w:divBdr>
            <w:top w:val="none" w:sz="0" w:space="0" w:color="auto"/>
            <w:left w:val="none" w:sz="0" w:space="0" w:color="auto"/>
            <w:bottom w:val="none" w:sz="0" w:space="0" w:color="auto"/>
            <w:right w:val="none" w:sz="0" w:space="0" w:color="auto"/>
          </w:divBdr>
          <w:divsChild>
            <w:div w:id="1245411040">
              <w:marLeft w:val="0"/>
              <w:marRight w:val="0"/>
              <w:marTop w:val="0"/>
              <w:marBottom w:val="0"/>
              <w:divBdr>
                <w:top w:val="none" w:sz="0" w:space="0" w:color="auto"/>
                <w:left w:val="none" w:sz="0" w:space="0" w:color="auto"/>
                <w:bottom w:val="none" w:sz="0" w:space="0" w:color="auto"/>
                <w:right w:val="none" w:sz="0" w:space="0" w:color="auto"/>
              </w:divBdr>
              <w:divsChild>
                <w:div w:id="2029330636">
                  <w:marLeft w:val="0"/>
                  <w:marRight w:val="0"/>
                  <w:marTop w:val="0"/>
                  <w:marBottom w:val="0"/>
                  <w:divBdr>
                    <w:top w:val="none" w:sz="0" w:space="0" w:color="auto"/>
                    <w:left w:val="none" w:sz="0" w:space="0" w:color="auto"/>
                    <w:bottom w:val="none" w:sz="0" w:space="0" w:color="auto"/>
                    <w:right w:val="none" w:sz="0" w:space="0" w:color="auto"/>
                  </w:divBdr>
                  <w:divsChild>
                    <w:div w:id="15346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10415">
      <w:bodyDiv w:val="1"/>
      <w:marLeft w:val="0"/>
      <w:marRight w:val="0"/>
      <w:marTop w:val="0"/>
      <w:marBottom w:val="0"/>
      <w:divBdr>
        <w:top w:val="none" w:sz="0" w:space="0" w:color="auto"/>
        <w:left w:val="none" w:sz="0" w:space="0" w:color="auto"/>
        <w:bottom w:val="none" w:sz="0" w:space="0" w:color="auto"/>
        <w:right w:val="none" w:sz="0" w:space="0" w:color="auto"/>
      </w:divBdr>
      <w:divsChild>
        <w:div w:id="1494106454">
          <w:marLeft w:val="0"/>
          <w:marRight w:val="0"/>
          <w:marTop w:val="0"/>
          <w:marBottom w:val="0"/>
          <w:divBdr>
            <w:top w:val="none" w:sz="0" w:space="0" w:color="auto"/>
            <w:left w:val="none" w:sz="0" w:space="0" w:color="auto"/>
            <w:bottom w:val="none" w:sz="0" w:space="0" w:color="auto"/>
            <w:right w:val="none" w:sz="0" w:space="0" w:color="auto"/>
          </w:divBdr>
          <w:divsChild>
            <w:div w:id="145636091">
              <w:marLeft w:val="0"/>
              <w:marRight w:val="0"/>
              <w:marTop w:val="0"/>
              <w:marBottom w:val="0"/>
              <w:divBdr>
                <w:top w:val="none" w:sz="0" w:space="0" w:color="auto"/>
                <w:left w:val="none" w:sz="0" w:space="0" w:color="auto"/>
                <w:bottom w:val="none" w:sz="0" w:space="0" w:color="auto"/>
                <w:right w:val="none" w:sz="0" w:space="0" w:color="auto"/>
              </w:divBdr>
              <w:divsChild>
                <w:div w:id="599608529">
                  <w:marLeft w:val="0"/>
                  <w:marRight w:val="0"/>
                  <w:marTop w:val="0"/>
                  <w:marBottom w:val="0"/>
                  <w:divBdr>
                    <w:top w:val="none" w:sz="0" w:space="0" w:color="auto"/>
                    <w:left w:val="none" w:sz="0" w:space="0" w:color="auto"/>
                    <w:bottom w:val="none" w:sz="0" w:space="0" w:color="auto"/>
                    <w:right w:val="none" w:sz="0" w:space="0" w:color="auto"/>
                  </w:divBdr>
                  <w:divsChild>
                    <w:div w:id="2034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392">
      <w:bodyDiv w:val="1"/>
      <w:marLeft w:val="0"/>
      <w:marRight w:val="0"/>
      <w:marTop w:val="0"/>
      <w:marBottom w:val="0"/>
      <w:divBdr>
        <w:top w:val="none" w:sz="0" w:space="0" w:color="auto"/>
        <w:left w:val="none" w:sz="0" w:space="0" w:color="auto"/>
        <w:bottom w:val="none" w:sz="0" w:space="0" w:color="auto"/>
        <w:right w:val="none" w:sz="0" w:space="0" w:color="auto"/>
      </w:divBdr>
      <w:divsChild>
        <w:div w:id="238835735">
          <w:marLeft w:val="0"/>
          <w:marRight w:val="0"/>
          <w:marTop w:val="0"/>
          <w:marBottom w:val="0"/>
          <w:divBdr>
            <w:top w:val="none" w:sz="0" w:space="0" w:color="auto"/>
            <w:left w:val="none" w:sz="0" w:space="0" w:color="auto"/>
            <w:bottom w:val="none" w:sz="0" w:space="0" w:color="auto"/>
            <w:right w:val="none" w:sz="0" w:space="0" w:color="auto"/>
          </w:divBdr>
          <w:divsChild>
            <w:div w:id="194150035">
              <w:marLeft w:val="0"/>
              <w:marRight w:val="0"/>
              <w:marTop w:val="0"/>
              <w:marBottom w:val="0"/>
              <w:divBdr>
                <w:top w:val="none" w:sz="0" w:space="0" w:color="auto"/>
                <w:left w:val="none" w:sz="0" w:space="0" w:color="auto"/>
                <w:bottom w:val="none" w:sz="0" w:space="0" w:color="auto"/>
                <w:right w:val="none" w:sz="0" w:space="0" w:color="auto"/>
              </w:divBdr>
              <w:divsChild>
                <w:div w:id="775756161">
                  <w:marLeft w:val="0"/>
                  <w:marRight w:val="0"/>
                  <w:marTop w:val="0"/>
                  <w:marBottom w:val="0"/>
                  <w:divBdr>
                    <w:top w:val="none" w:sz="0" w:space="0" w:color="auto"/>
                    <w:left w:val="none" w:sz="0" w:space="0" w:color="auto"/>
                    <w:bottom w:val="none" w:sz="0" w:space="0" w:color="auto"/>
                    <w:right w:val="none" w:sz="0" w:space="0" w:color="auto"/>
                  </w:divBdr>
                  <w:divsChild>
                    <w:div w:id="133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6211">
      <w:bodyDiv w:val="1"/>
      <w:marLeft w:val="0"/>
      <w:marRight w:val="0"/>
      <w:marTop w:val="0"/>
      <w:marBottom w:val="0"/>
      <w:divBdr>
        <w:top w:val="none" w:sz="0" w:space="0" w:color="auto"/>
        <w:left w:val="none" w:sz="0" w:space="0" w:color="auto"/>
        <w:bottom w:val="none" w:sz="0" w:space="0" w:color="auto"/>
        <w:right w:val="none" w:sz="0" w:space="0" w:color="auto"/>
      </w:divBdr>
    </w:div>
    <w:div w:id="302931440">
      <w:bodyDiv w:val="1"/>
      <w:marLeft w:val="0"/>
      <w:marRight w:val="0"/>
      <w:marTop w:val="0"/>
      <w:marBottom w:val="0"/>
      <w:divBdr>
        <w:top w:val="none" w:sz="0" w:space="0" w:color="auto"/>
        <w:left w:val="none" w:sz="0" w:space="0" w:color="auto"/>
        <w:bottom w:val="none" w:sz="0" w:space="0" w:color="auto"/>
        <w:right w:val="none" w:sz="0" w:space="0" w:color="auto"/>
      </w:divBdr>
      <w:divsChild>
        <w:div w:id="245772869">
          <w:marLeft w:val="0"/>
          <w:marRight w:val="0"/>
          <w:marTop w:val="0"/>
          <w:marBottom w:val="0"/>
          <w:divBdr>
            <w:top w:val="none" w:sz="0" w:space="0" w:color="auto"/>
            <w:left w:val="none" w:sz="0" w:space="0" w:color="auto"/>
            <w:bottom w:val="none" w:sz="0" w:space="0" w:color="auto"/>
            <w:right w:val="none" w:sz="0" w:space="0" w:color="auto"/>
          </w:divBdr>
          <w:divsChild>
            <w:div w:id="309141516">
              <w:marLeft w:val="0"/>
              <w:marRight w:val="0"/>
              <w:marTop w:val="0"/>
              <w:marBottom w:val="0"/>
              <w:divBdr>
                <w:top w:val="none" w:sz="0" w:space="0" w:color="auto"/>
                <w:left w:val="none" w:sz="0" w:space="0" w:color="auto"/>
                <w:bottom w:val="none" w:sz="0" w:space="0" w:color="auto"/>
                <w:right w:val="none" w:sz="0" w:space="0" w:color="auto"/>
              </w:divBdr>
              <w:divsChild>
                <w:div w:id="1399285898">
                  <w:marLeft w:val="0"/>
                  <w:marRight w:val="0"/>
                  <w:marTop w:val="0"/>
                  <w:marBottom w:val="0"/>
                  <w:divBdr>
                    <w:top w:val="none" w:sz="0" w:space="0" w:color="auto"/>
                    <w:left w:val="none" w:sz="0" w:space="0" w:color="auto"/>
                    <w:bottom w:val="none" w:sz="0" w:space="0" w:color="auto"/>
                    <w:right w:val="none" w:sz="0" w:space="0" w:color="auto"/>
                  </w:divBdr>
                  <w:divsChild>
                    <w:div w:id="12325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3179">
      <w:bodyDiv w:val="1"/>
      <w:marLeft w:val="0"/>
      <w:marRight w:val="0"/>
      <w:marTop w:val="0"/>
      <w:marBottom w:val="0"/>
      <w:divBdr>
        <w:top w:val="none" w:sz="0" w:space="0" w:color="auto"/>
        <w:left w:val="none" w:sz="0" w:space="0" w:color="auto"/>
        <w:bottom w:val="none" w:sz="0" w:space="0" w:color="auto"/>
        <w:right w:val="none" w:sz="0" w:space="0" w:color="auto"/>
      </w:divBdr>
    </w:div>
    <w:div w:id="392974696">
      <w:bodyDiv w:val="1"/>
      <w:marLeft w:val="0"/>
      <w:marRight w:val="0"/>
      <w:marTop w:val="0"/>
      <w:marBottom w:val="0"/>
      <w:divBdr>
        <w:top w:val="none" w:sz="0" w:space="0" w:color="auto"/>
        <w:left w:val="none" w:sz="0" w:space="0" w:color="auto"/>
        <w:bottom w:val="none" w:sz="0" w:space="0" w:color="auto"/>
        <w:right w:val="none" w:sz="0" w:space="0" w:color="auto"/>
      </w:divBdr>
      <w:divsChild>
        <w:div w:id="68891549">
          <w:marLeft w:val="0"/>
          <w:marRight w:val="0"/>
          <w:marTop w:val="0"/>
          <w:marBottom w:val="0"/>
          <w:divBdr>
            <w:top w:val="none" w:sz="0" w:space="0" w:color="auto"/>
            <w:left w:val="none" w:sz="0" w:space="0" w:color="auto"/>
            <w:bottom w:val="none" w:sz="0" w:space="0" w:color="auto"/>
            <w:right w:val="none" w:sz="0" w:space="0" w:color="auto"/>
          </w:divBdr>
          <w:divsChild>
            <w:div w:id="1042754373">
              <w:marLeft w:val="0"/>
              <w:marRight w:val="0"/>
              <w:marTop w:val="0"/>
              <w:marBottom w:val="0"/>
              <w:divBdr>
                <w:top w:val="none" w:sz="0" w:space="0" w:color="auto"/>
                <w:left w:val="none" w:sz="0" w:space="0" w:color="auto"/>
                <w:bottom w:val="none" w:sz="0" w:space="0" w:color="auto"/>
                <w:right w:val="none" w:sz="0" w:space="0" w:color="auto"/>
              </w:divBdr>
              <w:divsChild>
                <w:div w:id="341201674">
                  <w:marLeft w:val="0"/>
                  <w:marRight w:val="0"/>
                  <w:marTop w:val="0"/>
                  <w:marBottom w:val="0"/>
                  <w:divBdr>
                    <w:top w:val="none" w:sz="0" w:space="0" w:color="auto"/>
                    <w:left w:val="none" w:sz="0" w:space="0" w:color="auto"/>
                    <w:bottom w:val="none" w:sz="0" w:space="0" w:color="auto"/>
                    <w:right w:val="none" w:sz="0" w:space="0" w:color="auto"/>
                  </w:divBdr>
                  <w:divsChild>
                    <w:div w:id="2073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9614">
      <w:bodyDiv w:val="1"/>
      <w:marLeft w:val="0"/>
      <w:marRight w:val="0"/>
      <w:marTop w:val="0"/>
      <w:marBottom w:val="0"/>
      <w:divBdr>
        <w:top w:val="none" w:sz="0" w:space="0" w:color="auto"/>
        <w:left w:val="none" w:sz="0" w:space="0" w:color="auto"/>
        <w:bottom w:val="none" w:sz="0" w:space="0" w:color="auto"/>
        <w:right w:val="none" w:sz="0" w:space="0" w:color="auto"/>
      </w:divBdr>
      <w:divsChild>
        <w:div w:id="293995751">
          <w:marLeft w:val="0"/>
          <w:marRight w:val="0"/>
          <w:marTop w:val="0"/>
          <w:marBottom w:val="0"/>
          <w:divBdr>
            <w:top w:val="none" w:sz="0" w:space="0" w:color="auto"/>
            <w:left w:val="none" w:sz="0" w:space="0" w:color="auto"/>
            <w:bottom w:val="none" w:sz="0" w:space="0" w:color="auto"/>
            <w:right w:val="none" w:sz="0" w:space="0" w:color="auto"/>
          </w:divBdr>
          <w:divsChild>
            <w:div w:id="968322433">
              <w:marLeft w:val="0"/>
              <w:marRight w:val="0"/>
              <w:marTop w:val="0"/>
              <w:marBottom w:val="0"/>
              <w:divBdr>
                <w:top w:val="none" w:sz="0" w:space="0" w:color="auto"/>
                <w:left w:val="none" w:sz="0" w:space="0" w:color="auto"/>
                <w:bottom w:val="none" w:sz="0" w:space="0" w:color="auto"/>
                <w:right w:val="none" w:sz="0" w:space="0" w:color="auto"/>
              </w:divBdr>
              <w:divsChild>
                <w:div w:id="941106227">
                  <w:marLeft w:val="0"/>
                  <w:marRight w:val="0"/>
                  <w:marTop w:val="0"/>
                  <w:marBottom w:val="0"/>
                  <w:divBdr>
                    <w:top w:val="none" w:sz="0" w:space="0" w:color="auto"/>
                    <w:left w:val="none" w:sz="0" w:space="0" w:color="auto"/>
                    <w:bottom w:val="none" w:sz="0" w:space="0" w:color="auto"/>
                    <w:right w:val="none" w:sz="0" w:space="0" w:color="auto"/>
                  </w:divBdr>
                  <w:divsChild>
                    <w:div w:id="1271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9416">
      <w:bodyDiv w:val="1"/>
      <w:marLeft w:val="0"/>
      <w:marRight w:val="0"/>
      <w:marTop w:val="0"/>
      <w:marBottom w:val="0"/>
      <w:divBdr>
        <w:top w:val="none" w:sz="0" w:space="0" w:color="auto"/>
        <w:left w:val="none" w:sz="0" w:space="0" w:color="auto"/>
        <w:bottom w:val="none" w:sz="0" w:space="0" w:color="auto"/>
        <w:right w:val="none" w:sz="0" w:space="0" w:color="auto"/>
      </w:divBdr>
    </w:div>
    <w:div w:id="461386372">
      <w:bodyDiv w:val="1"/>
      <w:marLeft w:val="0"/>
      <w:marRight w:val="0"/>
      <w:marTop w:val="0"/>
      <w:marBottom w:val="0"/>
      <w:divBdr>
        <w:top w:val="none" w:sz="0" w:space="0" w:color="auto"/>
        <w:left w:val="none" w:sz="0" w:space="0" w:color="auto"/>
        <w:bottom w:val="none" w:sz="0" w:space="0" w:color="auto"/>
        <w:right w:val="none" w:sz="0" w:space="0" w:color="auto"/>
      </w:divBdr>
      <w:divsChild>
        <w:div w:id="334381595">
          <w:marLeft w:val="0"/>
          <w:marRight w:val="0"/>
          <w:marTop w:val="0"/>
          <w:marBottom w:val="0"/>
          <w:divBdr>
            <w:top w:val="none" w:sz="0" w:space="0" w:color="auto"/>
            <w:left w:val="none" w:sz="0" w:space="0" w:color="auto"/>
            <w:bottom w:val="none" w:sz="0" w:space="0" w:color="auto"/>
            <w:right w:val="none" w:sz="0" w:space="0" w:color="auto"/>
          </w:divBdr>
          <w:divsChild>
            <w:div w:id="2138137224">
              <w:marLeft w:val="0"/>
              <w:marRight w:val="0"/>
              <w:marTop w:val="0"/>
              <w:marBottom w:val="0"/>
              <w:divBdr>
                <w:top w:val="none" w:sz="0" w:space="0" w:color="auto"/>
                <w:left w:val="none" w:sz="0" w:space="0" w:color="auto"/>
                <w:bottom w:val="none" w:sz="0" w:space="0" w:color="auto"/>
                <w:right w:val="none" w:sz="0" w:space="0" w:color="auto"/>
              </w:divBdr>
              <w:divsChild>
                <w:div w:id="1669484810">
                  <w:marLeft w:val="0"/>
                  <w:marRight w:val="0"/>
                  <w:marTop w:val="0"/>
                  <w:marBottom w:val="0"/>
                  <w:divBdr>
                    <w:top w:val="none" w:sz="0" w:space="0" w:color="auto"/>
                    <w:left w:val="none" w:sz="0" w:space="0" w:color="auto"/>
                    <w:bottom w:val="none" w:sz="0" w:space="0" w:color="auto"/>
                    <w:right w:val="none" w:sz="0" w:space="0" w:color="auto"/>
                  </w:divBdr>
                  <w:divsChild>
                    <w:div w:id="9992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6393">
      <w:bodyDiv w:val="1"/>
      <w:marLeft w:val="0"/>
      <w:marRight w:val="0"/>
      <w:marTop w:val="0"/>
      <w:marBottom w:val="0"/>
      <w:divBdr>
        <w:top w:val="none" w:sz="0" w:space="0" w:color="auto"/>
        <w:left w:val="none" w:sz="0" w:space="0" w:color="auto"/>
        <w:bottom w:val="none" w:sz="0" w:space="0" w:color="auto"/>
        <w:right w:val="none" w:sz="0" w:space="0" w:color="auto"/>
      </w:divBdr>
    </w:div>
    <w:div w:id="474176565">
      <w:bodyDiv w:val="1"/>
      <w:marLeft w:val="0"/>
      <w:marRight w:val="0"/>
      <w:marTop w:val="0"/>
      <w:marBottom w:val="0"/>
      <w:divBdr>
        <w:top w:val="none" w:sz="0" w:space="0" w:color="auto"/>
        <w:left w:val="none" w:sz="0" w:space="0" w:color="auto"/>
        <w:bottom w:val="none" w:sz="0" w:space="0" w:color="auto"/>
        <w:right w:val="none" w:sz="0" w:space="0" w:color="auto"/>
      </w:divBdr>
    </w:div>
    <w:div w:id="477839553">
      <w:bodyDiv w:val="1"/>
      <w:marLeft w:val="0"/>
      <w:marRight w:val="0"/>
      <w:marTop w:val="0"/>
      <w:marBottom w:val="0"/>
      <w:divBdr>
        <w:top w:val="none" w:sz="0" w:space="0" w:color="auto"/>
        <w:left w:val="none" w:sz="0" w:space="0" w:color="auto"/>
        <w:bottom w:val="none" w:sz="0" w:space="0" w:color="auto"/>
        <w:right w:val="none" w:sz="0" w:space="0" w:color="auto"/>
      </w:divBdr>
    </w:div>
    <w:div w:id="485248750">
      <w:bodyDiv w:val="1"/>
      <w:marLeft w:val="0"/>
      <w:marRight w:val="0"/>
      <w:marTop w:val="0"/>
      <w:marBottom w:val="0"/>
      <w:divBdr>
        <w:top w:val="none" w:sz="0" w:space="0" w:color="auto"/>
        <w:left w:val="none" w:sz="0" w:space="0" w:color="auto"/>
        <w:bottom w:val="none" w:sz="0" w:space="0" w:color="auto"/>
        <w:right w:val="none" w:sz="0" w:space="0" w:color="auto"/>
      </w:divBdr>
      <w:divsChild>
        <w:div w:id="512038234">
          <w:marLeft w:val="0"/>
          <w:marRight w:val="0"/>
          <w:marTop w:val="0"/>
          <w:marBottom w:val="0"/>
          <w:divBdr>
            <w:top w:val="none" w:sz="0" w:space="0" w:color="auto"/>
            <w:left w:val="none" w:sz="0" w:space="0" w:color="auto"/>
            <w:bottom w:val="none" w:sz="0" w:space="0" w:color="auto"/>
            <w:right w:val="none" w:sz="0" w:space="0" w:color="auto"/>
          </w:divBdr>
          <w:divsChild>
            <w:div w:id="8531805">
              <w:marLeft w:val="0"/>
              <w:marRight w:val="0"/>
              <w:marTop w:val="0"/>
              <w:marBottom w:val="0"/>
              <w:divBdr>
                <w:top w:val="none" w:sz="0" w:space="0" w:color="auto"/>
                <w:left w:val="none" w:sz="0" w:space="0" w:color="auto"/>
                <w:bottom w:val="none" w:sz="0" w:space="0" w:color="auto"/>
                <w:right w:val="none" w:sz="0" w:space="0" w:color="auto"/>
              </w:divBdr>
              <w:divsChild>
                <w:div w:id="1484853846">
                  <w:marLeft w:val="0"/>
                  <w:marRight w:val="0"/>
                  <w:marTop w:val="0"/>
                  <w:marBottom w:val="0"/>
                  <w:divBdr>
                    <w:top w:val="none" w:sz="0" w:space="0" w:color="auto"/>
                    <w:left w:val="none" w:sz="0" w:space="0" w:color="auto"/>
                    <w:bottom w:val="none" w:sz="0" w:space="0" w:color="auto"/>
                    <w:right w:val="none" w:sz="0" w:space="0" w:color="auto"/>
                  </w:divBdr>
                  <w:divsChild>
                    <w:div w:id="5257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5014">
      <w:bodyDiv w:val="1"/>
      <w:marLeft w:val="0"/>
      <w:marRight w:val="0"/>
      <w:marTop w:val="0"/>
      <w:marBottom w:val="0"/>
      <w:divBdr>
        <w:top w:val="none" w:sz="0" w:space="0" w:color="auto"/>
        <w:left w:val="none" w:sz="0" w:space="0" w:color="auto"/>
        <w:bottom w:val="none" w:sz="0" w:space="0" w:color="auto"/>
        <w:right w:val="none" w:sz="0" w:space="0" w:color="auto"/>
      </w:divBdr>
      <w:divsChild>
        <w:div w:id="446395708">
          <w:marLeft w:val="0"/>
          <w:marRight w:val="0"/>
          <w:marTop w:val="0"/>
          <w:marBottom w:val="0"/>
          <w:divBdr>
            <w:top w:val="none" w:sz="0" w:space="0" w:color="auto"/>
            <w:left w:val="none" w:sz="0" w:space="0" w:color="auto"/>
            <w:bottom w:val="none" w:sz="0" w:space="0" w:color="auto"/>
            <w:right w:val="none" w:sz="0" w:space="0" w:color="auto"/>
          </w:divBdr>
          <w:divsChild>
            <w:div w:id="1569920723">
              <w:marLeft w:val="0"/>
              <w:marRight w:val="0"/>
              <w:marTop w:val="0"/>
              <w:marBottom w:val="0"/>
              <w:divBdr>
                <w:top w:val="none" w:sz="0" w:space="0" w:color="auto"/>
                <w:left w:val="none" w:sz="0" w:space="0" w:color="auto"/>
                <w:bottom w:val="none" w:sz="0" w:space="0" w:color="auto"/>
                <w:right w:val="none" w:sz="0" w:space="0" w:color="auto"/>
              </w:divBdr>
              <w:divsChild>
                <w:div w:id="1300528423">
                  <w:marLeft w:val="0"/>
                  <w:marRight w:val="0"/>
                  <w:marTop w:val="0"/>
                  <w:marBottom w:val="0"/>
                  <w:divBdr>
                    <w:top w:val="none" w:sz="0" w:space="0" w:color="auto"/>
                    <w:left w:val="none" w:sz="0" w:space="0" w:color="auto"/>
                    <w:bottom w:val="none" w:sz="0" w:space="0" w:color="auto"/>
                    <w:right w:val="none" w:sz="0" w:space="0" w:color="auto"/>
                  </w:divBdr>
                  <w:divsChild>
                    <w:div w:id="4552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7299">
      <w:bodyDiv w:val="1"/>
      <w:marLeft w:val="0"/>
      <w:marRight w:val="0"/>
      <w:marTop w:val="0"/>
      <w:marBottom w:val="0"/>
      <w:divBdr>
        <w:top w:val="none" w:sz="0" w:space="0" w:color="auto"/>
        <w:left w:val="none" w:sz="0" w:space="0" w:color="auto"/>
        <w:bottom w:val="none" w:sz="0" w:space="0" w:color="auto"/>
        <w:right w:val="none" w:sz="0" w:space="0" w:color="auto"/>
      </w:divBdr>
    </w:div>
    <w:div w:id="550312487">
      <w:bodyDiv w:val="1"/>
      <w:marLeft w:val="0"/>
      <w:marRight w:val="0"/>
      <w:marTop w:val="0"/>
      <w:marBottom w:val="0"/>
      <w:divBdr>
        <w:top w:val="none" w:sz="0" w:space="0" w:color="auto"/>
        <w:left w:val="none" w:sz="0" w:space="0" w:color="auto"/>
        <w:bottom w:val="none" w:sz="0" w:space="0" w:color="auto"/>
        <w:right w:val="none" w:sz="0" w:space="0" w:color="auto"/>
      </w:divBdr>
    </w:div>
    <w:div w:id="587037760">
      <w:bodyDiv w:val="1"/>
      <w:marLeft w:val="0"/>
      <w:marRight w:val="0"/>
      <w:marTop w:val="0"/>
      <w:marBottom w:val="0"/>
      <w:divBdr>
        <w:top w:val="none" w:sz="0" w:space="0" w:color="auto"/>
        <w:left w:val="none" w:sz="0" w:space="0" w:color="auto"/>
        <w:bottom w:val="none" w:sz="0" w:space="0" w:color="auto"/>
        <w:right w:val="none" w:sz="0" w:space="0" w:color="auto"/>
      </w:divBdr>
    </w:div>
    <w:div w:id="593250616">
      <w:bodyDiv w:val="1"/>
      <w:marLeft w:val="0"/>
      <w:marRight w:val="0"/>
      <w:marTop w:val="0"/>
      <w:marBottom w:val="0"/>
      <w:divBdr>
        <w:top w:val="none" w:sz="0" w:space="0" w:color="auto"/>
        <w:left w:val="none" w:sz="0" w:space="0" w:color="auto"/>
        <w:bottom w:val="none" w:sz="0" w:space="0" w:color="auto"/>
        <w:right w:val="none" w:sz="0" w:space="0" w:color="auto"/>
      </w:divBdr>
      <w:divsChild>
        <w:div w:id="329603186">
          <w:marLeft w:val="0"/>
          <w:marRight w:val="0"/>
          <w:marTop w:val="0"/>
          <w:marBottom w:val="0"/>
          <w:divBdr>
            <w:top w:val="none" w:sz="0" w:space="0" w:color="auto"/>
            <w:left w:val="none" w:sz="0" w:space="0" w:color="auto"/>
            <w:bottom w:val="none" w:sz="0" w:space="0" w:color="auto"/>
            <w:right w:val="none" w:sz="0" w:space="0" w:color="auto"/>
          </w:divBdr>
          <w:divsChild>
            <w:div w:id="620723713">
              <w:marLeft w:val="0"/>
              <w:marRight w:val="0"/>
              <w:marTop w:val="0"/>
              <w:marBottom w:val="0"/>
              <w:divBdr>
                <w:top w:val="none" w:sz="0" w:space="0" w:color="auto"/>
                <w:left w:val="none" w:sz="0" w:space="0" w:color="auto"/>
                <w:bottom w:val="none" w:sz="0" w:space="0" w:color="auto"/>
                <w:right w:val="none" w:sz="0" w:space="0" w:color="auto"/>
              </w:divBdr>
              <w:divsChild>
                <w:div w:id="95949459">
                  <w:marLeft w:val="0"/>
                  <w:marRight w:val="0"/>
                  <w:marTop w:val="0"/>
                  <w:marBottom w:val="0"/>
                  <w:divBdr>
                    <w:top w:val="none" w:sz="0" w:space="0" w:color="auto"/>
                    <w:left w:val="none" w:sz="0" w:space="0" w:color="auto"/>
                    <w:bottom w:val="none" w:sz="0" w:space="0" w:color="auto"/>
                    <w:right w:val="none" w:sz="0" w:space="0" w:color="auto"/>
                  </w:divBdr>
                  <w:divsChild>
                    <w:div w:id="1847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56594">
      <w:bodyDiv w:val="1"/>
      <w:marLeft w:val="0"/>
      <w:marRight w:val="0"/>
      <w:marTop w:val="0"/>
      <w:marBottom w:val="0"/>
      <w:divBdr>
        <w:top w:val="none" w:sz="0" w:space="0" w:color="auto"/>
        <w:left w:val="none" w:sz="0" w:space="0" w:color="auto"/>
        <w:bottom w:val="none" w:sz="0" w:space="0" w:color="auto"/>
        <w:right w:val="none" w:sz="0" w:space="0" w:color="auto"/>
      </w:divBdr>
      <w:divsChild>
        <w:div w:id="903641681">
          <w:marLeft w:val="0"/>
          <w:marRight w:val="0"/>
          <w:marTop w:val="0"/>
          <w:marBottom w:val="0"/>
          <w:divBdr>
            <w:top w:val="none" w:sz="0" w:space="0" w:color="auto"/>
            <w:left w:val="none" w:sz="0" w:space="0" w:color="auto"/>
            <w:bottom w:val="none" w:sz="0" w:space="0" w:color="auto"/>
            <w:right w:val="none" w:sz="0" w:space="0" w:color="auto"/>
          </w:divBdr>
          <w:divsChild>
            <w:div w:id="65030027">
              <w:marLeft w:val="0"/>
              <w:marRight w:val="0"/>
              <w:marTop w:val="0"/>
              <w:marBottom w:val="0"/>
              <w:divBdr>
                <w:top w:val="none" w:sz="0" w:space="0" w:color="auto"/>
                <w:left w:val="none" w:sz="0" w:space="0" w:color="auto"/>
                <w:bottom w:val="none" w:sz="0" w:space="0" w:color="auto"/>
                <w:right w:val="none" w:sz="0" w:space="0" w:color="auto"/>
              </w:divBdr>
              <w:divsChild>
                <w:div w:id="61611797">
                  <w:marLeft w:val="0"/>
                  <w:marRight w:val="0"/>
                  <w:marTop w:val="0"/>
                  <w:marBottom w:val="0"/>
                  <w:divBdr>
                    <w:top w:val="none" w:sz="0" w:space="0" w:color="auto"/>
                    <w:left w:val="none" w:sz="0" w:space="0" w:color="auto"/>
                    <w:bottom w:val="none" w:sz="0" w:space="0" w:color="auto"/>
                    <w:right w:val="none" w:sz="0" w:space="0" w:color="auto"/>
                  </w:divBdr>
                  <w:divsChild>
                    <w:div w:id="231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3762">
      <w:bodyDiv w:val="1"/>
      <w:marLeft w:val="0"/>
      <w:marRight w:val="0"/>
      <w:marTop w:val="0"/>
      <w:marBottom w:val="0"/>
      <w:divBdr>
        <w:top w:val="none" w:sz="0" w:space="0" w:color="auto"/>
        <w:left w:val="none" w:sz="0" w:space="0" w:color="auto"/>
        <w:bottom w:val="none" w:sz="0" w:space="0" w:color="auto"/>
        <w:right w:val="none" w:sz="0" w:space="0" w:color="auto"/>
      </w:divBdr>
    </w:div>
    <w:div w:id="755127924">
      <w:bodyDiv w:val="1"/>
      <w:marLeft w:val="0"/>
      <w:marRight w:val="0"/>
      <w:marTop w:val="0"/>
      <w:marBottom w:val="0"/>
      <w:divBdr>
        <w:top w:val="none" w:sz="0" w:space="0" w:color="auto"/>
        <w:left w:val="none" w:sz="0" w:space="0" w:color="auto"/>
        <w:bottom w:val="none" w:sz="0" w:space="0" w:color="auto"/>
        <w:right w:val="none" w:sz="0" w:space="0" w:color="auto"/>
      </w:divBdr>
      <w:divsChild>
        <w:div w:id="689914609">
          <w:marLeft w:val="0"/>
          <w:marRight w:val="0"/>
          <w:marTop w:val="0"/>
          <w:marBottom w:val="0"/>
          <w:divBdr>
            <w:top w:val="none" w:sz="0" w:space="0" w:color="auto"/>
            <w:left w:val="none" w:sz="0" w:space="0" w:color="auto"/>
            <w:bottom w:val="none" w:sz="0" w:space="0" w:color="auto"/>
            <w:right w:val="none" w:sz="0" w:space="0" w:color="auto"/>
          </w:divBdr>
          <w:divsChild>
            <w:div w:id="730883287">
              <w:marLeft w:val="0"/>
              <w:marRight w:val="0"/>
              <w:marTop w:val="0"/>
              <w:marBottom w:val="0"/>
              <w:divBdr>
                <w:top w:val="none" w:sz="0" w:space="0" w:color="auto"/>
                <w:left w:val="none" w:sz="0" w:space="0" w:color="auto"/>
                <w:bottom w:val="none" w:sz="0" w:space="0" w:color="auto"/>
                <w:right w:val="none" w:sz="0" w:space="0" w:color="auto"/>
              </w:divBdr>
              <w:divsChild>
                <w:div w:id="1010647276">
                  <w:marLeft w:val="0"/>
                  <w:marRight w:val="0"/>
                  <w:marTop w:val="0"/>
                  <w:marBottom w:val="0"/>
                  <w:divBdr>
                    <w:top w:val="none" w:sz="0" w:space="0" w:color="auto"/>
                    <w:left w:val="none" w:sz="0" w:space="0" w:color="auto"/>
                    <w:bottom w:val="none" w:sz="0" w:space="0" w:color="auto"/>
                    <w:right w:val="none" w:sz="0" w:space="0" w:color="auto"/>
                  </w:divBdr>
                  <w:divsChild>
                    <w:div w:id="1914002964">
                      <w:marLeft w:val="0"/>
                      <w:marRight w:val="0"/>
                      <w:marTop w:val="0"/>
                      <w:marBottom w:val="0"/>
                      <w:divBdr>
                        <w:top w:val="none" w:sz="0" w:space="0" w:color="auto"/>
                        <w:left w:val="none" w:sz="0" w:space="0" w:color="auto"/>
                        <w:bottom w:val="none" w:sz="0" w:space="0" w:color="auto"/>
                        <w:right w:val="none" w:sz="0" w:space="0" w:color="auto"/>
                      </w:divBdr>
                    </w:div>
                  </w:divsChild>
                </w:div>
                <w:div w:id="1947810064">
                  <w:marLeft w:val="0"/>
                  <w:marRight w:val="0"/>
                  <w:marTop w:val="0"/>
                  <w:marBottom w:val="0"/>
                  <w:divBdr>
                    <w:top w:val="none" w:sz="0" w:space="0" w:color="auto"/>
                    <w:left w:val="none" w:sz="0" w:space="0" w:color="auto"/>
                    <w:bottom w:val="none" w:sz="0" w:space="0" w:color="auto"/>
                    <w:right w:val="none" w:sz="0" w:space="0" w:color="auto"/>
                  </w:divBdr>
                  <w:divsChild>
                    <w:div w:id="8789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6757">
      <w:bodyDiv w:val="1"/>
      <w:marLeft w:val="0"/>
      <w:marRight w:val="0"/>
      <w:marTop w:val="0"/>
      <w:marBottom w:val="0"/>
      <w:divBdr>
        <w:top w:val="none" w:sz="0" w:space="0" w:color="auto"/>
        <w:left w:val="none" w:sz="0" w:space="0" w:color="auto"/>
        <w:bottom w:val="none" w:sz="0" w:space="0" w:color="auto"/>
        <w:right w:val="none" w:sz="0" w:space="0" w:color="auto"/>
      </w:divBdr>
      <w:divsChild>
        <w:div w:id="1306201117">
          <w:marLeft w:val="0"/>
          <w:marRight w:val="0"/>
          <w:marTop w:val="0"/>
          <w:marBottom w:val="0"/>
          <w:divBdr>
            <w:top w:val="none" w:sz="0" w:space="0" w:color="auto"/>
            <w:left w:val="none" w:sz="0" w:space="0" w:color="auto"/>
            <w:bottom w:val="none" w:sz="0" w:space="0" w:color="auto"/>
            <w:right w:val="none" w:sz="0" w:space="0" w:color="auto"/>
          </w:divBdr>
          <w:divsChild>
            <w:div w:id="288975641">
              <w:marLeft w:val="0"/>
              <w:marRight w:val="0"/>
              <w:marTop w:val="0"/>
              <w:marBottom w:val="0"/>
              <w:divBdr>
                <w:top w:val="none" w:sz="0" w:space="0" w:color="auto"/>
                <w:left w:val="none" w:sz="0" w:space="0" w:color="auto"/>
                <w:bottom w:val="none" w:sz="0" w:space="0" w:color="auto"/>
                <w:right w:val="none" w:sz="0" w:space="0" w:color="auto"/>
              </w:divBdr>
              <w:divsChild>
                <w:div w:id="790325889">
                  <w:marLeft w:val="0"/>
                  <w:marRight w:val="0"/>
                  <w:marTop w:val="0"/>
                  <w:marBottom w:val="0"/>
                  <w:divBdr>
                    <w:top w:val="none" w:sz="0" w:space="0" w:color="auto"/>
                    <w:left w:val="none" w:sz="0" w:space="0" w:color="auto"/>
                    <w:bottom w:val="none" w:sz="0" w:space="0" w:color="auto"/>
                    <w:right w:val="none" w:sz="0" w:space="0" w:color="auto"/>
                  </w:divBdr>
                  <w:divsChild>
                    <w:div w:id="12219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1750">
      <w:bodyDiv w:val="1"/>
      <w:marLeft w:val="0"/>
      <w:marRight w:val="0"/>
      <w:marTop w:val="0"/>
      <w:marBottom w:val="0"/>
      <w:divBdr>
        <w:top w:val="none" w:sz="0" w:space="0" w:color="auto"/>
        <w:left w:val="none" w:sz="0" w:space="0" w:color="auto"/>
        <w:bottom w:val="none" w:sz="0" w:space="0" w:color="auto"/>
        <w:right w:val="none" w:sz="0" w:space="0" w:color="auto"/>
      </w:divBdr>
    </w:div>
    <w:div w:id="763843195">
      <w:bodyDiv w:val="1"/>
      <w:marLeft w:val="0"/>
      <w:marRight w:val="0"/>
      <w:marTop w:val="0"/>
      <w:marBottom w:val="0"/>
      <w:divBdr>
        <w:top w:val="none" w:sz="0" w:space="0" w:color="auto"/>
        <w:left w:val="none" w:sz="0" w:space="0" w:color="auto"/>
        <w:bottom w:val="none" w:sz="0" w:space="0" w:color="auto"/>
        <w:right w:val="none" w:sz="0" w:space="0" w:color="auto"/>
      </w:divBdr>
      <w:divsChild>
        <w:div w:id="1278945004">
          <w:marLeft w:val="0"/>
          <w:marRight w:val="0"/>
          <w:marTop w:val="0"/>
          <w:marBottom w:val="0"/>
          <w:divBdr>
            <w:top w:val="none" w:sz="0" w:space="0" w:color="auto"/>
            <w:left w:val="none" w:sz="0" w:space="0" w:color="auto"/>
            <w:bottom w:val="none" w:sz="0" w:space="0" w:color="auto"/>
            <w:right w:val="none" w:sz="0" w:space="0" w:color="auto"/>
          </w:divBdr>
          <w:divsChild>
            <w:div w:id="1996520735">
              <w:marLeft w:val="0"/>
              <w:marRight w:val="0"/>
              <w:marTop w:val="0"/>
              <w:marBottom w:val="0"/>
              <w:divBdr>
                <w:top w:val="none" w:sz="0" w:space="0" w:color="auto"/>
                <w:left w:val="none" w:sz="0" w:space="0" w:color="auto"/>
                <w:bottom w:val="none" w:sz="0" w:space="0" w:color="auto"/>
                <w:right w:val="none" w:sz="0" w:space="0" w:color="auto"/>
              </w:divBdr>
              <w:divsChild>
                <w:div w:id="548110158">
                  <w:marLeft w:val="0"/>
                  <w:marRight w:val="0"/>
                  <w:marTop w:val="0"/>
                  <w:marBottom w:val="0"/>
                  <w:divBdr>
                    <w:top w:val="none" w:sz="0" w:space="0" w:color="auto"/>
                    <w:left w:val="none" w:sz="0" w:space="0" w:color="auto"/>
                    <w:bottom w:val="none" w:sz="0" w:space="0" w:color="auto"/>
                    <w:right w:val="none" w:sz="0" w:space="0" w:color="auto"/>
                  </w:divBdr>
                  <w:divsChild>
                    <w:div w:id="3951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5220">
      <w:bodyDiv w:val="1"/>
      <w:marLeft w:val="0"/>
      <w:marRight w:val="0"/>
      <w:marTop w:val="0"/>
      <w:marBottom w:val="0"/>
      <w:divBdr>
        <w:top w:val="none" w:sz="0" w:space="0" w:color="auto"/>
        <w:left w:val="none" w:sz="0" w:space="0" w:color="auto"/>
        <w:bottom w:val="none" w:sz="0" w:space="0" w:color="auto"/>
        <w:right w:val="none" w:sz="0" w:space="0" w:color="auto"/>
      </w:divBdr>
    </w:div>
    <w:div w:id="816142245">
      <w:bodyDiv w:val="1"/>
      <w:marLeft w:val="0"/>
      <w:marRight w:val="0"/>
      <w:marTop w:val="0"/>
      <w:marBottom w:val="0"/>
      <w:divBdr>
        <w:top w:val="none" w:sz="0" w:space="0" w:color="auto"/>
        <w:left w:val="none" w:sz="0" w:space="0" w:color="auto"/>
        <w:bottom w:val="none" w:sz="0" w:space="0" w:color="auto"/>
        <w:right w:val="none" w:sz="0" w:space="0" w:color="auto"/>
      </w:divBdr>
    </w:div>
    <w:div w:id="918563273">
      <w:bodyDiv w:val="1"/>
      <w:marLeft w:val="0"/>
      <w:marRight w:val="0"/>
      <w:marTop w:val="0"/>
      <w:marBottom w:val="0"/>
      <w:divBdr>
        <w:top w:val="none" w:sz="0" w:space="0" w:color="auto"/>
        <w:left w:val="none" w:sz="0" w:space="0" w:color="auto"/>
        <w:bottom w:val="none" w:sz="0" w:space="0" w:color="auto"/>
        <w:right w:val="none" w:sz="0" w:space="0" w:color="auto"/>
      </w:divBdr>
      <w:divsChild>
        <w:div w:id="571040152">
          <w:marLeft w:val="0"/>
          <w:marRight w:val="0"/>
          <w:marTop w:val="0"/>
          <w:marBottom w:val="0"/>
          <w:divBdr>
            <w:top w:val="none" w:sz="0" w:space="0" w:color="auto"/>
            <w:left w:val="none" w:sz="0" w:space="0" w:color="auto"/>
            <w:bottom w:val="none" w:sz="0" w:space="0" w:color="auto"/>
            <w:right w:val="none" w:sz="0" w:space="0" w:color="auto"/>
          </w:divBdr>
          <w:divsChild>
            <w:div w:id="488400480">
              <w:marLeft w:val="0"/>
              <w:marRight w:val="0"/>
              <w:marTop w:val="0"/>
              <w:marBottom w:val="0"/>
              <w:divBdr>
                <w:top w:val="none" w:sz="0" w:space="0" w:color="auto"/>
                <w:left w:val="none" w:sz="0" w:space="0" w:color="auto"/>
                <w:bottom w:val="none" w:sz="0" w:space="0" w:color="auto"/>
                <w:right w:val="none" w:sz="0" w:space="0" w:color="auto"/>
              </w:divBdr>
              <w:divsChild>
                <w:div w:id="2086679513">
                  <w:marLeft w:val="0"/>
                  <w:marRight w:val="0"/>
                  <w:marTop w:val="0"/>
                  <w:marBottom w:val="0"/>
                  <w:divBdr>
                    <w:top w:val="none" w:sz="0" w:space="0" w:color="auto"/>
                    <w:left w:val="none" w:sz="0" w:space="0" w:color="auto"/>
                    <w:bottom w:val="none" w:sz="0" w:space="0" w:color="auto"/>
                    <w:right w:val="none" w:sz="0" w:space="0" w:color="auto"/>
                  </w:divBdr>
                  <w:divsChild>
                    <w:div w:id="10930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8547">
      <w:bodyDiv w:val="1"/>
      <w:marLeft w:val="0"/>
      <w:marRight w:val="0"/>
      <w:marTop w:val="0"/>
      <w:marBottom w:val="0"/>
      <w:divBdr>
        <w:top w:val="none" w:sz="0" w:space="0" w:color="auto"/>
        <w:left w:val="none" w:sz="0" w:space="0" w:color="auto"/>
        <w:bottom w:val="none" w:sz="0" w:space="0" w:color="auto"/>
        <w:right w:val="none" w:sz="0" w:space="0" w:color="auto"/>
      </w:divBdr>
      <w:divsChild>
        <w:div w:id="35741978">
          <w:marLeft w:val="0"/>
          <w:marRight w:val="0"/>
          <w:marTop w:val="0"/>
          <w:marBottom w:val="0"/>
          <w:divBdr>
            <w:top w:val="none" w:sz="0" w:space="0" w:color="auto"/>
            <w:left w:val="none" w:sz="0" w:space="0" w:color="auto"/>
            <w:bottom w:val="none" w:sz="0" w:space="0" w:color="auto"/>
            <w:right w:val="none" w:sz="0" w:space="0" w:color="auto"/>
          </w:divBdr>
          <w:divsChild>
            <w:div w:id="2059471526">
              <w:marLeft w:val="0"/>
              <w:marRight w:val="0"/>
              <w:marTop w:val="0"/>
              <w:marBottom w:val="0"/>
              <w:divBdr>
                <w:top w:val="none" w:sz="0" w:space="0" w:color="auto"/>
                <w:left w:val="none" w:sz="0" w:space="0" w:color="auto"/>
                <w:bottom w:val="none" w:sz="0" w:space="0" w:color="auto"/>
                <w:right w:val="none" w:sz="0" w:space="0" w:color="auto"/>
              </w:divBdr>
              <w:divsChild>
                <w:div w:id="541484593">
                  <w:marLeft w:val="0"/>
                  <w:marRight w:val="0"/>
                  <w:marTop w:val="0"/>
                  <w:marBottom w:val="0"/>
                  <w:divBdr>
                    <w:top w:val="none" w:sz="0" w:space="0" w:color="auto"/>
                    <w:left w:val="none" w:sz="0" w:space="0" w:color="auto"/>
                    <w:bottom w:val="none" w:sz="0" w:space="0" w:color="auto"/>
                    <w:right w:val="none" w:sz="0" w:space="0" w:color="auto"/>
                  </w:divBdr>
                  <w:divsChild>
                    <w:div w:id="15335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9669">
      <w:bodyDiv w:val="1"/>
      <w:marLeft w:val="0"/>
      <w:marRight w:val="0"/>
      <w:marTop w:val="0"/>
      <w:marBottom w:val="0"/>
      <w:divBdr>
        <w:top w:val="none" w:sz="0" w:space="0" w:color="auto"/>
        <w:left w:val="none" w:sz="0" w:space="0" w:color="auto"/>
        <w:bottom w:val="none" w:sz="0" w:space="0" w:color="auto"/>
        <w:right w:val="none" w:sz="0" w:space="0" w:color="auto"/>
      </w:divBdr>
    </w:div>
    <w:div w:id="967324217">
      <w:bodyDiv w:val="1"/>
      <w:marLeft w:val="0"/>
      <w:marRight w:val="0"/>
      <w:marTop w:val="0"/>
      <w:marBottom w:val="0"/>
      <w:divBdr>
        <w:top w:val="none" w:sz="0" w:space="0" w:color="auto"/>
        <w:left w:val="none" w:sz="0" w:space="0" w:color="auto"/>
        <w:bottom w:val="none" w:sz="0" w:space="0" w:color="auto"/>
        <w:right w:val="none" w:sz="0" w:space="0" w:color="auto"/>
      </w:divBdr>
    </w:div>
    <w:div w:id="968821273">
      <w:bodyDiv w:val="1"/>
      <w:marLeft w:val="0"/>
      <w:marRight w:val="0"/>
      <w:marTop w:val="0"/>
      <w:marBottom w:val="0"/>
      <w:divBdr>
        <w:top w:val="none" w:sz="0" w:space="0" w:color="auto"/>
        <w:left w:val="none" w:sz="0" w:space="0" w:color="auto"/>
        <w:bottom w:val="none" w:sz="0" w:space="0" w:color="auto"/>
        <w:right w:val="none" w:sz="0" w:space="0" w:color="auto"/>
      </w:divBdr>
      <w:divsChild>
        <w:div w:id="121315439">
          <w:marLeft w:val="0"/>
          <w:marRight w:val="0"/>
          <w:marTop w:val="0"/>
          <w:marBottom w:val="0"/>
          <w:divBdr>
            <w:top w:val="none" w:sz="0" w:space="0" w:color="auto"/>
            <w:left w:val="none" w:sz="0" w:space="0" w:color="auto"/>
            <w:bottom w:val="none" w:sz="0" w:space="0" w:color="auto"/>
            <w:right w:val="none" w:sz="0" w:space="0" w:color="auto"/>
          </w:divBdr>
          <w:divsChild>
            <w:div w:id="249703117">
              <w:marLeft w:val="0"/>
              <w:marRight w:val="0"/>
              <w:marTop w:val="0"/>
              <w:marBottom w:val="0"/>
              <w:divBdr>
                <w:top w:val="none" w:sz="0" w:space="0" w:color="auto"/>
                <w:left w:val="none" w:sz="0" w:space="0" w:color="auto"/>
                <w:bottom w:val="none" w:sz="0" w:space="0" w:color="auto"/>
                <w:right w:val="none" w:sz="0" w:space="0" w:color="auto"/>
              </w:divBdr>
            </w:div>
          </w:divsChild>
        </w:div>
        <w:div w:id="203756365">
          <w:marLeft w:val="0"/>
          <w:marRight w:val="0"/>
          <w:marTop w:val="0"/>
          <w:marBottom w:val="0"/>
          <w:divBdr>
            <w:top w:val="none" w:sz="0" w:space="0" w:color="auto"/>
            <w:left w:val="none" w:sz="0" w:space="0" w:color="auto"/>
            <w:bottom w:val="none" w:sz="0" w:space="0" w:color="auto"/>
            <w:right w:val="none" w:sz="0" w:space="0" w:color="auto"/>
          </w:divBdr>
          <w:divsChild>
            <w:div w:id="731923191">
              <w:marLeft w:val="0"/>
              <w:marRight w:val="0"/>
              <w:marTop w:val="0"/>
              <w:marBottom w:val="0"/>
              <w:divBdr>
                <w:top w:val="none" w:sz="0" w:space="0" w:color="auto"/>
                <w:left w:val="none" w:sz="0" w:space="0" w:color="auto"/>
                <w:bottom w:val="none" w:sz="0" w:space="0" w:color="auto"/>
                <w:right w:val="none" w:sz="0" w:space="0" w:color="auto"/>
              </w:divBdr>
            </w:div>
          </w:divsChild>
        </w:div>
        <w:div w:id="535048713">
          <w:marLeft w:val="0"/>
          <w:marRight w:val="0"/>
          <w:marTop w:val="0"/>
          <w:marBottom w:val="0"/>
          <w:divBdr>
            <w:top w:val="none" w:sz="0" w:space="0" w:color="auto"/>
            <w:left w:val="none" w:sz="0" w:space="0" w:color="auto"/>
            <w:bottom w:val="none" w:sz="0" w:space="0" w:color="auto"/>
            <w:right w:val="none" w:sz="0" w:space="0" w:color="auto"/>
          </w:divBdr>
          <w:divsChild>
            <w:div w:id="1357804136">
              <w:marLeft w:val="0"/>
              <w:marRight w:val="0"/>
              <w:marTop w:val="0"/>
              <w:marBottom w:val="0"/>
              <w:divBdr>
                <w:top w:val="none" w:sz="0" w:space="0" w:color="auto"/>
                <w:left w:val="none" w:sz="0" w:space="0" w:color="auto"/>
                <w:bottom w:val="none" w:sz="0" w:space="0" w:color="auto"/>
                <w:right w:val="none" w:sz="0" w:space="0" w:color="auto"/>
              </w:divBdr>
            </w:div>
          </w:divsChild>
        </w:div>
        <w:div w:id="569121590">
          <w:marLeft w:val="0"/>
          <w:marRight w:val="0"/>
          <w:marTop w:val="0"/>
          <w:marBottom w:val="0"/>
          <w:divBdr>
            <w:top w:val="none" w:sz="0" w:space="0" w:color="auto"/>
            <w:left w:val="none" w:sz="0" w:space="0" w:color="auto"/>
            <w:bottom w:val="none" w:sz="0" w:space="0" w:color="auto"/>
            <w:right w:val="none" w:sz="0" w:space="0" w:color="auto"/>
          </w:divBdr>
          <w:divsChild>
            <w:div w:id="397047947">
              <w:marLeft w:val="0"/>
              <w:marRight w:val="0"/>
              <w:marTop w:val="0"/>
              <w:marBottom w:val="0"/>
              <w:divBdr>
                <w:top w:val="none" w:sz="0" w:space="0" w:color="auto"/>
                <w:left w:val="none" w:sz="0" w:space="0" w:color="auto"/>
                <w:bottom w:val="none" w:sz="0" w:space="0" w:color="auto"/>
                <w:right w:val="none" w:sz="0" w:space="0" w:color="auto"/>
              </w:divBdr>
            </w:div>
          </w:divsChild>
        </w:div>
        <w:div w:id="701323331">
          <w:marLeft w:val="0"/>
          <w:marRight w:val="0"/>
          <w:marTop w:val="0"/>
          <w:marBottom w:val="0"/>
          <w:divBdr>
            <w:top w:val="none" w:sz="0" w:space="0" w:color="auto"/>
            <w:left w:val="none" w:sz="0" w:space="0" w:color="auto"/>
            <w:bottom w:val="none" w:sz="0" w:space="0" w:color="auto"/>
            <w:right w:val="none" w:sz="0" w:space="0" w:color="auto"/>
          </w:divBdr>
          <w:divsChild>
            <w:div w:id="489175539">
              <w:marLeft w:val="0"/>
              <w:marRight w:val="0"/>
              <w:marTop w:val="0"/>
              <w:marBottom w:val="0"/>
              <w:divBdr>
                <w:top w:val="none" w:sz="0" w:space="0" w:color="auto"/>
                <w:left w:val="none" w:sz="0" w:space="0" w:color="auto"/>
                <w:bottom w:val="none" w:sz="0" w:space="0" w:color="auto"/>
                <w:right w:val="none" w:sz="0" w:space="0" w:color="auto"/>
              </w:divBdr>
            </w:div>
          </w:divsChild>
        </w:div>
        <w:div w:id="1003893183">
          <w:marLeft w:val="0"/>
          <w:marRight w:val="0"/>
          <w:marTop w:val="0"/>
          <w:marBottom w:val="0"/>
          <w:divBdr>
            <w:top w:val="none" w:sz="0" w:space="0" w:color="auto"/>
            <w:left w:val="none" w:sz="0" w:space="0" w:color="auto"/>
            <w:bottom w:val="none" w:sz="0" w:space="0" w:color="auto"/>
            <w:right w:val="none" w:sz="0" w:space="0" w:color="auto"/>
          </w:divBdr>
          <w:divsChild>
            <w:div w:id="1749425409">
              <w:marLeft w:val="0"/>
              <w:marRight w:val="0"/>
              <w:marTop w:val="0"/>
              <w:marBottom w:val="0"/>
              <w:divBdr>
                <w:top w:val="none" w:sz="0" w:space="0" w:color="auto"/>
                <w:left w:val="none" w:sz="0" w:space="0" w:color="auto"/>
                <w:bottom w:val="none" w:sz="0" w:space="0" w:color="auto"/>
                <w:right w:val="none" w:sz="0" w:space="0" w:color="auto"/>
              </w:divBdr>
            </w:div>
          </w:divsChild>
        </w:div>
        <w:div w:id="1012882369">
          <w:marLeft w:val="0"/>
          <w:marRight w:val="0"/>
          <w:marTop w:val="0"/>
          <w:marBottom w:val="0"/>
          <w:divBdr>
            <w:top w:val="none" w:sz="0" w:space="0" w:color="auto"/>
            <w:left w:val="none" w:sz="0" w:space="0" w:color="auto"/>
            <w:bottom w:val="none" w:sz="0" w:space="0" w:color="auto"/>
            <w:right w:val="none" w:sz="0" w:space="0" w:color="auto"/>
          </w:divBdr>
          <w:divsChild>
            <w:div w:id="515003950">
              <w:marLeft w:val="0"/>
              <w:marRight w:val="0"/>
              <w:marTop w:val="0"/>
              <w:marBottom w:val="0"/>
              <w:divBdr>
                <w:top w:val="none" w:sz="0" w:space="0" w:color="auto"/>
                <w:left w:val="none" w:sz="0" w:space="0" w:color="auto"/>
                <w:bottom w:val="none" w:sz="0" w:space="0" w:color="auto"/>
                <w:right w:val="none" w:sz="0" w:space="0" w:color="auto"/>
              </w:divBdr>
            </w:div>
          </w:divsChild>
        </w:div>
        <w:div w:id="1768236877">
          <w:marLeft w:val="0"/>
          <w:marRight w:val="0"/>
          <w:marTop w:val="0"/>
          <w:marBottom w:val="0"/>
          <w:divBdr>
            <w:top w:val="none" w:sz="0" w:space="0" w:color="auto"/>
            <w:left w:val="none" w:sz="0" w:space="0" w:color="auto"/>
            <w:bottom w:val="none" w:sz="0" w:space="0" w:color="auto"/>
            <w:right w:val="none" w:sz="0" w:space="0" w:color="auto"/>
          </w:divBdr>
          <w:divsChild>
            <w:div w:id="2074424440">
              <w:marLeft w:val="0"/>
              <w:marRight w:val="0"/>
              <w:marTop w:val="0"/>
              <w:marBottom w:val="0"/>
              <w:divBdr>
                <w:top w:val="none" w:sz="0" w:space="0" w:color="auto"/>
                <w:left w:val="none" w:sz="0" w:space="0" w:color="auto"/>
                <w:bottom w:val="none" w:sz="0" w:space="0" w:color="auto"/>
                <w:right w:val="none" w:sz="0" w:space="0" w:color="auto"/>
              </w:divBdr>
            </w:div>
          </w:divsChild>
        </w:div>
        <w:div w:id="1786541830">
          <w:marLeft w:val="0"/>
          <w:marRight w:val="0"/>
          <w:marTop w:val="0"/>
          <w:marBottom w:val="0"/>
          <w:divBdr>
            <w:top w:val="none" w:sz="0" w:space="0" w:color="auto"/>
            <w:left w:val="none" w:sz="0" w:space="0" w:color="auto"/>
            <w:bottom w:val="none" w:sz="0" w:space="0" w:color="auto"/>
            <w:right w:val="none" w:sz="0" w:space="0" w:color="auto"/>
          </w:divBdr>
          <w:divsChild>
            <w:div w:id="1389303726">
              <w:marLeft w:val="0"/>
              <w:marRight w:val="0"/>
              <w:marTop w:val="0"/>
              <w:marBottom w:val="0"/>
              <w:divBdr>
                <w:top w:val="none" w:sz="0" w:space="0" w:color="auto"/>
                <w:left w:val="none" w:sz="0" w:space="0" w:color="auto"/>
                <w:bottom w:val="none" w:sz="0" w:space="0" w:color="auto"/>
                <w:right w:val="none" w:sz="0" w:space="0" w:color="auto"/>
              </w:divBdr>
            </w:div>
          </w:divsChild>
        </w:div>
        <w:div w:id="1837768651">
          <w:marLeft w:val="0"/>
          <w:marRight w:val="0"/>
          <w:marTop w:val="0"/>
          <w:marBottom w:val="0"/>
          <w:divBdr>
            <w:top w:val="none" w:sz="0" w:space="0" w:color="auto"/>
            <w:left w:val="none" w:sz="0" w:space="0" w:color="auto"/>
            <w:bottom w:val="none" w:sz="0" w:space="0" w:color="auto"/>
            <w:right w:val="none" w:sz="0" w:space="0" w:color="auto"/>
          </w:divBdr>
          <w:divsChild>
            <w:div w:id="19868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5522">
      <w:bodyDiv w:val="1"/>
      <w:marLeft w:val="0"/>
      <w:marRight w:val="0"/>
      <w:marTop w:val="0"/>
      <w:marBottom w:val="0"/>
      <w:divBdr>
        <w:top w:val="none" w:sz="0" w:space="0" w:color="auto"/>
        <w:left w:val="none" w:sz="0" w:space="0" w:color="auto"/>
        <w:bottom w:val="none" w:sz="0" w:space="0" w:color="auto"/>
        <w:right w:val="none" w:sz="0" w:space="0" w:color="auto"/>
      </w:divBdr>
    </w:div>
    <w:div w:id="975142368">
      <w:bodyDiv w:val="1"/>
      <w:marLeft w:val="0"/>
      <w:marRight w:val="0"/>
      <w:marTop w:val="0"/>
      <w:marBottom w:val="0"/>
      <w:divBdr>
        <w:top w:val="none" w:sz="0" w:space="0" w:color="auto"/>
        <w:left w:val="none" w:sz="0" w:space="0" w:color="auto"/>
        <w:bottom w:val="none" w:sz="0" w:space="0" w:color="auto"/>
        <w:right w:val="none" w:sz="0" w:space="0" w:color="auto"/>
      </w:divBdr>
      <w:divsChild>
        <w:div w:id="2042513434">
          <w:marLeft w:val="0"/>
          <w:marRight w:val="0"/>
          <w:marTop w:val="0"/>
          <w:marBottom w:val="0"/>
          <w:divBdr>
            <w:top w:val="none" w:sz="0" w:space="0" w:color="auto"/>
            <w:left w:val="none" w:sz="0" w:space="0" w:color="auto"/>
            <w:bottom w:val="none" w:sz="0" w:space="0" w:color="auto"/>
            <w:right w:val="none" w:sz="0" w:space="0" w:color="auto"/>
          </w:divBdr>
          <w:divsChild>
            <w:div w:id="136847579">
              <w:marLeft w:val="0"/>
              <w:marRight w:val="0"/>
              <w:marTop w:val="0"/>
              <w:marBottom w:val="0"/>
              <w:divBdr>
                <w:top w:val="none" w:sz="0" w:space="0" w:color="auto"/>
                <w:left w:val="none" w:sz="0" w:space="0" w:color="auto"/>
                <w:bottom w:val="none" w:sz="0" w:space="0" w:color="auto"/>
                <w:right w:val="none" w:sz="0" w:space="0" w:color="auto"/>
              </w:divBdr>
              <w:divsChild>
                <w:div w:id="1006176210">
                  <w:marLeft w:val="0"/>
                  <w:marRight w:val="0"/>
                  <w:marTop w:val="0"/>
                  <w:marBottom w:val="0"/>
                  <w:divBdr>
                    <w:top w:val="none" w:sz="0" w:space="0" w:color="auto"/>
                    <w:left w:val="none" w:sz="0" w:space="0" w:color="auto"/>
                    <w:bottom w:val="none" w:sz="0" w:space="0" w:color="auto"/>
                    <w:right w:val="none" w:sz="0" w:space="0" w:color="auto"/>
                  </w:divBdr>
                  <w:divsChild>
                    <w:div w:id="1488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852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1033504600">
              <w:marLeft w:val="0"/>
              <w:marRight w:val="0"/>
              <w:marTop w:val="0"/>
              <w:marBottom w:val="0"/>
              <w:divBdr>
                <w:top w:val="none" w:sz="0" w:space="0" w:color="auto"/>
                <w:left w:val="none" w:sz="0" w:space="0" w:color="auto"/>
                <w:bottom w:val="none" w:sz="0" w:space="0" w:color="auto"/>
                <w:right w:val="none" w:sz="0" w:space="0" w:color="auto"/>
              </w:divBdr>
              <w:divsChild>
                <w:div w:id="1834639038">
                  <w:marLeft w:val="0"/>
                  <w:marRight w:val="0"/>
                  <w:marTop w:val="0"/>
                  <w:marBottom w:val="0"/>
                  <w:divBdr>
                    <w:top w:val="none" w:sz="0" w:space="0" w:color="auto"/>
                    <w:left w:val="none" w:sz="0" w:space="0" w:color="auto"/>
                    <w:bottom w:val="none" w:sz="0" w:space="0" w:color="auto"/>
                    <w:right w:val="none" w:sz="0" w:space="0" w:color="auto"/>
                  </w:divBdr>
                  <w:divsChild>
                    <w:div w:id="20573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09994">
      <w:bodyDiv w:val="1"/>
      <w:marLeft w:val="0"/>
      <w:marRight w:val="0"/>
      <w:marTop w:val="0"/>
      <w:marBottom w:val="0"/>
      <w:divBdr>
        <w:top w:val="none" w:sz="0" w:space="0" w:color="auto"/>
        <w:left w:val="none" w:sz="0" w:space="0" w:color="auto"/>
        <w:bottom w:val="none" w:sz="0" w:space="0" w:color="auto"/>
        <w:right w:val="none" w:sz="0" w:space="0" w:color="auto"/>
      </w:divBdr>
    </w:div>
    <w:div w:id="1051609178">
      <w:bodyDiv w:val="1"/>
      <w:marLeft w:val="0"/>
      <w:marRight w:val="0"/>
      <w:marTop w:val="0"/>
      <w:marBottom w:val="0"/>
      <w:divBdr>
        <w:top w:val="none" w:sz="0" w:space="0" w:color="auto"/>
        <w:left w:val="none" w:sz="0" w:space="0" w:color="auto"/>
        <w:bottom w:val="none" w:sz="0" w:space="0" w:color="auto"/>
        <w:right w:val="none" w:sz="0" w:space="0" w:color="auto"/>
      </w:divBdr>
    </w:div>
    <w:div w:id="1098134868">
      <w:bodyDiv w:val="1"/>
      <w:marLeft w:val="0"/>
      <w:marRight w:val="0"/>
      <w:marTop w:val="0"/>
      <w:marBottom w:val="0"/>
      <w:divBdr>
        <w:top w:val="none" w:sz="0" w:space="0" w:color="auto"/>
        <w:left w:val="none" w:sz="0" w:space="0" w:color="auto"/>
        <w:bottom w:val="none" w:sz="0" w:space="0" w:color="auto"/>
        <w:right w:val="none" w:sz="0" w:space="0" w:color="auto"/>
      </w:divBdr>
      <w:divsChild>
        <w:div w:id="1924414657">
          <w:marLeft w:val="0"/>
          <w:marRight w:val="0"/>
          <w:marTop w:val="0"/>
          <w:marBottom w:val="0"/>
          <w:divBdr>
            <w:top w:val="none" w:sz="0" w:space="0" w:color="auto"/>
            <w:left w:val="none" w:sz="0" w:space="0" w:color="auto"/>
            <w:bottom w:val="none" w:sz="0" w:space="0" w:color="auto"/>
            <w:right w:val="none" w:sz="0" w:space="0" w:color="auto"/>
          </w:divBdr>
          <w:divsChild>
            <w:div w:id="1472600405">
              <w:marLeft w:val="0"/>
              <w:marRight w:val="0"/>
              <w:marTop w:val="0"/>
              <w:marBottom w:val="0"/>
              <w:divBdr>
                <w:top w:val="none" w:sz="0" w:space="0" w:color="auto"/>
                <w:left w:val="none" w:sz="0" w:space="0" w:color="auto"/>
                <w:bottom w:val="none" w:sz="0" w:space="0" w:color="auto"/>
                <w:right w:val="none" w:sz="0" w:space="0" w:color="auto"/>
              </w:divBdr>
              <w:divsChild>
                <w:div w:id="559438546">
                  <w:marLeft w:val="0"/>
                  <w:marRight w:val="0"/>
                  <w:marTop w:val="0"/>
                  <w:marBottom w:val="0"/>
                  <w:divBdr>
                    <w:top w:val="none" w:sz="0" w:space="0" w:color="auto"/>
                    <w:left w:val="none" w:sz="0" w:space="0" w:color="auto"/>
                    <w:bottom w:val="none" w:sz="0" w:space="0" w:color="auto"/>
                    <w:right w:val="none" w:sz="0" w:space="0" w:color="auto"/>
                  </w:divBdr>
                  <w:divsChild>
                    <w:div w:id="3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31828">
      <w:bodyDiv w:val="1"/>
      <w:marLeft w:val="0"/>
      <w:marRight w:val="0"/>
      <w:marTop w:val="0"/>
      <w:marBottom w:val="0"/>
      <w:divBdr>
        <w:top w:val="none" w:sz="0" w:space="0" w:color="auto"/>
        <w:left w:val="none" w:sz="0" w:space="0" w:color="auto"/>
        <w:bottom w:val="none" w:sz="0" w:space="0" w:color="auto"/>
        <w:right w:val="none" w:sz="0" w:space="0" w:color="auto"/>
      </w:divBdr>
      <w:divsChild>
        <w:div w:id="809982060">
          <w:marLeft w:val="0"/>
          <w:marRight w:val="0"/>
          <w:marTop w:val="0"/>
          <w:marBottom w:val="0"/>
          <w:divBdr>
            <w:top w:val="none" w:sz="0" w:space="0" w:color="auto"/>
            <w:left w:val="none" w:sz="0" w:space="0" w:color="auto"/>
            <w:bottom w:val="none" w:sz="0" w:space="0" w:color="auto"/>
            <w:right w:val="none" w:sz="0" w:space="0" w:color="auto"/>
          </w:divBdr>
          <w:divsChild>
            <w:div w:id="224340616">
              <w:marLeft w:val="0"/>
              <w:marRight w:val="0"/>
              <w:marTop w:val="0"/>
              <w:marBottom w:val="0"/>
              <w:divBdr>
                <w:top w:val="none" w:sz="0" w:space="0" w:color="auto"/>
                <w:left w:val="none" w:sz="0" w:space="0" w:color="auto"/>
                <w:bottom w:val="none" w:sz="0" w:space="0" w:color="auto"/>
                <w:right w:val="none" w:sz="0" w:space="0" w:color="auto"/>
              </w:divBdr>
              <w:divsChild>
                <w:div w:id="504593006">
                  <w:marLeft w:val="0"/>
                  <w:marRight w:val="0"/>
                  <w:marTop w:val="0"/>
                  <w:marBottom w:val="0"/>
                  <w:divBdr>
                    <w:top w:val="none" w:sz="0" w:space="0" w:color="auto"/>
                    <w:left w:val="none" w:sz="0" w:space="0" w:color="auto"/>
                    <w:bottom w:val="none" w:sz="0" w:space="0" w:color="auto"/>
                    <w:right w:val="none" w:sz="0" w:space="0" w:color="auto"/>
                  </w:divBdr>
                  <w:divsChild>
                    <w:div w:id="2114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3835">
      <w:bodyDiv w:val="1"/>
      <w:marLeft w:val="0"/>
      <w:marRight w:val="0"/>
      <w:marTop w:val="0"/>
      <w:marBottom w:val="0"/>
      <w:divBdr>
        <w:top w:val="none" w:sz="0" w:space="0" w:color="auto"/>
        <w:left w:val="none" w:sz="0" w:space="0" w:color="auto"/>
        <w:bottom w:val="none" w:sz="0" w:space="0" w:color="auto"/>
        <w:right w:val="none" w:sz="0" w:space="0" w:color="auto"/>
      </w:divBdr>
      <w:divsChild>
        <w:div w:id="351996420">
          <w:marLeft w:val="0"/>
          <w:marRight w:val="0"/>
          <w:marTop w:val="0"/>
          <w:marBottom w:val="0"/>
          <w:divBdr>
            <w:top w:val="none" w:sz="0" w:space="0" w:color="auto"/>
            <w:left w:val="none" w:sz="0" w:space="0" w:color="auto"/>
            <w:bottom w:val="none" w:sz="0" w:space="0" w:color="auto"/>
            <w:right w:val="none" w:sz="0" w:space="0" w:color="auto"/>
          </w:divBdr>
          <w:divsChild>
            <w:div w:id="902135424">
              <w:marLeft w:val="0"/>
              <w:marRight w:val="0"/>
              <w:marTop w:val="0"/>
              <w:marBottom w:val="0"/>
              <w:divBdr>
                <w:top w:val="none" w:sz="0" w:space="0" w:color="auto"/>
                <w:left w:val="none" w:sz="0" w:space="0" w:color="auto"/>
                <w:bottom w:val="none" w:sz="0" w:space="0" w:color="auto"/>
                <w:right w:val="none" w:sz="0" w:space="0" w:color="auto"/>
              </w:divBdr>
              <w:divsChild>
                <w:div w:id="1776049967">
                  <w:marLeft w:val="0"/>
                  <w:marRight w:val="0"/>
                  <w:marTop w:val="0"/>
                  <w:marBottom w:val="0"/>
                  <w:divBdr>
                    <w:top w:val="none" w:sz="0" w:space="0" w:color="auto"/>
                    <w:left w:val="none" w:sz="0" w:space="0" w:color="auto"/>
                    <w:bottom w:val="none" w:sz="0" w:space="0" w:color="auto"/>
                    <w:right w:val="none" w:sz="0" w:space="0" w:color="auto"/>
                  </w:divBdr>
                  <w:divsChild>
                    <w:div w:id="507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880">
      <w:bodyDiv w:val="1"/>
      <w:marLeft w:val="0"/>
      <w:marRight w:val="0"/>
      <w:marTop w:val="0"/>
      <w:marBottom w:val="0"/>
      <w:divBdr>
        <w:top w:val="none" w:sz="0" w:space="0" w:color="auto"/>
        <w:left w:val="none" w:sz="0" w:space="0" w:color="auto"/>
        <w:bottom w:val="none" w:sz="0" w:space="0" w:color="auto"/>
        <w:right w:val="none" w:sz="0" w:space="0" w:color="auto"/>
      </w:divBdr>
    </w:div>
    <w:div w:id="1192721425">
      <w:bodyDiv w:val="1"/>
      <w:marLeft w:val="0"/>
      <w:marRight w:val="0"/>
      <w:marTop w:val="0"/>
      <w:marBottom w:val="0"/>
      <w:divBdr>
        <w:top w:val="none" w:sz="0" w:space="0" w:color="auto"/>
        <w:left w:val="none" w:sz="0" w:space="0" w:color="auto"/>
        <w:bottom w:val="none" w:sz="0" w:space="0" w:color="auto"/>
        <w:right w:val="none" w:sz="0" w:space="0" w:color="auto"/>
      </w:divBdr>
      <w:divsChild>
        <w:div w:id="97800293">
          <w:marLeft w:val="0"/>
          <w:marRight w:val="0"/>
          <w:marTop w:val="0"/>
          <w:marBottom w:val="0"/>
          <w:divBdr>
            <w:top w:val="none" w:sz="0" w:space="0" w:color="auto"/>
            <w:left w:val="none" w:sz="0" w:space="0" w:color="auto"/>
            <w:bottom w:val="none" w:sz="0" w:space="0" w:color="auto"/>
            <w:right w:val="none" w:sz="0" w:space="0" w:color="auto"/>
          </w:divBdr>
          <w:divsChild>
            <w:div w:id="46347474">
              <w:marLeft w:val="0"/>
              <w:marRight w:val="0"/>
              <w:marTop w:val="0"/>
              <w:marBottom w:val="0"/>
              <w:divBdr>
                <w:top w:val="none" w:sz="0" w:space="0" w:color="auto"/>
                <w:left w:val="none" w:sz="0" w:space="0" w:color="auto"/>
                <w:bottom w:val="none" w:sz="0" w:space="0" w:color="auto"/>
                <w:right w:val="none" w:sz="0" w:space="0" w:color="auto"/>
              </w:divBdr>
              <w:divsChild>
                <w:div w:id="1096246229">
                  <w:marLeft w:val="0"/>
                  <w:marRight w:val="0"/>
                  <w:marTop w:val="0"/>
                  <w:marBottom w:val="0"/>
                  <w:divBdr>
                    <w:top w:val="none" w:sz="0" w:space="0" w:color="auto"/>
                    <w:left w:val="none" w:sz="0" w:space="0" w:color="auto"/>
                    <w:bottom w:val="none" w:sz="0" w:space="0" w:color="auto"/>
                    <w:right w:val="none" w:sz="0" w:space="0" w:color="auto"/>
                  </w:divBdr>
                  <w:divsChild>
                    <w:div w:id="208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7221">
      <w:bodyDiv w:val="1"/>
      <w:marLeft w:val="0"/>
      <w:marRight w:val="0"/>
      <w:marTop w:val="0"/>
      <w:marBottom w:val="0"/>
      <w:divBdr>
        <w:top w:val="none" w:sz="0" w:space="0" w:color="auto"/>
        <w:left w:val="none" w:sz="0" w:space="0" w:color="auto"/>
        <w:bottom w:val="none" w:sz="0" w:space="0" w:color="auto"/>
        <w:right w:val="none" w:sz="0" w:space="0" w:color="auto"/>
      </w:divBdr>
      <w:divsChild>
        <w:div w:id="609969571">
          <w:marLeft w:val="0"/>
          <w:marRight w:val="0"/>
          <w:marTop w:val="0"/>
          <w:marBottom w:val="0"/>
          <w:divBdr>
            <w:top w:val="none" w:sz="0" w:space="0" w:color="auto"/>
            <w:left w:val="none" w:sz="0" w:space="0" w:color="auto"/>
            <w:bottom w:val="none" w:sz="0" w:space="0" w:color="auto"/>
            <w:right w:val="none" w:sz="0" w:space="0" w:color="auto"/>
          </w:divBdr>
          <w:divsChild>
            <w:div w:id="1378890339">
              <w:marLeft w:val="0"/>
              <w:marRight w:val="0"/>
              <w:marTop w:val="0"/>
              <w:marBottom w:val="0"/>
              <w:divBdr>
                <w:top w:val="none" w:sz="0" w:space="0" w:color="auto"/>
                <w:left w:val="none" w:sz="0" w:space="0" w:color="auto"/>
                <w:bottom w:val="none" w:sz="0" w:space="0" w:color="auto"/>
                <w:right w:val="none" w:sz="0" w:space="0" w:color="auto"/>
              </w:divBdr>
              <w:divsChild>
                <w:div w:id="453523332">
                  <w:marLeft w:val="0"/>
                  <w:marRight w:val="0"/>
                  <w:marTop w:val="0"/>
                  <w:marBottom w:val="0"/>
                  <w:divBdr>
                    <w:top w:val="none" w:sz="0" w:space="0" w:color="auto"/>
                    <w:left w:val="none" w:sz="0" w:space="0" w:color="auto"/>
                    <w:bottom w:val="none" w:sz="0" w:space="0" w:color="auto"/>
                    <w:right w:val="none" w:sz="0" w:space="0" w:color="auto"/>
                  </w:divBdr>
                  <w:divsChild>
                    <w:div w:id="19045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7119">
      <w:bodyDiv w:val="1"/>
      <w:marLeft w:val="0"/>
      <w:marRight w:val="0"/>
      <w:marTop w:val="0"/>
      <w:marBottom w:val="0"/>
      <w:divBdr>
        <w:top w:val="none" w:sz="0" w:space="0" w:color="auto"/>
        <w:left w:val="none" w:sz="0" w:space="0" w:color="auto"/>
        <w:bottom w:val="none" w:sz="0" w:space="0" w:color="auto"/>
        <w:right w:val="none" w:sz="0" w:space="0" w:color="auto"/>
      </w:divBdr>
    </w:div>
    <w:div w:id="1244682247">
      <w:bodyDiv w:val="1"/>
      <w:marLeft w:val="0"/>
      <w:marRight w:val="0"/>
      <w:marTop w:val="0"/>
      <w:marBottom w:val="0"/>
      <w:divBdr>
        <w:top w:val="none" w:sz="0" w:space="0" w:color="auto"/>
        <w:left w:val="none" w:sz="0" w:space="0" w:color="auto"/>
        <w:bottom w:val="none" w:sz="0" w:space="0" w:color="auto"/>
        <w:right w:val="none" w:sz="0" w:space="0" w:color="auto"/>
      </w:divBdr>
      <w:divsChild>
        <w:div w:id="1159686547">
          <w:marLeft w:val="0"/>
          <w:marRight w:val="0"/>
          <w:marTop w:val="0"/>
          <w:marBottom w:val="0"/>
          <w:divBdr>
            <w:top w:val="none" w:sz="0" w:space="0" w:color="auto"/>
            <w:left w:val="none" w:sz="0" w:space="0" w:color="auto"/>
            <w:bottom w:val="none" w:sz="0" w:space="0" w:color="auto"/>
            <w:right w:val="none" w:sz="0" w:space="0" w:color="auto"/>
          </w:divBdr>
          <w:divsChild>
            <w:div w:id="2005234941">
              <w:marLeft w:val="0"/>
              <w:marRight w:val="0"/>
              <w:marTop w:val="0"/>
              <w:marBottom w:val="0"/>
              <w:divBdr>
                <w:top w:val="none" w:sz="0" w:space="0" w:color="auto"/>
                <w:left w:val="none" w:sz="0" w:space="0" w:color="auto"/>
                <w:bottom w:val="none" w:sz="0" w:space="0" w:color="auto"/>
                <w:right w:val="none" w:sz="0" w:space="0" w:color="auto"/>
              </w:divBdr>
              <w:divsChild>
                <w:div w:id="168839433">
                  <w:marLeft w:val="0"/>
                  <w:marRight w:val="0"/>
                  <w:marTop w:val="0"/>
                  <w:marBottom w:val="0"/>
                  <w:divBdr>
                    <w:top w:val="none" w:sz="0" w:space="0" w:color="auto"/>
                    <w:left w:val="none" w:sz="0" w:space="0" w:color="auto"/>
                    <w:bottom w:val="none" w:sz="0" w:space="0" w:color="auto"/>
                    <w:right w:val="none" w:sz="0" w:space="0" w:color="auto"/>
                  </w:divBdr>
                  <w:divsChild>
                    <w:div w:id="9534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6615">
      <w:bodyDiv w:val="1"/>
      <w:marLeft w:val="0"/>
      <w:marRight w:val="0"/>
      <w:marTop w:val="0"/>
      <w:marBottom w:val="0"/>
      <w:divBdr>
        <w:top w:val="none" w:sz="0" w:space="0" w:color="auto"/>
        <w:left w:val="none" w:sz="0" w:space="0" w:color="auto"/>
        <w:bottom w:val="none" w:sz="0" w:space="0" w:color="auto"/>
        <w:right w:val="none" w:sz="0" w:space="0" w:color="auto"/>
      </w:divBdr>
      <w:divsChild>
        <w:div w:id="418909360">
          <w:marLeft w:val="0"/>
          <w:marRight w:val="0"/>
          <w:marTop w:val="0"/>
          <w:marBottom w:val="0"/>
          <w:divBdr>
            <w:top w:val="none" w:sz="0" w:space="0" w:color="auto"/>
            <w:left w:val="none" w:sz="0" w:space="0" w:color="auto"/>
            <w:bottom w:val="none" w:sz="0" w:space="0" w:color="auto"/>
            <w:right w:val="none" w:sz="0" w:space="0" w:color="auto"/>
          </w:divBdr>
          <w:divsChild>
            <w:div w:id="725497393">
              <w:marLeft w:val="0"/>
              <w:marRight w:val="0"/>
              <w:marTop w:val="0"/>
              <w:marBottom w:val="0"/>
              <w:divBdr>
                <w:top w:val="none" w:sz="0" w:space="0" w:color="auto"/>
                <w:left w:val="none" w:sz="0" w:space="0" w:color="auto"/>
                <w:bottom w:val="none" w:sz="0" w:space="0" w:color="auto"/>
                <w:right w:val="none" w:sz="0" w:space="0" w:color="auto"/>
              </w:divBdr>
              <w:divsChild>
                <w:div w:id="85344772">
                  <w:marLeft w:val="0"/>
                  <w:marRight w:val="0"/>
                  <w:marTop w:val="0"/>
                  <w:marBottom w:val="0"/>
                  <w:divBdr>
                    <w:top w:val="none" w:sz="0" w:space="0" w:color="auto"/>
                    <w:left w:val="none" w:sz="0" w:space="0" w:color="auto"/>
                    <w:bottom w:val="none" w:sz="0" w:space="0" w:color="auto"/>
                    <w:right w:val="none" w:sz="0" w:space="0" w:color="auto"/>
                  </w:divBdr>
                  <w:divsChild>
                    <w:div w:id="16841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5782">
      <w:bodyDiv w:val="1"/>
      <w:marLeft w:val="0"/>
      <w:marRight w:val="0"/>
      <w:marTop w:val="0"/>
      <w:marBottom w:val="0"/>
      <w:divBdr>
        <w:top w:val="none" w:sz="0" w:space="0" w:color="auto"/>
        <w:left w:val="none" w:sz="0" w:space="0" w:color="auto"/>
        <w:bottom w:val="none" w:sz="0" w:space="0" w:color="auto"/>
        <w:right w:val="none" w:sz="0" w:space="0" w:color="auto"/>
      </w:divBdr>
    </w:div>
    <w:div w:id="1291595414">
      <w:bodyDiv w:val="1"/>
      <w:marLeft w:val="0"/>
      <w:marRight w:val="0"/>
      <w:marTop w:val="0"/>
      <w:marBottom w:val="0"/>
      <w:divBdr>
        <w:top w:val="none" w:sz="0" w:space="0" w:color="auto"/>
        <w:left w:val="none" w:sz="0" w:space="0" w:color="auto"/>
        <w:bottom w:val="none" w:sz="0" w:space="0" w:color="auto"/>
        <w:right w:val="none" w:sz="0" w:space="0" w:color="auto"/>
      </w:divBdr>
      <w:divsChild>
        <w:div w:id="1007748589">
          <w:marLeft w:val="0"/>
          <w:marRight w:val="0"/>
          <w:marTop w:val="0"/>
          <w:marBottom w:val="0"/>
          <w:divBdr>
            <w:top w:val="none" w:sz="0" w:space="0" w:color="auto"/>
            <w:left w:val="none" w:sz="0" w:space="0" w:color="auto"/>
            <w:bottom w:val="none" w:sz="0" w:space="0" w:color="auto"/>
            <w:right w:val="none" w:sz="0" w:space="0" w:color="auto"/>
          </w:divBdr>
          <w:divsChild>
            <w:div w:id="1175339021">
              <w:marLeft w:val="0"/>
              <w:marRight w:val="0"/>
              <w:marTop w:val="0"/>
              <w:marBottom w:val="0"/>
              <w:divBdr>
                <w:top w:val="none" w:sz="0" w:space="0" w:color="auto"/>
                <w:left w:val="none" w:sz="0" w:space="0" w:color="auto"/>
                <w:bottom w:val="none" w:sz="0" w:space="0" w:color="auto"/>
                <w:right w:val="none" w:sz="0" w:space="0" w:color="auto"/>
              </w:divBdr>
              <w:divsChild>
                <w:div w:id="529996957">
                  <w:marLeft w:val="0"/>
                  <w:marRight w:val="0"/>
                  <w:marTop w:val="0"/>
                  <w:marBottom w:val="0"/>
                  <w:divBdr>
                    <w:top w:val="none" w:sz="0" w:space="0" w:color="auto"/>
                    <w:left w:val="none" w:sz="0" w:space="0" w:color="auto"/>
                    <w:bottom w:val="none" w:sz="0" w:space="0" w:color="auto"/>
                    <w:right w:val="none" w:sz="0" w:space="0" w:color="auto"/>
                  </w:divBdr>
                  <w:divsChild>
                    <w:div w:id="178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628">
      <w:bodyDiv w:val="1"/>
      <w:marLeft w:val="0"/>
      <w:marRight w:val="0"/>
      <w:marTop w:val="0"/>
      <w:marBottom w:val="0"/>
      <w:divBdr>
        <w:top w:val="none" w:sz="0" w:space="0" w:color="auto"/>
        <w:left w:val="none" w:sz="0" w:space="0" w:color="auto"/>
        <w:bottom w:val="none" w:sz="0" w:space="0" w:color="auto"/>
        <w:right w:val="none" w:sz="0" w:space="0" w:color="auto"/>
      </w:divBdr>
    </w:div>
    <w:div w:id="1298142006">
      <w:bodyDiv w:val="1"/>
      <w:marLeft w:val="0"/>
      <w:marRight w:val="0"/>
      <w:marTop w:val="0"/>
      <w:marBottom w:val="0"/>
      <w:divBdr>
        <w:top w:val="none" w:sz="0" w:space="0" w:color="auto"/>
        <w:left w:val="none" w:sz="0" w:space="0" w:color="auto"/>
        <w:bottom w:val="none" w:sz="0" w:space="0" w:color="auto"/>
        <w:right w:val="none" w:sz="0" w:space="0" w:color="auto"/>
      </w:divBdr>
      <w:divsChild>
        <w:div w:id="1789929724">
          <w:marLeft w:val="0"/>
          <w:marRight w:val="0"/>
          <w:marTop w:val="0"/>
          <w:marBottom w:val="0"/>
          <w:divBdr>
            <w:top w:val="none" w:sz="0" w:space="0" w:color="auto"/>
            <w:left w:val="none" w:sz="0" w:space="0" w:color="auto"/>
            <w:bottom w:val="none" w:sz="0" w:space="0" w:color="auto"/>
            <w:right w:val="none" w:sz="0" w:space="0" w:color="auto"/>
          </w:divBdr>
          <w:divsChild>
            <w:div w:id="1974866347">
              <w:marLeft w:val="0"/>
              <w:marRight w:val="0"/>
              <w:marTop w:val="0"/>
              <w:marBottom w:val="0"/>
              <w:divBdr>
                <w:top w:val="none" w:sz="0" w:space="0" w:color="auto"/>
                <w:left w:val="none" w:sz="0" w:space="0" w:color="auto"/>
                <w:bottom w:val="none" w:sz="0" w:space="0" w:color="auto"/>
                <w:right w:val="none" w:sz="0" w:space="0" w:color="auto"/>
              </w:divBdr>
              <w:divsChild>
                <w:div w:id="1133672760">
                  <w:marLeft w:val="0"/>
                  <w:marRight w:val="0"/>
                  <w:marTop w:val="0"/>
                  <w:marBottom w:val="0"/>
                  <w:divBdr>
                    <w:top w:val="none" w:sz="0" w:space="0" w:color="auto"/>
                    <w:left w:val="none" w:sz="0" w:space="0" w:color="auto"/>
                    <w:bottom w:val="none" w:sz="0" w:space="0" w:color="auto"/>
                    <w:right w:val="none" w:sz="0" w:space="0" w:color="auto"/>
                  </w:divBdr>
                  <w:divsChild>
                    <w:div w:id="19776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1916">
      <w:bodyDiv w:val="1"/>
      <w:marLeft w:val="0"/>
      <w:marRight w:val="0"/>
      <w:marTop w:val="0"/>
      <w:marBottom w:val="0"/>
      <w:divBdr>
        <w:top w:val="none" w:sz="0" w:space="0" w:color="auto"/>
        <w:left w:val="none" w:sz="0" w:space="0" w:color="auto"/>
        <w:bottom w:val="none" w:sz="0" w:space="0" w:color="auto"/>
        <w:right w:val="none" w:sz="0" w:space="0" w:color="auto"/>
      </w:divBdr>
      <w:divsChild>
        <w:div w:id="1834056354">
          <w:marLeft w:val="0"/>
          <w:marRight w:val="0"/>
          <w:marTop w:val="0"/>
          <w:marBottom w:val="0"/>
          <w:divBdr>
            <w:top w:val="none" w:sz="0" w:space="0" w:color="auto"/>
            <w:left w:val="none" w:sz="0" w:space="0" w:color="auto"/>
            <w:bottom w:val="none" w:sz="0" w:space="0" w:color="auto"/>
            <w:right w:val="none" w:sz="0" w:space="0" w:color="auto"/>
          </w:divBdr>
          <w:divsChild>
            <w:div w:id="1360157522">
              <w:marLeft w:val="0"/>
              <w:marRight w:val="0"/>
              <w:marTop w:val="0"/>
              <w:marBottom w:val="0"/>
              <w:divBdr>
                <w:top w:val="none" w:sz="0" w:space="0" w:color="auto"/>
                <w:left w:val="none" w:sz="0" w:space="0" w:color="auto"/>
                <w:bottom w:val="none" w:sz="0" w:space="0" w:color="auto"/>
                <w:right w:val="none" w:sz="0" w:space="0" w:color="auto"/>
              </w:divBdr>
              <w:divsChild>
                <w:div w:id="1007559111">
                  <w:marLeft w:val="0"/>
                  <w:marRight w:val="0"/>
                  <w:marTop w:val="0"/>
                  <w:marBottom w:val="0"/>
                  <w:divBdr>
                    <w:top w:val="none" w:sz="0" w:space="0" w:color="auto"/>
                    <w:left w:val="none" w:sz="0" w:space="0" w:color="auto"/>
                    <w:bottom w:val="none" w:sz="0" w:space="0" w:color="auto"/>
                    <w:right w:val="none" w:sz="0" w:space="0" w:color="auto"/>
                  </w:divBdr>
                  <w:divsChild>
                    <w:div w:id="6795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7341">
      <w:bodyDiv w:val="1"/>
      <w:marLeft w:val="0"/>
      <w:marRight w:val="0"/>
      <w:marTop w:val="0"/>
      <w:marBottom w:val="0"/>
      <w:divBdr>
        <w:top w:val="none" w:sz="0" w:space="0" w:color="auto"/>
        <w:left w:val="none" w:sz="0" w:space="0" w:color="auto"/>
        <w:bottom w:val="none" w:sz="0" w:space="0" w:color="auto"/>
        <w:right w:val="none" w:sz="0" w:space="0" w:color="auto"/>
      </w:divBdr>
      <w:divsChild>
        <w:div w:id="1870220632">
          <w:marLeft w:val="0"/>
          <w:marRight w:val="0"/>
          <w:marTop w:val="0"/>
          <w:marBottom w:val="0"/>
          <w:divBdr>
            <w:top w:val="none" w:sz="0" w:space="0" w:color="auto"/>
            <w:left w:val="none" w:sz="0" w:space="0" w:color="auto"/>
            <w:bottom w:val="none" w:sz="0" w:space="0" w:color="auto"/>
            <w:right w:val="none" w:sz="0" w:space="0" w:color="auto"/>
          </w:divBdr>
          <w:divsChild>
            <w:div w:id="2129660528">
              <w:marLeft w:val="0"/>
              <w:marRight w:val="0"/>
              <w:marTop w:val="0"/>
              <w:marBottom w:val="0"/>
              <w:divBdr>
                <w:top w:val="none" w:sz="0" w:space="0" w:color="auto"/>
                <w:left w:val="none" w:sz="0" w:space="0" w:color="auto"/>
                <w:bottom w:val="none" w:sz="0" w:space="0" w:color="auto"/>
                <w:right w:val="none" w:sz="0" w:space="0" w:color="auto"/>
              </w:divBdr>
              <w:divsChild>
                <w:div w:id="1597707509">
                  <w:marLeft w:val="0"/>
                  <w:marRight w:val="0"/>
                  <w:marTop w:val="0"/>
                  <w:marBottom w:val="0"/>
                  <w:divBdr>
                    <w:top w:val="none" w:sz="0" w:space="0" w:color="auto"/>
                    <w:left w:val="none" w:sz="0" w:space="0" w:color="auto"/>
                    <w:bottom w:val="none" w:sz="0" w:space="0" w:color="auto"/>
                    <w:right w:val="none" w:sz="0" w:space="0" w:color="auto"/>
                  </w:divBdr>
                  <w:divsChild>
                    <w:div w:id="625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31325250">
      <w:bodyDiv w:val="1"/>
      <w:marLeft w:val="0"/>
      <w:marRight w:val="0"/>
      <w:marTop w:val="0"/>
      <w:marBottom w:val="0"/>
      <w:divBdr>
        <w:top w:val="none" w:sz="0" w:space="0" w:color="auto"/>
        <w:left w:val="none" w:sz="0" w:space="0" w:color="auto"/>
        <w:bottom w:val="none" w:sz="0" w:space="0" w:color="auto"/>
        <w:right w:val="none" w:sz="0" w:space="0" w:color="auto"/>
      </w:divBdr>
      <w:divsChild>
        <w:div w:id="1764103725">
          <w:marLeft w:val="0"/>
          <w:marRight w:val="0"/>
          <w:marTop w:val="0"/>
          <w:marBottom w:val="0"/>
          <w:divBdr>
            <w:top w:val="none" w:sz="0" w:space="0" w:color="auto"/>
            <w:left w:val="none" w:sz="0" w:space="0" w:color="auto"/>
            <w:bottom w:val="none" w:sz="0" w:space="0" w:color="auto"/>
            <w:right w:val="none" w:sz="0" w:space="0" w:color="auto"/>
          </w:divBdr>
          <w:divsChild>
            <w:div w:id="1828281707">
              <w:marLeft w:val="0"/>
              <w:marRight w:val="0"/>
              <w:marTop w:val="0"/>
              <w:marBottom w:val="0"/>
              <w:divBdr>
                <w:top w:val="none" w:sz="0" w:space="0" w:color="auto"/>
                <w:left w:val="none" w:sz="0" w:space="0" w:color="auto"/>
                <w:bottom w:val="none" w:sz="0" w:space="0" w:color="auto"/>
                <w:right w:val="none" w:sz="0" w:space="0" w:color="auto"/>
              </w:divBdr>
              <w:divsChild>
                <w:div w:id="70399066">
                  <w:marLeft w:val="0"/>
                  <w:marRight w:val="0"/>
                  <w:marTop w:val="0"/>
                  <w:marBottom w:val="0"/>
                  <w:divBdr>
                    <w:top w:val="none" w:sz="0" w:space="0" w:color="auto"/>
                    <w:left w:val="none" w:sz="0" w:space="0" w:color="auto"/>
                    <w:bottom w:val="none" w:sz="0" w:space="0" w:color="auto"/>
                    <w:right w:val="none" w:sz="0" w:space="0" w:color="auto"/>
                  </w:divBdr>
                  <w:divsChild>
                    <w:div w:id="6038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9582">
      <w:bodyDiv w:val="1"/>
      <w:marLeft w:val="0"/>
      <w:marRight w:val="0"/>
      <w:marTop w:val="0"/>
      <w:marBottom w:val="0"/>
      <w:divBdr>
        <w:top w:val="none" w:sz="0" w:space="0" w:color="auto"/>
        <w:left w:val="none" w:sz="0" w:space="0" w:color="auto"/>
        <w:bottom w:val="none" w:sz="0" w:space="0" w:color="auto"/>
        <w:right w:val="none" w:sz="0" w:space="0" w:color="auto"/>
      </w:divBdr>
    </w:div>
    <w:div w:id="1355576063">
      <w:bodyDiv w:val="1"/>
      <w:marLeft w:val="0"/>
      <w:marRight w:val="0"/>
      <w:marTop w:val="0"/>
      <w:marBottom w:val="0"/>
      <w:divBdr>
        <w:top w:val="none" w:sz="0" w:space="0" w:color="auto"/>
        <w:left w:val="none" w:sz="0" w:space="0" w:color="auto"/>
        <w:bottom w:val="none" w:sz="0" w:space="0" w:color="auto"/>
        <w:right w:val="none" w:sz="0" w:space="0" w:color="auto"/>
      </w:divBdr>
      <w:divsChild>
        <w:div w:id="1960214109">
          <w:marLeft w:val="0"/>
          <w:marRight w:val="0"/>
          <w:marTop w:val="0"/>
          <w:marBottom w:val="0"/>
          <w:divBdr>
            <w:top w:val="none" w:sz="0" w:space="0" w:color="auto"/>
            <w:left w:val="none" w:sz="0" w:space="0" w:color="auto"/>
            <w:bottom w:val="none" w:sz="0" w:space="0" w:color="auto"/>
            <w:right w:val="none" w:sz="0" w:space="0" w:color="auto"/>
          </w:divBdr>
          <w:divsChild>
            <w:div w:id="508954621">
              <w:marLeft w:val="0"/>
              <w:marRight w:val="0"/>
              <w:marTop w:val="0"/>
              <w:marBottom w:val="0"/>
              <w:divBdr>
                <w:top w:val="none" w:sz="0" w:space="0" w:color="auto"/>
                <w:left w:val="none" w:sz="0" w:space="0" w:color="auto"/>
                <w:bottom w:val="none" w:sz="0" w:space="0" w:color="auto"/>
                <w:right w:val="none" w:sz="0" w:space="0" w:color="auto"/>
              </w:divBdr>
              <w:divsChild>
                <w:div w:id="1412390125">
                  <w:marLeft w:val="0"/>
                  <w:marRight w:val="0"/>
                  <w:marTop w:val="0"/>
                  <w:marBottom w:val="0"/>
                  <w:divBdr>
                    <w:top w:val="none" w:sz="0" w:space="0" w:color="auto"/>
                    <w:left w:val="none" w:sz="0" w:space="0" w:color="auto"/>
                    <w:bottom w:val="none" w:sz="0" w:space="0" w:color="auto"/>
                    <w:right w:val="none" w:sz="0" w:space="0" w:color="auto"/>
                  </w:divBdr>
                  <w:divsChild>
                    <w:div w:id="1541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242">
      <w:bodyDiv w:val="1"/>
      <w:marLeft w:val="0"/>
      <w:marRight w:val="0"/>
      <w:marTop w:val="0"/>
      <w:marBottom w:val="0"/>
      <w:divBdr>
        <w:top w:val="none" w:sz="0" w:space="0" w:color="auto"/>
        <w:left w:val="none" w:sz="0" w:space="0" w:color="auto"/>
        <w:bottom w:val="none" w:sz="0" w:space="0" w:color="auto"/>
        <w:right w:val="none" w:sz="0" w:space="0" w:color="auto"/>
      </w:divBdr>
      <w:divsChild>
        <w:div w:id="1756055325">
          <w:marLeft w:val="0"/>
          <w:marRight w:val="0"/>
          <w:marTop w:val="0"/>
          <w:marBottom w:val="0"/>
          <w:divBdr>
            <w:top w:val="none" w:sz="0" w:space="0" w:color="auto"/>
            <w:left w:val="none" w:sz="0" w:space="0" w:color="auto"/>
            <w:bottom w:val="none" w:sz="0" w:space="0" w:color="auto"/>
            <w:right w:val="none" w:sz="0" w:space="0" w:color="auto"/>
          </w:divBdr>
          <w:divsChild>
            <w:div w:id="428350699">
              <w:marLeft w:val="0"/>
              <w:marRight w:val="0"/>
              <w:marTop w:val="0"/>
              <w:marBottom w:val="0"/>
              <w:divBdr>
                <w:top w:val="none" w:sz="0" w:space="0" w:color="auto"/>
                <w:left w:val="none" w:sz="0" w:space="0" w:color="auto"/>
                <w:bottom w:val="none" w:sz="0" w:space="0" w:color="auto"/>
                <w:right w:val="none" w:sz="0" w:space="0" w:color="auto"/>
              </w:divBdr>
              <w:divsChild>
                <w:div w:id="1494375908">
                  <w:marLeft w:val="0"/>
                  <w:marRight w:val="0"/>
                  <w:marTop w:val="0"/>
                  <w:marBottom w:val="0"/>
                  <w:divBdr>
                    <w:top w:val="none" w:sz="0" w:space="0" w:color="auto"/>
                    <w:left w:val="none" w:sz="0" w:space="0" w:color="auto"/>
                    <w:bottom w:val="none" w:sz="0" w:space="0" w:color="auto"/>
                    <w:right w:val="none" w:sz="0" w:space="0" w:color="auto"/>
                  </w:divBdr>
                  <w:divsChild>
                    <w:div w:id="16835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02218">
      <w:bodyDiv w:val="1"/>
      <w:marLeft w:val="0"/>
      <w:marRight w:val="0"/>
      <w:marTop w:val="0"/>
      <w:marBottom w:val="0"/>
      <w:divBdr>
        <w:top w:val="none" w:sz="0" w:space="0" w:color="auto"/>
        <w:left w:val="none" w:sz="0" w:space="0" w:color="auto"/>
        <w:bottom w:val="none" w:sz="0" w:space="0" w:color="auto"/>
        <w:right w:val="none" w:sz="0" w:space="0" w:color="auto"/>
      </w:divBdr>
      <w:divsChild>
        <w:div w:id="1528173501">
          <w:marLeft w:val="0"/>
          <w:marRight w:val="0"/>
          <w:marTop w:val="0"/>
          <w:marBottom w:val="0"/>
          <w:divBdr>
            <w:top w:val="none" w:sz="0" w:space="0" w:color="auto"/>
            <w:left w:val="none" w:sz="0" w:space="0" w:color="auto"/>
            <w:bottom w:val="none" w:sz="0" w:space="0" w:color="auto"/>
            <w:right w:val="none" w:sz="0" w:space="0" w:color="auto"/>
          </w:divBdr>
          <w:divsChild>
            <w:div w:id="1683625200">
              <w:marLeft w:val="0"/>
              <w:marRight w:val="0"/>
              <w:marTop w:val="0"/>
              <w:marBottom w:val="0"/>
              <w:divBdr>
                <w:top w:val="none" w:sz="0" w:space="0" w:color="auto"/>
                <w:left w:val="none" w:sz="0" w:space="0" w:color="auto"/>
                <w:bottom w:val="none" w:sz="0" w:space="0" w:color="auto"/>
                <w:right w:val="none" w:sz="0" w:space="0" w:color="auto"/>
              </w:divBdr>
              <w:divsChild>
                <w:div w:id="560091708">
                  <w:marLeft w:val="0"/>
                  <w:marRight w:val="0"/>
                  <w:marTop w:val="0"/>
                  <w:marBottom w:val="0"/>
                  <w:divBdr>
                    <w:top w:val="none" w:sz="0" w:space="0" w:color="auto"/>
                    <w:left w:val="none" w:sz="0" w:space="0" w:color="auto"/>
                    <w:bottom w:val="none" w:sz="0" w:space="0" w:color="auto"/>
                    <w:right w:val="none" w:sz="0" w:space="0" w:color="auto"/>
                  </w:divBdr>
                  <w:divsChild>
                    <w:div w:id="19015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4202">
      <w:bodyDiv w:val="1"/>
      <w:marLeft w:val="0"/>
      <w:marRight w:val="0"/>
      <w:marTop w:val="0"/>
      <w:marBottom w:val="0"/>
      <w:divBdr>
        <w:top w:val="none" w:sz="0" w:space="0" w:color="auto"/>
        <w:left w:val="none" w:sz="0" w:space="0" w:color="auto"/>
        <w:bottom w:val="none" w:sz="0" w:space="0" w:color="auto"/>
        <w:right w:val="none" w:sz="0" w:space="0" w:color="auto"/>
      </w:divBdr>
    </w:div>
    <w:div w:id="1405952976">
      <w:bodyDiv w:val="1"/>
      <w:marLeft w:val="0"/>
      <w:marRight w:val="0"/>
      <w:marTop w:val="0"/>
      <w:marBottom w:val="0"/>
      <w:divBdr>
        <w:top w:val="none" w:sz="0" w:space="0" w:color="auto"/>
        <w:left w:val="none" w:sz="0" w:space="0" w:color="auto"/>
        <w:bottom w:val="none" w:sz="0" w:space="0" w:color="auto"/>
        <w:right w:val="none" w:sz="0" w:space="0" w:color="auto"/>
      </w:divBdr>
      <w:divsChild>
        <w:div w:id="1622178443">
          <w:marLeft w:val="0"/>
          <w:marRight w:val="0"/>
          <w:marTop w:val="0"/>
          <w:marBottom w:val="0"/>
          <w:divBdr>
            <w:top w:val="none" w:sz="0" w:space="0" w:color="auto"/>
            <w:left w:val="none" w:sz="0" w:space="0" w:color="auto"/>
            <w:bottom w:val="none" w:sz="0" w:space="0" w:color="auto"/>
            <w:right w:val="none" w:sz="0" w:space="0" w:color="auto"/>
          </w:divBdr>
          <w:divsChild>
            <w:div w:id="2090226843">
              <w:marLeft w:val="0"/>
              <w:marRight w:val="0"/>
              <w:marTop w:val="0"/>
              <w:marBottom w:val="0"/>
              <w:divBdr>
                <w:top w:val="none" w:sz="0" w:space="0" w:color="auto"/>
                <w:left w:val="none" w:sz="0" w:space="0" w:color="auto"/>
                <w:bottom w:val="none" w:sz="0" w:space="0" w:color="auto"/>
                <w:right w:val="none" w:sz="0" w:space="0" w:color="auto"/>
              </w:divBdr>
              <w:divsChild>
                <w:div w:id="143745905">
                  <w:marLeft w:val="0"/>
                  <w:marRight w:val="0"/>
                  <w:marTop w:val="0"/>
                  <w:marBottom w:val="0"/>
                  <w:divBdr>
                    <w:top w:val="none" w:sz="0" w:space="0" w:color="auto"/>
                    <w:left w:val="none" w:sz="0" w:space="0" w:color="auto"/>
                    <w:bottom w:val="none" w:sz="0" w:space="0" w:color="auto"/>
                    <w:right w:val="none" w:sz="0" w:space="0" w:color="auto"/>
                  </w:divBdr>
                  <w:divsChild>
                    <w:div w:id="10523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6408">
      <w:bodyDiv w:val="1"/>
      <w:marLeft w:val="0"/>
      <w:marRight w:val="0"/>
      <w:marTop w:val="0"/>
      <w:marBottom w:val="0"/>
      <w:divBdr>
        <w:top w:val="none" w:sz="0" w:space="0" w:color="auto"/>
        <w:left w:val="none" w:sz="0" w:space="0" w:color="auto"/>
        <w:bottom w:val="none" w:sz="0" w:space="0" w:color="auto"/>
        <w:right w:val="none" w:sz="0" w:space="0" w:color="auto"/>
      </w:divBdr>
    </w:div>
    <w:div w:id="1428039748">
      <w:bodyDiv w:val="1"/>
      <w:marLeft w:val="0"/>
      <w:marRight w:val="0"/>
      <w:marTop w:val="0"/>
      <w:marBottom w:val="0"/>
      <w:divBdr>
        <w:top w:val="none" w:sz="0" w:space="0" w:color="auto"/>
        <w:left w:val="none" w:sz="0" w:space="0" w:color="auto"/>
        <w:bottom w:val="none" w:sz="0" w:space="0" w:color="auto"/>
        <w:right w:val="none" w:sz="0" w:space="0" w:color="auto"/>
      </w:divBdr>
    </w:div>
    <w:div w:id="1457455872">
      <w:bodyDiv w:val="1"/>
      <w:marLeft w:val="0"/>
      <w:marRight w:val="0"/>
      <w:marTop w:val="0"/>
      <w:marBottom w:val="0"/>
      <w:divBdr>
        <w:top w:val="none" w:sz="0" w:space="0" w:color="auto"/>
        <w:left w:val="none" w:sz="0" w:space="0" w:color="auto"/>
        <w:bottom w:val="none" w:sz="0" w:space="0" w:color="auto"/>
        <w:right w:val="none" w:sz="0" w:space="0" w:color="auto"/>
      </w:divBdr>
    </w:div>
    <w:div w:id="1474711361">
      <w:bodyDiv w:val="1"/>
      <w:marLeft w:val="0"/>
      <w:marRight w:val="0"/>
      <w:marTop w:val="0"/>
      <w:marBottom w:val="0"/>
      <w:divBdr>
        <w:top w:val="none" w:sz="0" w:space="0" w:color="auto"/>
        <w:left w:val="none" w:sz="0" w:space="0" w:color="auto"/>
        <w:bottom w:val="none" w:sz="0" w:space="0" w:color="auto"/>
        <w:right w:val="none" w:sz="0" w:space="0" w:color="auto"/>
      </w:divBdr>
      <w:divsChild>
        <w:div w:id="620722313">
          <w:marLeft w:val="0"/>
          <w:marRight w:val="0"/>
          <w:marTop w:val="0"/>
          <w:marBottom w:val="0"/>
          <w:divBdr>
            <w:top w:val="none" w:sz="0" w:space="0" w:color="auto"/>
            <w:left w:val="none" w:sz="0" w:space="0" w:color="auto"/>
            <w:bottom w:val="none" w:sz="0" w:space="0" w:color="auto"/>
            <w:right w:val="none" w:sz="0" w:space="0" w:color="auto"/>
          </w:divBdr>
          <w:divsChild>
            <w:div w:id="799302057">
              <w:marLeft w:val="0"/>
              <w:marRight w:val="0"/>
              <w:marTop w:val="0"/>
              <w:marBottom w:val="0"/>
              <w:divBdr>
                <w:top w:val="none" w:sz="0" w:space="0" w:color="auto"/>
                <w:left w:val="none" w:sz="0" w:space="0" w:color="auto"/>
                <w:bottom w:val="none" w:sz="0" w:space="0" w:color="auto"/>
                <w:right w:val="none" w:sz="0" w:space="0" w:color="auto"/>
              </w:divBdr>
              <w:divsChild>
                <w:div w:id="1330865207">
                  <w:marLeft w:val="0"/>
                  <w:marRight w:val="0"/>
                  <w:marTop w:val="0"/>
                  <w:marBottom w:val="0"/>
                  <w:divBdr>
                    <w:top w:val="none" w:sz="0" w:space="0" w:color="auto"/>
                    <w:left w:val="none" w:sz="0" w:space="0" w:color="auto"/>
                    <w:bottom w:val="none" w:sz="0" w:space="0" w:color="auto"/>
                    <w:right w:val="none" w:sz="0" w:space="0" w:color="auto"/>
                  </w:divBdr>
                  <w:divsChild>
                    <w:div w:id="38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8115">
      <w:bodyDiv w:val="1"/>
      <w:marLeft w:val="0"/>
      <w:marRight w:val="0"/>
      <w:marTop w:val="0"/>
      <w:marBottom w:val="0"/>
      <w:divBdr>
        <w:top w:val="none" w:sz="0" w:space="0" w:color="auto"/>
        <w:left w:val="none" w:sz="0" w:space="0" w:color="auto"/>
        <w:bottom w:val="none" w:sz="0" w:space="0" w:color="auto"/>
        <w:right w:val="none" w:sz="0" w:space="0" w:color="auto"/>
      </w:divBdr>
      <w:divsChild>
        <w:div w:id="1086457332">
          <w:marLeft w:val="0"/>
          <w:marRight w:val="0"/>
          <w:marTop w:val="0"/>
          <w:marBottom w:val="0"/>
          <w:divBdr>
            <w:top w:val="none" w:sz="0" w:space="0" w:color="auto"/>
            <w:left w:val="none" w:sz="0" w:space="0" w:color="auto"/>
            <w:bottom w:val="none" w:sz="0" w:space="0" w:color="auto"/>
            <w:right w:val="none" w:sz="0" w:space="0" w:color="auto"/>
          </w:divBdr>
          <w:divsChild>
            <w:div w:id="622467559">
              <w:marLeft w:val="0"/>
              <w:marRight w:val="0"/>
              <w:marTop w:val="0"/>
              <w:marBottom w:val="0"/>
              <w:divBdr>
                <w:top w:val="none" w:sz="0" w:space="0" w:color="auto"/>
                <w:left w:val="none" w:sz="0" w:space="0" w:color="auto"/>
                <w:bottom w:val="none" w:sz="0" w:space="0" w:color="auto"/>
                <w:right w:val="none" w:sz="0" w:space="0" w:color="auto"/>
              </w:divBdr>
              <w:divsChild>
                <w:div w:id="50540118">
                  <w:marLeft w:val="0"/>
                  <w:marRight w:val="0"/>
                  <w:marTop w:val="0"/>
                  <w:marBottom w:val="0"/>
                  <w:divBdr>
                    <w:top w:val="none" w:sz="0" w:space="0" w:color="auto"/>
                    <w:left w:val="none" w:sz="0" w:space="0" w:color="auto"/>
                    <w:bottom w:val="none" w:sz="0" w:space="0" w:color="auto"/>
                    <w:right w:val="none" w:sz="0" w:space="0" w:color="auto"/>
                  </w:divBdr>
                  <w:divsChild>
                    <w:div w:id="1764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9727">
      <w:bodyDiv w:val="1"/>
      <w:marLeft w:val="0"/>
      <w:marRight w:val="0"/>
      <w:marTop w:val="0"/>
      <w:marBottom w:val="0"/>
      <w:divBdr>
        <w:top w:val="none" w:sz="0" w:space="0" w:color="auto"/>
        <w:left w:val="none" w:sz="0" w:space="0" w:color="auto"/>
        <w:bottom w:val="none" w:sz="0" w:space="0" w:color="auto"/>
        <w:right w:val="none" w:sz="0" w:space="0" w:color="auto"/>
      </w:divBdr>
      <w:divsChild>
        <w:div w:id="1416171533">
          <w:marLeft w:val="0"/>
          <w:marRight w:val="0"/>
          <w:marTop w:val="0"/>
          <w:marBottom w:val="0"/>
          <w:divBdr>
            <w:top w:val="none" w:sz="0" w:space="0" w:color="auto"/>
            <w:left w:val="none" w:sz="0" w:space="0" w:color="auto"/>
            <w:bottom w:val="none" w:sz="0" w:space="0" w:color="auto"/>
            <w:right w:val="none" w:sz="0" w:space="0" w:color="auto"/>
          </w:divBdr>
          <w:divsChild>
            <w:div w:id="230310258">
              <w:marLeft w:val="0"/>
              <w:marRight w:val="0"/>
              <w:marTop w:val="0"/>
              <w:marBottom w:val="0"/>
              <w:divBdr>
                <w:top w:val="none" w:sz="0" w:space="0" w:color="auto"/>
                <w:left w:val="none" w:sz="0" w:space="0" w:color="auto"/>
                <w:bottom w:val="none" w:sz="0" w:space="0" w:color="auto"/>
                <w:right w:val="none" w:sz="0" w:space="0" w:color="auto"/>
              </w:divBdr>
              <w:divsChild>
                <w:div w:id="1972712585">
                  <w:marLeft w:val="0"/>
                  <w:marRight w:val="0"/>
                  <w:marTop w:val="0"/>
                  <w:marBottom w:val="0"/>
                  <w:divBdr>
                    <w:top w:val="none" w:sz="0" w:space="0" w:color="auto"/>
                    <w:left w:val="none" w:sz="0" w:space="0" w:color="auto"/>
                    <w:bottom w:val="none" w:sz="0" w:space="0" w:color="auto"/>
                    <w:right w:val="none" w:sz="0" w:space="0" w:color="auto"/>
                  </w:divBdr>
                  <w:divsChild>
                    <w:div w:id="9403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56074">
      <w:bodyDiv w:val="1"/>
      <w:marLeft w:val="0"/>
      <w:marRight w:val="0"/>
      <w:marTop w:val="0"/>
      <w:marBottom w:val="0"/>
      <w:divBdr>
        <w:top w:val="none" w:sz="0" w:space="0" w:color="auto"/>
        <w:left w:val="none" w:sz="0" w:space="0" w:color="auto"/>
        <w:bottom w:val="none" w:sz="0" w:space="0" w:color="auto"/>
        <w:right w:val="none" w:sz="0" w:space="0" w:color="auto"/>
      </w:divBdr>
      <w:divsChild>
        <w:div w:id="424499656">
          <w:marLeft w:val="0"/>
          <w:marRight w:val="0"/>
          <w:marTop w:val="0"/>
          <w:marBottom w:val="0"/>
          <w:divBdr>
            <w:top w:val="none" w:sz="0" w:space="0" w:color="auto"/>
            <w:left w:val="none" w:sz="0" w:space="0" w:color="auto"/>
            <w:bottom w:val="none" w:sz="0" w:space="0" w:color="auto"/>
            <w:right w:val="none" w:sz="0" w:space="0" w:color="auto"/>
          </w:divBdr>
          <w:divsChild>
            <w:div w:id="1834026242">
              <w:marLeft w:val="0"/>
              <w:marRight w:val="0"/>
              <w:marTop w:val="0"/>
              <w:marBottom w:val="0"/>
              <w:divBdr>
                <w:top w:val="none" w:sz="0" w:space="0" w:color="auto"/>
                <w:left w:val="none" w:sz="0" w:space="0" w:color="auto"/>
                <w:bottom w:val="none" w:sz="0" w:space="0" w:color="auto"/>
                <w:right w:val="none" w:sz="0" w:space="0" w:color="auto"/>
              </w:divBdr>
              <w:divsChild>
                <w:div w:id="1027369591">
                  <w:marLeft w:val="0"/>
                  <w:marRight w:val="0"/>
                  <w:marTop w:val="0"/>
                  <w:marBottom w:val="0"/>
                  <w:divBdr>
                    <w:top w:val="none" w:sz="0" w:space="0" w:color="auto"/>
                    <w:left w:val="none" w:sz="0" w:space="0" w:color="auto"/>
                    <w:bottom w:val="none" w:sz="0" w:space="0" w:color="auto"/>
                    <w:right w:val="none" w:sz="0" w:space="0" w:color="auto"/>
                  </w:divBdr>
                  <w:divsChild>
                    <w:div w:id="1499688840">
                      <w:marLeft w:val="0"/>
                      <w:marRight w:val="0"/>
                      <w:marTop w:val="0"/>
                      <w:marBottom w:val="0"/>
                      <w:divBdr>
                        <w:top w:val="none" w:sz="0" w:space="0" w:color="auto"/>
                        <w:left w:val="none" w:sz="0" w:space="0" w:color="auto"/>
                        <w:bottom w:val="none" w:sz="0" w:space="0" w:color="auto"/>
                        <w:right w:val="none" w:sz="0" w:space="0" w:color="auto"/>
                      </w:divBdr>
                    </w:div>
                    <w:div w:id="12515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1132">
      <w:bodyDiv w:val="1"/>
      <w:marLeft w:val="0"/>
      <w:marRight w:val="0"/>
      <w:marTop w:val="0"/>
      <w:marBottom w:val="0"/>
      <w:divBdr>
        <w:top w:val="none" w:sz="0" w:space="0" w:color="auto"/>
        <w:left w:val="none" w:sz="0" w:space="0" w:color="auto"/>
        <w:bottom w:val="none" w:sz="0" w:space="0" w:color="auto"/>
        <w:right w:val="none" w:sz="0" w:space="0" w:color="auto"/>
      </w:divBdr>
    </w:div>
    <w:div w:id="1618488315">
      <w:bodyDiv w:val="1"/>
      <w:marLeft w:val="0"/>
      <w:marRight w:val="0"/>
      <w:marTop w:val="0"/>
      <w:marBottom w:val="0"/>
      <w:divBdr>
        <w:top w:val="none" w:sz="0" w:space="0" w:color="auto"/>
        <w:left w:val="none" w:sz="0" w:space="0" w:color="auto"/>
        <w:bottom w:val="none" w:sz="0" w:space="0" w:color="auto"/>
        <w:right w:val="none" w:sz="0" w:space="0" w:color="auto"/>
      </w:divBdr>
    </w:div>
    <w:div w:id="1639073027">
      <w:bodyDiv w:val="1"/>
      <w:marLeft w:val="0"/>
      <w:marRight w:val="0"/>
      <w:marTop w:val="0"/>
      <w:marBottom w:val="0"/>
      <w:divBdr>
        <w:top w:val="none" w:sz="0" w:space="0" w:color="auto"/>
        <w:left w:val="none" w:sz="0" w:space="0" w:color="auto"/>
        <w:bottom w:val="none" w:sz="0" w:space="0" w:color="auto"/>
        <w:right w:val="none" w:sz="0" w:space="0" w:color="auto"/>
      </w:divBdr>
      <w:divsChild>
        <w:div w:id="1970474411">
          <w:marLeft w:val="0"/>
          <w:marRight w:val="0"/>
          <w:marTop w:val="0"/>
          <w:marBottom w:val="0"/>
          <w:divBdr>
            <w:top w:val="none" w:sz="0" w:space="0" w:color="auto"/>
            <w:left w:val="none" w:sz="0" w:space="0" w:color="auto"/>
            <w:bottom w:val="none" w:sz="0" w:space="0" w:color="auto"/>
            <w:right w:val="none" w:sz="0" w:space="0" w:color="auto"/>
          </w:divBdr>
          <w:divsChild>
            <w:div w:id="152065927">
              <w:marLeft w:val="0"/>
              <w:marRight w:val="0"/>
              <w:marTop w:val="0"/>
              <w:marBottom w:val="0"/>
              <w:divBdr>
                <w:top w:val="none" w:sz="0" w:space="0" w:color="auto"/>
                <w:left w:val="none" w:sz="0" w:space="0" w:color="auto"/>
                <w:bottom w:val="none" w:sz="0" w:space="0" w:color="auto"/>
                <w:right w:val="none" w:sz="0" w:space="0" w:color="auto"/>
              </w:divBdr>
              <w:divsChild>
                <w:div w:id="880480084">
                  <w:marLeft w:val="0"/>
                  <w:marRight w:val="0"/>
                  <w:marTop w:val="0"/>
                  <w:marBottom w:val="0"/>
                  <w:divBdr>
                    <w:top w:val="none" w:sz="0" w:space="0" w:color="auto"/>
                    <w:left w:val="none" w:sz="0" w:space="0" w:color="auto"/>
                    <w:bottom w:val="none" w:sz="0" w:space="0" w:color="auto"/>
                    <w:right w:val="none" w:sz="0" w:space="0" w:color="auto"/>
                  </w:divBdr>
                  <w:divsChild>
                    <w:div w:id="7223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09829">
      <w:bodyDiv w:val="1"/>
      <w:marLeft w:val="0"/>
      <w:marRight w:val="0"/>
      <w:marTop w:val="0"/>
      <w:marBottom w:val="0"/>
      <w:divBdr>
        <w:top w:val="none" w:sz="0" w:space="0" w:color="auto"/>
        <w:left w:val="none" w:sz="0" w:space="0" w:color="auto"/>
        <w:bottom w:val="none" w:sz="0" w:space="0" w:color="auto"/>
        <w:right w:val="none" w:sz="0" w:space="0" w:color="auto"/>
      </w:divBdr>
    </w:div>
    <w:div w:id="1712221063">
      <w:bodyDiv w:val="1"/>
      <w:marLeft w:val="0"/>
      <w:marRight w:val="0"/>
      <w:marTop w:val="0"/>
      <w:marBottom w:val="0"/>
      <w:divBdr>
        <w:top w:val="none" w:sz="0" w:space="0" w:color="auto"/>
        <w:left w:val="none" w:sz="0" w:space="0" w:color="auto"/>
        <w:bottom w:val="none" w:sz="0" w:space="0" w:color="auto"/>
        <w:right w:val="none" w:sz="0" w:space="0" w:color="auto"/>
      </w:divBdr>
      <w:divsChild>
        <w:div w:id="121046803">
          <w:marLeft w:val="0"/>
          <w:marRight w:val="0"/>
          <w:marTop w:val="0"/>
          <w:marBottom w:val="0"/>
          <w:divBdr>
            <w:top w:val="none" w:sz="0" w:space="0" w:color="auto"/>
            <w:left w:val="none" w:sz="0" w:space="0" w:color="auto"/>
            <w:bottom w:val="none" w:sz="0" w:space="0" w:color="auto"/>
            <w:right w:val="none" w:sz="0" w:space="0" w:color="auto"/>
          </w:divBdr>
          <w:divsChild>
            <w:div w:id="1426727271">
              <w:marLeft w:val="0"/>
              <w:marRight w:val="0"/>
              <w:marTop w:val="0"/>
              <w:marBottom w:val="0"/>
              <w:divBdr>
                <w:top w:val="none" w:sz="0" w:space="0" w:color="auto"/>
                <w:left w:val="none" w:sz="0" w:space="0" w:color="auto"/>
                <w:bottom w:val="none" w:sz="0" w:space="0" w:color="auto"/>
                <w:right w:val="none" w:sz="0" w:space="0" w:color="auto"/>
              </w:divBdr>
              <w:divsChild>
                <w:div w:id="1894612699">
                  <w:marLeft w:val="0"/>
                  <w:marRight w:val="0"/>
                  <w:marTop w:val="0"/>
                  <w:marBottom w:val="0"/>
                  <w:divBdr>
                    <w:top w:val="none" w:sz="0" w:space="0" w:color="auto"/>
                    <w:left w:val="none" w:sz="0" w:space="0" w:color="auto"/>
                    <w:bottom w:val="none" w:sz="0" w:space="0" w:color="auto"/>
                    <w:right w:val="none" w:sz="0" w:space="0" w:color="auto"/>
                  </w:divBdr>
                  <w:divsChild>
                    <w:div w:id="884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80093">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sChild>
        <w:div w:id="1556119053">
          <w:marLeft w:val="0"/>
          <w:marRight w:val="0"/>
          <w:marTop w:val="0"/>
          <w:marBottom w:val="0"/>
          <w:divBdr>
            <w:top w:val="none" w:sz="0" w:space="0" w:color="auto"/>
            <w:left w:val="none" w:sz="0" w:space="0" w:color="auto"/>
            <w:bottom w:val="none" w:sz="0" w:space="0" w:color="auto"/>
            <w:right w:val="none" w:sz="0" w:space="0" w:color="auto"/>
          </w:divBdr>
          <w:divsChild>
            <w:div w:id="1942833676">
              <w:marLeft w:val="0"/>
              <w:marRight w:val="0"/>
              <w:marTop w:val="0"/>
              <w:marBottom w:val="0"/>
              <w:divBdr>
                <w:top w:val="none" w:sz="0" w:space="0" w:color="auto"/>
                <w:left w:val="none" w:sz="0" w:space="0" w:color="auto"/>
                <w:bottom w:val="none" w:sz="0" w:space="0" w:color="auto"/>
                <w:right w:val="none" w:sz="0" w:space="0" w:color="auto"/>
              </w:divBdr>
              <w:divsChild>
                <w:div w:id="1666859362">
                  <w:marLeft w:val="0"/>
                  <w:marRight w:val="0"/>
                  <w:marTop w:val="0"/>
                  <w:marBottom w:val="0"/>
                  <w:divBdr>
                    <w:top w:val="none" w:sz="0" w:space="0" w:color="auto"/>
                    <w:left w:val="none" w:sz="0" w:space="0" w:color="auto"/>
                    <w:bottom w:val="none" w:sz="0" w:space="0" w:color="auto"/>
                    <w:right w:val="none" w:sz="0" w:space="0" w:color="auto"/>
                  </w:divBdr>
                  <w:divsChild>
                    <w:div w:id="4804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33586">
      <w:bodyDiv w:val="1"/>
      <w:marLeft w:val="0"/>
      <w:marRight w:val="0"/>
      <w:marTop w:val="0"/>
      <w:marBottom w:val="0"/>
      <w:divBdr>
        <w:top w:val="none" w:sz="0" w:space="0" w:color="auto"/>
        <w:left w:val="none" w:sz="0" w:space="0" w:color="auto"/>
        <w:bottom w:val="none" w:sz="0" w:space="0" w:color="auto"/>
        <w:right w:val="none" w:sz="0" w:space="0" w:color="auto"/>
      </w:divBdr>
    </w:div>
    <w:div w:id="1754932074">
      <w:bodyDiv w:val="1"/>
      <w:marLeft w:val="0"/>
      <w:marRight w:val="0"/>
      <w:marTop w:val="0"/>
      <w:marBottom w:val="0"/>
      <w:divBdr>
        <w:top w:val="none" w:sz="0" w:space="0" w:color="auto"/>
        <w:left w:val="none" w:sz="0" w:space="0" w:color="auto"/>
        <w:bottom w:val="none" w:sz="0" w:space="0" w:color="auto"/>
        <w:right w:val="none" w:sz="0" w:space="0" w:color="auto"/>
      </w:divBdr>
      <w:divsChild>
        <w:div w:id="508328511">
          <w:marLeft w:val="0"/>
          <w:marRight w:val="0"/>
          <w:marTop w:val="0"/>
          <w:marBottom w:val="0"/>
          <w:divBdr>
            <w:top w:val="none" w:sz="0" w:space="0" w:color="auto"/>
            <w:left w:val="none" w:sz="0" w:space="0" w:color="auto"/>
            <w:bottom w:val="none" w:sz="0" w:space="0" w:color="auto"/>
            <w:right w:val="none" w:sz="0" w:space="0" w:color="auto"/>
          </w:divBdr>
          <w:divsChild>
            <w:div w:id="717513936">
              <w:marLeft w:val="0"/>
              <w:marRight w:val="0"/>
              <w:marTop w:val="0"/>
              <w:marBottom w:val="0"/>
              <w:divBdr>
                <w:top w:val="none" w:sz="0" w:space="0" w:color="auto"/>
                <w:left w:val="none" w:sz="0" w:space="0" w:color="auto"/>
                <w:bottom w:val="none" w:sz="0" w:space="0" w:color="auto"/>
                <w:right w:val="none" w:sz="0" w:space="0" w:color="auto"/>
              </w:divBdr>
              <w:divsChild>
                <w:div w:id="1505584153">
                  <w:marLeft w:val="0"/>
                  <w:marRight w:val="0"/>
                  <w:marTop w:val="0"/>
                  <w:marBottom w:val="0"/>
                  <w:divBdr>
                    <w:top w:val="none" w:sz="0" w:space="0" w:color="auto"/>
                    <w:left w:val="none" w:sz="0" w:space="0" w:color="auto"/>
                    <w:bottom w:val="none" w:sz="0" w:space="0" w:color="auto"/>
                    <w:right w:val="none" w:sz="0" w:space="0" w:color="auto"/>
                  </w:divBdr>
                  <w:divsChild>
                    <w:div w:id="2118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2388">
      <w:bodyDiv w:val="1"/>
      <w:marLeft w:val="0"/>
      <w:marRight w:val="0"/>
      <w:marTop w:val="0"/>
      <w:marBottom w:val="0"/>
      <w:divBdr>
        <w:top w:val="none" w:sz="0" w:space="0" w:color="auto"/>
        <w:left w:val="none" w:sz="0" w:space="0" w:color="auto"/>
        <w:bottom w:val="none" w:sz="0" w:space="0" w:color="auto"/>
        <w:right w:val="none" w:sz="0" w:space="0" w:color="auto"/>
      </w:divBdr>
    </w:div>
    <w:div w:id="1821849337">
      <w:bodyDiv w:val="1"/>
      <w:marLeft w:val="0"/>
      <w:marRight w:val="0"/>
      <w:marTop w:val="0"/>
      <w:marBottom w:val="0"/>
      <w:divBdr>
        <w:top w:val="none" w:sz="0" w:space="0" w:color="auto"/>
        <w:left w:val="none" w:sz="0" w:space="0" w:color="auto"/>
        <w:bottom w:val="none" w:sz="0" w:space="0" w:color="auto"/>
        <w:right w:val="none" w:sz="0" w:space="0" w:color="auto"/>
      </w:divBdr>
    </w:div>
    <w:div w:id="1840123507">
      <w:bodyDiv w:val="1"/>
      <w:marLeft w:val="0"/>
      <w:marRight w:val="0"/>
      <w:marTop w:val="0"/>
      <w:marBottom w:val="0"/>
      <w:divBdr>
        <w:top w:val="none" w:sz="0" w:space="0" w:color="auto"/>
        <w:left w:val="none" w:sz="0" w:space="0" w:color="auto"/>
        <w:bottom w:val="none" w:sz="0" w:space="0" w:color="auto"/>
        <w:right w:val="none" w:sz="0" w:space="0" w:color="auto"/>
      </w:divBdr>
      <w:divsChild>
        <w:div w:id="774596388">
          <w:marLeft w:val="0"/>
          <w:marRight w:val="0"/>
          <w:marTop w:val="0"/>
          <w:marBottom w:val="0"/>
          <w:divBdr>
            <w:top w:val="none" w:sz="0" w:space="0" w:color="auto"/>
            <w:left w:val="none" w:sz="0" w:space="0" w:color="auto"/>
            <w:bottom w:val="none" w:sz="0" w:space="0" w:color="auto"/>
            <w:right w:val="none" w:sz="0" w:space="0" w:color="auto"/>
          </w:divBdr>
          <w:divsChild>
            <w:div w:id="1041781353">
              <w:marLeft w:val="0"/>
              <w:marRight w:val="0"/>
              <w:marTop w:val="0"/>
              <w:marBottom w:val="0"/>
              <w:divBdr>
                <w:top w:val="none" w:sz="0" w:space="0" w:color="auto"/>
                <w:left w:val="none" w:sz="0" w:space="0" w:color="auto"/>
                <w:bottom w:val="none" w:sz="0" w:space="0" w:color="auto"/>
                <w:right w:val="none" w:sz="0" w:space="0" w:color="auto"/>
              </w:divBdr>
              <w:divsChild>
                <w:div w:id="1537812131">
                  <w:marLeft w:val="0"/>
                  <w:marRight w:val="0"/>
                  <w:marTop w:val="0"/>
                  <w:marBottom w:val="0"/>
                  <w:divBdr>
                    <w:top w:val="none" w:sz="0" w:space="0" w:color="auto"/>
                    <w:left w:val="none" w:sz="0" w:space="0" w:color="auto"/>
                    <w:bottom w:val="none" w:sz="0" w:space="0" w:color="auto"/>
                    <w:right w:val="none" w:sz="0" w:space="0" w:color="auto"/>
                  </w:divBdr>
                  <w:divsChild>
                    <w:div w:id="16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59675">
      <w:bodyDiv w:val="1"/>
      <w:marLeft w:val="0"/>
      <w:marRight w:val="0"/>
      <w:marTop w:val="0"/>
      <w:marBottom w:val="0"/>
      <w:divBdr>
        <w:top w:val="none" w:sz="0" w:space="0" w:color="auto"/>
        <w:left w:val="none" w:sz="0" w:space="0" w:color="auto"/>
        <w:bottom w:val="none" w:sz="0" w:space="0" w:color="auto"/>
        <w:right w:val="none" w:sz="0" w:space="0" w:color="auto"/>
      </w:divBdr>
      <w:divsChild>
        <w:div w:id="92632966">
          <w:marLeft w:val="0"/>
          <w:marRight w:val="0"/>
          <w:marTop w:val="0"/>
          <w:marBottom w:val="0"/>
          <w:divBdr>
            <w:top w:val="none" w:sz="0" w:space="0" w:color="auto"/>
            <w:left w:val="none" w:sz="0" w:space="0" w:color="auto"/>
            <w:bottom w:val="none" w:sz="0" w:space="0" w:color="auto"/>
            <w:right w:val="none" w:sz="0" w:space="0" w:color="auto"/>
          </w:divBdr>
          <w:divsChild>
            <w:div w:id="632827200">
              <w:marLeft w:val="0"/>
              <w:marRight w:val="0"/>
              <w:marTop w:val="0"/>
              <w:marBottom w:val="0"/>
              <w:divBdr>
                <w:top w:val="none" w:sz="0" w:space="0" w:color="auto"/>
                <w:left w:val="none" w:sz="0" w:space="0" w:color="auto"/>
                <w:bottom w:val="none" w:sz="0" w:space="0" w:color="auto"/>
                <w:right w:val="none" w:sz="0" w:space="0" w:color="auto"/>
              </w:divBdr>
              <w:divsChild>
                <w:div w:id="1021778417">
                  <w:marLeft w:val="0"/>
                  <w:marRight w:val="0"/>
                  <w:marTop w:val="0"/>
                  <w:marBottom w:val="0"/>
                  <w:divBdr>
                    <w:top w:val="none" w:sz="0" w:space="0" w:color="auto"/>
                    <w:left w:val="none" w:sz="0" w:space="0" w:color="auto"/>
                    <w:bottom w:val="none" w:sz="0" w:space="0" w:color="auto"/>
                    <w:right w:val="none" w:sz="0" w:space="0" w:color="auto"/>
                  </w:divBdr>
                  <w:divsChild>
                    <w:div w:id="1155682081">
                      <w:marLeft w:val="0"/>
                      <w:marRight w:val="0"/>
                      <w:marTop w:val="0"/>
                      <w:marBottom w:val="0"/>
                      <w:divBdr>
                        <w:top w:val="none" w:sz="0" w:space="0" w:color="auto"/>
                        <w:left w:val="none" w:sz="0" w:space="0" w:color="auto"/>
                        <w:bottom w:val="none" w:sz="0" w:space="0" w:color="auto"/>
                        <w:right w:val="none" w:sz="0" w:space="0" w:color="auto"/>
                      </w:divBdr>
                    </w:div>
                  </w:divsChild>
                </w:div>
                <w:div w:id="1922564344">
                  <w:marLeft w:val="0"/>
                  <w:marRight w:val="0"/>
                  <w:marTop w:val="0"/>
                  <w:marBottom w:val="0"/>
                  <w:divBdr>
                    <w:top w:val="none" w:sz="0" w:space="0" w:color="auto"/>
                    <w:left w:val="none" w:sz="0" w:space="0" w:color="auto"/>
                    <w:bottom w:val="none" w:sz="0" w:space="0" w:color="auto"/>
                    <w:right w:val="none" w:sz="0" w:space="0" w:color="auto"/>
                  </w:divBdr>
                  <w:divsChild>
                    <w:div w:id="11529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2847">
      <w:bodyDiv w:val="1"/>
      <w:marLeft w:val="0"/>
      <w:marRight w:val="0"/>
      <w:marTop w:val="0"/>
      <w:marBottom w:val="0"/>
      <w:divBdr>
        <w:top w:val="none" w:sz="0" w:space="0" w:color="auto"/>
        <w:left w:val="none" w:sz="0" w:space="0" w:color="auto"/>
        <w:bottom w:val="none" w:sz="0" w:space="0" w:color="auto"/>
        <w:right w:val="none" w:sz="0" w:space="0" w:color="auto"/>
      </w:divBdr>
      <w:divsChild>
        <w:div w:id="2003116894">
          <w:marLeft w:val="0"/>
          <w:marRight w:val="0"/>
          <w:marTop w:val="0"/>
          <w:marBottom w:val="0"/>
          <w:divBdr>
            <w:top w:val="none" w:sz="0" w:space="0" w:color="auto"/>
            <w:left w:val="none" w:sz="0" w:space="0" w:color="auto"/>
            <w:bottom w:val="none" w:sz="0" w:space="0" w:color="auto"/>
            <w:right w:val="none" w:sz="0" w:space="0" w:color="auto"/>
          </w:divBdr>
          <w:divsChild>
            <w:div w:id="1314719441">
              <w:marLeft w:val="0"/>
              <w:marRight w:val="0"/>
              <w:marTop w:val="0"/>
              <w:marBottom w:val="0"/>
              <w:divBdr>
                <w:top w:val="none" w:sz="0" w:space="0" w:color="auto"/>
                <w:left w:val="none" w:sz="0" w:space="0" w:color="auto"/>
                <w:bottom w:val="none" w:sz="0" w:space="0" w:color="auto"/>
                <w:right w:val="none" w:sz="0" w:space="0" w:color="auto"/>
              </w:divBdr>
              <w:divsChild>
                <w:div w:id="201020234">
                  <w:marLeft w:val="0"/>
                  <w:marRight w:val="0"/>
                  <w:marTop w:val="0"/>
                  <w:marBottom w:val="0"/>
                  <w:divBdr>
                    <w:top w:val="none" w:sz="0" w:space="0" w:color="auto"/>
                    <w:left w:val="none" w:sz="0" w:space="0" w:color="auto"/>
                    <w:bottom w:val="none" w:sz="0" w:space="0" w:color="auto"/>
                    <w:right w:val="none" w:sz="0" w:space="0" w:color="auto"/>
                  </w:divBdr>
                  <w:divsChild>
                    <w:div w:id="1329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8436">
      <w:bodyDiv w:val="1"/>
      <w:marLeft w:val="0"/>
      <w:marRight w:val="0"/>
      <w:marTop w:val="0"/>
      <w:marBottom w:val="0"/>
      <w:divBdr>
        <w:top w:val="none" w:sz="0" w:space="0" w:color="auto"/>
        <w:left w:val="none" w:sz="0" w:space="0" w:color="auto"/>
        <w:bottom w:val="none" w:sz="0" w:space="0" w:color="auto"/>
        <w:right w:val="none" w:sz="0" w:space="0" w:color="auto"/>
      </w:divBdr>
      <w:divsChild>
        <w:div w:id="702830604">
          <w:marLeft w:val="0"/>
          <w:marRight w:val="0"/>
          <w:marTop w:val="0"/>
          <w:marBottom w:val="0"/>
          <w:divBdr>
            <w:top w:val="none" w:sz="0" w:space="0" w:color="auto"/>
            <w:left w:val="none" w:sz="0" w:space="0" w:color="auto"/>
            <w:bottom w:val="none" w:sz="0" w:space="0" w:color="auto"/>
            <w:right w:val="none" w:sz="0" w:space="0" w:color="auto"/>
          </w:divBdr>
          <w:divsChild>
            <w:div w:id="360132636">
              <w:marLeft w:val="0"/>
              <w:marRight w:val="0"/>
              <w:marTop w:val="0"/>
              <w:marBottom w:val="0"/>
              <w:divBdr>
                <w:top w:val="none" w:sz="0" w:space="0" w:color="auto"/>
                <w:left w:val="none" w:sz="0" w:space="0" w:color="auto"/>
                <w:bottom w:val="none" w:sz="0" w:space="0" w:color="auto"/>
                <w:right w:val="none" w:sz="0" w:space="0" w:color="auto"/>
              </w:divBdr>
              <w:divsChild>
                <w:div w:id="1365447438">
                  <w:marLeft w:val="0"/>
                  <w:marRight w:val="0"/>
                  <w:marTop w:val="0"/>
                  <w:marBottom w:val="0"/>
                  <w:divBdr>
                    <w:top w:val="none" w:sz="0" w:space="0" w:color="auto"/>
                    <w:left w:val="none" w:sz="0" w:space="0" w:color="auto"/>
                    <w:bottom w:val="none" w:sz="0" w:space="0" w:color="auto"/>
                    <w:right w:val="none" w:sz="0" w:space="0" w:color="auto"/>
                  </w:divBdr>
                  <w:divsChild>
                    <w:div w:id="17816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4925">
      <w:bodyDiv w:val="1"/>
      <w:marLeft w:val="0"/>
      <w:marRight w:val="0"/>
      <w:marTop w:val="0"/>
      <w:marBottom w:val="0"/>
      <w:divBdr>
        <w:top w:val="none" w:sz="0" w:space="0" w:color="auto"/>
        <w:left w:val="none" w:sz="0" w:space="0" w:color="auto"/>
        <w:bottom w:val="none" w:sz="0" w:space="0" w:color="auto"/>
        <w:right w:val="none" w:sz="0" w:space="0" w:color="auto"/>
      </w:divBdr>
      <w:divsChild>
        <w:div w:id="10575524">
          <w:marLeft w:val="0"/>
          <w:marRight w:val="0"/>
          <w:marTop w:val="0"/>
          <w:marBottom w:val="0"/>
          <w:divBdr>
            <w:top w:val="none" w:sz="0" w:space="0" w:color="auto"/>
            <w:left w:val="none" w:sz="0" w:space="0" w:color="auto"/>
            <w:bottom w:val="none" w:sz="0" w:space="0" w:color="auto"/>
            <w:right w:val="none" w:sz="0" w:space="0" w:color="auto"/>
          </w:divBdr>
          <w:divsChild>
            <w:div w:id="1745640731">
              <w:marLeft w:val="0"/>
              <w:marRight w:val="0"/>
              <w:marTop w:val="0"/>
              <w:marBottom w:val="0"/>
              <w:divBdr>
                <w:top w:val="none" w:sz="0" w:space="0" w:color="auto"/>
                <w:left w:val="none" w:sz="0" w:space="0" w:color="auto"/>
                <w:bottom w:val="none" w:sz="0" w:space="0" w:color="auto"/>
                <w:right w:val="none" w:sz="0" w:space="0" w:color="auto"/>
              </w:divBdr>
              <w:divsChild>
                <w:div w:id="1022785213">
                  <w:marLeft w:val="0"/>
                  <w:marRight w:val="0"/>
                  <w:marTop w:val="0"/>
                  <w:marBottom w:val="0"/>
                  <w:divBdr>
                    <w:top w:val="none" w:sz="0" w:space="0" w:color="auto"/>
                    <w:left w:val="none" w:sz="0" w:space="0" w:color="auto"/>
                    <w:bottom w:val="none" w:sz="0" w:space="0" w:color="auto"/>
                    <w:right w:val="none" w:sz="0" w:space="0" w:color="auto"/>
                  </w:divBdr>
                  <w:divsChild>
                    <w:div w:id="18167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9683">
      <w:bodyDiv w:val="1"/>
      <w:marLeft w:val="0"/>
      <w:marRight w:val="0"/>
      <w:marTop w:val="0"/>
      <w:marBottom w:val="0"/>
      <w:divBdr>
        <w:top w:val="none" w:sz="0" w:space="0" w:color="auto"/>
        <w:left w:val="none" w:sz="0" w:space="0" w:color="auto"/>
        <w:bottom w:val="none" w:sz="0" w:space="0" w:color="auto"/>
        <w:right w:val="none" w:sz="0" w:space="0" w:color="auto"/>
      </w:divBdr>
      <w:divsChild>
        <w:div w:id="1786971299">
          <w:marLeft w:val="0"/>
          <w:marRight w:val="0"/>
          <w:marTop w:val="0"/>
          <w:marBottom w:val="0"/>
          <w:divBdr>
            <w:top w:val="none" w:sz="0" w:space="0" w:color="auto"/>
            <w:left w:val="none" w:sz="0" w:space="0" w:color="auto"/>
            <w:bottom w:val="none" w:sz="0" w:space="0" w:color="auto"/>
            <w:right w:val="none" w:sz="0" w:space="0" w:color="auto"/>
          </w:divBdr>
          <w:divsChild>
            <w:div w:id="515922459">
              <w:marLeft w:val="0"/>
              <w:marRight w:val="0"/>
              <w:marTop w:val="0"/>
              <w:marBottom w:val="0"/>
              <w:divBdr>
                <w:top w:val="none" w:sz="0" w:space="0" w:color="auto"/>
                <w:left w:val="none" w:sz="0" w:space="0" w:color="auto"/>
                <w:bottom w:val="none" w:sz="0" w:space="0" w:color="auto"/>
                <w:right w:val="none" w:sz="0" w:space="0" w:color="auto"/>
              </w:divBdr>
              <w:divsChild>
                <w:div w:id="1324703621">
                  <w:marLeft w:val="0"/>
                  <w:marRight w:val="0"/>
                  <w:marTop w:val="0"/>
                  <w:marBottom w:val="0"/>
                  <w:divBdr>
                    <w:top w:val="none" w:sz="0" w:space="0" w:color="auto"/>
                    <w:left w:val="none" w:sz="0" w:space="0" w:color="auto"/>
                    <w:bottom w:val="none" w:sz="0" w:space="0" w:color="auto"/>
                    <w:right w:val="none" w:sz="0" w:space="0" w:color="auto"/>
                  </w:divBdr>
                  <w:divsChild>
                    <w:div w:id="21214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3661">
      <w:bodyDiv w:val="1"/>
      <w:marLeft w:val="0"/>
      <w:marRight w:val="0"/>
      <w:marTop w:val="0"/>
      <w:marBottom w:val="0"/>
      <w:divBdr>
        <w:top w:val="none" w:sz="0" w:space="0" w:color="auto"/>
        <w:left w:val="none" w:sz="0" w:space="0" w:color="auto"/>
        <w:bottom w:val="none" w:sz="0" w:space="0" w:color="auto"/>
        <w:right w:val="none" w:sz="0" w:space="0" w:color="auto"/>
      </w:divBdr>
      <w:divsChild>
        <w:div w:id="1613170588">
          <w:marLeft w:val="0"/>
          <w:marRight w:val="0"/>
          <w:marTop w:val="0"/>
          <w:marBottom w:val="0"/>
          <w:divBdr>
            <w:top w:val="none" w:sz="0" w:space="0" w:color="auto"/>
            <w:left w:val="none" w:sz="0" w:space="0" w:color="auto"/>
            <w:bottom w:val="none" w:sz="0" w:space="0" w:color="auto"/>
            <w:right w:val="none" w:sz="0" w:space="0" w:color="auto"/>
          </w:divBdr>
          <w:divsChild>
            <w:div w:id="832111679">
              <w:marLeft w:val="0"/>
              <w:marRight w:val="0"/>
              <w:marTop w:val="0"/>
              <w:marBottom w:val="0"/>
              <w:divBdr>
                <w:top w:val="none" w:sz="0" w:space="0" w:color="auto"/>
                <w:left w:val="none" w:sz="0" w:space="0" w:color="auto"/>
                <w:bottom w:val="none" w:sz="0" w:space="0" w:color="auto"/>
                <w:right w:val="none" w:sz="0" w:space="0" w:color="auto"/>
              </w:divBdr>
              <w:divsChild>
                <w:div w:id="2065709772">
                  <w:marLeft w:val="0"/>
                  <w:marRight w:val="0"/>
                  <w:marTop w:val="0"/>
                  <w:marBottom w:val="0"/>
                  <w:divBdr>
                    <w:top w:val="none" w:sz="0" w:space="0" w:color="auto"/>
                    <w:left w:val="none" w:sz="0" w:space="0" w:color="auto"/>
                    <w:bottom w:val="none" w:sz="0" w:space="0" w:color="auto"/>
                    <w:right w:val="none" w:sz="0" w:space="0" w:color="auto"/>
                  </w:divBdr>
                  <w:divsChild>
                    <w:div w:id="5091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4165">
      <w:bodyDiv w:val="1"/>
      <w:marLeft w:val="0"/>
      <w:marRight w:val="0"/>
      <w:marTop w:val="0"/>
      <w:marBottom w:val="0"/>
      <w:divBdr>
        <w:top w:val="none" w:sz="0" w:space="0" w:color="auto"/>
        <w:left w:val="none" w:sz="0" w:space="0" w:color="auto"/>
        <w:bottom w:val="none" w:sz="0" w:space="0" w:color="auto"/>
        <w:right w:val="none" w:sz="0" w:space="0" w:color="auto"/>
      </w:divBdr>
    </w:div>
    <w:div w:id="1998265693">
      <w:bodyDiv w:val="1"/>
      <w:marLeft w:val="0"/>
      <w:marRight w:val="0"/>
      <w:marTop w:val="0"/>
      <w:marBottom w:val="0"/>
      <w:divBdr>
        <w:top w:val="none" w:sz="0" w:space="0" w:color="auto"/>
        <w:left w:val="none" w:sz="0" w:space="0" w:color="auto"/>
        <w:bottom w:val="none" w:sz="0" w:space="0" w:color="auto"/>
        <w:right w:val="none" w:sz="0" w:space="0" w:color="auto"/>
      </w:divBdr>
    </w:div>
    <w:div w:id="2007317566">
      <w:bodyDiv w:val="1"/>
      <w:marLeft w:val="0"/>
      <w:marRight w:val="0"/>
      <w:marTop w:val="0"/>
      <w:marBottom w:val="0"/>
      <w:divBdr>
        <w:top w:val="none" w:sz="0" w:space="0" w:color="auto"/>
        <w:left w:val="none" w:sz="0" w:space="0" w:color="auto"/>
        <w:bottom w:val="none" w:sz="0" w:space="0" w:color="auto"/>
        <w:right w:val="none" w:sz="0" w:space="0" w:color="auto"/>
      </w:divBdr>
    </w:div>
    <w:div w:id="2040661535">
      <w:bodyDiv w:val="1"/>
      <w:marLeft w:val="0"/>
      <w:marRight w:val="0"/>
      <w:marTop w:val="0"/>
      <w:marBottom w:val="0"/>
      <w:divBdr>
        <w:top w:val="none" w:sz="0" w:space="0" w:color="auto"/>
        <w:left w:val="none" w:sz="0" w:space="0" w:color="auto"/>
        <w:bottom w:val="none" w:sz="0" w:space="0" w:color="auto"/>
        <w:right w:val="none" w:sz="0" w:space="0" w:color="auto"/>
      </w:divBdr>
      <w:divsChild>
        <w:div w:id="952324522">
          <w:marLeft w:val="0"/>
          <w:marRight w:val="0"/>
          <w:marTop w:val="0"/>
          <w:marBottom w:val="0"/>
          <w:divBdr>
            <w:top w:val="none" w:sz="0" w:space="0" w:color="auto"/>
            <w:left w:val="none" w:sz="0" w:space="0" w:color="auto"/>
            <w:bottom w:val="none" w:sz="0" w:space="0" w:color="auto"/>
            <w:right w:val="none" w:sz="0" w:space="0" w:color="auto"/>
          </w:divBdr>
          <w:divsChild>
            <w:div w:id="1986008324">
              <w:marLeft w:val="0"/>
              <w:marRight w:val="0"/>
              <w:marTop w:val="0"/>
              <w:marBottom w:val="0"/>
              <w:divBdr>
                <w:top w:val="none" w:sz="0" w:space="0" w:color="auto"/>
                <w:left w:val="none" w:sz="0" w:space="0" w:color="auto"/>
                <w:bottom w:val="none" w:sz="0" w:space="0" w:color="auto"/>
                <w:right w:val="none" w:sz="0" w:space="0" w:color="auto"/>
              </w:divBdr>
              <w:divsChild>
                <w:div w:id="145900171">
                  <w:marLeft w:val="0"/>
                  <w:marRight w:val="0"/>
                  <w:marTop w:val="0"/>
                  <w:marBottom w:val="0"/>
                  <w:divBdr>
                    <w:top w:val="none" w:sz="0" w:space="0" w:color="auto"/>
                    <w:left w:val="none" w:sz="0" w:space="0" w:color="auto"/>
                    <w:bottom w:val="none" w:sz="0" w:space="0" w:color="auto"/>
                    <w:right w:val="none" w:sz="0" w:space="0" w:color="auto"/>
                  </w:divBdr>
                  <w:divsChild>
                    <w:div w:id="16938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4363">
      <w:bodyDiv w:val="1"/>
      <w:marLeft w:val="0"/>
      <w:marRight w:val="0"/>
      <w:marTop w:val="0"/>
      <w:marBottom w:val="0"/>
      <w:divBdr>
        <w:top w:val="none" w:sz="0" w:space="0" w:color="auto"/>
        <w:left w:val="none" w:sz="0" w:space="0" w:color="auto"/>
        <w:bottom w:val="none" w:sz="0" w:space="0" w:color="auto"/>
        <w:right w:val="none" w:sz="0" w:space="0" w:color="auto"/>
      </w:divBdr>
    </w:div>
    <w:div w:id="2042321478">
      <w:bodyDiv w:val="1"/>
      <w:marLeft w:val="0"/>
      <w:marRight w:val="0"/>
      <w:marTop w:val="0"/>
      <w:marBottom w:val="0"/>
      <w:divBdr>
        <w:top w:val="none" w:sz="0" w:space="0" w:color="auto"/>
        <w:left w:val="none" w:sz="0" w:space="0" w:color="auto"/>
        <w:bottom w:val="none" w:sz="0" w:space="0" w:color="auto"/>
        <w:right w:val="none" w:sz="0" w:space="0" w:color="auto"/>
      </w:divBdr>
      <w:divsChild>
        <w:div w:id="597568625">
          <w:marLeft w:val="0"/>
          <w:marRight w:val="0"/>
          <w:marTop w:val="0"/>
          <w:marBottom w:val="0"/>
          <w:divBdr>
            <w:top w:val="none" w:sz="0" w:space="0" w:color="auto"/>
            <w:left w:val="none" w:sz="0" w:space="0" w:color="auto"/>
            <w:bottom w:val="none" w:sz="0" w:space="0" w:color="auto"/>
            <w:right w:val="none" w:sz="0" w:space="0" w:color="auto"/>
          </w:divBdr>
          <w:divsChild>
            <w:div w:id="157039975">
              <w:marLeft w:val="0"/>
              <w:marRight w:val="0"/>
              <w:marTop w:val="0"/>
              <w:marBottom w:val="0"/>
              <w:divBdr>
                <w:top w:val="none" w:sz="0" w:space="0" w:color="auto"/>
                <w:left w:val="none" w:sz="0" w:space="0" w:color="auto"/>
                <w:bottom w:val="none" w:sz="0" w:space="0" w:color="auto"/>
                <w:right w:val="none" w:sz="0" w:space="0" w:color="auto"/>
              </w:divBdr>
              <w:divsChild>
                <w:div w:id="2100832773">
                  <w:marLeft w:val="0"/>
                  <w:marRight w:val="0"/>
                  <w:marTop w:val="0"/>
                  <w:marBottom w:val="0"/>
                  <w:divBdr>
                    <w:top w:val="none" w:sz="0" w:space="0" w:color="auto"/>
                    <w:left w:val="none" w:sz="0" w:space="0" w:color="auto"/>
                    <w:bottom w:val="none" w:sz="0" w:space="0" w:color="auto"/>
                    <w:right w:val="none" w:sz="0" w:space="0" w:color="auto"/>
                  </w:divBdr>
                  <w:divsChild>
                    <w:div w:id="3886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1651">
      <w:bodyDiv w:val="1"/>
      <w:marLeft w:val="0"/>
      <w:marRight w:val="0"/>
      <w:marTop w:val="0"/>
      <w:marBottom w:val="0"/>
      <w:divBdr>
        <w:top w:val="none" w:sz="0" w:space="0" w:color="auto"/>
        <w:left w:val="none" w:sz="0" w:space="0" w:color="auto"/>
        <w:bottom w:val="none" w:sz="0" w:space="0" w:color="auto"/>
        <w:right w:val="none" w:sz="0" w:space="0" w:color="auto"/>
      </w:divBdr>
    </w:div>
    <w:div w:id="2062441815">
      <w:bodyDiv w:val="1"/>
      <w:marLeft w:val="0"/>
      <w:marRight w:val="0"/>
      <w:marTop w:val="0"/>
      <w:marBottom w:val="0"/>
      <w:divBdr>
        <w:top w:val="none" w:sz="0" w:space="0" w:color="auto"/>
        <w:left w:val="none" w:sz="0" w:space="0" w:color="auto"/>
        <w:bottom w:val="none" w:sz="0" w:space="0" w:color="auto"/>
        <w:right w:val="none" w:sz="0" w:space="0" w:color="auto"/>
      </w:divBdr>
      <w:divsChild>
        <w:div w:id="72556178">
          <w:marLeft w:val="0"/>
          <w:marRight w:val="0"/>
          <w:marTop w:val="0"/>
          <w:marBottom w:val="0"/>
          <w:divBdr>
            <w:top w:val="none" w:sz="0" w:space="0" w:color="auto"/>
            <w:left w:val="none" w:sz="0" w:space="0" w:color="auto"/>
            <w:bottom w:val="none" w:sz="0" w:space="0" w:color="auto"/>
            <w:right w:val="none" w:sz="0" w:space="0" w:color="auto"/>
          </w:divBdr>
          <w:divsChild>
            <w:div w:id="481774711">
              <w:marLeft w:val="0"/>
              <w:marRight w:val="0"/>
              <w:marTop w:val="0"/>
              <w:marBottom w:val="0"/>
              <w:divBdr>
                <w:top w:val="none" w:sz="0" w:space="0" w:color="auto"/>
                <w:left w:val="none" w:sz="0" w:space="0" w:color="auto"/>
                <w:bottom w:val="none" w:sz="0" w:space="0" w:color="auto"/>
                <w:right w:val="none" w:sz="0" w:space="0" w:color="auto"/>
              </w:divBdr>
            </w:div>
          </w:divsChild>
        </w:div>
        <w:div w:id="85425229">
          <w:marLeft w:val="0"/>
          <w:marRight w:val="0"/>
          <w:marTop w:val="0"/>
          <w:marBottom w:val="0"/>
          <w:divBdr>
            <w:top w:val="none" w:sz="0" w:space="0" w:color="auto"/>
            <w:left w:val="none" w:sz="0" w:space="0" w:color="auto"/>
            <w:bottom w:val="none" w:sz="0" w:space="0" w:color="auto"/>
            <w:right w:val="none" w:sz="0" w:space="0" w:color="auto"/>
          </w:divBdr>
          <w:divsChild>
            <w:div w:id="1540125444">
              <w:marLeft w:val="0"/>
              <w:marRight w:val="0"/>
              <w:marTop w:val="0"/>
              <w:marBottom w:val="0"/>
              <w:divBdr>
                <w:top w:val="none" w:sz="0" w:space="0" w:color="auto"/>
                <w:left w:val="none" w:sz="0" w:space="0" w:color="auto"/>
                <w:bottom w:val="none" w:sz="0" w:space="0" w:color="auto"/>
                <w:right w:val="none" w:sz="0" w:space="0" w:color="auto"/>
              </w:divBdr>
            </w:div>
          </w:divsChild>
        </w:div>
        <w:div w:id="128399856">
          <w:marLeft w:val="0"/>
          <w:marRight w:val="0"/>
          <w:marTop w:val="0"/>
          <w:marBottom w:val="0"/>
          <w:divBdr>
            <w:top w:val="none" w:sz="0" w:space="0" w:color="auto"/>
            <w:left w:val="none" w:sz="0" w:space="0" w:color="auto"/>
            <w:bottom w:val="none" w:sz="0" w:space="0" w:color="auto"/>
            <w:right w:val="none" w:sz="0" w:space="0" w:color="auto"/>
          </w:divBdr>
          <w:divsChild>
            <w:div w:id="847210597">
              <w:marLeft w:val="0"/>
              <w:marRight w:val="0"/>
              <w:marTop w:val="0"/>
              <w:marBottom w:val="0"/>
              <w:divBdr>
                <w:top w:val="none" w:sz="0" w:space="0" w:color="auto"/>
                <w:left w:val="none" w:sz="0" w:space="0" w:color="auto"/>
                <w:bottom w:val="none" w:sz="0" w:space="0" w:color="auto"/>
                <w:right w:val="none" w:sz="0" w:space="0" w:color="auto"/>
              </w:divBdr>
            </w:div>
          </w:divsChild>
        </w:div>
        <w:div w:id="303046109">
          <w:marLeft w:val="0"/>
          <w:marRight w:val="0"/>
          <w:marTop w:val="0"/>
          <w:marBottom w:val="0"/>
          <w:divBdr>
            <w:top w:val="none" w:sz="0" w:space="0" w:color="auto"/>
            <w:left w:val="none" w:sz="0" w:space="0" w:color="auto"/>
            <w:bottom w:val="none" w:sz="0" w:space="0" w:color="auto"/>
            <w:right w:val="none" w:sz="0" w:space="0" w:color="auto"/>
          </w:divBdr>
          <w:divsChild>
            <w:div w:id="635839437">
              <w:marLeft w:val="0"/>
              <w:marRight w:val="0"/>
              <w:marTop w:val="0"/>
              <w:marBottom w:val="0"/>
              <w:divBdr>
                <w:top w:val="none" w:sz="0" w:space="0" w:color="auto"/>
                <w:left w:val="none" w:sz="0" w:space="0" w:color="auto"/>
                <w:bottom w:val="none" w:sz="0" w:space="0" w:color="auto"/>
                <w:right w:val="none" w:sz="0" w:space="0" w:color="auto"/>
              </w:divBdr>
            </w:div>
          </w:divsChild>
        </w:div>
        <w:div w:id="341663006">
          <w:marLeft w:val="0"/>
          <w:marRight w:val="0"/>
          <w:marTop w:val="0"/>
          <w:marBottom w:val="0"/>
          <w:divBdr>
            <w:top w:val="none" w:sz="0" w:space="0" w:color="auto"/>
            <w:left w:val="none" w:sz="0" w:space="0" w:color="auto"/>
            <w:bottom w:val="none" w:sz="0" w:space="0" w:color="auto"/>
            <w:right w:val="none" w:sz="0" w:space="0" w:color="auto"/>
          </w:divBdr>
          <w:divsChild>
            <w:div w:id="2021396051">
              <w:marLeft w:val="0"/>
              <w:marRight w:val="0"/>
              <w:marTop w:val="0"/>
              <w:marBottom w:val="0"/>
              <w:divBdr>
                <w:top w:val="none" w:sz="0" w:space="0" w:color="auto"/>
                <w:left w:val="none" w:sz="0" w:space="0" w:color="auto"/>
                <w:bottom w:val="none" w:sz="0" w:space="0" w:color="auto"/>
                <w:right w:val="none" w:sz="0" w:space="0" w:color="auto"/>
              </w:divBdr>
            </w:div>
          </w:divsChild>
        </w:div>
        <w:div w:id="556938412">
          <w:marLeft w:val="0"/>
          <w:marRight w:val="0"/>
          <w:marTop w:val="0"/>
          <w:marBottom w:val="0"/>
          <w:divBdr>
            <w:top w:val="none" w:sz="0" w:space="0" w:color="auto"/>
            <w:left w:val="none" w:sz="0" w:space="0" w:color="auto"/>
            <w:bottom w:val="none" w:sz="0" w:space="0" w:color="auto"/>
            <w:right w:val="none" w:sz="0" w:space="0" w:color="auto"/>
          </w:divBdr>
          <w:divsChild>
            <w:div w:id="2116048346">
              <w:marLeft w:val="0"/>
              <w:marRight w:val="0"/>
              <w:marTop w:val="0"/>
              <w:marBottom w:val="0"/>
              <w:divBdr>
                <w:top w:val="none" w:sz="0" w:space="0" w:color="auto"/>
                <w:left w:val="none" w:sz="0" w:space="0" w:color="auto"/>
                <w:bottom w:val="none" w:sz="0" w:space="0" w:color="auto"/>
                <w:right w:val="none" w:sz="0" w:space="0" w:color="auto"/>
              </w:divBdr>
            </w:div>
          </w:divsChild>
        </w:div>
        <w:div w:id="636684538">
          <w:marLeft w:val="0"/>
          <w:marRight w:val="0"/>
          <w:marTop w:val="0"/>
          <w:marBottom w:val="0"/>
          <w:divBdr>
            <w:top w:val="none" w:sz="0" w:space="0" w:color="auto"/>
            <w:left w:val="none" w:sz="0" w:space="0" w:color="auto"/>
            <w:bottom w:val="none" w:sz="0" w:space="0" w:color="auto"/>
            <w:right w:val="none" w:sz="0" w:space="0" w:color="auto"/>
          </w:divBdr>
          <w:divsChild>
            <w:div w:id="127283731">
              <w:marLeft w:val="0"/>
              <w:marRight w:val="0"/>
              <w:marTop w:val="0"/>
              <w:marBottom w:val="0"/>
              <w:divBdr>
                <w:top w:val="none" w:sz="0" w:space="0" w:color="auto"/>
                <w:left w:val="none" w:sz="0" w:space="0" w:color="auto"/>
                <w:bottom w:val="none" w:sz="0" w:space="0" w:color="auto"/>
                <w:right w:val="none" w:sz="0" w:space="0" w:color="auto"/>
              </w:divBdr>
            </w:div>
          </w:divsChild>
        </w:div>
        <w:div w:id="793257851">
          <w:marLeft w:val="0"/>
          <w:marRight w:val="0"/>
          <w:marTop w:val="0"/>
          <w:marBottom w:val="0"/>
          <w:divBdr>
            <w:top w:val="none" w:sz="0" w:space="0" w:color="auto"/>
            <w:left w:val="none" w:sz="0" w:space="0" w:color="auto"/>
            <w:bottom w:val="none" w:sz="0" w:space="0" w:color="auto"/>
            <w:right w:val="none" w:sz="0" w:space="0" w:color="auto"/>
          </w:divBdr>
          <w:divsChild>
            <w:div w:id="644971326">
              <w:marLeft w:val="0"/>
              <w:marRight w:val="0"/>
              <w:marTop w:val="0"/>
              <w:marBottom w:val="0"/>
              <w:divBdr>
                <w:top w:val="none" w:sz="0" w:space="0" w:color="auto"/>
                <w:left w:val="none" w:sz="0" w:space="0" w:color="auto"/>
                <w:bottom w:val="none" w:sz="0" w:space="0" w:color="auto"/>
                <w:right w:val="none" w:sz="0" w:space="0" w:color="auto"/>
              </w:divBdr>
            </w:div>
          </w:divsChild>
        </w:div>
        <w:div w:id="980161219">
          <w:marLeft w:val="0"/>
          <w:marRight w:val="0"/>
          <w:marTop w:val="0"/>
          <w:marBottom w:val="0"/>
          <w:divBdr>
            <w:top w:val="none" w:sz="0" w:space="0" w:color="auto"/>
            <w:left w:val="none" w:sz="0" w:space="0" w:color="auto"/>
            <w:bottom w:val="none" w:sz="0" w:space="0" w:color="auto"/>
            <w:right w:val="none" w:sz="0" w:space="0" w:color="auto"/>
          </w:divBdr>
          <w:divsChild>
            <w:div w:id="683675087">
              <w:marLeft w:val="0"/>
              <w:marRight w:val="0"/>
              <w:marTop w:val="0"/>
              <w:marBottom w:val="0"/>
              <w:divBdr>
                <w:top w:val="none" w:sz="0" w:space="0" w:color="auto"/>
                <w:left w:val="none" w:sz="0" w:space="0" w:color="auto"/>
                <w:bottom w:val="none" w:sz="0" w:space="0" w:color="auto"/>
                <w:right w:val="none" w:sz="0" w:space="0" w:color="auto"/>
              </w:divBdr>
            </w:div>
          </w:divsChild>
        </w:div>
        <w:div w:id="1058747743">
          <w:marLeft w:val="0"/>
          <w:marRight w:val="0"/>
          <w:marTop w:val="0"/>
          <w:marBottom w:val="0"/>
          <w:divBdr>
            <w:top w:val="none" w:sz="0" w:space="0" w:color="auto"/>
            <w:left w:val="none" w:sz="0" w:space="0" w:color="auto"/>
            <w:bottom w:val="none" w:sz="0" w:space="0" w:color="auto"/>
            <w:right w:val="none" w:sz="0" w:space="0" w:color="auto"/>
          </w:divBdr>
          <w:divsChild>
            <w:div w:id="1473448602">
              <w:marLeft w:val="0"/>
              <w:marRight w:val="0"/>
              <w:marTop w:val="0"/>
              <w:marBottom w:val="0"/>
              <w:divBdr>
                <w:top w:val="none" w:sz="0" w:space="0" w:color="auto"/>
                <w:left w:val="none" w:sz="0" w:space="0" w:color="auto"/>
                <w:bottom w:val="none" w:sz="0" w:space="0" w:color="auto"/>
                <w:right w:val="none" w:sz="0" w:space="0" w:color="auto"/>
              </w:divBdr>
            </w:div>
          </w:divsChild>
        </w:div>
        <w:div w:id="1233464613">
          <w:marLeft w:val="0"/>
          <w:marRight w:val="0"/>
          <w:marTop w:val="0"/>
          <w:marBottom w:val="0"/>
          <w:divBdr>
            <w:top w:val="none" w:sz="0" w:space="0" w:color="auto"/>
            <w:left w:val="none" w:sz="0" w:space="0" w:color="auto"/>
            <w:bottom w:val="none" w:sz="0" w:space="0" w:color="auto"/>
            <w:right w:val="none" w:sz="0" w:space="0" w:color="auto"/>
          </w:divBdr>
          <w:divsChild>
            <w:div w:id="1863977780">
              <w:marLeft w:val="0"/>
              <w:marRight w:val="0"/>
              <w:marTop w:val="0"/>
              <w:marBottom w:val="0"/>
              <w:divBdr>
                <w:top w:val="none" w:sz="0" w:space="0" w:color="auto"/>
                <w:left w:val="none" w:sz="0" w:space="0" w:color="auto"/>
                <w:bottom w:val="none" w:sz="0" w:space="0" w:color="auto"/>
                <w:right w:val="none" w:sz="0" w:space="0" w:color="auto"/>
              </w:divBdr>
            </w:div>
          </w:divsChild>
        </w:div>
        <w:div w:id="1317489800">
          <w:marLeft w:val="0"/>
          <w:marRight w:val="0"/>
          <w:marTop w:val="0"/>
          <w:marBottom w:val="0"/>
          <w:divBdr>
            <w:top w:val="none" w:sz="0" w:space="0" w:color="auto"/>
            <w:left w:val="none" w:sz="0" w:space="0" w:color="auto"/>
            <w:bottom w:val="none" w:sz="0" w:space="0" w:color="auto"/>
            <w:right w:val="none" w:sz="0" w:space="0" w:color="auto"/>
          </w:divBdr>
          <w:divsChild>
            <w:div w:id="1118917727">
              <w:marLeft w:val="0"/>
              <w:marRight w:val="0"/>
              <w:marTop w:val="0"/>
              <w:marBottom w:val="0"/>
              <w:divBdr>
                <w:top w:val="none" w:sz="0" w:space="0" w:color="auto"/>
                <w:left w:val="none" w:sz="0" w:space="0" w:color="auto"/>
                <w:bottom w:val="none" w:sz="0" w:space="0" w:color="auto"/>
                <w:right w:val="none" w:sz="0" w:space="0" w:color="auto"/>
              </w:divBdr>
            </w:div>
          </w:divsChild>
        </w:div>
        <w:div w:id="1387291045">
          <w:marLeft w:val="0"/>
          <w:marRight w:val="0"/>
          <w:marTop w:val="0"/>
          <w:marBottom w:val="0"/>
          <w:divBdr>
            <w:top w:val="none" w:sz="0" w:space="0" w:color="auto"/>
            <w:left w:val="none" w:sz="0" w:space="0" w:color="auto"/>
            <w:bottom w:val="none" w:sz="0" w:space="0" w:color="auto"/>
            <w:right w:val="none" w:sz="0" w:space="0" w:color="auto"/>
          </w:divBdr>
          <w:divsChild>
            <w:div w:id="1680427452">
              <w:marLeft w:val="0"/>
              <w:marRight w:val="0"/>
              <w:marTop w:val="0"/>
              <w:marBottom w:val="0"/>
              <w:divBdr>
                <w:top w:val="none" w:sz="0" w:space="0" w:color="auto"/>
                <w:left w:val="none" w:sz="0" w:space="0" w:color="auto"/>
                <w:bottom w:val="none" w:sz="0" w:space="0" w:color="auto"/>
                <w:right w:val="none" w:sz="0" w:space="0" w:color="auto"/>
              </w:divBdr>
            </w:div>
          </w:divsChild>
        </w:div>
        <w:div w:id="1431272531">
          <w:marLeft w:val="0"/>
          <w:marRight w:val="0"/>
          <w:marTop w:val="0"/>
          <w:marBottom w:val="0"/>
          <w:divBdr>
            <w:top w:val="none" w:sz="0" w:space="0" w:color="auto"/>
            <w:left w:val="none" w:sz="0" w:space="0" w:color="auto"/>
            <w:bottom w:val="none" w:sz="0" w:space="0" w:color="auto"/>
            <w:right w:val="none" w:sz="0" w:space="0" w:color="auto"/>
          </w:divBdr>
          <w:divsChild>
            <w:div w:id="854883182">
              <w:marLeft w:val="0"/>
              <w:marRight w:val="0"/>
              <w:marTop w:val="0"/>
              <w:marBottom w:val="0"/>
              <w:divBdr>
                <w:top w:val="none" w:sz="0" w:space="0" w:color="auto"/>
                <w:left w:val="none" w:sz="0" w:space="0" w:color="auto"/>
                <w:bottom w:val="none" w:sz="0" w:space="0" w:color="auto"/>
                <w:right w:val="none" w:sz="0" w:space="0" w:color="auto"/>
              </w:divBdr>
            </w:div>
          </w:divsChild>
        </w:div>
        <w:div w:id="1517768670">
          <w:marLeft w:val="0"/>
          <w:marRight w:val="0"/>
          <w:marTop w:val="0"/>
          <w:marBottom w:val="0"/>
          <w:divBdr>
            <w:top w:val="none" w:sz="0" w:space="0" w:color="auto"/>
            <w:left w:val="none" w:sz="0" w:space="0" w:color="auto"/>
            <w:bottom w:val="none" w:sz="0" w:space="0" w:color="auto"/>
            <w:right w:val="none" w:sz="0" w:space="0" w:color="auto"/>
          </w:divBdr>
          <w:divsChild>
            <w:div w:id="1086926523">
              <w:marLeft w:val="0"/>
              <w:marRight w:val="0"/>
              <w:marTop w:val="0"/>
              <w:marBottom w:val="0"/>
              <w:divBdr>
                <w:top w:val="none" w:sz="0" w:space="0" w:color="auto"/>
                <w:left w:val="none" w:sz="0" w:space="0" w:color="auto"/>
                <w:bottom w:val="none" w:sz="0" w:space="0" w:color="auto"/>
                <w:right w:val="none" w:sz="0" w:space="0" w:color="auto"/>
              </w:divBdr>
            </w:div>
          </w:divsChild>
        </w:div>
        <w:div w:id="1527408339">
          <w:marLeft w:val="0"/>
          <w:marRight w:val="0"/>
          <w:marTop w:val="0"/>
          <w:marBottom w:val="0"/>
          <w:divBdr>
            <w:top w:val="none" w:sz="0" w:space="0" w:color="auto"/>
            <w:left w:val="none" w:sz="0" w:space="0" w:color="auto"/>
            <w:bottom w:val="none" w:sz="0" w:space="0" w:color="auto"/>
            <w:right w:val="none" w:sz="0" w:space="0" w:color="auto"/>
          </w:divBdr>
          <w:divsChild>
            <w:div w:id="630093514">
              <w:marLeft w:val="0"/>
              <w:marRight w:val="0"/>
              <w:marTop w:val="0"/>
              <w:marBottom w:val="0"/>
              <w:divBdr>
                <w:top w:val="none" w:sz="0" w:space="0" w:color="auto"/>
                <w:left w:val="none" w:sz="0" w:space="0" w:color="auto"/>
                <w:bottom w:val="none" w:sz="0" w:space="0" w:color="auto"/>
                <w:right w:val="none" w:sz="0" w:space="0" w:color="auto"/>
              </w:divBdr>
            </w:div>
          </w:divsChild>
        </w:div>
        <w:div w:id="1557661106">
          <w:marLeft w:val="0"/>
          <w:marRight w:val="0"/>
          <w:marTop w:val="0"/>
          <w:marBottom w:val="0"/>
          <w:divBdr>
            <w:top w:val="none" w:sz="0" w:space="0" w:color="auto"/>
            <w:left w:val="none" w:sz="0" w:space="0" w:color="auto"/>
            <w:bottom w:val="none" w:sz="0" w:space="0" w:color="auto"/>
            <w:right w:val="none" w:sz="0" w:space="0" w:color="auto"/>
          </w:divBdr>
          <w:divsChild>
            <w:div w:id="17589094">
              <w:marLeft w:val="0"/>
              <w:marRight w:val="0"/>
              <w:marTop w:val="0"/>
              <w:marBottom w:val="0"/>
              <w:divBdr>
                <w:top w:val="none" w:sz="0" w:space="0" w:color="auto"/>
                <w:left w:val="none" w:sz="0" w:space="0" w:color="auto"/>
                <w:bottom w:val="none" w:sz="0" w:space="0" w:color="auto"/>
                <w:right w:val="none" w:sz="0" w:space="0" w:color="auto"/>
              </w:divBdr>
            </w:div>
          </w:divsChild>
        </w:div>
        <w:div w:id="1566796468">
          <w:marLeft w:val="0"/>
          <w:marRight w:val="0"/>
          <w:marTop w:val="0"/>
          <w:marBottom w:val="0"/>
          <w:divBdr>
            <w:top w:val="none" w:sz="0" w:space="0" w:color="auto"/>
            <w:left w:val="none" w:sz="0" w:space="0" w:color="auto"/>
            <w:bottom w:val="none" w:sz="0" w:space="0" w:color="auto"/>
            <w:right w:val="none" w:sz="0" w:space="0" w:color="auto"/>
          </w:divBdr>
          <w:divsChild>
            <w:div w:id="1907181545">
              <w:marLeft w:val="0"/>
              <w:marRight w:val="0"/>
              <w:marTop w:val="0"/>
              <w:marBottom w:val="0"/>
              <w:divBdr>
                <w:top w:val="none" w:sz="0" w:space="0" w:color="auto"/>
                <w:left w:val="none" w:sz="0" w:space="0" w:color="auto"/>
                <w:bottom w:val="none" w:sz="0" w:space="0" w:color="auto"/>
                <w:right w:val="none" w:sz="0" w:space="0" w:color="auto"/>
              </w:divBdr>
            </w:div>
          </w:divsChild>
        </w:div>
        <w:div w:id="1609123292">
          <w:marLeft w:val="0"/>
          <w:marRight w:val="0"/>
          <w:marTop w:val="0"/>
          <w:marBottom w:val="0"/>
          <w:divBdr>
            <w:top w:val="none" w:sz="0" w:space="0" w:color="auto"/>
            <w:left w:val="none" w:sz="0" w:space="0" w:color="auto"/>
            <w:bottom w:val="none" w:sz="0" w:space="0" w:color="auto"/>
            <w:right w:val="none" w:sz="0" w:space="0" w:color="auto"/>
          </w:divBdr>
          <w:divsChild>
            <w:div w:id="1630430331">
              <w:marLeft w:val="0"/>
              <w:marRight w:val="0"/>
              <w:marTop w:val="0"/>
              <w:marBottom w:val="0"/>
              <w:divBdr>
                <w:top w:val="none" w:sz="0" w:space="0" w:color="auto"/>
                <w:left w:val="none" w:sz="0" w:space="0" w:color="auto"/>
                <w:bottom w:val="none" w:sz="0" w:space="0" w:color="auto"/>
                <w:right w:val="none" w:sz="0" w:space="0" w:color="auto"/>
              </w:divBdr>
            </w:div>
          </w:divsChild>
        </w:div>
        <w:div w:id="1677223349">
          <w:marLeft w:val="0"/>
          <w:marRight w:val="0"/>
          <w:marTop w:val="0"/>
          <w:marBottom w:val="0"/>
          <w:divBdr>
            <w:top w:val="none" w:sz="0" w:space="0" w:color="auto"/>
            <w:left w:val="none" w:sz="0" w:space="0" w:color="auto"/>
            <w:bottom w:val="none" w:sz="0" w:space="0" w:color="auto"/>
            <w:right w:val="none" w:sz="0" w:space="0" w:color="auto"/>
          </w:divBdr>
          <w:divsChild>
            <w:div w:id="307636823">
              <w:marLeft w:val="0"/>
              <w:marRight w:val="0"/>
              <w:marTop w:val="0"/>
              <w:marBottom w:val="0"/>
              <w:divBdr>
                <w:top w:val="none" w:sz="0" w:space="0" w:color="auto"/>
                <w:left w:val="none" w:sz="0" w:space="0" w:color="auto"/>
                <w:bottom w:val="none" w:sz="0" w:space="0" w:color="auto"/>
                <w:right w:val="none" w:sz="0" w:space="0" w:color="auto"/>
              </w:divBdr>
            </w:div>
          </w:divsChild>
        </w:div>
        <w:div w:id="1845512131">
          <w:marLeft w:val="0"/>
          <w:marRight w:val="0"/>
          <w:marTop w:val="0"/>
          <w:marBottom w:val="0"/>
          <w:divBdr>
            <w:top w:val="none" w:sz="0" w:space="0" w:color="auto"/>
            <w:left w:val="none" w:sz="0" w:space="0" w:color="auto"/>
            <w:bottom w:val="none" w:sz="0" w:space="0" w:color="auto"/>
            <w:right w:val="none" w:sz="0" w:space="0" w:color="auto"/>
          </w:divBdr>
          <w:divsChild>
            <w:div w:id="792217287">
              <w:marLeft w:val="0"/>
              <w:marRight w:val="0"/>
              <w:marTop w:val="0"/>
              <w:marBottom w:val="0"/>
              <w:divBdr>
                <w:top w:val="none" w:sz="0" w:space="0" w:color="auto"/>
                <w:left w:val="none" w:sz="0" w:space="0" w:color="auto"/>
                <w:bottom w:val="none" w:sz="0" w:space="0" w:color="auto"/>
                <w:right w:val="none" w:sz="0" w:space="0" w:color="auto"/>
              </w:divBdr>
            </w:div>
          </w:divsChild>
        </w:div>
        <w:div w:id="1889485312">
          <w:marLeft w:val="0"/>
          <w:marRight w:val="0"/>
          <w:marTop w:val="0"/>
          <w:marBottom w:val="0"/>
          <w:divBdr>
            <w:top w:val="none" w:sz="0" w:space="0" w:color="auto"/>
            <w:left w:val="none" w:sz="0" w:space="0" w:color="auto"/>
            <w:bottom w:val="none" w:sz="0" w:space="0" w:color="auto"/>
            <w:right w:val="none" w:sz="0" w:space="0" w:color="auto"/>
          </w:divBdr>
          <w:divsChild>
            <w:div w:id="345181645">
              <w:marLeft w:val="0"/>
              <w:marRight w:val="0"/>
              <w:marTop w:val="0"/>
              <w:marBottom w:val="0"/>
              <w:divBdr>
                <w:top w:val="none" w:sz="0" w:space="0" w:color="auto"/>
                <w:left w:val="none" w:sz="0" w:space="0" w:color="auto"/>
                <w:bottom w:val="none" w:sz="0" w:space="0" w:color="auto"/>
                <w:right w:val="none" w:sz="0" w:space="0" w:color="auto"/>
              </w:divBdr>
            </w:div>
          </w:divsChild>
        </w:div>
        <w:div w:id="1925602654">
          <w:marLeft w:val="0"/>
          <w:marRight w:val="0"/>
          <w:marTop w:val="0"/>
          <w:marBottom w:val="0"/>
          <w:divBdr>
            <w:top w:val="none" w:sz="0" w:space="0" w:color="auto"/>
            <w:left w:val="none" w:sz="0" w:space="0" w:color="auto"/>
            <w:bottom w:val="none" w:sz="0" w:space="0" w:color="auto"/>
            <w:right w:val="none" w:sz="0" w:space="0" w:color="auto"/>
          </w:divBdr>
          <w:divsChild>
            <w:div w:id="1365600470">
              <w:marLeft w:val="0"/>
              <w:marRight w:val="0"/>
              <w:marTop w:val="0"/>
              <w:marBottom w:val="0"/>
              <w:divBdr>
                <w:top w:val="none" w:sz="0" w:space="0" w:color="auto"/>
                <w:left w:val="none" w:sz="0" w:space="0" w:color="auto"/>
                <w:bottom w:val="none" w:sz="0" w:space="0" w:color="auto"/>
                <w:right w:val="none" w:sz="0" w:space="0" w:color="auto"/>
              </w:divBdr>
            </w:div>
          </w:divsChild>
        </w:div>
        <w:div w:id="1947541167">
          <w:marLeft w:val="0"/>
          <w:marRight w:val="0"/>
          <w:marTop w:val="0"/>
          <w:marBottom w:val="0"/>
          <w:divBdr>
            <w:top w:val="none" w:sz="0" w:space="0" w:color="auto"/>
            <w:left w:val="none" w:sz="0" w:space="0" w:color="auto"/>
            <w:bottom w:val="none" w:sz="0" w:space="0" w:color="auto"/>
            <w:right w:val="none" w:sz="0" w:space="0" w:color="auto"/>
          </w:divBdr>
          <w:divsChild>
            <w:div w:id="672144829">
              <w:marLeft w:val="0"/>
              <w:marRight w:val="0"/>
              <w:marTop w:val="0"/>
              <w:marBottom w:val="0"/>
              <w:divBdr>
                <w:top w:val="none" w:sz="0" w:space="0" w:color="auto"/>
                <w:left w:val="none" w:sz="0" w:space="0" w:color="auto"/>
                <w:bottom w:val="none" w:sz="0" w:space="0" w:color="auto"/>
                <w:right w:val="none" w:sz="0" w:space="0" w:color="auto"/>
              </w:divBdr>
            </w:div>
          </w:divsChild>
        </w:div>
        <w:div w:id="1976596754">
          <w:marLeft w:val="0"/>
          <w:marRight w:val="0"/>
          <w:marTop w:val="0"/>
          <w:marBottom w:val="0"/>
          <w:divBdr>
            <w:top w:val="none" w:sz="0" w:space="0" w:color="auto"/>
            <w:left w:val="none" w:sz="0" w:space="0" w:color="auto"/>
            <w:bottom w:val="none" w:sz="0" w:space="0" w:color="auto"/>
            <w:right w:val="none" w:sz="0" w:space="0" w:color="auto"/>
          </w:divBdr>
          <w:divsChild>
            <w:div w:id="877547238">
              <w:marLeft w:val="0"/>
              <w:marRight w:val="0"/>
              <w:marTop w:val="0"/>
              <w:marBottom w:val="0"/>
              <w:divBdr>
                <w:top w:val="none" w:sz="0" w:space="0" w:color="auto"/>
                <w:left w:val="none" w:sz="0" w:space="0" w:color="auto"/>
                <w:bottom w:val="none" w:sz="0" w:space="0" w:color="auto"/>
                <w:right w:val="none" w:sz="0" w:space="0" w:color="auto"/>
              </w:divBdr>
            </w:div>
          </w:divsChild>
        </w:div>
        <w:div w:id="2097314931">
          <w:marLeft w:val="0"/>
          <w:marRight w:val="0"/>
          <w:marTop w:val="0"/>
          <w:marBottom w:val="0"/>
          <w:divBdr>
            <w:top w:val="none" w:sz="0" w:space="0" w:color="auto"/>
            <w:left w:val="none" w:sz="0" w:space="0" w:color="auto"/>
            <w:bottom w:val="none" w:sz="0" w:space="0" w:color="auto"/>
            <w:right w:val="none" w:sz="0" w:space="0" w:color="auto"/>
          </w:divBdr>
          <w:divsChild>
            <w:div w:id="120730414">
              <w:marLeft w:val="0"/>
              <w:marRight w:val="0"/>
              <w:marTop w:val="0"/>
              <w:marBottom w:val="0"/>
              <w:divBdr>
                <w:top w:val="none" w:sz="0" w:space="0" w:color="auto"/>
                <w:left w:val="none" w:sz="0" w:space="0" w:color="auto"/>
                <w:bottom w:val="none" w:sz="0" w:space="0" w:color="auto"/>
                <w:right w:val="none" w:sz="0" w:space="0" w:color="auto"/>
              </w:divBdr>
            </w:div>
          </w:divsChild>
        </w:div>
        <w:div w:id="2103068185">
          <w:marLeft w:val="0"/>
          <w:marRight w:val="0"/>
          <w:marTop w:val="0"/>
          <w:marBottom w:val="0"/>
          <w:divBdr>
            <w:top w:val="none" w:sz="0" w:space="0" w:color="auto"/>
            <w:left w:val="none" w:sz="0" w:space="0" w:color="auto"/>
            <w:bottom w:val="none" w:sz="0" w:space="0" w:color="auto"/>
            <w:right w:val="none" w:sz="0" w:space="0" w:color="auto"/>
          </w:divBdr>
          <w:divsChild>
            <w:div w:id="627588327">
              <w:marLeft w:val="0"/>
              <w:marRight w:val="0"/>
              <w:marTop w:val="0"/>
              <w:marBottom w:val="0"/>
              <w:divBdr>
                <w:top w:val="none" w:sz="0" w:space="0" w:color="auto"/>
                <w:left w:val="none" w:sz="0" w:space="0" w:color="auto"/>
                <w:bottom w:val="none" w:sz="0" w:space="0" w:color="auto"/>
                <w:right w:val="none" w:sz="0" w:space="0" w:color="auto"/>
              </w:divBdr>
            </w:div>
          </w:divsChild>
        </w:div>
        <w:div w:id="2139107798">
          <w:marLeft w:val="0"/>
          <w:marRight w:val="0"/>
          <w:marTop w:val="0"/>
          <w:marBottom w:val="0"/>
          <w:divBdr>
            <w:top w:val="none" w:sz="0" w:space="0" w:color="auto"/>
            <w:left w:val="none" w:sz="0" w:space="0" w:color="auto"/>
            <w:bottom w:val="none" w:sz="0" w:space="0" w:color="auto"/>
            <w:right w:val="none" w:sz="0" w:space="0" w:color="auto"/>
          </w:divBdr>
          <w:divsChild>
            <w:div w:id="1300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2230">
      <w:bodyDiv w:val="1"/>
      <w:marLeft w:val="0"/>
      <w:marRight w:val="0"/>
      <w:marTop w:val="0"/>
      <w:marBottom w:val="0"/>
      <w:divBdr>
        <w:top w:val="none" w:sz="0" w:space="0" w:color="auto"/>
        <w:left w:val="none" w:sz="0" w:space="0" w:color="auto"/>
        <w:bottom w:val="none" w:sz="0" w:space="0" w:color="auto"/>
        <w:right w:val="none" w:sz="0" w:space="0" w:color="auto"/>
      </w:divBdr>
    </w:div>
    <w:div w:id="2086761606">
      <w:bodyDiv w:val="1"/>
      <w:marLeft w:val="0"/>
      <w:marRight w:val="0"/>
      <w:marTop w:val="0"/>
      <w:marBottom w:val="0"/>
      <w:divBdr>
        <w:top w:val="none" w:sz="0" w:space="0" w:color="auto"/>
        <w:left w:val="none" w:sz="0" w:space="0" w:color="auto"/>
        <w:bottom w:val="none" w:sz="0" w:space="0" w:color="auto"/>
        <w:right w:val="none" w:sz="0" w:space="0" w:color="auto"/>
      </w:divBdr>
    </w:div>
    <w:div w:id="2089156758">
      <w:bodyDiv w:val="1"/>
      <w:marLeft w:val="0"/>
      <w:marRight w:val="0"/>
      <w:marTop w:val="0"/>
      <w:marBottom w:val="0"/>
      <w:divBdr>
        <w:top w:val="none" w:sz="0" w:space="0" w:color="auto"/>
        <w:left w:val="none" w:sz="0" w:space="0" w:color="auto"/>
        <w:bottom w:val="none" w:sz="0" w:space="0" w:color="auto"/>
        <w:right w:val="none" w:sz="0" w:space="0" w:color="auto"/>
      </w:divBdr>
    </w:div>
    <w:div w:id="2102604273">
      <w:bodyDiv w:val="1"/>
      <w:marLeft w:val="0"/>
      <w:marRight w:val="0"/>
      <w:marTop w:val="0"/>
      <w:marBottom w:val="0"/>
      <w:divBdr>
        <w:top w:val="none" w:sz="0" w:space="0" w:color="auto"/>
        <w:left w:val="none" w:sz="0" w:space="0" w:color="auto"/>
        <w:bottom w:val="none" w:sz="0" w:space="0" w:color="auto"/>
        <w:right w:val="none" w:sz="0" w:space="0" w:color="auto"/>
      </w:divBdr>
      <w:divsChild>
        <w:div w:id="1879665671">
          <w:marLeft w:val="0"/>
          <w:marRight w:val="0"/>
          <w:marTop w:val="0"/>
          <w:marBottom w:val="0"/>
          <w:divBdr>
            <w:top w:val="none" w:sz="0" w:space="0" w:color="auto"/>
            <w:left w:val="none" w:sz="0" w:space="0" w:color="auto"/>
            <w:bottom w:val="none" w:sz="0" w:space="0" w:color="auto"/>
            <w:right w:val="none" w:sz="0" w:space="0" w:color="auto"/>
          </w:divBdr>
          <w:divsChild>
            <w:div w:id="413206938">
              <w:marLeft w:val="0"/>
              <w:marRight w:val="0"/>
              <w:marTop w:val="0"/>
              <w:marBottom w:val="0"/>
              <w:divBdr>
                <w:top w:val="none" w:sz="0" w:space="0" w:color="auto"/>
                <w:left w:val="none" w:sz="0" w:space="0" w:color="auto"/>
                <w:bottom w:val="none" w:sz="0" w:space="0" w:color="auto"/>
                <w:right w:val="none" w:sz="0" w:space="0" w:color="auto"/>
              </w:divBdr>
              <w:divsChild>
                <w:div w:id="1974364982">
                  <w:marLeft w:val="0"/>
                  <w:marRight w:val="0"/>
                  <w:marTop w:val="0"/>
                  <w:marBottom w:val="0"/>
                  <w:divBdr>
                    <w:top w:val="none" w:sz="0" w:space="0" w:color="auto"/>
                    <w:left w:val="none" w:sz="0" w:space="0" w:color="auto"/>
                    <w:bottom w:val="none" w:sz="0" w:space="0" w:color="auto"/>
                    <w:right w:val="none" w:sz="0" w:space="0" w:color="auto"/>
                  </w:divBdr>
                  <w:divsChild>
                    <w:div w:id="127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0341">
      <w:bodyDiv w:val="1"/>
      <w:marLeft w:val="0"/>
      <w:marRight w:val="0"/>
      <w:marTop w:val="0"/>
      <w:marBottom w:val="0"/>
      <w:divBdr>
        <w:top w:val="none" w:sz="0" w:space="0" w:color="auto"/>
        <w:left w:val="none" w:sz="0" w:space="0" w:color="auto"/>
        <w:bottom w:val="none" w:sz="0" w:space="0" w:color="auto"/>
        <w:right w:val="none" w:sz="0" w:space="0" w:color="auto"/>
      </w:divBdr>
      <w:divsChild>
        <w:div w:id="811336434">
          <w:marLeft w:val="0"/>
          <w:marRight w:val="0"/>
          <w:marTop w:val="0"/>
          <w:marBottom w:val="0"/>
          <w:divBdr>
            <w:top w:val="none" w:sz="0" w:space="0" w:color="auto"/>
            <w:left w:val="none" w:sz="0" w:space="0" w:color="auto"/>
            <w:bottom w:val="none" w:sz="0" w:space="0" w:color="auto"/>
            <w:right w:val="none" w:sz="0" w:space="0" w:color="auto"/>
          </w:divBdr>
          <w:divsChild>
            <w:div w:id="728653458">
              <w:marLeft w:val="0"/>
              <w:marRight w:val="0"/>
              <w:marTop w:val="0"/>
              <w:marBottom w:val="0"/>
              <w:divBdr>
                <w:top w:val="none" w:sz="0" w:space="0" w:color="auto"/>
                <w:left w:val="none" w:sz="0" w:space="0" w:color="auto"/>
                <w:bottom w:val="none" w:sz="0" w:space="0" w:color="auto"/>
                <w:right w:val="none" w:sz="0" w:space="0" w:color="auto"/>
              </w:divBdr>
              <w:divsChild>
                <w:div w:id="952979529">
                  <w:marLeft w:val="0"/>
                  <w:marRight w:val="0"/>
                  <w:marTop w:val="0"/>
                  <w:marBottom w:val="0"/>
                  <w:divBdr>
                    <w:top w:val="none" w:sz="0" w:space="0" w:color="auto"/>
                    <w:left w:val="none" w:sz="0" w:space="0" w:color="auto"/>
                    <w:bottom w:val="none" w:sz="0" w:space="0" w:color="auto"/>
                    <w:right w:val="none" w:sz="0" w:space="0" w:color="auto"/>
                  </w:divBdr>
                  <w:divsChild>
                    <w:div w:id="21104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Environmental and Social Management Plan</TermName>
          <TermId xmlns="http://schemas.microsoft.com/office/infopath/2007/PartnerControls">11058790-ad5a-41e8-b7f3-9ed9008b24c3</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2022-06-22T04:00:00+00:00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P177077</wb_projectid>
    <wb_aicomments xmlns="3e02667f-0271-471b-bd6e-11a2e16def1d">Approved by Sanjay Srivastava on 06/22/2022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ed89010fab75481eba28f36694d32f6e>
    <Abstract xmlns="3e02667f-0271-471b-bd6e-11a2e16def1d" xsi:nil="tru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2022-06-22T04:00:00+00:00</WBDocs_Document_Date>
    <wb_description xmlns="3e02667f-0271-471b-bd6e-11a2e16def1d" xsi:nil="true"/>
    <wb_keyword xmlns="3e02667f-0271-471b-bd6e-11a2e16def1d" xsi:nil="true"/>
    <TaxCatchAll xmlns="3e02667f-0271-471b-bd6e-11a2e16def1d">
      <Value>92</Value>
      <Value>1</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ITM00193</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Sanjay Srivastava</DisplayName>
        <AccountId>219</AccountId>
        <AccountType/>
      </UserInfo>
    </wb_publicapprover>
    <wb_filingapplication xmlns="3e02667f-0271-471b-bd6e-11a2e16def1d">OPS2ATTACH</wb_filingapplication>
    <wb_ioparentid xmlns="3e02667f-0271-471b-bd6e-11a2e16def1d" xsi:nil="true"/>
    <WBDocs_Information_Classification xmlns="3e02667f-0271-471b-bd6e-11a2e16def1d">Public</WBDocs_Information_Classification>
    <wb_taskid xmlns="3e02667f-0271-471b-bd6e-11a2e16def1d">FR00038476</wb_taskid>
    <OneCMS_Category xmlns="3e02667f-0271-471b-bd6e-11a2e16def1d" xsi:nil="true"/>
    <_dlc_DocId xmlns="3e02667f-0271-471b-bd6e-11a2e16def1d">YD333ZJVQWSZ-983418679-79</_dlc_DocId>
    <_dlc_DocIdUrl xmlns="3e02667f-0271-471b-bd6e-11a2e16def1d">
      <Url>https://worldbankgroup.sharepoint.com/sites/P177077/_layouts/15/DocIdRedir.aspx?ID=YD333ZJVQWSZ-983418679-79</Url>
      <Description>YD333ZJVQWSZ-983418679-79</Description>
    </_dlc_DocIdUrl>
    <wb_subfolder xmlns="3e02667f-0271-471b-bd6e-11a2e16def1d" xsi:nil="true"/>
    <wb_additionalkeywords xmlns="6385dc9c-8632-49e9-a791-b8d07731333e" xsi:nil="true"/>
    <wb_issn xmlns="6385dc9c-8632-49e9-a791-b8d07731333e" xsi:nil="true"/>
    <wb_placeofproduction xmlns="6385dc9c-8632-49e9-a791-b8d07731333e" xsi:nil="true"/>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 xsi:nil="true"/>
    <baab35ea0edf4f67bc6dbfa9e148ad9e xmlns="6385dc9c-8632-49e9-a791-b8d07731333e">
      <Terms xmlns="http://schemas.microsoft.com/office/infopath/2007/PartnerControls"/>
    </baab35ea0edf4f67bc6dbfa9e148ad9e>
    <wb_rejectioncomments xmlns="6385dc9c-8632-49e9-a791-b8d07731333e" xsi:nil="true"/>
    <wb_ttlnotification xmlns="6385dc9c-8632-49e9-a791-b8d07731333e" xsi:nil="true"/>
    <wb_meetingdate xmlns="3e02667f-0271-471b-bd6e-11a2e16def1d" xsi:nil="true"/>
    <wb_unitowning xmlns="6385dc9c-8632-49e9-a791-b8d07731333e" xsi:nil="true"/>
    <la8e280b24ee4580863646f8933db267 xmlns="6385dc9c-8632-49e9-a791-b8d07731333e">
      <Terms xmlns="http://schemas.microsoft.com/office/infopath/2007/PartnerControls"/>
    </la8e280b24ee4580863646f8933db267>
    <wb_wbdocsid xmlns="3e02667f-0271-471b-bd6e-11a2e16def1d" xsi:nil="true"/>
    <wb_documentcomments xmlns="6385dc9c-8632-49e9-a791-b8d07731333e" xsi:nil="true"/>
    <WB_Status_Folder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 xsi:nil="true"/>
    <wb_isbn xmlns="6385dc9c-8632-49e9-a791-b8d07731333e" xsi:nil="true"/>
    <wb_versiontype xmlns="6385dc9c-8632-49e9-a791-b8d07731333e">Buff Cover</wb_versiontype>
    <wb_digitalobjectidentifier xmlns="6385dc9c-8632-49e9-a791-b8d07731333e" xsi:nil="true"/>
    <wb_projectname xmlns="6385dc9c-8632-49e9-a791-b8d07731333e" xsi:nil="tru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virtualcollection1 xmlns="6385dc9c-8632-49e9-a791-b8d07731333e" xsi:nil="true"/>
    <wb_sourcecitation xmlns="6385dc9c-8632-49e9-a791-b8d07731333e" xsi:nil="true"/>
    <WB_IDU_Comment xmlns="6385dc9c-8632-49e9-a791-b8d07731333e" xsi:nil="true"/>
    <wb_category xmlns="3e02667f-0271-471b-bd6e-11a2e16def1d" xsi:nil="true"/>
    <wb_collectiontitle xmlns="6385dc9c-8632-49e9-a791-b8d07731333e" xsi:nil="true"/>
    <wb_copyrightholder xmlns="6385dc9c-8632-49e9-a791-b8d0773133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758A02479FF34B4CBCFFA2214FD7C09E" ma:contentTypeVersion="17" ma:contentTypeDescription="" ma:contentTypeScope="" ma:versionID="ab91c7d0ad8d43d0b029483560b756f8">
  <xsd:schema xmlns:xsd="http://www.w3.org/2001/XMLSchema" xmlns:xs="http://www.w3.org/2001/XMLSchema" xmlns:p="http://schemas.microsoft.com/office/2006/metadata/properties" xmlns:ns3="3e02667f-0271-471b-bd6e-11a2e16def1d" xmlns:ns4="6385dc9c-8632-49e9-a791-b8d07731333e" xmlns:ns5="e256e33d-cd8f-4639-ac6e-7c5f5582e0ff" targetNamespace="http://schemas.microsoft.com/office/2006/metadata/properties" ma:root="true" ma:fieldsID="cedbc957738adae7e6c9e0cc7fdff76f" ns3:_="" ns4:_="" ns5:_="">
    <xsd:import namespace="3e02667f-0271-471b-bd6e-11a2e16def1d"/>
    <xsd:import namespace="6385dc9c-8632-49e9-a791-b8d07731333e"/>
    <xsd:import namespace="e256e33d-cd8f-4639-ac6e-7c5f5582e0f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5:MediaServiceAutoKeyPoints" minOccurs="0"/>
                <xsd:element ref="ns5:MediaServiceKeyPoints" minOccurs="0"/>
                <xsd:element ref="ns3:wb_taskid" minOccurs="0"/>
                <xsd:element ref="ns3:wb_itemid" minOccurs="0"/>
                <xsd:element ref="ns4:baab35ea0edf4f67bc6dbfa9e148ad9e" minOccurs="0"/>
                <xsd:element ref="ns4:wb_virtualcollection1" minOccurs="0"/>
                <xsd:element ref="ns4:WB_IDU_Comment" minOccurs="0"/>
                <xsd:element ref="ns4:WB_Status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internalName="wb_reportno">
      <xsd:simpleType>
        <xsd:restriction base="dms:Text"/>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3" nillable="true" ma:displayName="Task ID" ma:internalName="wb_taskid">
      <xsd:simpleType>
        <xsd:restriction base="dms:Note">
          <xsd:maxLength value="255"/>
        </xsd:restriction>
      </xsd:simpleType>
    </xsd:element>
    <xsd:element name="wb_itemid" ma:index="104"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fieldId="{3a1b524f-3f53-4a9e-afb1-0c0d6b7b17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element name="baab35ea0edf4f67bc6dbfa9e148ad9e" ma:index="105" nillable="true" ma:taxonomy="true" ma:internalName="baab35ea0edf4f67bc6dbfa9e148ad9e" ma:taxonomyFieldName="wb_ibtopic1" ma:displayName="Topic1" ma:readOnly="false" ma:default="" ma:fieldId="{baab35ea-0edf-4f67-bc6d-bfa9e148ad9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_virtualcollection1" ma:index="107" nillable="true" ma:displayName="Virtual Collection1" ma:internalName="wb_virtualcollection1">
      <xsd:simpleType>
        <xsd:restriction base="dms:Text">
          <xsd:maxLength value="255"/>
        </xsd:restriction>
      </xsd:simpleType>
    </xsd:element>
    <xsd:element name="WB_IDU_Comment" ma:index="108" nillable="true" ma:displayName="IDU Comment" ma:internalName="WB_IDU_Comment">
      <xsd:simpleType>
        <xsd:restriction base="dms:Note">
          <xsd:maxLength value="255"/>
        </xsd:restriction>
      </xsd:simpleType>
    </xsd:element>
    <xsd:element name="WB_Status_Folder" ma:index="109" nillable="true" ma:displayName="WB_Status_Folder" ma:internalName="WB_Status_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6e33d-cd8f-4639-ac6e-7c5f5582e0f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9F36245-AC00-4F7B-B77A-93F423EAFDB2}"/>
</file>

<file path=customXml/itemProps2.xml><?xml version="1.0" encoding="utf-8"?>
<ds:datastoreItem xmlns:ds="http://schemas.openxmlformats.org/officeDocument/2006/customXml" ds:itemID="{4683F937-3493-473B-8F4C-EA90E9B330C1}">
  <ds:schemaRefs>
    <ds:schemaRef ds:uri="http://schemas.microsoft.com/sharepoint/v3/contenttype/forms"/>
  </ds:schemaRefs>
</ds:datastoreItem>
</file>

<file path=customXml/itemProps3.xml><?xml version="1.0" encoding="utf-8"?>
<ds:datastoreItem xmlns:ds="http://schemas.openxmlformats.org/officeDocument/2006/customXml" ds:itemID="{0FFEFE1D-98F4-411C-A118-60588058D251}">
  <ds:schemaRefs>
    <ds:schemaRef ds:uri="http://schemas.microsoft.com/office/2006/metadata/properties"/>
    <ds:schemaRef ds:uri="http://schemas.microsoft.com/office/infopath/2007/PartnerControls"/>
    <ds:schemaRef ds:uri="52d5b4a1-3c34-4660-a89d-7eb0c1c6bb77"/>
  </ds:schemaRefs>
</ds:datastoreItem>
</file>

<file path=customXml/itemProps4.xml><?xml version="1.0" encoding="utf-8"?>
<ds:datastoreItem xmlns:ds="http://schemas.openxmlformats.org/officeDocument/2006/customXml" ds:itemID="{0DE3FD59-A250-4B5F-BAEA-CEBDFC23C747}">
  <ds:schemaRefs>
    <ds:schemaRef ds:uri="http://schemas.openxmlformats.org/officeDocument/2006/bibliography"/>
  </ds:schemaRefs>
</ds:datastoreItem>
</file>

<file path=customXml/itemProps5.xml><?xml version="1.0" encoding="utf-8"?>
<ds:datastoreItem xmlns:ds="http://schemas.openxmlformats.org/officeDocument/2006/customXml" ds:itemID="{4E678360-74A0-4E7E-96B4-9C6F2A9C65D6}"/>
</file>

<file path=customXml/itemProps6.xml><?xml version="1.0" encoding="utf-8"?>
<ds:datastoreItem xmlns:ds="http://schemas.openxmlformats.org/officeDocument/2006/customXml" ds:itemID="{5DF81BDD-8211-43A8-B59D-AD31AC989290}"/>
</file>

<file path=docProps/app.xml><?xml version="1.0" encoding="utf-8"?>
<Properties xmlns="http://schemas.openxmlformats.org/officeDocument/2006/extended-properties" xmlns:vt="http://schemas.openxmlformats.org/officeDocument/2006/docPropsVTypes">
  <Template>Normal</Template>
  <TotalTime>0</TotalTime>
  <Pages>4</Pages>
  <Words>60536</Words>
  <Characters>345061</Characters>
  <Application>Microsoft Office Word</Application>
  <DocSecurity>0</DocSecurity>
  <Lines>2875</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Framework (ESMF) Sierra Leone Digital Transformation Project (P177077)</dc:title>
  <dc:subject/>
  <dc:creator>Borrowing Agency</dc:creator>
  <cp:keywords/>
  <dc:description/>
  <cp:lastModifiedBy>Gloria Malia Mahama</cp:lastModifiedBy>
  <cp:revision>2</cp:revision>
  <dcterms:created xsi:type="dcterms:W3CDTF">2022-06-22T18:32:00Z</dcterms:created>
  <dcterms:modified xsi:type="dcterms:W3CDTF">2022-06-22T18:32:00Z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0x010100F4C63C3BD852AE468EAEFD0E6C57C64F02002C8D7C9E701E8444AAD7038E9E130DC000758A02479FF34B4CBCFFA2214FD7C09E</vt:lpwstr>
  </property>
  <property fmtid="{D5CDD505-2E9C-101B-9397-08002B2CF9AE}" pid="23" name="Cordis ID">
    <vt:lpwstr>ITM00193</vt:lpwstr>
  </property>
  <property fmtid="{D5CDD505-2E9C-101B-9397-08002B2CF9AE}" pid="24" name="Stage">
    <vt:lpwstr>IMP</vt:lpwstr>
  </property>
  <property fmtid="{D5CDD505-2E9C-101B-9397-08002B2CF9AE}" pid="25" name="IsTemplate">
    <vt:bool>false</vt:bool>
  </property>
  <property fmtid="{D5CDD505-2E9C-101B-9397-08002B2CF9AE}" pid="26" name="WBDocType">
    <vt:lpwstr/>
  </property>
  <property fmtid="{D5CDD505-2E9C-101B-9397-08002B2CF9AE}" pid="27" name="ProjectID">
    <vt:lpwstr>P177077</vt:lpwstr>
  </property>
  <property fmtid="{D5CDD505-2E9C-101B-9397-08002B2CF9AE}" pid="28" name="Task ID">
    <vt:lpwstr>P177077</vt:lpwstr>
  </property>
  <property fmtid="{D5CDD505-2E9C-101B-9397-08002B2CF9AE}" pid="29" name="HasUserUploaded">
    <vt:bool>true</vt:bool>
  </property>
  <property fmtid="{D5CDD505-2E9C-101B-9397-08002B2CF9AE}" pid="30" name="_dlc_DocIdItemGuid">
    <vt:lpwstr>e709f585-a1ee-4a4e-a6de-24e773bbd32a</vt:lpwstr>
  </property>
  <property fmtid="{D5CDD505-2E9C-101B-9397-08002B2CF9AE}" pid="37" name="wb_country">
    <vt:lpwstr/>
  </property>
  <property fmtid="{D5CDD505-2E9C-101B-9397-08002B2CF9AE}" pid="38" name="WBDocs_Originating_Unit">
    <vt:lpwstr/>
  </property>
  <property fmtid="{D5CDD505-2E9C-101B-9397-08002B2CF9AE}" pid="41" name="wb_language">
    <vt:lpwstr/>
  </property>
  <property fmtid="{D5CDD505-2E9C-101B-9397-08002B2CF9AE}" pid="42" name="WBDocs_Local_Document_Type">
    <vt:lpwstr>92;#Environmental and Social Management Plan|11058790-ad5a-41e8-b7f3-9ed9008b24c3</vt:lpwstr>
  </property>
  <property fmtid="{D5CDD505-2E9C-101B-9397-08002B2CF9AE}" pid="49" name="SharedWithUsers">
    <vt:lpwstr>43;#SRV_OPS_DOCS_PROD;#37;#PDS Managers</vt:lpwstr>
  </property>
  <property fmtid="{D5CDD505-2E9C-101B-9397-08002B2CF9AE}" pid="50" name="n3588c81c2504f79a2ae07b8fc872de1">
    <vt:lpwstr>Official Use Only|4119b812-446b-4199-aebc-580c95bfd42a</vt:lpwstr>
  </property>
  <property fmtid="{D5CDD505-2E9C-101B-9397-08002B2CF9AE}" pid="51" name="DocumentSetDescription">
    <vt:lpwstr/>
  </property>
  <property fmtid="{D5CDD505-2E9C-101B-9397-08002B2CF9AE}" pid="52" name="_SourceUrl">
    <vt:lpwstr/>
  </property>
  <property fmtid="{D5CDD505-2E9C-101B-9397-08002B2CF9AE}" pid="53" name="WBDocs_To">
    <vt:lpwstr/>
  </property>
  <property fmtid="{D5CDD505-2E9C-101B-9397-08002B2CF9AE}" pid="54" name="_ExtendedDescription">
    <vt:lpwstr/>
  </property>
  <property fmtid="{D5CDD505-2E9C-101B-9397-08002B2CF9AE}" pid="55" name="InformationClassification">
    <vt:lpwstr>1;#Official Use Only|4119b812-446b-4199-aebc-580c95bfd42a</vt:lpwstr>
  </property>
  <property fmtid="{D5CDD505-2E9C-101B-9397-08002B2CF9AE}" pid="56" name="WBDocs_Cc">
    <vt:lpwstr/>
  </property>
  <property fmtid="{D5CDD505-2E9C-101B-9397-08002B2CF9AE}" pid="57" name="wb_bankgroupinstitution">
    <vt:lpwstr/>
  </property>
  <property fmtid="{D5CDD505-2E9C-101B-9397-08002B2CF9AE}" pid="58" name="h3c32e242b704477b7d70acf46e958ea">
    <vt:lpwstr/>
  </property>
  <property fmtid="{D5CDD505-2E9C-101B-9397-08002B2CF9AE}" pid="59" name="wb_unitowning">
    <vt:lpwstr/>
  </property>
  <property fmtid="{D5CDD505-2E9C-101B-9397-08002B2CF9AE}" pid="60" name="_CopySource">
    <vt:lpwstr>https://worldbankgroup.sharepoint.com/sites/P177077/Shared Documents/Project/SL DTP ESMF_final_June202220220622200511834.docx</vt:lpwstr>
  </property>
  <property fmtid="{D5CDD505-2E9C-101B-9397-08002B2CF9AE}" pid="61" name="wb_virtualcollection">
    <vt:lpwstr/>
  </property>
  <property fmtid="{D5CDD505-2E9C-101B-9397-08002B2CF9AE}" pid="62" name="wb_ibtopic1">
    <vt:lpwstr/>
  </property>
  <property fmtid="{D5CDD505-2E9C-101B-9397-08002B2CF9AE}" pid="63" name="Order">
    <vt:r8>7900</vt:r8>
  </property>
  <property fmtid="{D5CDD505-2E9C-101B-9397-08002B2CF9AE}" pid="64" name="wb_iblocaldocumenttype">
    <vt:lpwstr/>
  </property>
  <property fmtid="{D5CDD505-2E9C-101B-9397-08002B2CF9AE}" pid="65" name="xd_ProgID">
    <vt:lpwstr/>
  </property>
  <property fmtid="{D5CDD505-2E9C-101B-9397-08002B2CF9AE}" pid="66" name="_SharedFileIndex">
    <vt:lpwstr/>
  </property>
  <property fmtid="{D5CDD505-2E9C-101B-9397-08002B2CF9AE}" pid="67" name="TemplateUrl">
    <vt:lpwstr/>
  </property>
</Properties>
</file>