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C5BD73" w14:textId="77777777" w:rsidR="00691BCB" w:rsidRPr="00A01D12" w:rsidRDefault="00691BCB" w:rsidP="00691BCB">
      <w:pPr>
        <w:spacing w:before="100" w:beforeAutospacing="1" w:after="100" w:afterAutospacing="1"/>
        <w:jc w:val="center"/>
        <w:rPr>
          <w:rFonts w:eastAsia="Times New Roman" w:cs="Times New Roman"/>
          <w:b/>
          <w:sz w:val="44"/>
          <w:szCs w:val="44"/>
          <w:lang w:eastAsia="fr-FR"/>
        </w:rPr>
      </w:pPr>
      <w:bookmarkStart w:id="0" w:name="_Toc378969265"/>
      <w:r w:rsidRPr="00A01D12">
        <w:rPr>
          <w:rFonts w:eastAsia="Times New Roman" w:cs="Times New Roman"/>
          <w:b/>
          <w:sz w:val="44"/>
          <w:szCs w:val="44"/>
          <w:lang w:eastAsia="fr-FR"/>
        </w:rPr>
        <w:t>République de Djibouti</w:t>
      </w:r>
    </w:p>
    <w:p w14:paraId="119029DC" w14:textId="77777777" w:rsidR="00691BCB" w:rsidRPr="00A01D12" w:rsidRDefault="00691BCB" w:rsidP="00691BCB">
      <w:pPr>
        <w:spacing w:before="100" w:beforeAutospacing="1" w:after="100" w:afterAutospacing="1"/>
        <w:jc w:val="center"/>
        <w:rPr>
          <w:rFonts w:eastAsia="Times New Roman" w:cs="Times New Roman"/>
          <w:b/>
          <w:sz w:val="44"/>
          <w:szCs w:val="44"/>
          <w:lang w:eastAsia="fr-FR"/>
        </w:rPr>
      </w:pPr>
      <w:r w:rsidRPr="00A01D12">
        <w:rPr>
          <w:rFonts w:eastAsia="Times New Roman" w:cs="Times New Roman"/>
          <w:b/>
          <w:sz w:val="44"/>
          <w:szCs w:val="44"/>
          <w:lang w:eastAsia="fr-FR"/>
        </w:rPr>
        <w:t>Ministère de l'Education Nationale et de la Formation Professionnelle</w:t>
      </w:r>
    </w:p>
    <w:p w14:paraId="62A28EF9" w14:textId="77777777" w:rsidR="00691BCB" w:rsidRPr="00A01D12" w:rsidRDefault="00691BCB" w:rsidP="00691BCB">
      <w:pPr>
        <w:spacing w:before="100" w:beforeAutospacing="1" w:after="100" w:afterAutospacing="1"/>
        <w:jc w:val="center"/>
        <w:rPr>
          <w:rFonts w:eastAsia="Times New Roman" w:cs="Times New Roman"/>
          <w:sz w:val="27"/>
          <w:szCs w:val="27"/>
          <w:lang w:eastAsia="fr-FR"/>
        </w:rPr>
      </w:pPr>
      <w:r w:rsidRPr="00A01D12">
        <w:rPr>
          <w:rFonts w:eastAsia="Times New Roman" w:cs="Times New Roman"/>
          <w:noProof/>
          <w:sz w:val="27"/>
          <w:szCs w:val="27"/>
          <w:lang w:eastAsia="fr-FR"/>
        </w:rPr>
        <w:drawing>
          <wp:inline distT="0" distB="0" distL="0" distR="0" wp14:anchorId="0EE177CF" wp14:editId="145812EC">
            <wp:extent cx="2434590" cy="2434590"/>
            <wp:effectExtent l="0" t="0" r="0" b="0"/>
            <wp:docPr id="1" name="Image 1" descr="C:\Users\IAD\Documents\1_WB\Projet education\rédaction nov 2020\logo menf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D\Documents\1_WB\Projet education\rédaction nov 2020\logo menfop.jpg"/>
                    <pic:cNvPicPr>
                      <a:picLocks noChangeAspect="1" noChangeArrowheads="1"/>
                    </pic:cNvPicPr>
                  </pic:nvPicPr>
                  <pic:blipFill>
                    <a:blip r:embed="rId11"/>
                    <a:srcRect/>
                    <a:stretch>
                      <a:fillRect/>
                    </a:stretch>
                  </pic:blipFill>
                  <pic:spPr bwMode="auto">
                    <a:xfrm>
                      <a:off x="0" y="0"/>
                      <a:ext cx="2434590" cy="2434590"/>
                    </a:xfrm>
                    <a:prstGeom prst="rect">
                      <a:avLst/>
                    </a:prstGeom>
                    <a:noFill/>
                    <a:ln w="9525">
                      <a:noFill/>
                      <a:miter lim="800000"/>
                      <a:headEnd/>
                      <a:tailEnd/>
                    </a:ln>
                  </pic:spPr>
                </pic:pic>
              </a:graphicData>
            </a:graphic>
          </wp:inline>
        </w:drawing>
      </w:r>
    </w:p>
    <w:bookmarkEnd w:id="0"/>
    <w:p w14:paraId="1153CD30" w14:textId="77777777" w:rsidR="001E33A2" w:rsidRPr="00A01D12" w:rsidRDefault="001E33A2" w:rsidP="001E33A2">
      <w:pPr>
        <w:pStyle w:val="Title"/>
        <w:rPr>
          <w:rFonts w:eastAsia="Times New Roman"/>
          <w:color w:val="auto"/>
          <w:sz w:val="32"/>
          <w:szCs w:val="32"/>
          <w:lang w:eastAsia="fr-FR"/>
        </w:rPr>
      </w:pPr>
      <w:r w:rsidRPr="00A01D12">
        <w:rPr>
          <w:rStyle w:val="acopre"/>
          <w:color w:val="auto"/>
          <w:sz w:val="32"/>
          <w:szCs w:val="32"/>
        </w:rPr>
        <w:t>Projet d'Élargissement des Opportunités d'Apprentissage(P166059), son financement additionnel (P175464) et Projet d’Education d’Urgence de Réponse à la COVID-19 (P174128)</w:t>
      </w:r>
      <w:r w:rsidR="008B1FFF" w:rsidRPr="00A01D12">
        <w:rPr>
          <w:color w:val="auto"/>
          <w:sz w:val="32"/>
          <w:szCs w:val="32"/>
        </w:rPr>
        <w:t xml:space="preserve"> </w:t>
      </w:r>
      <w:r w:rsidR="008B1FFF" w:rsidRPr="00A01D12">
        <w:rPr>
          <w:rStyle w:val="acopre"/>
          <w:color w:val="auto"/>
          <w:sz w:val="32"/>
          <w:szCs w:val="32"/>
        </w:rPr>
        <w:t>Projet d’appui à la formation professionnelle et l’Employabilité des jeunes (</w:t>
      </w:r>
      <w:r w:rsidR="008B1FFF" w:rsidRPr="00A01D12">
        <w:rPr>
          <w:color w:val="auto"/>
          <w:sz w:val="32"/>
          <w:szCs w:val="32"/>
        </w:rPr>
        <w:t>P175483)</w:t>
      </w:r>
    </w:p>
    <w:p w14:paraId="56F35F09" w14:textId="77777777" w:rsidR="00691BCB" w:rsidRPr="00A01D12" w:rsidRDefault="00691BCB" w:rsidP="001E33A2">
      <w:pPr>
        <w:pStyle w:val="Title"/>
        <w:rPr>
          <w:color w:val="auto"/>
          <w:sz w:val="32"/>
          <w:szCs w:val="32"/>
        </w:rPr>
      </w:pPr>
    </w:p>
    <w:p w14:paraId="5191C9BD" w14:textId="77777777" w:rsidR="00691BCB" w:rsidRPr="00A01D12" w:rsidRDefault="00691BCB" w:rsidP="001E33A2">
      <w:pPr>
        <w:pStyle w:val="Title"/>
        <w:rPr>
          <w:color w:val="auto"/>
          <w:sz w:val="32"/>
        </w:rPr>
      </w:pPr>
      <w:r w:rsidRPr="00A01D12">
        <w:rPr>
          <w:color w:val="auto"/>
          <w:sz w:val="32"/>
        </w:rPr>
        <w:t>PROCEDURES de gestion du personnel</w:t>
      </w:r>
    </w:p>
    <w:p w14:paraId="60F53FF5" w14:textId="11DAAF4B" w:rsidR="00691BCB" w:rsidRPr="00A01D12" w:rsidRDefault="00691BCB" w:rsidP="00691BCB">
      <w:pPr>
        <w:rPr>
          <w:sz w:val="22"/>
        </w:rPr>
      </w:pPr>
    </w:p>
    <w:p w14:paraId="0D8395A2" w14:textId="0C1022F9" w:rsidR="00506B43" w:rsidRPr="00A01D12" w:rsidRDefault="00506B43" w:rsidP="00691BCB">
      <w:pPr>
        <w:rPr>
          <w:sz w:val="22"/>
        </w:rPr>
      </w:pPr>
    </w:p>
    <w:p w14:paraId="621A69FF" w14:textId="77777777" w:rsidR="00506B43" w:rsidRPr="00A01D12" w:rsidRDefault="00506B43" w:rsidP="00691BCB">
      <w:pPr>
        <w:rPr>
          <w:sz w:val="22"/>
        </w:rPr>
      </w:pPr>
    </w:p>
    <w:p w14:paraId="3BA39436" w14:textId="6B597F4E" w:rsidR="00691BCB" w:rsidRPr="00A01D12" w:rsidRDefault="00896E37" w:rsidP="00691BCB">
      <w:pPr>
        <w:jc w:val="center"/>
        <w:rPr>
          <w:sz w:val="32"/>
          <w:szCs w:val="48"/>
        </w:rPr>
      </w:pPr>
      <w:r w:rsidRPr="00A01D12">
        <w:rPr>
          <w:sz w:val="32"/>
          <w:szCs w:val="48"/>
        </w:rPr>
        <w:t>Octobre</w:t>
      </w:r>
      <w:r w:rsidR="00506B43" w:rsidRPr="00A01D12">
        <w:rPr>
          <w:sz w:val="32"/>
          <w:szCs w:val="48"/>
        </w:rPr>
        <w:t xml:space="preserve"> </w:t>
      </w:r>
      <w:r w:rsidR="00052C05" w:rsidRPr="00A01D12">
        <w:rPr>
          <w:sz w:val="32"/>
          <w:szCs w:val="48"/>
        </w:rPr>
        <w:t>2021</w:t>
      </w:r>
    </w:p>
    <w:p w14:paraId="0D79BF46" w14:textId="77777777" w:rsidR="00691BCB" w:rsidRPr="00A01D12" w:rsidRDefault="00691BCB">
      <w:pPr>
        <w:widowControl/>
        <w:spacing w:before="300" w:after="300"/>
        <w:jc w:val="left"/>
        <w:rPr>
          <w:sz w:val="48"/>
          <w:szCs w:val="48"/>
        </w:rPr>
      </w:pPr>
      <w:r w:rsidRPr="00A01D12">
        <w:rPr>
          <w:sz w:val="48"/>
          <w:szCs w:val="48"/>
        </w:rPr>
        <w:br w:type="page"/>
      </w:r>
    </w:p>
    <w:p w14:paraId="12ABAA3D" w14:textId="77777777" w:rsidR="005557FE" w:rsidRPr="00A01D12" w:rsidRDefault="005557FE" w:rsidP="005557FE">
      <w:pPr>
        <w:pStyle w:val="Heading1"/>
        <w:numPr>
          <w:ilvl w:val="0"/>
          <w:numId w:val="0"/>
        </w:numPr>
        <w:rPr>
          <w:color w:val="auto"/>
        </w:rPr>
      </w:pPr>
      <w:bookmarkStart w:id="1" w:name="_Toc66096841"/>
      <w:bookmarkStart w:id="2" w:name="_Toc51681879"/>
      <w:r w:rsidRPr="00A01D12">
        <w:rPr>
          <w:color w:val="auto"/>
        </w:rPr>
        <w:lastRenderedPageBreak/>
        <w:t>Table des matières</w:t>
      </w:r>
      <w:bookmarkEnd w:id="1"/>
    </w:p>
    <w:sdt>
      <w:sdtPr>
        <w:rPr>
          <w:rFonts w:ascii="Times New Roman" w:eastAsiaTheme="minorEastAsia" w:hAnsi="Times New Roman" w:cstheme="minorBidi"/>
          <w:b w:val="0"/>
          <w:bCs w:val="0"/>
          <w:color w:val="auto"/>
          <w:sz w:val="24"/>
          <w:szCs w:val="24"/>
          <w:lang w:eastAsia="ja-JP"/>
        </w:rPr>
        <w:id w:val="385858157"/>
        <w:docPartObj>
          <w:docPartGallery w:val="Table of Contents"/>
          <w:docPartUnique/>
        </w:docPartObj>
      </w:sdtPr>
      <w:sdtContent>
        <w:p w14:paraId="5EAE966A" w14:textId="77777777" w:rsidR="005557FE" w:rsidRPr="00A01D12" w:rsidRDefault="005557FE">
          <w:pPr>
            <w:pStyle w:val="TOCHeading"/>
            <w:rPr>
              <w:color w:val="auto"/>
            </w:rPr>
          </w:pPr>
          <w:r w:rsidRPr="00A01D12">
            <w:rPr>
              <w:color w:val="auto"/>
            </w:rPr>
            <w:t>Sommaire</w:t>
          </w:r>
        </w:p>
        <w:p w14:paraId="6ACD3972" w14:textId="77777777" w:rsidR="00065D02" w:rsidRPr="00A01D12" w:rsidRDefault="00096F41">
          <w:pPr>
            <w:pStyle w:val="TOC1"/>
            <w:rPr>
              <w:rFonts w:asciiTheme="minorHAnsi" w:hAnsiTheme="minorHAnsi"/>
              <w:noProof/>
              <w:sz w:val="22"/>
              <w:szCs w:val="22"/>
              <w:lang w:eastAsia="fr-FR"/>
            </w:rPr>
          </w:pPr>
          <w:r w:rsidRPr="00A01D12">
            <w:fldChar w:fldCharType="begin"/>
          </w:r>
          <w:r w:rsidR="005557FE" w:rsidRPr="00A01D12">
            <w:instrText xml:space="preserve"> TOC \o "1-3" \h \z \u </w:instrText>
          </w:r>
          <w:r w:rsidRPr="00A01D12">
            <w:fldChar w:fldCharType="separate"/>
          </w:r>
          <w:hyperlink w:anchor="_Toc66096841" w:history="1">
            <w:r w:rsidR="00065D02" w:rsidRPr="00A01D12">
              <w:rPr>
                <w:rStyle w:val="Hyperlink"/>
                <w:noProof/>
                <w:color w:val="auto"/>
              </w:rPr>
              <w:t>Table des matières</w:t>
            </w:r>
            <w:r w:rsidR="00065D02" w:rsidRPr="00A01D12">
              <w:rPr>
                <w:noProof/>
                <w:webHidden/>
              </w:rPr>
              <w:tab/>
            </w:r>
            <w:r w:rsidRPr="00A01D12">
              <w:rPr>
                <w:noProof/>
                <w:webHidden/>
              </w:rPr>
              <w:fldChar w:fldCharType="begin"/>
            </w:r>
            <w:r w:rsidR="00065D02" w:rsidRPr="00A01D12">
              <w:rPr>
                <w:noProof/>
                <w:webHidden/>
              </w:rPr>
              <w:instrText xml:space="preserve"> PAGEREF _Toc66096841 \h </w:instrText>
            </w:r>
            <w:r w:rsidRPr="00A01D12">
              <w:rPr>
                <w:noProof/>
                <w:webHidden/>
              </w:rPr>
            </w:r>
            <w:r w:rsidRPr="00A01D12">
              <w:rPr>
                <w:noProof/>
                <w:webHidden/>
              </w:rPr>
              <w:fldChar w:fldCharType="separate"/>
            </w:r>
            <w:r w:rsidR="009C62BF" w:rsidRPr="00A01D12">
              <w:rPr>
                <w:noProof/>
                <w:webHidden/>
              </w:rPr>
              <w:t>2</w:t>
            </w:r>
            <w:r w:rsidRPr="00A01D12">
              <w:rPr>
                <w:noProof/>
                <w:webHidden/>
              </w:rPr>
              <w:fldChar w:fldCharType="end"/>
            </w:r>
          </w:hyperlink>
        </w:p>
        <w:p w14:paraId="5E21BB8E" w14:textId="77777777" w:rsidR="00065D02" w:rsidRPr="00A01D12" w:rsidRDefault="00655ECA">
          <w:pPr>
            <w:pStyle w:val="TOC1"/>
            <w:rPr>
              <w:rFonts w:asciiTheme="minorHAnsi" w:hAnsiTheme="minorHAnsi"/>
              <w:noProof/>
              <w:sz w:val="22"/>
              <w:szCs w:val="22"/>
              <w:lang w:eastAsia="fr-FR"/>
            </w:rPr>
          </w:pPr>
          <w:hyperlink w:anchor="_Toc66096842" w:history="1">
            <w:r w:rsidR="00065D02" w:rsidRPr="00A01D12">
              <w:rPr>
                <w:rStyle w:val="Hyperlink"/>
                <w:noProof/>
                <w:color w:val="auto"/>
              </w:rPr>
              <w:t>Acronymes</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_Toc66096842 \h </w:instrText>
            </w:r>
            <w:r w:rsidR="00096F41" w:rsidRPr="00A01D12">
              <w:rPr>
                <w:noProof/>
                <w:webHidden/>
              </w:rPr>
            </w:r>
            <w:r w:rsidR="00096F41" w:rsidRPr="00A01D12">
              <w:rPr>
                <w:noProof/>
                <w:webHidden/>
              </w:rPr>
              <w:fldChar w:fldCharType="separate"/>
            </w:r>
            <w:r w:rsidR="009C62BF" w:rsidRPr="00A01D12">
              <w:rPr>
                <w:noProof/>
                <w:webHidden/>
              </w:rPr>
              <w:t>4</w:t>
            </w:r>
            <w:r w:rsidR="00096F41" w:rsidRPr="00A01D12">
              <w:rPr>
                <w:noProof/>
                <w:webHidden/>
              </w:rPr>
              <w:fldChar w:fldCharType="end"/>
            </w:r>
          </w:hyperlink>
        </w:p>
        <w:p w14:paraId="4F251B37" w14:textId="77777777" w:rsidR="00065D02" w:rsidRPr="00A01D12" w:rsidRDefault="00655ECA">
          <w:pPr>
            <w:pStyle w:val="TOC1"/>
            <w:rPr>
              <w:rFonts w:asciiTheme="minorHAnsi" w:hAnsiTheme="minorHAnsi"/>
              <w:noProof/>
              <w:sz w:val="22"/>
              <w:szCs w:val="22"/>
              <w:lang w:eastAsia="fr-FR"/>
            </w:rPr>
          </w:pPr>
          <w:hyperlink w:anchor="_Toc66096843" w:history="1">
            <w:r w:rsidR="00065D02" w:rsidRPr="00A01D12">
              <w:rPr>
                <w:rStyle w:val="Hyperlink"/>
                <w:noProof/>
                <w:color w:val="auto"/>
              </w:rPr>
              <w:t>INTRODUCTION</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_Toc66096843 \h </w:instrText>
            </w:r>
            <w:r w:rsidR="00096F41" w:rsidRPr="00A01D12">
              <w:rPr>
                <w:noProof/>
                <w:webHidden/>
              </w:rPr>
            </w:r>
            <w:r w:rsidR="00096F41" w:rsidRPr="00A01D12">
              <w:rPr>
                <w:noProof/>
                <w:webHidden/>
              </w:rPr>
              <w:fldChar w:fldCharType="separate"/>
            </w:r>
            <w:r w:rsidR="009C62BF" w:rsidRPr="00A01D12">
              <w:rPr>
                <w:noProof/>
                <w:webHidden/>
              </w:rPr>
              <w:t>6</w:t>
            </w:r>
            <w:r w:rsidR="00096F41" w:rsidRPr="00A01D12">
              <w:rPr>
                <w:noProof/>
                <w:webHidden/>
              </w:rPr>
              <w:fldChar w:fldCharType="end"/>
            </w:r>
          </w:hyperlink>
        </w:p>
        <w:p w14:paraId="5D91E4A5" w14:textId="77777777" w:rsidR="00065D02" w:rsidRPr="00A01D12" w:rsidRDefault="00655ECA">
          <w:pPr>
            <w:pStyle w:val="TOC1"/>
            <w:rPr>
              <w:rFonts w:asciiTheme="minorHAnsi" w:hAnsiTheme="minorHAnsi"/>
              <w:noProof/>
              <w:sz w:val="22"/>
              <w:szCs w:val="22"/>
              <w:lang w:eastAsia="fr-FR"/>
            </w:rPr>
          </w:pPr>
          <w:hyperlink w:anchor="_Toc66096844" w:history="1">
            <w:r w:rsidR="00065D02" w:rsidRPr="00A01D12">
              <w:rPr>
                <w:rStyle w:val="Hyperlink"/>
                <w:noProof/>
                <w:color w:val="auto"/>
              </w:rPr>
              <w:t>I - Description des projets</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_Toc66096844 \h </w:instrText>
            </w:r>
            <w:r w:rsidR="00096F41" w:rsidRPr="00A01D12">
              <w:rPr>
                <w:noProof/>
                <w:webHidden/>
              </w:rPr>
            </w:r>
            <w:r w:rsidR="00096F41" w:rsidRPr="00A01D12">
              <w:rPr>
                <w:noProof/>
                <w:webHidden/>
              </w:rPr>
              <w:fldChar w:fldCharType="separate"/>
            </w:r>
            <w:r w:rsidR="009C62BF" w:rsidRPr="00A01D12">
              <w:rPr>
                <w:noProof/>
                <w:webHidden/>
              </w:rPr>
              <w:t>9</w:t>
            </w:r>
            <w:r w:rsidR="00096F41" w:rsidRPr="00A01D12">
              <w:rPr>
                <w:noProof/>
                <w:webHidden/>
              </w:rPr>
              <w:fldChar w:fldCharType="end"/>
            </w:r>
          </w:hyperlink>
        </w:p>
        <w:p w14:paraId="40FD7BB6" w14:textId="77777777" w:rsidR="00065D02" w:rsidRPr="00A01D12" w:rsidRDefault="00655ECA">
          <w:pPr>
            <w:pStyle w:val="TOC2"/>
            <w:rPr>
              <w:rFonts w:asciiTheme="minorHAnsi" w:hAnsiTheme="minorHAnsi"/>
              <w:noProof/>
              <w:sz w:val="22"/>
              <w:szCs w:val="22"/>
              <w:lang w:eastAsia="fr-FR"/>
            </w:rPr>
          </w:pPr>
          <w:hyperlink w:anchor="_Toc66096845" w:history="1">
            <w:r w:rsidR="00065D02" w:rsidRPr="00A01D12">
              <w:rPr>
                <w:rStyle w:val="Hyperlink"/>
                <w:noProof/>
                <w:color w:val="auto"/>
              </w:rPr>
              <w:t>1 .</w:t>
            </w:r>
            <w:r w:rsidR="00065D02" w:rsidRPr="00A01D12">
              <w:rPr>
                <w:rFonts w:asciiTheme="minorHAnsi" w:hAnsiTheme="minorHAnsi"/>
                <w:noProof/>
                <w:sz w:val="22"/>
                <w:szCs w:val="22"/>
                <w:lang w:eastAsia="fr-FR"/>
              </w:rPr>
              <w:tab/>
            </w:r>
            <w:r w:rsidR="00065D02" w:rsidRPr="00A01D12">
              <w:rPr>
                <w:rStyle w:val="Hyperlink"/>
                <w:noProof/>
                <w:color w:val="auto"/>
              </w:rPr>
              <w:t>Description des projets</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_Toc66096845 \h </w:instrText>
            </w:r>
            <w:r w:rsidR="00096F41" w:rsidRPr="00A01D12">
              <w:rPr>
                <w:noProof/>
                <w:webHidden/>
              </w:rPr>
            </w:r>
            <w:r w:rsidR="00096F41" w:rsidRPr="00A01D12">
              <w:rPr>
                <w:noProof/>
                <w:webHidden/>
              </w:rPr>
              <w:fldChar w:fldCharType="separate"/>
            </w:r>
            <w:r w:rsidR="009C62BF" w:rsidRPr="00A01D12">
              <w:rPr>
                <w:noProof/>
                <w:webHidden/>
              </w:rPr>
              <w:t>9</w:t>
            </w:r>
            <w:r w:rsidR="00096F41" w:rsidRPr="00A01D12">
              <w:rPr>
                <w:noProof/>
                <w:webHidden/>
              </w:rPr>
              <w:fldChar w:fldCharType="end"/>
            </w:r>
          </w:hyperlink>
        </w:p>
        <w:p w14:paraId="577FD2ED" w14:textId="77777777" w:rsidR="00065D02" w:rsidRPr="00A01D12" w:rsidRDefault="00655ECA">
          <w:pPr>
            <w:pStyle w:val="TOC3"/>
            <w:tabs>
              <w:tab w:val="left" w:pos="1100"/>
              <w:tab w:val="right" w:leader="dot" w:pos="9350"/>
            </w:tabs>
            <w:rPr>
              <w:rFonts w:asciiTheme="minorHAnsi" w:hAnsiTheme="minorHAnsi"/>
              <w:noProof/>
              <w:sz w:val="22"/>
              <w:szCs w:val="22"/>
              <w:lang w:eastAsia="fr-FR"/>
            </w:rPr>
          </w:pPr>
          <w:hyperlink w:anchor="_Toc66096846" w:history="1">
            <w:r w:rsidR="00065D02" w:rsidRPr="00A01D12">
              <w:rPr>
                <w:rStyle w:val="Hyperlink"/>
                <w:noProof/>
                <w:color w:val="auto"/>
              </w:rPr>
              <w:t>a)</w:t>
            </w:r>
            <w:r w:rsidR="00065D02" w:rsidRPr="00A01D12">
              <w:rPr>
                <w:rFonts w:asciiTheme="minorHAnsi" w:hAnsiTheme="minorHAnsi"/>
                <w:noProof/>
                <w:sz w:val="22"/>
                <w:szCs w:val="22"/>
                <w:lang w:eastAsia="fr-FR"/>
              </w:rPr>
              <w:tab/>
            </w:r>
            <w:r w:rsidR="00065D02" w:rsidRPr="00A01D12">
              <w:rPr>
                <w:rStyle w:val="Hyperlink"/>
                <w:noProof/>
                <w:color w:val="auto"/>
              </w:rPr>
              <w:t>Projet PRODA</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_Toc66096846 \h </w:instrText>
            </w:r>
            <w:r w:rsidR="00096F41" w:rsidRPr="00A01D12">
              <w:rPr>
                <w:noProof/>
                <w:webHidden/>
              </w:rPr>
            </w:r>
            <w:r w:rsidR="00096F41" w:rsidRPr="00A01D12">
              <w:rPr>
                <w:noProof/>
                <w:webHidden/>
              </w:rPr>
              <w:fldChar w:fldCharType="separate"/>
            </w:r>
            <w:r w:rsidR="009C62BF" w:rsidRPr="00A01D12">
              <w:rPr>
                <w:noProof/>
                <w:webHidden/>
              </w:rPr>
              <w:t>9</w:t>
            </w:r>
            <w:r w:rsidR="00096F41" w:rsidRPr="00A01D12">
              <w:rPr>
                <w:noProof/>
                <w:webHidden/>
              </w:rPr>
              <w:fldChar w:fldCharType="end"/>
            </w:r>
          </w:hyperlink>
        </w:p>
        <w:p w14:paraId="5DCBB7D2" w14:textId="77777777" w:rsidR="00065D02" w:rsidRPr="00A01D12" w:rsidRDefault="00655ECA">
          <w:pPr>
            <w:pStyle w:val="TOC3"/>
            <w:tabs>
              <w:tab w:val="left" w:pos="1100"/>
              <w:tab w:val="right" w:leader="dot" w:pos="9350"/>
            </w:tabs>
            <w:rPr>
              <w:rFonts w:asciiTheme="minorHAnsi" w:hAnsiTheme="minorHAnsi"/>
              <w:noProof/>
              <w:sz w:val="22"/>
              <w:szCs w:val="22"/>
              <w:lang w:eastAsia="fr-FR"/>
            </w:rPr>
          </w:pPr>
          <w:hyperlink w:anchor="_Toc66096847" w:history="1">
            <w:r w:rsidR="00065D02" w:rsidRPr="00A01D12">
              <w:rPr>
                <w:rStyle w:val="Hyperlink"/>
                <w:rFonts w:cs="Times New Roman"/>
                <w:noProof/>
                <w:color w:val="auto"/>
              </w:rPr>
              <w:t>b)</w:t>
            </w:r>
            <w:r w:rsidR="00065D02" w:rsidRPr="00A01D12">
              <w:rPr>
                <w:rFonts w:asciiTheme="minorHAnsi" w:hAnsiTheme="minorHAnsi"/>
                <w:noProof/>
                <w:sz w:val="22"/>
                <w:szCs w:val="22"/>
                <w:lang w:eastAsia="fr-FR"/>
              </w:rPr>
              <w:tab/>
            </w:r>
            <w:r w:rsidR="00065D02" w:rsidRPr="00A01D12">
              <w:rPr>
                <w:rStyle w:val="Hyperlink"/>
                <w:rFonts w:cs="Times New Roman"/>
                <w:noProof/>
                <w:color w:val="auto"/>
              </w:rPr>
              <w:t xml:space="preserve">Projet « d’Educationd’Urgence de Riposte </w:t>
            </w:r>
            <w:r w:rsidR="00065D02" w:rsidRPr="00A01D12">
              <w:rPr>
                <w:rStyle w:val="Hyperlink"/>
                <w:noProof/>
                <w:color w:val="auto"/>
              </w:rPr>
              <w:t>à</w:t>
            </w:r>
            <w:r w:rsidR="00065D02" w:rsidRPr="00A01D12">
              <w:rPr>
                <w:rStyle w:val="Hyperlink"/>
                <w:rFonts w:cs="Times New Roman"/>
                <w:noProof/>
                <w:color w:val="auto"/>
              </w:rPr>
              <w:t xml:space="preserve"> la COVID-19”</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_Toc66096847 \h </w:instrText>
            </w:r>
            <w:r w:rsidR="00096F41" w:rsidRPr="00A01D12">
              <w:rPr>
                <w:noProof/>
                <w:webHidden/>
              </w:rPr>
            </w:r>
            <w:r w:rsidR="00096F41" w:rsidRPr="00A01D12">
              <w:rPr>
                <w:noProof/>
                <w:webHidden/>
              </w:rPr>
              <w:fldChar w:fldCharType="separate"/>
            </w:r>
            <w:r w:rsidR="009C62BF" w:rsidRPr="00A01D12">
              <w:rPr>
                <w:noProof/>
                <w:webHidden/>
              </w:rPr>
              <w:t>10</w:t>
            </w:r>
            <w:r w:rsidR="00096F41" w:rsidRPr="00A01D12">
              <w:rPr>
                <w:noProof/>
                <w:webHidden/>
              </w:rPr>
              <w:fldChar w:fldCharType="end"/>
            </w:r>
          </w:hyperlink>
        </w:p>
        <w:p w14:paraId="6B57D871" w14:textId="77777777" w:rsidR="00065D02" w:rsidRPr="00A01D12" w:rsidRDefault="00655ECA">
          <w:pPr>
            <w:pStyle w:val="TOC3"/>
            <w:tabs>
              <w:tab w:val="left" w:pos="1100"/>
              <w:tab w:val="right" w:leader="dot" w:pos="9350"/>
            </w:tabs>
            <w:rPr>
              <w:rFonts w:asciiTheme="minorHAnsi" w:hAnsiTheme="minorHAnsi"/>
              <w:noProof/>
              <w:sz w:val="22"/>
              <w:szCs w:val="22"/>
              <w:lang w:eastAsia="fr-FR"/>
            </w:rPr>
          </w:pPr>
          <w:hyperlink w:anchor="_Toc66096848" w:history="1">
            <w:r w:rsidR="00065D02" w:rsidRPr="00A01D12">
              <w:rPr>
                <w:rStyle w:val="Hyperlink"/>
                <w:noProof/>
                <w:color w:val="auto"/>
              </w:rPr>
              <w:t>c)</w:t>
            </w:r>
            <w:r w:rsidR="00065D02" w:rsidRPr="00A01D12">
              <w:rPr>
                <w:rFonts w:asciiTheme="minorHAnsi" w:hAnsiTheme="minorHAnsi"/>
                <w:noProof/>
                <w:sz w:val="22"/>
                <w:szCs w:val="22"/>
                <w:lang w:eastAsia="fr-FR"/>
              </w:rPr>
              <w:tab/>
            </w:r>
            <w:r w:rsidR="00065D02" w:rsidRPr="00A01D12">
              <w:rPr>
                <w:rStyle w:val="Hyperlink"/>
                <w:noProof/>
                <w:color w:val="auto"/>
              </w:rPr>
              <w:t>Fonds additionnel au projet PRODA</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_Toc66096848 \h </w:instrText>
            </w:r>
            <w:r w:rsidR="00096F41" w:rsidRPr="00A01D12">
              <w:rPr>
                <w:noProof/>
                <w:webHidden/>
              </w:rPr>
            </w:r>
            <w:r w:rsidR="00096F41" w:rsidRPr="00A01D12">
              <w:rPr>
                <w:noProof/>
                <w:webHidden/>
              </w:rPr>
              <w:fldChar w:fldCharType="separate"/>
            </w:r>
            <w:r w:rsidR="009C62BF" w:rsidRPr="00A01D12">
              <w:rPr>
                <w:noProof/>
                <w:webHidden/>
              </w:rPr>
              <w:t>11</w:t>
            </w:r>
            <w:r w:rsidR="00096F41" w:rsidRPr="00A01D12">
              <w:rPr>
                <w:noProof/>
                <w:webHidden/>
              </w:rPr>
              <w:fldChar w:fldCharType="end"/>
            </w:r>
          </w:hyperlink>
        </w:p>
        <w:p w14:paraId="24174922" w14:textId="77777777" w:rsidR="00065D02" w:rsidRPr="00A01D12" w:rsidRDefault="00655ECA">
          <w:pPr>
            <w:pStyle w:val="TOC2"/>
            <w:rPr>
              <w:rFonts w:asciiTheme="minorHAnsi" w:hAnsiTheme="minorHAnsi"/>
              <w:noProof/>
              <w:sz w:val="22"/>
              <w:szCs w:val="22"/>
              <w:lang w:eastAsia="fr-FR"/>
            </w:rPr>
          </w:pPr>
          <w:hyperlink w:anchor="_Toc66096849" w:history="1">
            <w:r w:rsidR="00065D02" w:rsidRPr="00A01D12">
              <w:rPr>
                <w:rStyle w:val="Hyperlink"/>
                <w:noProof/>
                <w:color w:val="auto"/>
              </w:rPr>
              <w:t>2 .</w:t>
            </w:r>
            <w:r w:rsidR="00065D02" w:rsidRPr="00A01D12">
              <w:rPr>
                <w:rFonts w:asciiTheme="minorHAnsi" w:hAnsiTheme="minorHAnsi"/>
                <w:noProof/>
                <w:sz w:val="22"/>
                <w:szCs w:val="22"/>
                <w:lang w:eastAsia="fr-FR"/>
              </w:rPr>
              <w:tab/>
            </w:r>
            <w:r w:rsidR="00065D02" w:rsidRPr="00A01D12">
              <w:rPr>
                <w:rStyle w:val="Hyperlink"/>
                <w:noProof/>
                <w:color w:val="auto"/>
              </w:rPr>
              <w:t>Activités prévues dans les 3 Projets à ce jour.</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_Toc66096849 \h </w:instrText>
            </w:r>
            <w:r w:rsidR="00096F41" w:rsidRPr="00A01D12">
              <w:rPr>
                <w:noProof/>
                <w:webHidden/>
              </w:rPr>
            </w:r>
            <w:r w:rsidR="00096F41" w:rsidRPr="00A01D12">
              <w:rPr>
                <w:noProof/>
                <w:webHidden/>
              </w:rPr>
              <w:fldChar w:fldCharType="separate"/>
            </w:r>
            <w:r w:rsidR="009C62BF" w:rsidRPr="00A01D12">
              <w:rPr>
                <w:noProof/>
                <w:webHidden/>
              </w:rPr>
              <w:t>11</w:t>
            </w:r>
            <w:r w:rsidR="00096F41" w:rsidRPr="00A01D12">
              <w:rPr>
                <w:noProof/>
                <w:webHidden/>
              </w:rPr>
              <w:fldChar w:fldCharType="end"/>
            </w:r>
          </w:hyperlink>
        </w:p>
        <w:p w14:paraId="2C5D6E5A" w14:textId="77777777" w:rsidR="00065D02" w:rsidRPr="00A01D12" w:rsidRDefault="00655ECA">
          <w:pPr>
            <w:pStyle w:val="TOC3"/>
            <w:tabs>
              <w:tab w:val="left" w:pos="1100"/>
              <w:tab w:val="right" w:leader="dot" w:pos="9350"/>
            </w:tabs>
            <w:rPr>
              <w:rFonts w:asciiTheme="minorHAnsi" w:hAnsiTheme="minorHAnsi"/>
              <w:noProof/>
              <w:sz w:val="22"/>
              <w:szCs w:val="22"/>
              <w:lang w:eastAsia="fr-FR"/>
            </w:rPr>
          </w:pPr>
          <w:hyperlink w:anchor="_Toc66096850" w:history="1">
            <w:r w:rsidR="00065D02" w:rsidRPr="00A01D12">
              <w:rPr>
                <w:rStyle w:val="Hyperlink"/>
                <w:noProof/>
                <w:color w:val="auto"/>
              </w:rPr>
              <w:t>a)</w:t>
            </w:r>
            <w:r w:rsidR="00065D02" w:rsidRPr="00A01D12">
              <w:rPr>
                <w:rFonts w:asciiTheme="minorHAnsi" w:hAnsiTheme="minorHAnsi"/>
                <w:noProof/>
                <w:sz w:val="22"/>
                <w:szCs w:val="22"/>
                <w:lang w:eastAsia="fr-FR"/>
              </w:rPr>
              <w:tab/>
            </w:r>
            <w:r w:rsidR="00065D02" w:rsidRPr="00A01D12">
              <w:rPr>
                <w:rStyle w:val="Hyperlink"/>
                <w:noProof/>
                <w:color w:val="auto"/>
              </w:rPr>
              <w:t>PRODA (P166059)</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_Toc66096850 \h </w:instrText>
            </w:r>
            <w:r w:rsidR="00096F41" w:rsidRPr="00A01D12">
              <w:rPr>
                <w:noProof/>
                <w:webHidden/>
              </w:rPr>
            </w:r>
            <w:r w:rsidR="00096F41" w:rsidRPr="00A01D12">
              <w:rPr>
                <w:noProof/>
                <w:webHidden/>
              </w:rPr>
              <w:fldChar w:fldCharType="separate"/>
            </w:r>
            <w:r w:rsidR="009C62BF" w:rsidRPr="00A01D12">
              <w:rPr>
                <w:noProof/>
                <w:webHidden/>
              </w:rPr>
              <w:t>11</w:t>
            </w:r>
            <w:r w:rsidR="00096F41" w:rsidRPr="00A01D12">
              <w:rPr>
                <w:noProof/>
                <w:webHidden/>
              </w:rPr>
              <w:fldChar w:fldCharType="end"/>
            </w:r>
          </w:hyperlink>
        </w:p>
        <w:p w14:paraId="175F33BC" w14:textId="77777777" w:rsidR="00065D02" w:rsidRPr="00A01D12" w:rsidRDefault="00655ECA">
          <w:pPr>
            <w:pStyle w:val="TOC3"/>
            <w:tabs>
              <w:tab w:val="left" w:pos="1100"/>
              <w:tab w:val="right" w:leader="dot" w:pos="9350"/>
            </w:tabs>
            <w:rPr>
              <w:rFonts w:asciiTheme="minorHAnsi" w:hAnsiTheme="minorHAnsi"/>
              <w:noProof/>
              <w:sz w:val="22"/>
              <w:szCs w:val="22"/>
              <w:lang w:eastAsia="fr-FR"/>
            </w:rPr>
          </w:pPr>
          <w:hyperlink w:anchor="_Toc66096851" w:history="1">
            <w:r w:rsidR="00065D02" w:rsidRPr="00A01D12">
              <w:rPr>
                <w:rStyle w:val="Hyperlink"/>
                <w:noProof/>
                <w:color w:val="auto"/>
              </w:rPr>
              <w:t>b)</w:t>
            </w:r>
            <w:r w:rsidR="00065D02" w:rsidRPr="00A01D12">
              <w:rPr>
                <w:rFonts w:asciiTheme="minorHAnsi" w:hAnsiTheme="minorHAnsi"/>
                <w:noProof/>
                <w:sz w:val="22"/>
                <w:szCs w:val="22"/>
                <w:lang w:eastAsia="fr-FR"/>
              </w:rPr>
              <w:tab/>
            </w:r>
            <w:r w:rsidR="00065D02" w:rsidRPr="00A01D12">
              <w:rPr>
                <w:rStyle w:val="Hyperlink"/>
                <w:noProof/>
                <w:color w:val="auto"/>
              </w:rPr>
              <w:t>Projet d’Education d’Urgence pour la Riposte à la COVID-19</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_Toc66096851 \h </w:instrText>
            </w:r>
            <w:r w:rsidR="00096F41" w:rsidRPr="00A01D12">
              <w:rPr>
                <w:noProof/>
                <w:webHidden/>
              </w:rPr>
            </w:r>
            <w:r w:rsidR="00096F41" w:rsidRPr="00A01D12">
              <w:rPr>
                <w:noProof/>
                <w:webHidden/>
              </w:rPr>
              <w:fldChar w:fldCharType="separate"/>
            </w:r>
            <w:r w:rsidR="009C62BF" w:rsidRPr="00A01D12">
              <w:rPr>
                <w:noProof/>
                <w:webHidden/>
              </w:rPr>
              <w:t>13</w:t>
            </w:r>
            <w:r w:rsidR="00096F41" w:rsidRPr="00A01D12">
              <w:rPr>
                <w:noProof/>
                <w:webHidden/>
              </w:rPr>
              <w:fldChar w:fldCharType="end"/>
            </w:r>
          </w:hyperlink>
        </w:p>
        <w:p w14:paraId="3A508040" w14:textId="77777777" w:rsidR="00065D02" w:rsidRPr="00A01D12" w:rsidRDefault="00655ECA">
          <w:pPr>
            <w:pStyle w:val="TOC3"/>
            <w:tabs>
              <w:tab w:val="left" w:pos="1100"/>
              <w:tab w:val="right" w:leader="dot" w:pos="9350"/>
            </w:tabs>
            <w:rPr>
              <w:rFonts w:asciiTheme="minorHAnsi" w:hAnsiTheme="minorHAnsi"/>
              <w:noProof/>
              <w:sz w:val="22"/>
              <w:szCs w:val="22"/>
              <w:lang w:eastAsia="fr-FR"/>
            </w:rPr>
          </w:pPr>
          <w:hyperlink w:anchor="_Toc66096852" w:history="1">
            <w:r w:rsidR="00065D02" w:rsidRPr="00A01D12">
              <w:rPr>
                <w:rStyle w:val="Hyperlink"/>
                <w:noProof/>
                <w:color w:val="auto"/>
              </w:rPr>
              <w:t>c)</w:t>
            </w:r>
            <w:r w:rsidR="00065D02" w:rsidRPr="00A01D12">
              <w:rPr>
                <w:rFonts w:asciiTheme="minorHAnsi" w:hAnsiTheme="minorHAnsi"/>
                <w:noProof/>
                <w:sz w:val="22"/>
                <w:szCs w:val="22"/>
                <w:lang w:eastAsia="fr-FR"/>
              </w:rPr>
              <w:tab/>
            </w:r>
            <w:r w:rsidR="00065D02" w:rsidRPr="00A01D12">
              <w:rPr>
                <w:rStyle w:val="Hyperlink"/>
                <w:noProof/>
                <w:color w:val="auto"/>
              </w:rPr>
              <w:t>Fonds additionnel au PRODA (P175464)</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_Toc66096852 \h </w:instrText>
            </w:r>
            <w:r w:rsidR="00096F41" w:rsidRPr="00A01D12">
              <w:rPr>
                <w:noProof/>
                <w:webHidden/>
              </w:rPr>
            </w:r>
            <w:r w:rsidR="00096F41" w:rsidRPr="00A01D12">
              <w:rPr>
                <w:noProof/>
                <w:webHidden/>
              </w:rPr>
              <w:fldChar w:fldCharType="separate"/>
            </w:r>
            <w:r w:rsidR="009C62BF" w:rsidRPr="00A01D12">
              <w:rPr>
                <w:noProof/>
                <w:webHidden/>
              </w:rPr>
              <w:t>13</w:t>
            </w:r>
            <w:r w:rsidR="00096F41" w:rsidRPr="00A01D12">
              <w:rPr>
                <w:noProof/>
                <w:webHidden/>
              </w:rPr>
              <w:fldChar w:fldCharType="end"/>
            </w:r>
          </w:hyperlink>
        </w:p>
        <w:p w14:paraId="3D54DFA2" w14:textId="77777777" w:rsidR="00065D02" w:rsidRPr="00A01D12" w:rsidRDefault="00655ECA">
          <w:pPr>
            <w:pStyle w:val="TOC2"/>
            <w:rPr>
              <w:rFonts w:asciiTheme="minorHAnsi" w:hAnsiTheme="minorHAnsi"/>
              <w:noProof/>
              <w:sz w:val="22"/>
              <w:szCs w:val="22"/>
              <w:lang w:eastAsia="fr-FR"/>
            </w:rPr>
          </w:pPr>
          <w:hyperlink w:anchor="_Toc66096853" w:history="1">
            <w:r w:rsidR="00065D02" w:rsidRPr="00A01D12">
              <w:rPr>
                <w:rStyle w:val="Hyperlink"/>
                <w:noProof/>
                <w:color w:val="auto"/>
              </w:rPr>
              <w:t>3 .</w:t>
            </w:r>
            <w:r w:rsidR="00065D02" w:rsidRPr="00A01D12">
              <w:rPr>
                <w:rFonts w:asciiTheme="minorHAnsi" w:hAnsiTheme="minorHAnsi"/>
                <w:noProof/>
                <w:sz w:val="22"/>
                <w:szCs w:val="22"/>
                <w:lang w:eastAsia="fr-FR"/>
              </w:rPr>
              <w:tab/>
            </w:r>
            <w:r w:rsidR="00065D02" w:rsidRPr="00A01D12">
              <w:rPr>
                <w:rStyle w:val="Hyperlink"/>
                <w:noProof/>
                <w:color w:val="auto"/>
              </w:rPr>
              <w:t>Acquisitions et travaux prévus dans le cadre du projet</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_Toc66096853 \h </w:instrText>
            </w:r>
            <w:r w:rsidR="00096F41" w:rsidRPr="00A01D12">
              <w:rPr>
                <w:noProof/>
                <w:webHidden/>
              </w:rPr>
            </w:r>
            <w:r w:rsidR="00096F41" w:rsidRPr="00A01D12">
              <w:rPr>
                <w:noProof/>
                <w:webHidden/>
              </w:rPr>
              <w:fldChar w:fldCharType="separate"/>
            </w:r>
            <w:r w:rsidR="009C62BF" w:rsidRPr="00A01D12">
              <w:rPr>
                <w:noProof/>
                <w:webHidden/>
              </w:rPr>
              <w:t>13</w:t>
            </w:r>
            <w:r w:rsidR="00096F41" w:rsidRPr="00A01D12">
              <w:rPr>
                <w:noProof/>
                <w:webHidden/>
              </w:rPr>
              <w:fldChar w:fldCharType="end"/>
            </w:r>
          </w:hyperlink>
        </w:p>
        <w:p w14:paraId="7C140F28" w14:textId="77777777" w:rsidR="00065D02" w:rsidRPr="00A01D12" w:rsidRDefault="00655ECA">
          <w:pPr>
            <w:pStyle w:val="TOC1"/>
            <w:rPr>
              <w:rFonts w:asciiTheme="minorHAnsi" w:hAnsiTheme="minorHAnsi"/>
              <w:noProof/>
              <w:sz w:val="22"/>
              <w:szCs w:val="22"/>
              <w:lang w:eastAsia="fr-FR"/>
            </w:rPr>
          </w:pPr>
          <w:hyperlink w:anchor="_Toc66096854" w:history="1">
            <w:r w:rsidR="00065D02" w:rsidRPr="00A01D12">
              <w:rPr>
                <w:rStyle w:val="Hyperlink"/>
                <w:noProof/>
                <w:color w:val="auto"/>
              </w:rPr>
              <w:t>II - Objectif du PGP</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_Toc66096854 \h </w:instrText>
            </w:r>
            <w:r w:rsidR="00096F41" w:rsidRPr="00A01D12">
              <w:rPr>
                <w:noProof/>
                <w:webHidden/>
              </w:rPr>
            </w:r>
            <w:r w:rsidR="00096F41" w:rsidRPr="00A01D12">
              <w:rPr>
                <w:noProof/>
                <w:webHidden/>
              </w:rPr>
              <w:fldChar w:fldCharType="separate"/>
            </w:r>
            <w:r w:rsidR="009C62BF" w:rsidRPr="00A01D12">
              <w:rPr>
                <w:noProof/>
                <w:webHidden/>
              </w:rPr>
              <w:t>14</w:t>
            </w:r>
            <w:r w:rsidR="00096F41" w:rsidRPr="00A01D12">
              <w:rPr>
                <w:noProof/>
                <w:webHidden/>
              </w:rPr>
              <w:fldChar w:fldCharType="end"/>
            </w:r>
          </w:hyperlink>
        </w:p>
        <w:p w14:paraId="28967269" w14:textId="77777777" w:rsidR="00065D02" w:rsidRPr="00A01D12" w:rsidRDefault="00655ECA">
          <w:pPr>
            <w:pStyle w:val="TOC1"/>
            <w:rPr>
              <w:rFonts w:asciiTheme="minorHAnsi" w:hAnsiTheme="minorHAnsi"/>
              <w:noProof/>
              <w:sz w:val="22"/>
              <w:szCs w:val="22"/>
              <w:lang w:eastAsia="fr-FR"/>
            </w:rPr>
          </w:pPr>
          <w:hyperlink w:anchor="_Toc66096855" w:history="1">
            <w:r w:rsidR="00065D02" w:rsidRPr="00A01D12">
              <w:rPr>
                <w:rStyle w:val="Hyperlink"/>
                <w:noProof/>
                <w:color w:val="auto"/>
              </w:rPr>
              <w:t>III - IDENTIFICATION DES CATEGORIES DE TRAVAILLEURS ASSOCIES AU PROJET</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_Toc66096855 \h </w:instrText>
            </w:r>
            <w:r w:rsidR="00096F41" w:rsidRPr="00A01D12">
              <w:rPr>
                <w:noProof/>
                <w:webHidden/>
              </w:rPr>
            </w:r>
            <w:r w:rsidR="00096F41" w:rsidRPr="00A01D12">
              <w:rPr>
                <w:noProof/>
                <w:webHidden/>
              </w:rPr>
              <w:fldChar w:fldCharType="separate"/>
            </w:r>
            <w:r w:rsidR="009C62BF" w:rsidRPr="00A01D12">
              <w:rPr>
                <w:noProof/>
                <w:webHidden/>
              </w:rPr>
              <w:t>15</w:t>
            </w:r>
            <w:r w:rsidR="00096F41" w:rsidRPr="00A01D12">
              <w:rPr>
                <w:noProof/>
                <w:webHidden/>
              </w:rPr>
              <w:fldChar w:fldCharType="end"/>
            </w:r>
          </w:hyperlink>
        </w:p>
        <w:p w14:paraId="2EAFE9CE" w14:textId="77777777" w:rsidR="00065D02" w:rsidRPr="00A01D12" w:rsidRDefault="00655ECA">
          <w:pPr>
            <w:pStyle w:val="TOC2"/>
            <w:rPr>
              <w:rFonts w:asciiTheme="minorHAnsi" w:hAnsiTheme="minorHAnsi"/>
              <w:noProof/>
              <w:sz w:val="22"/>
              <w:szCs w:val="22"/>
              <w:lang w:eastAsia="fr-FR"/>
            </w:rPr>
          </w:pPr>
          <w:hyperlink w:anchor="_Toc66096856" w:history="1">
            <w:r w:rsidR="00065D02" w:rsidRPr="00A01D12">
              <w:rPr>
                <w:rStyle w:val="Hyperlink"/>
                <w:noProof/>
                <w:color w:val="auto"/>
              </w:rPr>
              <w:t>1 .</w:t>
            </w:r>
            <w:r w:rsidR="00065D02" w:rsidRPr="00A01D12">
              <w:rPr>
                <w:rFonts w:asciiTheme="minorHAnsi" w:hAnsiTheme="minorHAnsi"/>
                <w:noProof/>
                <w:sz w:val="22"/>
                <w:szCs w:val="22"/>
                <w:lang w:eastAsia="fr-FR"/>
              </w:rPr>
              <w:tab/>
            </w:r>
            <w:r w:rsidR="00065D02" w:rsidRPr="00A01D12">
              <w:rPr>
                <w:rStyle w:val="Hyperlink"/>
                <w:noProof/>
                <w:color w:val="auto"/>
              </w:rPr>
              <w:t>Catégories de travailleurs associés au projet.</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_Toc66096856 \h </w:instrText>
            </w:r>
            <w:r w:rsidR="00096F41" w:rsidRPr="00A01D12">
              <w:rPr>
                <w:noProof/>
                <w:webHidden/>
              </w:rPr>
            </w:r>
            <w:r w:rsidR="00096F41" w:rsidRPr="00A01D12">
              <w:rPr>
                <w:noProof/>
                <w:webHidden/>
              </w:rPr>
              <w:fldChar w:fldCharType="separate"/>
            </w:r>
            <w:r w:rsidR="009C62BF" w:rsidRPr="00A01D12">
              <w:rPr>
                <w:noProof/>
                <w:webHidden/>
              </w:rPr>
              <w:t>15</w:t>
            </w:r>
            <w:r w:rsidR="00096F41" w:rsidRPr="00A01D12">
              <w:rPr>
                <w:noProof/>
                <w:webHidden/>
              </w:rPr>
              <w:fldChar w:fldCharType="end"/>
            </w:r>
          </w:hyperlink>
        </w:p>
        <w:p w14:paraId="2DA95E80" w14:textId="77777777" w:rsidR="00065D02" w:rsidRPr="00A01D12" w:rsidRDefault="00655ECA">
          <w:pPr>
            <w:pStyle w:val="TOC2"/>
            <w:rPr>
              <w:rFonts w:asciiTheme="minorHAnsi" w:hAnsiTheme="minorHAnsi"/>
              <w:noProof/>
              <w:sz w:val="22"/>
              <w:szCs w:val="22"/>
              <w:lang w:eastAsia="fr-FR"/>
            </w:rPr>
          </w:pPr>
          <w:hyperlink w:anchor="_Toc66096857" w:history="1">
            <w:r w:rsidR="00065D02" w:rsidRPr="00A01D12">
              <w:rPr>
                <w:rStyle w:val="Hyperlink"/>
                <w:noProof/>
                <w:color w:val="auto"/>
              </w:rPr>
              <w:t>2 .</w:t>
            </w:r>
            <w:r w:rsidR="00065D02" w:rsidRPr="00A01D12">
              <w:rPr>
                <w:rFonts w:asciiTheme="minorHAnsi" w:hAnsiTheme="minorHAnsi"/>
                <w:noProof/>
                <w:sz w:val="22"/>
                <w:szCs w:val="22"/>
                <w:lang w:eastAsia="fr-FR"/>
              </w:rPr>
              <w:tab/>
            </w:r>
            <w:r w:rsidR="00065D02" w:rsidRPr="00A01D12">
              <w:rPr>
                <w:rStyle w:val="Hyperlink"/>
                <w:noProof/>
                <w:color w:val="auto"/>
              </w:rPr>
              <w:t>Applicabilité des Procédures de Gestion du Personnel (PGP)</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_Toc66096857 \h </w:instrText>
            </w:r>
            <w:r w:rsidR="00096F41" w:rsidRPr="00A01D12">
              <w:rPr>
                <w:noProof/>
                <w:webHidden/>
              </w:rPr>
            </w:r>
            <w:r w:rsidR="00096F41" w:rsidRPr="00A01D12">
              <w:rPr>
                <w:noProof/>
                <w:webHidden/>
              </w:rPr>
              <w:fldChar w:fldCharType="separate"/>
            </w:r>
            <w:r w:rsidR="009C62BF" w:rsidRPr="00A01D12">
              <w:rPr>
                <w:noProof/>
                <w:webHidden/>
              </w:rPr>
              <w:t>18</w:t>
            </w:r>
            <w:r w:rsidR="00096F41" w:rsidRPr="00A01D12">
              <w:rPr>
                <w:noProof/>
                <w:webHidden/>
              </w:rPr>
              <w:fldChar w:fldCharType="end"/>
            </w:r>
          </w:hyperlink>
        </w:p>
        <w:p w14:paraId="559B2619" w14:textId="77777777" w:rsidR="00065D02" w:rsidRPr="00A01D12" w:rsidRDefault="00655ECA">
          <w:pPr>
            <w:pStyle w:val="TOC1"/>
            <w:rPr>
              <w:rFonts w:asciiTheme="minorHAnsi" w:hAnsiTheme="minorHAnsi"/>
              <w:noProof/>
              <w:sz w:val="22"/>
              <w:szCs w:val="22"/>
              <w:lang w:eastAsia="fr-FR"/>
            </w:rPr>
          </w:pPr>
          <w:hyperlink w:anchor="_Toc66096858" w:history="1">
            <w:r w:rsidR="00065D02" w:rsidRPr="00A01D12">
              <w:rPr>
                <w:rStyle w:val="Hyperlink"/>
                <w:noProof/>
                <w:color w:val="auto"/>
              </w:rPr>
              <w:t>IV - EVALUATION DES PRINCIPAUX RISQUES POTENTIELS LIES A L’EMPLOI ET AUX CONDITIONS DE TRAVAIL</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_Toc66096858 \h </w:instrText>
            </w:r>
            <w:r w:rsidR="00096F41" w:rsidRPr="00A01D12">
              <w:rPr>
                <w:noProof/>
                <w:webHidden/>
              </w:rPr>
            </w:r>
            <w:r w:rsidR="00096F41" w:rsidRPr="00A01D12">
              <w:rPr>
                <w:noProof/>
                <w:webHidden/>
              </w:rPr>
              <w:fldChar w:fldCharType="separate"/>
            </w:r>
            <w:r w:rsidR="009C62BF" w:rsidRPr="00A01D12">
              <w:rPr>
                <w:noProof/>
                <w:webHidden/>
              </w:rPr>
              <w:t>21</w:t>
            </w:r>
            <w:r w:rsidR="00096F41" w:rsidRPr="00A01D12">
              <w:rPr>
                <w:noProof/>
                <w:webHidden/>
              </w:rPr>
              <w:fldChar w:fldCharType="end"/>
            </w:r>
          </w:hyperlink>
        </w:p>
        <w:p w14:paraId="3C115F81" w14:textId="77777777" w:rsidR="00065D02" w:rsidRPr="00A01D12" w:rsidRDefault="00655ECA">
          <w:pPr>
            <w:pStyle w:val="TOC2"/>
            <w:rPr>
              <w:rFonts w:asciiTheme="minorHAnsi" w:hAnsiTheme="minorHAnsi"/>
              <w:noProof/>
              <w:sz w:val="22"/>
              <w:szCs w:val="22"/>
              <w:lang w:eastAsia="fr-FR"/>
            </w:rPr>
          </w:pPr>
          <w:hyperlink w:anchor="_Toc66096859" w:history="1">
            <w:r w:rsidR="00065D02" w:rsidRPr="00A01D12">
              <w:rPr>
                <w:rStyle w:val="Hyperlink"/>
                <w:noProof/>
                <w:color w:val="auto"/>
              </w:rPr>
              <w:t>1 .</w:t>
            </w:r>
            <w:r w:rsidR="00065D02" w:rsidRPr="00A01D12">
              <w:rPr>
                <w:rFonts w:asciiTheme="minorHAnsi" w:hAnsiTheme="minorHAnsi"/>
                <w:noProof/>
                <w:sz w:val="22"/>
                <w:szCs w:val="22"/>
                <w:lang w:eastAsia="fr-FR"/>
              </w:rPr>
              <w:tab/>
            </w:r>
            <w:r w:rsidR="00065D02" w:rsidRPr="00A01D12">
              <w:rPr>
                <w:rStyle w:val="Hyperlink"/>
                <w:noProof/>
                <w:color w:val="auto"/>
              </w:rPr>
              <w:t>Santé et Sécurité au Travail (SST)</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_Toc66096859 \h </w:instrText>
            </w:r>
            <w:r w:rsidR="00096F41" w:rsidRPr="00A01D12">
              <w:rPr>
                <w:noProof/>
                <w:webHidden/>
              </w:rPr>
            </w:r>
            <w:r w:rsidR="00096F41" w:rsidRPr="00A01D12">
              <w:rPr>
                <w:noProof/>
                <w:webHidden/>
              </w:rPr>
              <w:fldChar w:fldCharType="separate"/>
            </w:r>
            <w:r w:rsidR="009C62BF" w:rsidRPr="00A01D12">
              <w:rPr>
                <w:noProof/>
                <w:webHidden/>
              </w:rPr>
              <w:t>21</w:t>
            </w:r>
            <w:r w:rsidR="00096F41" w:rsidRPr="00A01D12">
              <w:rPr>
                <w:noProof/>
                <w:webHidden/>
              </w:rPr>
              <w:fldChar w:fldCharType="end"/>
            </w:r>
          </w:hyperlink>
        </w:p>
        <w:p w14:paraId="0189AA37" w14:textId="77777777" w:rsidR="00065D02" w:rsidRPr="00A01D12" w:rsidRDefault="00655ECA">
          <w:pPr>
            <w:pStyle w:val="TOC2"/>
            <w:rPr>
              <w:rFonts w:asciiTheme="minorHAnsi" w:hAnsiTheme="minorHAnsi"/>
              <w:noProof/>
              <w:sz w:val="22"/>
              <w:szCs w:val="22"/>
              <w:lang w:eastAsia="fr-FR"/>
            </w:rPr>
          </w:pPr>
          <w:hyperlink w:anchor="_Toc66096860" w:history="1">
            <w:r w:rsidR="00065D02" w:rsidRPr="00A01D12">
              <w:rPr>
                <w:rStyle w:val="Hyperlink"/>
                <w:noProof/>
                <w:color w:val="auto"/>
              </w:rPr>
              <w:t>2 .</w:t>
            </w:r>
            <w:r w:rsidR="00065D02" w:rsidRPr="00A01D12">
              <w:rPr>
                <w:rFonts w:asciiTheme="minorHAnsi" w:hAnsiTheme="minorHAnsi"/>
                <w:noProof/>
                <w:sz w:val="22"/>
                <w:szCs w:val="22"/>
                <w:lang w:eastAsia="fr-FR"/>
              </w:rPr>
              <w:tab/>
            </w:r>
            <w:r w:rsidR="00065D02" w:rsidRPr="00A01D12">
              <w:rPr>
                <w:rStyle w:val="Hyperlink"/>
                <w:noProof/>
                <w:color w:val="auto"/>
              </w:rPr>
              <w:t>Risques associés aux conditions de travail et d’emploi</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_Toc66096860 \h </w:instrText>
            </w:r>
            <w:r w:rsidR="00096F41" w:rsidRPr="00A01D12">
              <w:rPr>
                <w:noProof/>
                <w:webHidden/>
              </w:rPr>
            </w:r>
            <w:r w:rsidR="00096F41" w:rsidRPr="00A01D12">
              <w:rPr>
                <w:noProof/>
                <w:webHidden/>
              </w:rPr>
              <w:fldChar w:fldCharType="separate"/>
            </w:r>
            <w:r w:rsidR="009C62BF" w:rsidRPr="00A01D12">
              <w:rPr>
                <w:noProof/>
                <w:webHidden/>
              </w:rPr>
              <w:t>22</w:t>
            </w:r>
            <w:r w:rsidR="00096F41" w:rsidRPr="00A01D12">
              <w:rPr>
                <w:noProof/>
                <w:webHidden/>
              </w:rPr>
              <w:fldChar w:fldCharType="end"/>
            </w:r>
          </w:hyperlink>
        </w:p>
        <w:p w14:paraId="1953A4FF" w14:textId="77777777" w:rsidR="00065D02" w:rsidRPr="00A01D12" w:rsidRDefault="00655ECA">
          <w:pPr>
            <w:pStyle w:val="TOC1"/>
            <w:rPr>
              <w:rFonts w:asciiTheme="minorHAnsi" w:hAnsiTheme="minorHAnsi"/>
              <w:noProof/>
              <w:sz w:val="22"/>
              <w:szCs w:val="22"/>
              <w:lang w:eastAsia="fr-FR"/>
            </w:rPr>
          </w:pPr>
          <w:hyperlink w:anchor="_Toc66096861" w:history="1">
            <w:r w:rsidR="00065D02" w:rsidRPr="00A01D12">
              <w:rPr>
                <w:rStyle w:val="Hyperlink"/>
                <w:noProof/>
                <w:color w:val="auto"/>
              </w:rPr>
              <w:t>V - APERÇU DU CADRE LEGISLATIF RELATIF A L’EMPLOI ET AUX CONDITIONS DE TRAVAIL.</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_Toc66096861 \h </w:instrText>
            </w:r>
            <w:r w:rsidR="00096F41" w:rsidRPr="00A01D12">
              <w:rPr>
                <w:noProof/>
                <w:webHidden/>
              </w:rPr>
            </w:r>
            <w:r w:rsidR="00096F41" w:rsidRPr="00A01D12">
              <w:rPr>
                <w:noProof/>
                <w:webHidden/>
              </w:rPr>
              <w:fldChar w:fldCharType="separate"/>
            </w:r>
            <w:r w:rsidR="009C62BF" w:rsidRPr="00A01D12">
              <w:rPr>
                <w:noProof/>
                <w:webHidden/>
              </w:rPr>
              <w:t>22</w:t>
            </w:r>
            <w:r w:rsidR="00096F41" w:rsidRPr="00A01D12">
              <w:rPr>
                <w:noProof/>
                <w:webHidden/>
              </w:rPr>
              <w:fldChar w:fldCharType="end"/>
            </w:r>
          </w:hyperlink>
        </w:p>
        <w:p w14:paraId="38ED9A23" w14:textId="77777777" w:rsidR="00065D02" w:rsidRPr="00A01D12" w:rsidRDefault="00655ECA">
          <w:pPr>
            <w:pStyle w:val="TOC2"/>
            <w:rPr>
              <w:rFonts w:asciiTheme="minorHAnsi" w:hAnsiTheme="minorHAnsi"/>
              <w:noProof/>
              <w:sz w:val="22"/>
              <w:szCs w:val="22"/>
              <w:lang w:eastAsia="fr-FR"/>
            </w:rPr>
          </w:pPr>
          <w:hyperlink w:anchor="_Toc66096862" w:history="1">
            <w:r w:rsidR="00065D02" w:rsidRPr="00A01D12">
              <w:rPr>
                <w:rStyle w:val="Hyperlink"/>
                <w:noProof/>
                <w:color w:val="auto"/>
              </w:rPr>
              <w:t>1 .</w:t>
            </w:r>
            <w:r w:rsidR="00065D02" w:rsidRPr="00A01D12">
              <w:rPr>
                <w:rFonts w:asciiTheme="minorHAnsi" w:hAnsiTheme="minorHAnsi"/>
                <w:noProof/>
                <w:sz w:val="22"/>
                <w:szCs w:val="22"/>
                <w:lang w:eastAsia="fr-FR"/>
              </w:rPr>
              <w:tab/>
            </w:r>
            <w:r w:rsidR="00065D02" w:rsidRPr="00A01D12">
              <w:rPr>
                <w:rStyle w:val="Hyperlink"/>
                <w:noProof/>
                <w:color w:val="auto"/>
              </w:rPr>
              <w:t>Conventions Internationales</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_Toc66096862 \h </w:instrText>
            </w:r>
            <w:r w:rsidR="00096F41" w:rsidRPr="00A01D12">
              <w:rPr>
                <w:noProof/>
                <w:webHidden/>
              </w:rPr>
            </w:r>
            <w:r w:rsidR="00096F41" w:rsidRPr="00A01D12">
              <w:rPr>
                <w:noProof/>
                <w:webHidden/>
              </w:rPr>
              <w:fldChar w:fldCharType="separate"/>
            </w:r>
            <w:r w:rsidR="009C62BF" w:rsidRPr="00A01D12">
              <w:rPr>
                <w:noProof/>
                <w:webHidden/>
              </w:rPr>
              <w:t>22</w:t>
            </w:r>
            <w:r w:rsidR="00096F41" w:rsidRPr="00A01D12">
              <w:rPr>
                <w:noProof/>
                <w:webHidden/>
              </w:rPr>
              <w:fldChar w:fldCharType="end"/>
            </w:r>
          </w:hyperlink>
        </w:p>
        <w:p w14:paraId="0E3F0B58" w14:textId="77777777" w:rsidR="00065D02" w:rsidRPr="00A01D12" w:rsidRDefault="00655ECA">
          <w:pPr>
            <w:pStyle w:val="TOC2"/>
            <w:rPr>
              <w:rFonts w:asciiTheme="minorHAnsi" w:hAnsiTheme="minorHAnsi"/>
              <w:noProof/>
              <w:sz w:val="22"/>
              <w:szCs w:val="22"/>
              <w:lang w:eastAsia="fr-FR"/>
            </w:rPr>
          </w:pPr>
          <w:hyperlink w:anchor="_Toc66096863" w:history="1">
            <w:r w:rsidR="00065D02" w:rsidRPr="00A01D12">
              <w:rPr>
                <w:rStyle w:val="Hyperlink"/>
                <w:noProof/>
                <w:color w:val="auto"/>
              </w:rPr>
              <w:t>2 .</w:t>
            </w:r>
            <w:r w:rsidR="00065D02" w:rsidRPr="00A01D12">
              <w:rPr>
                <w:rFonts w:asciiTheme="minorHAnsi" w:hAnsiTheme="minorHAnsi"/>
                <w:noProof/>
                <w:sz w:val="22"/>
                <w:szCs w:val="22"/>
                <w:lang w:eastAsia="fr-FR"/>
              </w:rPr>
              <w:tab/>
            </w:r>
            <w:r w:rsidR="00065D02" w:rsidRPr="00A01D12">
              <w:rPr>
                <w:rStyle w:val="Hyperlink"/>
                <w:noProof/>
                <w:color w:val="auto"/>
              </w:rPr>
              <w:t>Législation nationale</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_Toc66096863 \h </w:instrText>
            </w:r>
            <w:r w:rsidR="00096F41" w:rsidRPr="00A01D12">
              <w:rPr>
                <w:noProof/>
                <w:webHidden/>
              </w:rPr>
            </w:r>
            <w:r w:rsidR="00096F41" w:rsidRPr="00A01D12">
              <w:rPr>
                <w:noProof/>
                <w:webHidden/>
              </w:rPr>
              <w:fldChar w:fldCharType="separate"/>
            </w:r>
            <w:r w:rsidR="009C62BF" w:rsidRPr="00A01D12">
              <w:rPr>
                <w:noProof/>
                <w:webHidden/>
              </w:rPr>
              <w:t>23</w:t>
            </w:r>
            <w:r w:rsidR="00096F41" w:rsidRPr="00A01D12">
              <w:rPr>
                <w:noProof/>
                <w:webHidden/>
              </w:rPr>
              <w:fldChar w:fldCharType="end"/>
            </w:r>
          </w:hyperlink>
        </w:p>
        <w:p w14:paraId="23A2E9DD" w14:textId="77777777" w:rsidR="00065D02" w:rsidRPr="00A01D12" w:rsidRDefault="00655ECA">
          <w:pPr>
            <w:pStyle w:val="TOC1"/>
            <w:rPr>
              <w:rFonts w:asciiTheme="minorHAnsi" w:hAnsiTheme="minorHAnsi"/>
              <w:noProof/>
              <w:sz w:val="22"/>
              <w:szCs w:val="22"/>
              <w:lang w:eastAsia="fr-FR"/>
            </w:rPr>
          </w:pPr>
          <w:hyperlink w:anchor="_Toc66096864" w:history="1">
            <w:r w:rsidR="00065D02" w:rsidRPr="00A01D12">
              <w:rPr>
                <w:rStyle w:val="Hyperlink"/>
                <w:noProof/>
                <w:color w:val="auto"/>
              </w:rPr>
              <w:t>VI - MESURES D’ATTENUATION DU PGP</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_Toc66096864 \h </w:instrText>
            </w:r>
            <w:r w:rsidR="00096F41" w:rsidRPr="00A01D12">
              <w:rPr>
                <w:noProof/>
                <w:webHidden/>
              </w:rPr>
            </w:r>
            <w:r w:rsidR="00096F41" w:rsidRPr="00A01D12">
              <w:rPr>
                <w:noProof/>
                <w:webHidden/>
              </w:rPr>
              <w:fldChar w:fldCharType="separate"/>
            </w:r>
            <w:r w:rsidR="009C62BF" w:rsidRPr="00A01D12">
              <w:rPr>
                <w:noProof/>
                <w:webHidden/>
              </w:rPr>
              <w:t>29</w:t>
            </w:r>
            <w:r w:rsidR="00096F41" w:rsidRPr="00A01D12">
              <w:rPr>
                <w:noProof/>
                <w:webHidden/>
              </w:rPr>
              <w:fldChar w:fldCharType="end"/>
            </w:r>
          </w:hyperlink>
        </w:p>
        <w:p w14:paraId="3BF29449" w14:textId="77777777" w:rsidR="00065D02" w:rsidRPr="00A01D12" w:rsidRDefault="00655ECA">
          <w:pPr>
            <w:pStyle w:val="TOC1"/>
            <w:rPr>
              <w:rFonts w:asciiTheme="minorHAnsi" w:hAnsiTheme="minorHAnsi"/>
              <w:noProof/>
              <w:sz w:val="22"/>
              <w:szCs w:val="22"/>
              <w:lang w:eastAsia="fr-FR"/>
            </w:rPr>
          </w:pPr>
          <w:hyperlink w:anchor="_Toc66096865" w:history="1">
            <w:r w:rsidR="00065D02" w:rsidRPr="00A01D12">
              <w:rPr>
                <w:rStyle w:val="Hyperlink"/>
                <w:noProof/>
                <w:color w:val="auto"/>
              </w:rPr>
              <w:t>VII - GESTION DES DIFFERENTES CATEGORIES DE TRAVAILLEURS</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_Toc66096865 \h </w:instrText>
            </w:r>
            <w:r w:rsidR="00096F41" w:rsidRPr="00A01D12">
              <w:rPr>
                <w:noProof/>
                <w:webHidden/>
              </w:rPr>
            </w:r>
            <w:r w:rsidR="00096F41" w:rsidRPr="00A01D12">
              <w:rPr>
                <w:noProof/>
                <w:webHidden/>
              </w:rPr>
              <w:fldChar w:fldCharType="separate"/>
            </w:r>
            <w:r w:rsidR="009C62BF" w:rsidRPr="00A01D12">
              <w:rPr>
                <w:noProof/>
                <w:webHidden/>
              </w:rPr>
              <w:t>35</w:t>
            </w:r>
            <w:r w:rsidR="00096F41" w:rsidRPr="00A01D12">
              <w:rPr>
                <w:noProof/>
                <w:webHidden/>
              </w:rPr>
              <w:fldChar w:fldCharType="end"/>
            </w:r>
          </w:hyperlink>
        </w:p>
        <w:p w14:paraId="642F758E" w14:textId="77777777" w:rsidR="00065D02" w:rsidRPr="00A01D12" w:rsidRDefault="00655ECA">
          <w:pPr>
            <w:pStyle w:val="TOC1"/>
            <w:rPr>
              <w:rFonts w:asciiTheme="minorHAnsi" w:hAnsiTheme="minorHAnsi"/>
              <w:noProof/>
              <w:sz w:val="22"/>
              <w:szCs w:val="22"/>
              <w:lang w:eastAsia="fr-FR"/>
            </w:rPr>
          </w:pPr>
          <w:hyperlink w:anchor="_Toc66096866" w:history="1">
            <w:r w:rsidR="00065D02" w:rsidRPr="00A01D12">
              <w:rPr>
                <w:rStyle w:val="Hyperlink"/>
                <w:noProof/>
                <w:color w:val="auto"/>
              </w:rPr>
              <w:t>VIII - ROLES ET RESPONSABILITES</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_Toc66096866 \h </w:instrText>
            </w:r>
            <w:r w:rsidR="00096F41" w:rsidRPr="00A01D12">
              <w:rPr>
                <w:noProof/>
                <w:webHidden/>
              </w:rPr>
            </w:r>
            <w:r w:rsidR="00096F41" w:rsidRPr="00A01D12">
              <w:rPr>
                <w:noProof/>
                <w:webHidden/>
              </w:rPr>
              <w:fldChar w:fldCharType="separate"/>
            </w:r>
            <w:r w:rsidR="009C62BF" w:rsidRPr="00A01D12">
              <w:rPr>
                <w:noProof/>
                <w:webHidden/>
              </w:rPr>
              <w:t>37</w:t>
            </w:r>
            <w:r w:rsidR="00096F41" w:rsidRPr="00A01D12">
              <w:rPr>
                <w:noProof/>
                <w:webHidden/>
              </w:rPr>
              <w:fldChar w:fldCharType="end"/>
            </w:r>
          </w:hyperlink>
        </w:p>
        <w:p w14:paraId="0BBDBBE7" w14:textId="77777777" w:rsidR="00065D02" w:rsidRPr="00A01D12" w:rsidRDefault="00655ECA">
          <w:pPr>
            <w:pStyle w:val="TOC1"/>
            <w:rPr>
              <w:rFonts w:asciiTheme="minorHAnsi" w:hAnsiTheme="minorHAnsi"/>
              <w:noProof/>
              <w:sz w:val="22"/>
              <w:szCs w:val="22"/>
              <w:lang w:eastAsia="fr-FR"/>
            </w:rPr>
          </w:pPr>
          <w:hyperlink w:anchor="_Toc66096867" w:history="1">
            <w:r w:rsidR="00065D02" w:rsidRPr="00A01D12">
              <w:rPr>
                <w:rStyle w:val="Hyperlink"/>
                <w:noProof/>
                <w:color w:val="auto"/>
              </w:rPr>
              <w:t>IX - MECANISME DE GESTION DES PLAINTES</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_Toc66096867 \h </w:instrText>
            </w:r>
            <w:r w:rsidR="00096F41" w:rsidRPr="00A01D12">
              <w:rPr>
                <w:noProof/>
                <w:webHidden/>
              </w:rPr>
            </w:r>
            <w:r w:rsidR="00096F41" w:rsidRPr="00A01D12">
              <w:rPr>
                <w:noProof/>
                <w:webHidden/>
              </w:rPr>
              <w:fldChar w:fldCharType="separate"/>
            </w:r>
            <w:r w:rsidR="009C62BF" w:rsidRPr="00A01D12">
              <w:rPr>
                <w:noProof/>
                <w:webHidden/>
              </w:rPr>
              <w:t>38</w:t>
            </w:r>
            <w:r w:rsidR="00096F41" w:rsidRPr="00A01D12">
              <w:rPr>
                <w:noProof/>
                <w:webHidden/>
              </w:rPr>
              <w:fldChar w:fldCharType="end"/>
            </w:r>
          </w:hyperlink>
        </w:p>
        <w:p w14:paraId="08DE554D" w14:textId="77777777" w:rsidR="00065D02" w:rsidRPr="00A01D12" w:rsidRDefault="00655ECA">
          <w:pPr>
            <w:pStyle w:val="TOC2"/>
            <w:rPr>
              <w:rFonts w:asciiTheme="minorHAnsi" w:hAnsiTheme="minorHAnsi"/>
              <w:noProof/>
              <w:sz w:val="22"/>
              <w:szCs w:val="22"/>
              <w:lang w:eastAsia="fr-FR"/>
            </w:rPr>
          </w:pPr>
          <w:hyperlink w:anchor="_Toc66096868" w:history="1">
            <w:r w:rsidR="00065D02" w:rsidRPr="00A01D12">
              <w:rPr>
                <w:rStyle w:val="Hyperlink"/>
                <w:noProof/>
                <w:color w:val="auto"/>
              </w:rPr>
              <w:t>1 .</w:t>
            </w:r>
            <w:r w:rsidR="00065D02" w:rsidRPr="00A01D12">
              <w:rPr>
                <w:rFonts w:asciiTheme="minorHAnsi" w:hAnsiTheme="minorHAnsi"/>
                <w:noProof/>
                <w:sz w:val="22"/>
                <w:szCs w:val="22"/>
                <w:lang w:eastAsia="fr-FR"/>
              </w:rPr>
              <w:tab/>
            </w:r>
            <w:r w:rsidR="00065D02" w:rsidRPr="00A01D12">
              <w:rPr>
                <w:rStyle w:val="Hyperlink"/>
                <w:noProof/>
                <w:color w:val="auto"/>
              </w:rPr>
              <w:t>Mécanisme de Gestion des plaintes des travailleurs contractuels</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_Toc66096868 \h </w:instrText>
            </w:r>
            <w:r w:rsidR="00096F41" w:rsidRPr="00A01D12">
              <w:rPr>
                <w:noProof/>
                <w:webHidden/>
              </w:rPr>
            </w:r>
            <w:r w:rsidR="00096F41" w:rsidRPr="00A01D12">
              <w:rPr>
                <w:noProof/>
                <w:webHidden/>
              </w:rPr>
              <w:fldChar w:fldCharType="separate"/>
            </w:r>
            <w:r w:rsidR="009C62BF" w:rsidRPr="00A01D12">
              <w:rPr>
                <w:noProof/>
                <w:webHidden/>
              </w:rPr>
              <w:t>38</w:t>
            </w:r>
            <w:r w:rsidR="00096F41" w:rsidRPr="00A01D12">
              <w:rPr>
                <w:noProof/>
                <w:webHidden/>
              </w:rPr>
              <w:fldChar w:fldCharType="end"/>
            </w:r>
          </w:hyperlink>
        </w:p>
        <w:p w14:paraId="547B3048" w14:textId="77777777" w:rsidR="00065D02" w:rsidRPr="00A01D12" w:rsidRDefault="00655ECA">
          <w:pPr>
            <w:pStyle w:val="TOC2"/>
            <w:rPr>
              <w:rFonts w:asciiTheme="minorHAnsi" w:hAnsiTheme="minorHAnsi"/>
              <w:noProof/>
              <w:sz w:val="22"/>
              <w:szCs w:val="22"/>
              <w:lang w:eastAsia="fr-FR"/>
            </w:rPr>
          </w:pPr>
          <w:hyperlink w:anchor="_Toc66096869" w:history="1">
            <w:r w:rsidR="00065D02" w:rsidRPr="00A01D12">
              <w:rPr>
                <w:rStyle w:val="Hyperlink"/>
                <w:noProof/>
                <w:color w:val="auto"/>
              </w:rPr>
              <w:t>2 .</w:t>
            </w:r>
            <w:r w:rsidR="00065D02" w:rsidRPr="00A01D12">
              <w:rPr>
                <w:rFonts w:asciiTheme="minorHAnsi" w:hAnsiTheme="minorHAnsi"/>
                <w:noProof/>
                <w:sz w:val="22"/>
                <w:szCs w:val="22"/>
                <w:lang w:eastAsia="fr-FR"/>
              </w:rPr>
              <w:tab/>
            </w:r>
            <w:r w:rsidR="00065D02" w:rsidRPr="00A01D12">
              <w:rPr>
                <w:rStyle w:val="Hyperlink"/>
                <w:noProof/>
                <w:color w:val="auto"/>
              </w:rPr>
              <w:t>Mécanisme de Gestion des plaintes pour les autres types de travailleurs.</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_Toc66096869 \h </w:instrText>
            </w:r>
            <w:r w:rsidR="00096F41" w:rsidRPr="00A01D12">
              <w:rPr>
                <w:noProof/>
                <w:webHidden/>
              </w:rPr>
            </w:r>
            <w:r w:rsidR="00096F41" w:rsidRPr="00A01D12">
              <w:rPr>
                <w:noProof/>
                <w:webHidden/>
              </w:rPr>
              <w:fldChar w:fldCharType="separate"/>
            </w:r>
            <w:r w:rsidR="009C62BF" w:rsidRPr="00A01D12">
              <w:rPr>
                <w:noProof/>
                <w:webHidden/>
              </w:rPr>
              <w:t>38</w:t>
            </w:r>
            <w:r w:rsidR="00096F41" w:rsidRPr="00A01D12">
              <w:rPr>
                <w:noProof/>
                <w:webHidden/>
              </w:rPr>
              <w:fldChar w:fldCharType="end"/>
            </w:r>
          </w:hyperlink>
        </w:p>
        <w:p w14:paraId="14F814AC" w14:textId="77777777" w:rsidR="00065D02" w:rsidRPr="00A01D12" w:rsidRDefault="00655ECA">
          <w:pPr>
            <w:pStyle w:val="TOC3"/>
            <w:tabs>
              <w:tab w:val="left" w:pos="1100"/>
              <w:tab w:val="right" w:leader="dot" w:pos="9350"/>
            </w:tabs>
            <w:rPr>
              <w:rFonts w:asciiTheme="minorHAnsi" w:hAnsiTheme="minorHAnsi"/>
              <w:noProof/>
              <w:sz w:val="22"/>
              <w:szCs w:val="22"/>
              <w:lang w:eastAsia="fr-FR"/>
            </w:rPr>
          </w:pPr>
          <w:hyperlink w:anchor="_Toc66096870" w:history="1">
            <w:r w:rsidR="00065D02" w:rsidRPr="00A01D12">
              <w:rPr>
                <w:rStyle w:val="Hyperlink"/>
                <w:noProof/>
                <w:color w:val="auto"/>
              </w:rPr>
              <w:t>a)</w:t>
            </w:r>
            <w:r w:rsidR="00065D02" w:rsidRPr="00A01D12">
              <w:rPr>
                <w:rFonts w:asciiTheme="minorHAnsi" w:hAnsiTheme="minorHAnsi"/>
                <w:noProof/>
                <w:sz w:val="22"/>
                <w:szCs w:val="22"/>
                <w:lang w:eastAsia="fr-FR"/>
              </w:rPr>
              <w:tab/>
            </w:r>
            <w:r w:rsidR="00065D02" w:rsidRPr="00A01D12">
              <w:rPr>
                <w:rStyle w:val="Hyperlink"/>
                <w:noProof/>
                <w:color w:val="auto"/>
              </w:rPr>
              <w:t>Canaux de soumission de plaintes :</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_Toc66096870 \h </w:instrText>
            </w:r>
            <w:r w:rsidR="00096F41" w:rsidRPr="00A01D12">
              <w:rPr>
                <w:noProof/>
                <w:webHidden/>
              </w:rPr>
            </w:r>
            <w:r w:rsidR="00096F41" w:rsidRPr="00A01D12">
              <w:rPr>
                <w:noProof/>
                <w:webHidden/>
              </w:rPr>
              <w:fldChar w:fldCharType="separate"/>
            </w:r>
            <w:r w:rsidR="009C62BF" w:rsidRPr="00A01D12">
              <w:rPr>
                <w:noProof/>
                <w:webHidden/>
              </w:rPr>
              <w:t>38</w:t>
            </w:r>
            <w:r w:rsidR="00096F41" w:rsidRPr="00A01D12">
              <w:rPr>
                <w:noProof/>
                <w:webHidden/>
              </w:rPr>
              <w:fldChar w:fldCharType="end"/>
            </w:r>
          </w:hyperlink>
        </w:p>
        <w:p w14:paraId="0C3DCE26" w14:textId="77777777" w:rsidR="00065D02" w:rsidRPr="00A01D12" w:rsidRDefault="00655ECA">
          <w:pPr>
            <w:pStyle w:val="TOC3"/>
            <w:tabs>
              <w:tab w:val="left" w:pos="1100"/>
              <w:tab w:val="right" w:leader="dot" w:pos="9350"/>
            </w:tabs>
            <w:rPr>
              <w:rFonts w:asciiTheme="minorHAnsi" w:hAnsiTheme="minorHAnsi"/>
              <w:noProof/>
              <w:sz w:val="22"/>
              <w:szCs w:val="22"/>
              <w:lang w:eastAsia="fr-FR"/>
            </w:rPr>
          </w:pPr>
          <w:hyperlink w:anchor="_Toc66096871" w:history="1">
            <w:r w:rsidR="00065D02" w:rsidRPr="00A01D12">
              <w:rPr>
                <w:rStyle w:val="Hyperlink"/>
                <w:rFonts w:eastAsia="Times New Roman"/>
                <w:noProof/>
                <w:color w:val="auto"/>
              </w:rPr>
              <w:t>b)</w:t>
            </w:r>
            <w:r w:rsidR="00065D02" w:rsidRPr="00A01D12">
              <w:rPr>
                <w:rFonts w:asciiTheme="minorHAnsi" w:hAnsiTheme="minorHAnsi"/>
                <w:noProof/>
                <w:sz w:val="22"/>
                <w:szCs w:val="22"/>
                <w:lang w:eastAsia="fr-FR"/>
              </w:rPr>
              <w:tab/>
            </w:r>
            <w:r w:rsidR="00065D02" w:rsidRPr="00A01D12">
              <w:rPr>
                <w:rStyle w:val="Hyperlink"/>
                <w:rFonts w:eastAsia="Times New Roman"/>
                <w:noProof/>
                <w:color w:val="auto"/>
              </w:rPr>
              <w:t>Enregistrement et documentation de la plainte :</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_Toc66096871 \h </w:instrText>
            </w:r>
            <w:r w:rsidR="00096F41" w:rsidRPr="00A01D12">
              <w:rPr>
                <w:noProof/>
                <w:webHidden/>
              </w:rPr>
            </w:r>
            <w:r w:rsidR="00096F41" w:rsidRPr="00A01D12">
              <w:rPr>
                <w:noProof/>
                <w:webHidden/>
              </w:rPr>
              <w:fldChar w:fldCharType="separate"/>
            </w:r>
            <w:r w:rsidR="009C62BF" w:rsidRPr="00A01D12">
              <w:rPr>
                <w:noProof/>
                <w:webHidden/>
              </w:rPr>
              <w:t>39</w:t>
            </w:r>
            <w:r w:rsidR="00096F41" w:rsidRPr="00A01D12">
              <w:rPr>
                <w:noProof/>
                <w:webHidden/>
              </w:rPr>
              <w:fldChar w:fldCharType="end"/>
            </w:r>
          </w:hyperlink>
        </w:p>
        <w:p w14:paraId="3A1A3C1B" w14:textId="77777777" w:rsidR="00065D02" w:rsidRPr="00A01D12" w:rsidRDefault="00655ECA">
          <w:pPr>
            <w:pStyle w:val="TOC3"/>
            <w:tabs>
              <w:tab w:val="left" w:pos="1100"/>
              <w:tab w:val="right" w:leader="dot" w:pos="9350"/>
            </w:tabs>
            <w:rPr>
              <w:rFonts w:asciiTheme="minorHAnsi" w:hAnsiTheme="minorHAnsi"/>
              <w:noProof/>
              <w:sz w:val="22"/>
              <w:szCs w:val="22"/>
              <w:lang w:eastAsia="fr-FR"/>
            </w:rPr>
          </w:pPr>
          <w:hyperlink w:anchor="_Toc66096872" w:history="1">
            <w:r w:rsidR="00065D02" w:rsidRPr="00A01D12">
              <w:rPr>
                <w:rStyle w:val="Hyperlink"/>
                <w:rFonts w:eastAsia="Times New Roman"/>
                <w:noProof/>
                <w:color w:val="auto"/>
              </w:rPr>
              <w:t>c)</w:t>
            </w:r>
            <w:r w:rsidR="00065D02" w:rsidRPr="00A01D12">
              <w:rPr>
                <w:rFonts w:asciiTheme="minorHAnsi" w:hAnsiTheme="minorHAnsi"/>
                <w:noProof/>
                <w:sz w:val="22"/>
                <w:szCs w:val="22"/>
                <w:lang w:eastAsia="fr-FR"/>
              </w:rPr>
              <w:tab/>
            </w:r>
            <w:r w:rsidR="00065D02" w:rsidRPr="00A01D12">
              <w:rPr>
                <w:rStyle w:val="Hyperlink"/>
                <w:rFonts w:eastAsia="Times New Roman"/>
                <w:noProof/>
                <w:color w:val="auto"/>
              </w:rPr>
              <w:t>Enquête et Consultation :</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_Toc66096872 \h </w:instrText>
            </w:r>
            <w:r w:rsidR="00096F41" w:rsidRPr="00A01D12">
              <w:rPr>
                <w:noProof/>
                <w:webHidden/>
              </w:rPr>
            </w:r>
            <w:r w:rsidR="00096F41" w:rsidRPr="00A01D12">
              <w:rPr>
                <w:noProof/>
                <w:webHidden/>
              </w:rPr>
              <w:fldChar w:fldCharType="separate"/>
            </w:r>
            <w:r w:rsidR="009C62BF" w:rsidRPr="00A01D12">
              <w:rPr>
                <w:noProof/>
                <w:webHidden/>
              </w:rPr>
              <w:t>39</w:t>
            </w:r>
            <w:r w:rsidR="00096F41" w:rsidRPr="00A01D12">
              <w:rPr>
                <w:noProof/>
                <w:webHidden/>
              </w:rPr>
              <w:fldChar w:fldCharType="end"/>
            </w:r>
          </w:hyperlink>
        </w:p>
        <w:p w14:paraId="1B80A968" w14:textId="77777777" w:rsidR="00065D02" w:rsidRPr="00A01D12" w:rsidRDefault="00655ECA">
          <w:pPr>
            <w:pStyle w:val="TOC3"/>
            <w:tabs>
              <w:tab w:val="left" w:pos="1100"/>
              <w:tab w:val="right" w:leader="dot" w:pos="9350"/>
            </w:tabs>
            <w:rPr>
              <w:rFonts w:asciiTheme="minorHAnsi" w:hAnsiTheme="minorHAnsi"/>
              <w:noProof/>
              <w:sz w:val="22"/>
              <w:szCs w:val="22"/>
              <w:lang w:eastAsia="fr-FR"/>
            </w:rPr>
          </w:pPr>
          <w:hyperlink w:anchor="_Toc66096873" w:history="1">
            <w:r w:rsidR="00065D02" w:rsidRPr="00A01D12">
              <w:rPr>
                <w:rStyle w:val="Hyperlink"/>
                <w:i/>
                <w:noProof/>
                <w:color w:val="auto"/>
              </w:rPr>
              <w:t>d)</w:t>
            </w:r>
            <w:r w:rsidR="00065D02" w:rsidRPr="00A01D12">
              <w:rPr>
                <w:rFonts w:asciiTheme="minorHAnsi" w:hAnsiTheme="minorHAnsi"/>
                <w:noProof/>
                <w:sz w:val="22"/>
                <w:szCs w:val="22"/>
                <w:lang w:eastAsia="fr-FR"/>
              </w:rPr>
              <w:tab/>
            </w:r>
            <w:r w:rsidR="00065D02" w:rsidRPr="00A01D12">
              <w:rPr>
                <w:rStyle w:val="Hyperlink"/>
                <w:noProof/>
                <w:color w:val="auto"/>
              </w:rPr>
              <w:t>Communication de la réponse et clôture :</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_Toc66096873 \h </w:instrText>
            </w:r>
            <w:r w:rsidR="00096F41" w:rsidRPr="00A01D12">
              <w:rPr>
                <w:noProof/>
                <w:webHidden/>
              </w:rPr>
            </w:r>
            <w:r w:rsidR="00096F41" w:rsidRPr="00A01D12">
              <w:rPr>
                <w:noProof/>
                <w:webHidden/>
              </w:rPr>
              <w:fldChar w:fldCharType="separate"/>
            </w:r>
            <w:r w:rsidR="009C62BF" w:rsidRPr="00A01D12">
              <w:rPr>
                <w:noProof/>
                <w:webHidden/>
              </w:rPr>
              <w:t>39</w:t>
            </w:r>
            <w:r w:rsidR="00096F41" w:rsidRPr="00A01D12">
              <w:rPr>
                <w:noProof/>
                <w:webHidden/>
              </w:rPr>
              <w:fldChar w:fldCharType="end"/>
            </w:r>
          </w:hyperlink>
        </w:p>
        <w:p w14:paraId="31EFCD34" w14:textId="77777777" w:rsidR="00065D02" w:rsidRPr="00A01D12" w:rsidRDefault="00655ECA">
          <w:pPr>
            <w:pStyle w:val="TOC2"/>
            <w:rPr>
              <w:rFonts w:asciiTheme="minorHAnsi" w:hAnsiTheme="minorHAnsi"/>
              <w:noProof/>
              <w:sz w:val="22"/>
              <w:szCs w:val="22"/>
              <w:lang w:eastAsia="fr-FR"/>
            </w:rPr>
          </w:pPr>
          <w:hyperlink w:anchor="_Toc66096874" w:history="1">
            <w:r w:rsidR="00065D02" w:rsidRPr="00A01D12">
              <w:rPr>
                <w:rStyle w:val="Hyperlink"/>
                <w:noProof/>
                <w:color w:val="auto"/>
                <w:lang w:eastAsia="fr-FR"/>
              </w:rPr>
              <w:t>1 .</w:t>
            </w:r>
            <w:r w:rsidR="00065D02" w:rsidRPr="00A01D12">
              <w:rPr>
                <w:rFonts w:asciiTheme="minorHAnsi" w:hAnsiTheme="minorHAnsi"/>
                <w:noProof/>
                <w:sz w:val="22"/>
                <w:szCs w:val="22"/>
                <w:lang w:eastAsia="fr-FR"/>
              </w:rPr>
              <w:tab/>
            </w:r>
            <w:r w:rsidR="00065D02" w:rsidRPr="00A01D12">
              <w:rPr>
                <w:rStyle w:val="Hyperlink"/>
                <w:noProof/>
                <w:color w:val="auto"/>
                <w:lang w:eastAsia="fr-FR"/>
              </w:rPr>
              <w:t>Annexe 1: Législation Nationale Applicable</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_Toc66096874 \h </w:instrText>
            </w:r>
            <w:r w:rsidR="00096F41" w:rsidRPr="00A01D12">
              <w:rPr>
                <w:noProof/>
                <w:webHidden/>
              </w:rPr>
            </w:r>
            <w:r w:rsidR="00096F41" w:rsidRPr="00A01D12">
              <w:rPr>
                <w:noProof/>
                <w:webHidden/>
              </w:rPr>
              <w:fldChar w:fldCharType="separate"/>
            </w:r>
            <w:r w:rsidR="009C62BF" w:rsidRPr="00A01D12">
              <w:rPr>
                <w:noProof/>
                <w:webHidden/>
              </w:rPr>
              <w:t>42</w:t>
            </w:r>
            <w:r w:rsidR="00096F41" w:rsidRPr="00A01D12">
              <w:rPr>
                <w:noProof/>
                <w:webHidden/>
              </w:rPr>
              <w:fldChar w:fldCharType="end"/>
            </w:r>
          </w:hyperlink>
        </w:p>
        <w:p w14:paraId="57A0163C" w14:textId="77777777" w:rsidR="00065D02" w:rsidRPr="00A01D12" w:rsidRDefault="00655ECA">
          <w:pPr>
            <w:pStyle w:val="TOC2"/>
            <w:rPr>
              <w:rFonts w:asciiTheme="minorHAnsi" w:hAnsiTheme="minorHAnsi"/>
              <w:noProof/>
              <w:sz w:val="22"/>
              <w:szCs w:val="22"/>
              <w:lang w:eastAsia="fr-FR"/>
            </w:rPr>
          </w:pPr>
          <w:hyperlink w:anchor="_Toc66096875" w:history="1">
            <w:r w:rsidR="00065D02" w:rsidRPr="00A01D12">
              <w:rPr>
                <w:rStyle w:val="Hyperlink"/>
                <w:noProof/>
                <w:color w:val="auto"/>
              </w:rPr>
              <w:t>2 .</w:t>
            </w:r>
            <w:r w:rsidR="00065D02" w:rsidRPr="00A01D12">
              <w:rPr>
                <w:rFonts w:asciiTheme="minorHAnsi" w:hAnsiTheme="minorHAnsi"/>
                <w:noProof/>
                <w:sz w:val="22"/>
                <w:szCs w:val="22"/>
                <w:lang w:eastAsia="fr-FR"/>
              </w:rPr>
              <w:tab/>
            </w:r>
            <w:r w:rsidR="00065D02" w:rsidRPr="00A01D12">
              <w:rPr>
                <w:rStyle w:val="Hyperlink"/>
                <w:noProof/>
                <w:color w:val="auto"/>
              </w:rPr>
              <w:t>Annexe 2- Protocole relatif à la prévention et à la protection des violences</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_Toc66096875 \h </w:instrText>
            </w:r>
            <w:r w:rsidR="00096F41" w:rsidRPr="00A01D12">
              <w:rPr>
                <w:noProof/>
                <w:webHidden/>
              </w:rPr>
            </w:r>
            <w:r w:rsidR="00096F41" w:rsidRPr="00A01D12">
              <w:rPr>
                <w:noProof/>
                <w:webHidden/>
              </w:rPr>
              <w:fldChar w:fldCharType="separate"/>
            </w:r>
            <w:r w:rsidR="009C62BF" w:rsidRPr="00A01D12">
              <w:rPr>
                <w:noProof/>
                <w:webHidden/>
              </w:rPr>
              <w:t>50</w:t>
            </w:r>
            <w:r w:rsidR="00096F41" w:rsidRPr="00A01D12">
              <w:rPr>
                <w:noProof/>
                <w:webHidden/>
              </w:rPr>
              <w:fldChar w:fldCharType="end"/>
            </w:r>
          </w:hyperlink>
        </w:p>
        <w:p w14:paraId="3381ED8A" w14:textId="77777777" w:rsidR="00065D02" w:rsidRPr="00A01D12" w:rsidRDefault="00655ECA">
          <w:pPr>
            <w:pStyle w:val="TOC2"/>
            <w:rPr>
              <w:rFonts w:asciiTheme="minorHAnsi" w:hAnsiTheme="minorHAnsi"/>
              <w:noProof/>
              <w:sz w:val="22"/>
              <w:szCs w:val="22"/>
              <w:lang w:eastAsia="fr-FR"/>
            </w:rPr>
          </w:pPr>
          <w:hyperlink w:anchor="_Toc66096876" w:history="1">
            <w:r w:rsidR="00065D02" w:rsidRPr="00A01D12">
              <w:rPr>
                <w:rStyle w:val="Hyperlink"/>
                <w:noProof/>
                <w:color w:val="auto"/>
              </w:rPr>
              <w:t>3 .</w:t>
            </w:r>
            <w:r w:rsidR="00065D02" w:rsidRPr="00A01D12">
              <w:rPr>
                <w:rFonts w:asciiTheme="minorHAnsi" w:hAnsiTheme="minorHAnsi"/>
                <w:noProof/>
                <w:sz w:val="22"/>
                <w:szCs w:val="22"/>
                <w:lang w:eastAsia="fr-FR"/>
              </w:rPr>
              <w:tab/>
            </w:r>
            <w:r w:rsidR="00065D02" w:rsidRPr="00A01D12">
              <w:rPr>
                <w:rStyle w:val="Hyperlink"/>
                <w:noProof/>
                <w:color w:val="auto"/>
              </w:rPr>
              <w:t>Annexe 3 : Définition des activités considérées comme dangereuses et interdites aux mineurs de moins de 18 ans.</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_Toc66096876 \h </w:instrText>
            </w:r>
            <w:r w:rsidR="00096F41" w:rsidRPr="00A01D12">
              <w:rPr>
                <w:noProof/>
                <w:webHidden/>
              </w:rPr>
            </w:r>
            <w:r w:rsidR="00096F41" w:rsidRPr="00A01D12">
              <w:rPr>
                <w:noProof/>
                <w:webHidden/>
              </w:rPr>
              <w:fldChar w:fldCharType="separate"/>
            </w:r>
            <w:r w:rsidR="009C62BF" w:rsidRPr="00A01D12">
              <w:rPr>
                <w:noProof/>
                <w:webHidden/>
              </w:rPr>
              <w:t>51</w:t>
            </w:r>
            <w:r w:rsidR="00096F41" w:rsidRPr="00A01D12">
              <w:rPr>
                <w:noProof/>
                <w:webHidden/>
              </w:rPr>
              <w:fldChar w:fldCharType="end"/>
            </w:r>
          </w:hyperlink>
        </w:p>
        <w:p w14:paraId="1A8296A2" w14:textId="77777777" w:rsidR="00065D02" w:rsidRPr="00A01D12" w:rsidRDefault="00655ECA">
          <w:pPr>
            <w:pStyle w:val="TOC2"/>
            <w:rPr>
              <w:rFonts w:asciiTheme="minorHAnsi" w:hAnsiTheme="minorHAnsi"/>
              <w:noProof/>
              <w:sz w:val="22"/>
              <w:szCs w:val="22"/>
              <w:lang w:eastAsia="fr-FR"/>
            </w:rPr>
          </w:pPr>
          <w:hyperlink w:anchor="_Toc66096877" w:history="1">
            <w:r w:rsidR="00065D02" w:rsidRPr="00A01D12">
              <w:rPr>
                <w:rStyle w:val="Hyperlink"/>
                <w:noProof/>
                <w:color w:val="auto"/>
                <w:lang w:eastAsia="fr-FR"/>
              </w:rPr>
              <w:t>4 .</w:t>
            </w:r>
            <w:r w:rsidR="00065D02" w:rsidRPr="00A01D12">
              <w:rPr>
                <w:rFonts w:asciiTheme="minorHAnsi" w:hAnsiTheme="minorHAnsi"/>
                <w:noProof/>
                <w:sz w:val="22"/>
                <w:szCs w:val="22"/>
                <w:lang w:eastAsia="fr-FR"/>
              </w:rPr>
              <w:tab/>
            </w:r>
            <w:r w:rsidR="00065D02" w:rsidRPr="00A01D12">
              <w:rPr>
                <w:rStyle w:val="Hyperlink"/>
                <w:noProof/>
                <w:color w:val="auto"/>
                <w:lang w:eastAsia="fr-FR"/>
              </w:rPr>
              <w:t>Annexe 4 –Mesures pertinentes relatives au Décret N° 2020-080/PR/PM portant levée partielle des mesures exceptionnelles de prévention contre la propagation du COVID-19 .</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_Toc66096877 \h </w:instrText>
            </w:r>
            <w:r w:rsidR="00096F41" w:rsidRPr="00A01D12">
              <w:rPr>
                <w:noProof/>
                <w:webHidden/>
              </w:rPr>
            </w:r>
            <w:r w:rsidR="00096F41" w:rsidRPr="00A01D12">
              <w:rPr>
                <w:noProof/>
                <w:webHidden/>
              </w:rPr>
              <w:fldChar w:fldCharType="separate"/>
            </w:r>
            <w:r w:rsidR="009C62BF" w:rsidRPr="00A01D12">
              <w:rPr>
                <w:noProof/>
                <w:webHidden/>
              </w:rPr>
              <w:t>52</w:t>
            </w:r>
            <w:r w:rsidR="00096F41" w:rsidRPr="00A01D12">
              <w:rPr>
                <w:noProof/>
                <w:webHidden/>
              </w:rPr>
              <w:fldChar w:fldCharType="end"/>
            </w:r>
          </w:hyperlink>
        </w:p>
        <w:p w14:paraId="1ED993FA" w14:textId="77777777" w:rsidR="00065D02" w:rsidRPr="00A01D12" w:rsidRDefault="00655ECA">
          <w:pPr>
            <w:pStyle w:val="TOC2"/>
            <w:rPr>
              <w:rFonts w:asciiTheme="minorHAnsi" w:hAnsiTheme="minorHAnsi"/>
              <w:noProof/>
              <w:sz w:val="22"/>
              <w:szCs w:val="22"/>
              <w:lang w:eastAsia="fr-FR"/>
            </w:rPr>
          </w:pPr>
          <w:hyperlink w:anchor="_Toc66096878" w:history="1">
            <w:r w:rsidR="00065D02" w:rsidRPr="00A01D12">
              <w:rPr>
                <w:rStyle w:val="Hyperlink"/>
                <w:noProof/>
                <w:color w:val="auto"/>
              </w:rPr>
              <w:t>5 .</w:t>
            </w:r>
            <w:r w:rsidR="00065D02" w:rsidRPr="00A01D12">
              <w:rPr>
                <w:rFonts w:asciiTheme="minorHAnsi" w:hAnsiTheme="minorHAnsi"/>
                <w:noProof/>
                <w:sz w:val="22"/>
                <w:szCs w:val="22"/>
                <w:lang w:eastAsia="fr-FR"/>
              </w:rPr>
              <w:tab/>
            </w:r>
            <w:r w:rsidR="00065D02" w:rsidRPr="00A01D12">
              <w:rPr>
                <w:rStyle w:val="Hyperlink"/>
                <w:noProof/>
                <w:color w:val="auto"/>
              </w:rPr>
              <w:t>Annexe 5 : CLAUSES E&amp;S A INCLURE DANS LES DOSSIERS DE PASSATION DE MARCHE OU ENTENTE DIRECTE PREVUS DANS LE CADRE DU PROJET</w:t>
            </w:r>
            <w:r w:rsidR="00065D02" w:rsidRPr="00A01D12">
              <w:rPr>
                <w:rStyle w:val="Hyperlink"/>
                <w:caps/>
                <w:noProof/>
                <w:color w:val="auto"/>
              </w:rPr>
              <w:t xml:space="preserve"> ainsi  que dans les Procédures de gestion du personnel pour les entreprises et dans le plan de gestion environnemental et social de l’entreprise </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_Toc66096878 \h </w:instrText>
            </w:r>
            <w:r w:rsidR="00096F41" w:rsidRPr="00A01D12">
              <w:rPr>
                <w:noProof/>
                <w:webHidden/>
              </w:rPr>
            </w:r>
            <w:r w:rsidR="00096F41" w:rsidRPr="00A01D12">
              <w:rPr>
                <w:noProof/>
                <w:webHidden/>
              </w:rPr>
              <w:fldChar w:fldCharType="separate"/>
            </w:r>
            <w:r w:rsidR="009C62BF" w:rsidRPr="00A01D12">
              <w:rPr>
                <w:noProof/>
                <w:webHidden/>
              </w:rPr>
              <w:t>55</w:t>
            </w:r>
            <w:r w:rsidR="00096F41" w:rsidRPr="00A01D12">
              <w:rPr>
                <w:noProof/>
                <w:webHidden/>
              </w:rPr>
              <w:fldChar w:fldCharType="end"/>
            </w:r>
          </w:hyperlink>
        </w:p>
        <w:p w14:paraId="1C0EB078" w14:textId="77777777" w:rsidR="00065D02" w:rsidRPr="00A01D12" w:rsidRDefault="00655ECA">
          <w:pPr>
            <w:pStyle w:val="TOC2"/>
            <w:rPr>
              <w:rFonts w:asciiTheme="minorHAnsi" w:hAnsiTheme="minorHAnsi"/>
              <w:noProof/>
              <w:sz w:val="22"/>
              <w:szCs w:val="22"/>
              <w:lang w:eastAsia="fr-FR"/>
            </w:rPr>
          </w:pPr>
          <w:hyperlink w:anchor="_Toc66096879" w:history="1">
            <w:r w:rsidR="00065D02" w:rsidRPr="00A01D12">
              <w:rPr>
                <w:rStyle w:val="Hyperlink"/>
                <w:noProof/>
                <w:color w:val="auto"/>
              </w:rPr>
              <w:t>6 .</w:t>
            </w:r>
            <w:r w:rsidR="00065D02" w:rsidRPr="00A01D12">
              <w:rPr>
                <w:rFonts w:asciiTheme="minorHAnsi" w:hAnsiTheme="minorHAnsi"/>
                <w:noProof/>
                <w:sz w:val="22"/>
                <w:szCs w:val="22"/>
                <w:lang w:eastAsia="fr-FR"/>
              </w:rPr>
              <w:tab/>
            </w:r>
            <w:r w:rsidR="00065D02" w:rsidRPr="00A01D12">
              <w:rPr>
                <w:rStyle w:val="Hyperlink"/>
                <w:noProof/>
                <w:color w:val="auto"/>
              </w:rPr>
              <w:t>Annexe 6– Conditions Générales Applicables</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_Toc66096879 \h </w:instrText>
            </w:r>
            <w:r w:rsidR="00096F41" w:rsidRPr="00A01D12">
              <w:rPr>
                <w:noProof/>
                <w:webHidden/>
              </w:rPr>
            </w:r>
            <w:r w:rsidR="00096F41" w:rsidRPr="00A01D12">
              <w:rPr>
                <w:noProof/>
                <w:webHidden/>
              </w:rPr>
              <w:fldChar w:fldCharType="separate"/>
            </w:r>
            <w:r w:rsidR="009C62BF" w:rsidRPr="00A01D12">
              <w:rPr>
                <w:noProof/>
                <w:webHidden/>
              </w:rPr>
              <w:t>61</w:t>
            </w:r>
            <w:r w:rsidR="00096F41" w:rsidRPr="00A01D12">
              <w:rPr>
                <w:noProof/>
                <w:webHidden/>
              </w:rPr>
              <w:fldChar w:fldCharType="end"/>
            </w:r>
          </w:hyperlink>
        </w:p>
        <w:p w14:paraId="7A94AC7A" w14:textId="77777777" w:rsidR="00065D02" w:rsidRPr="00A01D12" w:rsidRDefault="00655ECA">
          <w:pPr>
            <w:pStyle w:val="TOC2"/>
            <w:rPr>
              <w:rFonts w:asciiTheme="minorHAnsi" w:hAnsiTheme="minorHAnsi"/>
              <w:noProof/>
              <w:sz w:val="22"/>
              <w:szCs w:val="22"/>
              <w:lang w:eastAsia="fr-FR"/>
            </w:rPr>
          </w:pPr>
          <w:hyperlink w:anchor="_Toc66096880" w:history="1">
            <w:r w:rsidR="00065D02" w:rsidRPr="00A01D12">
              <w:rPr>
                <w:rStyle w:val="Hyperlink"/>
                <w:noProof/>
                <w:color w:val="auto"/>
              </w:rPr>
              <w:t>7 .</w:t>
            </w:r>
            <w:r w:rsidR="00065D02" w:rsidRPr="00A01D12">
              <w:rPr>
                <w:rFonts w:asciiTheme="minorHAnsi" w:hAnsiTheme="minorHAnsi"/>
                <w:noProof/>
                <w:sz w:val="22"/>
                <w:szCs w:val="22"/>
                <w:lang w:eastAsia="fr-FR"/>
              </w:rPr>
              <w:tab/>
            </w:r>
            <w:r w:rsidR="00065D02" w:rsidRPr="00A01D12">
              <w:rPr>
                <w:rStyle w:val="Hyperlink"/>
                <w:noProof/>
                <w:color w:val="auto"/>
              </w:rPr>
              <w:t>Plan de Gestion Environnementale et Sociale (PGES)</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_Toc66096880 \h </w:instrText>
            </w:r>
            <w:r w:rsidR="00096F41" w:rsidRPr="00A01D12">
              <w:rPr>
                <w:noProof/>
                <w:webHidden/>
              </w:rPr>
            </w:r>
            <w:r w:rsidR="00096F41" w:rsidRPr="00A01D12">
              <w:rPr>
                <w:noProof/>
                <w:webHidden/>
              </w:rPr>
              <w:fldChar w:fldCharType="separate"/>
            </w:r>
            <w:r w:rsidR="009C62BF" w:rsidRPr="00A01D12">
              <w:rPr>
                <w:noProof/>
                <w:webHidden/>
              </w:rPr>
              <w:t>62</w:t>
            </w:r>
            <w:r w:rsidR="00096F41" w:rsidRPr="00A01D12">
              <w:rPr>
                <w:noProof/>
                <w:webHidden/>
              </w:rPr>
              <w:fldChar w:fldCharType="end"/>
            </w:r>
          </w:hyperlink>
        </w:p>
        <w:p w14:paraId="34A9D010" w14:textId="77777777" w:rsidR="00065D02" w:rsidRPr="00A01D12" w:rsidRDefault="00655ECA">
          <w:pPr>
            <w:pStyle w:val="TOC1"/>
            <w:rPr>
              <w:rFonts w:asciiTheme="minorHAnsi" w:hAnsiTheme="minorHAnsi"/>
              <w:noProof/>
              <w:sz w:val="22"/>
              <w:szCs w:val="22"/>
              <w:lang w:eastAsia="fr-FR"/>
            </w:rPr>
          </w:pPr>
          <w:hyperlink w:anchor="_Toc66096881" w:history="1">
            <w:r w:rsidR="00065D02" w:rsidRPr="00A01D12">
              <w:rPr>
                <w:rStyle w:val="Hyperlink"/>
                <w:noProof/>
                <w:color w:val="auto"/>
              </w:rPr>
              <w:t>Annexe 8- Protocoles sanitaire pour la rentrée scolaire 2020-2021</w:t>
            </w:r>
            <w:r w:rsidR="00065D02" w:rsidRPr="00A01D12">
              <w:rPr>
                <w:noProof/>
                <w:webHidden/>
              </w:rPr>
              <w:tab/>
            </w:r>
            <w:r w:rsidR="00096F41" w:rsidRPr="00A01D12">
              <w:rPr>
                <w:noProof/>
                <w:webHidden/>
              </w:rPr>
              <w:fldChar w:fldCharType="begin"/>
            </w:r>
            <w:r w:rsidR="00065D02" w:rsidRPr="00A01D12">
              <w:rPr>
                <w:noProof/>
                <w:webHidden/>
              </w:rPr>
              <w:instrText xml:space="preserve"> PAGEREF _Toc66096881 \h </w:instrText>
            </w:r>
            <w:r w:rsidR="00096F41" w:rsidRPr="00A01D12">
              <w:rPr>
                <w:noProof/>
                <w:webHidden/>
              </w:rPr>
            </w:r>
            <w:r w:rsidR="00096F41" w:rsidRPr="00A01D12">
              <w:rPr>
                <w:noProof/>
                <w:webHidden/>
              </w:rPr>
              <w:fldChar w:fldCharType="separate"/>
            </w:r>
            <w:r w:rsidR="009C62BF" w:rsidRPr="00A01D12">
              <w:rPr>
                <w:noProof/>
                <w:webHidden/>
              </w:rPr>
              <w:t>69</w:t>
            </w:r>
            <w:r w:rsidR="00096F41" w:rsidRPr="00A01D12">
              <w:rPr>
                <w:noProof/>
                <w:webHidden/>
              </w:rPr>
              <w:fldChar w:fldCharType="end"/>
            </w:r>
          </w:hyperlink>
        </w:p>
        <w:p w14:paraId="719FC682" w14:textId="77777777" w:rsidR="005557FE" w:rsidRPr="00A01D12" w:rsidRDefault="00096F41">
          <w:r w:rsidRPr="00A01D12">
            <w:fldChar w:fldCharType="end"/>
          </w:r>
        </w:p>
      </w:sdtContent>
    </w:sdt>
    <w:p w14:paraId="198F5B1F" w14:textId="77777777" w:rsidR="005557FE" w:rsidRPr="00A01D12" w:rsidRDefault="005557FE">
      <w:pPr>
        <w:widowControl/>
        <w:spacing w:before="300" w:after="300"/>
        <w:jc w:val="left"/>
      </w:pPr>
    </w:p>
    <w:p w14:paraId="2BA76B56" w14:textId="77777777" w:rsidR="005557FE" w:rsidRPr="00A01D12" w:rsidRDefault="005557FE">
      <w:pPr>
        <w:widowControl/>
        <w:spacing w:before="300" w:after="300"/>
        <w:jc w:val="left"/>
      </w:pPr>
    </w:p>
    <w:p w14:paraId="50CD8920" w14:textId="77777777" w:rsidR="005557FE" w:rsidRPr="00A01D12" w:rsidRDefault="005557FE">
      <w:pPr>
        <w:widowControl/>
        <w:spacing w:before="300" w:after="300"/>
        <w:jc w:val="left"/>
        <w:rPr>
          <w:rFonts w:ascii="Constantia" w:eastAsiaTheme="majorEastAsia" w:hAnsi="Constantia" w:cs="Arial"/>
          <w:b/>
          <w:bCs/>
          <w:sz w:val="36"/>
          <w:szCs w:val="44"/>
          <w:u w:val="single"/>
        </w:rPr>
      </w:pPr>
      <w:r w:rsidRPr="00A01D12">
        <w:br w:type="page"/>
      </w:r>
    </w:p>
    <w:p w14:paraId="78126404" w14:textId="77777777" w:rsidR="00D04969" w:rsidRPr="00A01D12" w:rsidRDefault="00D04969" w:rsidP="00D04969">
      <w:pPr>
        <w:pStyle w:val="Heading1"/>
        <w:numPr>
          <w:ilvl w:val="0"/>
          <w:numId w:val="0"/>
        </w:numPr>
        <w:rPr>
          <w:color w:val="auto"/>
        </w:rPr>
      </w:pPr>
      <w:bookmarkStart w:id="3" w:name="_Toc66096842"/>
      <w:r w:rsidRPr="00A01D12">
        <w:rPr>
          <w:color w:val="auto"/>
        </w:rPr>
        <w:lastRenderedPageBreak/>
        <w:t>Acronymes</w:t>
      </w:r>
      <w:bookmarkEnd w:id="3"/>
    </w:p>
    <w:p w14:paraId="7493F405" w14:textId="77777777" w:rsidR="00D04969" w:rsidRPr="00A01D12" w:rsidRDefault="00D04969" w:rsidP="00D04969"/>
    <w:tbl>
      <w:tblPr>
        <w:tblStyle w:val="TableGrid"/>
        <w:tblW w:w="0" w:type="auto"/>
        <w:tblLook w:val="04A0" w:firstRow="1" w:lastRow="0" w:firstColumn="1" w:lastColumn="0" w:noHBand="0" w:noVBand="1"/>
      </w:tblPr>
      <w:tblGrid>
        <w:gridCol w:w="1951"/>
        <w:gridCol w:w="7261"/>
      </w:tblGrid>
      <w:tr w:rsidR="00A01D12" w:rsidRPr="00A01D12" w14:paraId="088DA111" w14:textId="77777777" w:rsidTr="00C55507">
        <w:tc>
          <w:tcPr>
            <w:tcW w:w="1951" w:type="dxa"/>
          </w:tcPr>
          <w:p w14:paraId="6B056CB5" w14:textId="77777777" w:rsidR="00D04969" w:rsidRPr="00A01D12" w:rsidRDefault="00D04969" w:rsidP="00C55507">
            <w:pPr>
              <w:rPr>
                <w:caps/>
              </w:rPr>
            </w:pPr>
            <w:r w:rsidRPr="00A01D12">
              <w:rPr>
                <w:caps/>
              </w:rPr>
              <w:t>CES</w:t>
            </w:r>
          </w:p>
        </w:tc>
        <w:tc>
          <w:tcPr>
            <w:tcW w:w="7261" w:type="dxa"/>
          </w:tcPr>
          <w:p w14:paraId="4A285690" w14:textId="77777777" w:rsidR="00D04969" w:rsidRPr="00A01D12" w:rsidRDefault="00D04969" w:rsidP="00C55507">
            <w:pPr>
              <w:rPr>
                <w:caps/>
              </w:rPr>
            </w:pPr>
            <w:r w:rsidRPr="00A01D12">
              <w:rPr>
                <w:caps/>
              </w:rPr>
              <w:t>Cadre Environnemental et Social</w:t>
            </w:r>
          </w:p>
        </w:tc>
      </w:tr>
      <w:tr w:rsidR="00A01D12" w:rsidRPr="00A01D12" w14:paraId="7F76B259" w14:textId="77777777" w:rsidTr="00C55507">
        <w:tc>
          <w:tcPr>
            <w:tcW w:w="1951" w:type="dxa"/>
          </w:tcPr>
          <w:p w14:paraId="3C68B8FB" w14:textId="77777777" w:rsidR="00D04969" w:rsidRPr="00A01D12" w:rsidRDefault="00D04969" w:rsidP="00C55507">
            <w:pPr>
              <w:rPr>
                <w:caps/>
              </w:rPr>
            </w:pPr>
            <w:r w:rsidRPr="00A01D12">
              <w:rPr>
                <w:caps/>
              </w:rPr>
              <w:t>CFEEF</w:t>
            </w:r>
          </w:p>
        </w:tc>
        <w:tc>
          <w:tcPr>
            <w:tcW w:w="7261" w:type="dxa"/>
          </w:tcPr>
          <w:p w14:paraId="188D4AAE" w14:textId="77777777" w:rsidR="00D04969" w:rsidRPr="00A01D12" w:rsidRDefault="00D04969" w:rsidP="00C55507">
            <w:pPr>
              <w:rPr>
                <w:caps/>
              </w:rPr>
            </w:pPr>
            <w:r w:rsidRPr="00A01D12">
              <w:rPr>
                <w:caps/>
              </w:rPr>
              <w:t>Centre de formation des Enseignants de l'enseignement fondamental</w:t>
            </w:r>
          </w:p>
        </w:tc>
      </w:tr>
      <w:tr w:rsidR="00A01D12" w:rsidRPr="00A01D12" w14:paraId="79CF5110" w14:textId="77777777" w:rsidTr="00C55507">
        <w:tc>
          <w:tcPr>
            <w:tcW w:w="1951" w:type="dxa"/>
          </w:tcPr>
          <w:p w14:paraId="07A508EE" w14:textId="77777777" w:rsidR="00D04969" w:rsidRPr="00A01D12" w:rsidRDefault="00D04969" w:rsidP="00C55507">
            <w:pPr>
              <w:rPr>
                <w:caps/>
              </w:rPr>
            </w:pPr>
            <w:r w:rsidRPr="00A01D12">
              <w:rPr>
                <w:caps/>
              </w:rPr>
              <w:t>CGES</w:t>
            </w:r>
          </w:p>
        </w:tc>
        <w:tc>
          <w:tcPr>
            <w:tcW w:w="7261" w:type="dxa"/>
          </w:tcPr>
          <w:p w14:paraId="61544B08" w14:textId="77777777" w:rsidR="00D04969" w:rsidRPr="00A01D12" w:rsidRDefault="00D04969" w:rsidP="00C55507">
            <w:pPr>
              <w:rPr>
                <w:caps/>
              </w:rPr>
            </w:pPr>
            <w:r w:rsidRPr="00A01D12">
              <w:rPr>
                <w:caps/>
              </w:rPr>
              <w:t>Cadre de Gestion Environnemental et Social</w:t>
            </w:r>
          </w:p>
        </w:tc>
      </w:tr>
      <w:tr w:rsidR="00A01D12" w:rsidRPr="00A01D12" w14:paraId="77010C98" w14:textId="77777777" w:rsidTr="00C55507">
        <w:tc>
          <w:tcPr>
            <w:tcW w:w="1951" w:type="dxa"/>
          </w:tcPr>
          <w:p w14:paraId="2165C6E1" w14:textId="77777777" w:rsidR="00D04969" w:rsidRPr="00A01D12" w:rsidRDefault="00D04969" w:rsidP="00C55507">
            <w:pPr>
              <w:rPr>
                <w:caps/>
              </w:rPr>
            </w:pPr>
            <w:r w:rsidRPr="00A01D12">
              <w:rPr>
                <w:caps/>
              </w:rPr>
              <w:t>CRIPEN</w:t>
            </w:r>
          </w:p>
        </w:tc>
        <w:tc>
          <w:tcPr>
            <w:tcW w:w="7261" w:type="dxa"/>
          </w:tcPr>
          <w:p w14:paraId="588B6726" w14:textId="77777777" w:rsidR="00D04969" w:rsidRPr="00A01D12" w:rsidRDefault="00D04969" w:rsidP="00C55507">
            <w:pPr>
              <w:rPr>
                <w:caps/>
              </w:rPr>
            </w:pPr>
            <w:r w:rsidRPr="00A01D12">
              <w:rPr>
                <w:caps/>
              </w:rPr>
              <w:t>Centre de Recherche, d’Information et de Production de l’Éducation Nationale</w:t>
            </w:r>
          </w:p>
        </w:tc>
      </w:tr>
      <w:tr w:rsidR="00A01D12" w:rsidRPr="00A01D12" w14:paraId="363CA02E" w14:textId="77777777" w:rsidTr="00C55507">
        <w:tc>
          <w:tcPr>
            <w:tcW w:w="1951" w:type="dxa"/>
          </w:tcPr>
          <w:p w14:paraId="7E4D23B8" w14:textId="77777777" w:rsidR="00D04969" w:rsidRPr="00A01D12" w:rsidRDefault="00D04969" w:rsidP="00C55507">
            <w:pPr>
              <w:rPr>
                <w:caps/>
              </w:rPr>
            </w:pPr>
            <w:r w:rsidRPr="00A01D12">
              <w:rPr>
                <w:caps/>
              </w:rPr>
              <w:t>DEC</w:t>
            </w:r>
          </w:p>
        </w:tc>
        <w:tc>
          <w:tcPr>
            <w:tcW w:w="7261" w:type="dxa"/>
          </w:tcPr>
          <w:p w14:paraId="70603776" w14:textId="77777777" w:rsidR="00D04969" w:rsidRPr="00A01D12" w:rsidRDefault="00D04969" w:rsidP="00C55507">
            <w:pPr>
              <w:rPr>
                <w:caps/>
              </w:rPr>
            </w:pPr>
            <w:r w:rsidRPr="00A01D12">
              <w:rPr>
                <w:caps/>
              </w:rPr>
              <w:t>direction des examens et concours</w:t>
            </w:r>
          </w:p>
        </w:tc>
      </w:tr>
      <w:tr w:rsidR="00A01D12" w:rsidRPr="00A01D12" w14:paraId="09FDAD15" w14:textId="77777777" w:rsidTr="00C55507">
        <w:tc>
          <w:tcPr>
            <w:tcW w:w="1951" w:type="dxa"/>
          </w:tcPr>
          <w:p w14:paraId="4ED9D75B" w14:textId="77777777" w:rsidR="00D04969" w:rsidRPr="00A01D12" w:rsidRDefault="00D04969" w:rsidP="00C55507">
            <w:pPr>
              <w:rPr>
                <w:caps/>
              </w:rPr>
            </w:pPr>
            <w:r w:rsidRPr="00A01D12">
              <w:rPr>
                <w:caps/>
              </w:rPr>
              <w:t>DHR</w:t>
            </w:r>
          </w:p>
        </w:tc>
        <w:tc>
          <w:tcPr>
            <w:tcW w:w="7261" w:type="dxa"/>
          </w:tcPr>
          <w:p w14:paraId="1627A550" w14:textId="77777777" w:rsidR="00D04969" w:rsidRPr="00A01D12" w:rsidRDefault="00D04969" w:rsidP="00C55507">
            <w:pPr>
              <w:rPr>
                <w:caps/>
              </w:rPr>
            </w:pPr>
            <w:r w:rsidRPr="00A01D12">
              <w:rPr>
                <w:caps/>
              </w:rPr>
              <w:t>Direction de l’Hydraulique Rurale</w:t>
            </w:r>
          </w:p>
        </w:tc>
      </w:tr>
      <w:tr w:rsidR="00A01D12" w:rsidRPr="00A01D12" w14:paraId="46FB7285" w14:textId="77777777" w:rsidTr="00C55507">
        <w:tc>
          <w:tcPr>
            <w:tcW w:w="1951" w:type="dxa"/>
          </w:tcPr>
          <w:p w14:paraId="63E5A8E3" w14:textId="77777777" w:rsidR="00D04969" w:rsidRPr="00A01D12" w:rsidRDefault="00D04969" w:rsidP="00C55507">
            <w:pPr>
              <w:rPr>
                <w:caps/>
              </w:rPr>
            </w:pPr>
            <w:r w:rsidRPr="00A01D12">
              <w:rPr>
                <w:caps/>
              </w:rPr>
              <w:t>DGA</w:t>
            </w:r>
          </w:p>
        </w:tc>
        <w:tc>
          <w:tcPr>
            <w:tcW w:w="7261" w:type="dxa"/>
          </w:tcPr>
          <w:p w14:paraId="7C8CF762" w14:textId="77777777" w:rsidR="00D04969" w:rsidRPr="00A01D12" w:rsidRDefault="00D04969" w:rsidP="00C55507">
            <w:pPr>
              <w:rPr>
                <w:caps/>
              </w:rPr>
            </w:pPr>
            <w:r w:rsidRPr="00A01D12">
              <w:rPr>
                <w:caps/>
              </w:rPr>
              <w:t>Direction Générale de l’Administration</w:t>
            </w:r>
          </w:p>
        </w:tc>
      </w:tr>
      <w:tr w:rsidR="00A01D12" w:rsidRPr="00A01D12" w14:paraId="04925A4B" w14:textId="77777777" w:rsidTr="00C55507">
        <w:tc>
          <w:tcPr>
            <w:tcW w:w="1951" w:type="dxa"/>
          </w:tcPr>
          <w:p w14:paraId="37654557" w14:textId="77777777" w:rsidR="00D04969" w:rsidRPr="00A01D12" w:rsidRDefault="00D04969" w:rsidP="00C55507">
            <w:pPr>
              <w:rPr>
                <w:caps/>
              </w:rPr>
            </w:pPr>
            <w:r w:rsidRPr="00A01D12">
              <w:rPr>
                <w:caps/>
              </w:rPr>
              <w:t>DGE</w:t>
            </w:r>
          </w:p>
        </w:tc>
        <w:tc>
          <w:tcPr>
            <w:tcW w:w="7261" w:type="dxa"/>
          </w:tcPr>
          <w:p w14:paraId="4321D919" w14:textId="77777777" w:rsidR="00D04969" w:rsidRPr="00A01D12" w:rsidRDefault="00D04969" w:rsidP="00C55507">
            <w:pPr>
              <w:rPr>
                <w:caps/>
              </w:rPr>
            </w:pPr>
            <w:r w:rsidRPr="00A01D12">
              <w:rPr>
                <w:caps/>
              </w:rPr>
              <w:t>Direction Générale de l’Enseignement</w:t>
            </w:r>
          </w:p>
        </w:tc>
      </w:tr>
      <w:tr w:rsidR="00A01D12" w:rsidRPr="00A01D12" w14:paraId="1C53AC2A" w14:textId="77777777" w:rsidTr="00C55507">
        <w:tc>
          <w:tcPr>
            <w:tcW w:w="1951" w:type="dxa"/>
          </w:tcPr>
          <w:p w14:paraId="7D9EAA49" w14:textId="77777777" w:rsidR="00D04969" w:rsidRPr="00A01D12" w:rsidRDefault="00D04969" w:rsidP="00C55507">
            <w:pPr>
              <w:rPr>
                <w:caps/>
              </w:rPr>
            </w:pPr>
            <w:r w:rsidRPr="00A01D12">
              <w:rPr>
                <w:caps/>
              </w:rPr>
              <w:t>eas</w:t>
            </w:r>
          </w:p>
        </w:tc>
        <w:tc>
          <w:tcPr>
            <w:tcW w:w="7261" w:type="dxa"/>
          </w:tcPr>
          <w:p w14:paraId="4AF7B7D1" w14:textId="77777777" w:rsidR="00D04969" w:rsidRPr="00A01D12" w:rsidRDefault="00D04969" w:rsidP="00C55507">
            <w:pPr>
              <w:rPr>
                <w:caps/>
              </w:rPr>
            </w:pPr>
            <w:r w:rsidRPr="00A01D12">
              <w:rPr>
                <w:caps/>
              </w:rPr>
              <w:t>exploitation et abus sexuels</w:t>
            </w:r>
          </w:p>
        </w:tc>
      </w:tr>
      <w:tr w:rsidR="00A01D12" w:rsidRPr="00A01D12" w14:paraId="4F1B2C07" w14:textId="77777777" w:rsidTr="00C55507">
        <w:tc>
          <w:tcPr>
            <w:tcW w:w="1951" w:type="dxa"/>
          </w:tcPr>
          <w:p w14:paraId="51007590" w14:textId="77777777" w:rsidR="00D04969" w:rsidRPr="00A01D12" w:rsidRDefault="00D04969" w:rsidP="00C55507">
            <w:pPr>
              <w:rPr>
                <w:caps/>
              </w:rPr>
            </w:pPr>
            <w:r w:rsidRPr="00A01D12">
              <w:rPr>
                <w:caps/>
              </w:rPr>
              <w:t>EPI</w:t>
            </w:r>
          </w:p>
        </w:tc>
        <w:tc>
          <w:tcPr>
            <w:tcW w:w="7261" w:type="dxa"/>
          </w:tcPr>
          <w:p w14:paraId="19AAF8E5" w14:textId="77777777" w:rsidR="00D04969" w:rsidRPr="00A01D12" w:rsidRDefault="00D04969" w:rsidP="00C55507">
            <w:pPr>
              <w:rPr>
                <w:caps/>
              </w:rPr>
            </w:pPr>
            <w:r w:rsidRPr="00A01D12">
              <w:rPr>
                <w:caps/>
              </w:rPr>
              <w:t>equipements de protection individuelle</w:t>
            </w:r>
          </w:p>
        </w:tc>
      </w:tr>
      <w:tr w:rsidR="00A01D12" w:rsidRPr="00A01D12" w14:paraId="59279C82" w14:textId="77777777" w:rsidTr="00C55507">
        <w:tc>
          <w:tcPr>
            <w:tcW w:w="1951" w:type="dxa"/>
          </w:tcPr>
          <w:p w14:paraId="6074E348" w14:textId="77777777" w:rsidR="00D04969" w:rsidRPr="00A01D12" w:rsidRDefault="00D04969" w:rsidP="00C55507">
            <w:pPr>
              <w:rPr>
                <w:caps/>
              </w:rPr>
            </w:pPr>
            <w:r w:rsidRPr="00A01D12">
              <w:rPr>
                <w:caps/>
              </w:rPr>
              <w:t>EDD</w:t>
            </w:r>
          </w:p>
        </w:tc>
        <w:tc>
          <w:tcPr>
            <w:tcW w:w="7261" w:type="dxa"/>
          </w:tcPr>
          <w:p w14:paraId="7F4019B8" w14:textId="77777777" w:rsidR="00D04969" w:rsidRPr="00A01D12" w:rsidRDefault="00D04969" w:rsidP="00C55507">
            <w:pPr>
              <w:rPr>
                <w:caps/>
              </w:rPr>
            </w:pPr>
            <w:r w:rsidRPr="00A01D12">
              <w:rPr>
                <w:caps/>
              </w:rPr>
              <w:t>Electricité de Djibouti</w:t>
            </w:r>
          </w:p>
        </w:tc>
      </w:tr>
      <w:tr w:rsidR="00A01D12" w:rsidRPr="00A01D12" w14:paraId="137F0E81" w14:textId="77777777" w:rsidTr="00C55507">
        <w:tc>
          <w:tcPr>
            <w:tcW w:w="1951" w:type="dxa"/>
          </w:tcPr>
          <w:p w14:paraId="5FABFA05" w14:textId="77777777" w:rsidR="00D04969" w:rsidRPr="00A01D12" w:rsidRDefault="00D04969" w:rsidP="00C55507">
            <w:pPr>
              <w:rPr>
                <w:caps/>
              </w:rPr>
            </w:pPr>
            <w:r w:rsidRPr="00A01D12">
              <w:rPr>
                <w:caps/>
              </w:rPr>
              <w:t>E&amp;S</w:t>
            </w:r>
          </w:p>
        </w:tc>
        <w:tc>
          <w:tcPr>
            <w:tcW w:w="7261" w:type="dxa"/>
          </w:tcPr>
          <w:p w14:paraId="63A38701" w14:textId="77777777" w:rsidR="00D04969" w:rsidRPr="00A01D12" w:rsidRDefault="00D04969" w:rsidP="00C55507">
            <w:pPr>
              <w:rPr>
                <w:caps/>
              </w:rPr>
            </w:pPr>
            <w:r w:rsidRPr="00A01D12">
              <w:rPr>
                <w:caps/>
              </w:rPr>
              <w:t>Environnemental et Social</w:t>
            </w:r>
          </w:p>
        </w:tc>
      </w:tr>
      <w:tr w:rsidR="00A01D12" w:rsidRPr="00A01D12" w14:paraId="3562DC8A" w14:textId="77777777" w:rsidTr="00C55507">
        <w:tc>
          <w:tcPr>
            <w:tcW w:w="1951" w:type="dxa"/>
          </w:tcPr>
          <w:p w14:paraId="0C5C15E0" w14:textId="77777777" w:rsidR="00D04969" w:rsidRPr="00A01D12" w:rsidRDefault="00D04969" w:rsidP="00C55507">
            <w:pPr>
              <w:rPr>
                <w:caps/>
              </w:rPr>
            </w:pPr>
            <w:r w:rsidRPr="00A01D12">
              <w:rPr>
                <w:caps/>
              </w:rPr>
              <w:t>FA</w:t>
            </w:r>
          </w:p>
        </w:tc>
        <w:tc>
          <w:tcPr>
            <w:tcW w:w="7261" w:type="dxa"/>
          </w:tcPr>
          <w:p w14:paraId="43BFEFE4" w14:textId="77777777" w:rsidR="00D04969" w:rsidRPr="00A01D12" w:rsidRDefault="00D04969" w:rsidP="00C55507">
            <w:pPr>
              <w:rPr>
                <w:caps/>
              </w:rPr>
            </w:pPr>
            <w:r w:rsidRPr="00A01D12">
              <w:rPr>
                <w:caps/>
              </w:rPr>
              <w:t>Fonds Additionnel</w:t>
            </w:r>
          </w:p>
        </w:tc>
      </w:tr>
      <w:tr w:rsidR="00A01D12" w:rsidRPr="00A01D12" w14:paraId="35EA671F" w14:textId="77777777" w:rsidTr="00C55507">
        <w:tc>
          <w:tcPr>
            <w:tcW w:w="1951" w:type="dxa"/>
          </w:tcPr>
          <w:p w14:paraId="2CB36463" w14:textId="77777777" w:rsidR="00D04969" w:rsidRPr="00A01D12" w:rsidRDefault="00D04969" w:rsidP="00C55507">
            <w:pPr>
              <w:rPr>
                <w:caps/>
              </w:rPr>
            </w:pPr>
            <w:r w:rsidRPr="00A01D12">
              <w:rPr>
                <w:caps/>
              </w:rPr>
              <w:t>hs</w:t>
            </w:r>
          </w:p>
        </w:tc>
        <w:tc>
          <w:tcPr>
            <w:tcW w:w="7261" w:type="dxa"/>
          </w:tcPr>
          <w:p w14:paraId="791F0407" w14:textId="77777777" w:rsidR="00D04969" w:rsidRPr="00A01D12" w:rsidRDefault="00D04969" w:rsidP="00C55507">
            <w:pPr>
              <w:rPr>
                <w:caps/>
              </w:rPr>
            </w:pPr>
            <w:r w:rsidRPr="00A01D12">
              <w:rPr>
                <w:caps/>
              </w:rPr>
              <w:t>harcelement sexuel</w:t>
            </w:r>
          </w:p>
        </w:tc>
      </w:tr>
      <w:tr w:rsidR="00A01D12" w:rsidRPr="00A01D12" w14:paraId="30173BE0" w14:textId="77777777" w:rsidTr="00C55507">
        <w:tc>
          <w:tcPr>
            <w:tcW w:w="1951" w:type="dxa"/>
          </w:tcPr>
          <w:p w14:paraId="7C82DD5C" w14:textId="77777777" w:rsidR="00D04969" w:rsidRPr="00A01D12" w:rsidRDefault="00D04969" w:rsidP="00C55507">
            <w:pPr>
              <w:rPr>
                <w:caps/>
              </w:rPr>
            </w:pPr>
            <w:r w:rsidRPr="00A01D12">
              <w:rPr>
                <w:caps/>
              </w:rPr>
              <w:t>INSPD</w:t>
            </w:r>
          </w:p>
        </w:tc>
        <w:tc>
          <w:tcPr>
            <w:tcW w:w="7261" w:type="dxa"/>
          </w:tcPr>
          <w:p w14:paraId="43730F1A" w14:textId="77777777" w:rsidR="00D04969" w:rsidRPr="00A01D12" w:rsidRDefault="00D04969" w:rsidP="00C55507">
            <w:pPr>
              <w:rPr>
                <w:caps/>
              </w:rPr>
            </w:pPr>
            <w:r w:rsidRPr="00A01D12">
              <w:rPr>
                <w:caps/>
              </w:rPr>
              <w:t xml:space="preserve">Institut National de Santé Publique de </w:t>
            </w:r>
            <w:r w:rsidRPr="00A01D12">
              <w:rPr>
                <w:iCs/>
                <w:caps/>
              </w:rPr>
              <w:t>Djibouti</w:t>
            </w:r>
          </w:p>
        </w:tc>
      </w:tr>
      <w:tr w:rsidR="00A01D12" w:rsidRPr="00A01D12" w14:paraId="6A3D58FA" w14:textId="77777777" w:rsidTr="00C55507">
        <w:tc>
          <w:tcPr>
            <w:tcW w:w="1951" w:type="dxa"/>
          </w:tcPr>
          <w:p w14:paraId="0660DBA4" w14:textId="77777777" w:rsidR="00D04969" w:rsidRPr="00A01D12" w:rsidRDefault="00D04969" w:rsidP="00C55507">
            <w:pPr>
              <w:rPr>
                <w:caps/>
              </w:rPr>
            </w:pPr>
            <w:r w:rsidRPr="00A01D12">
              <w:rPr>
                <w:caps/>
              </w:rPr>
              <w:t>MENFOP</w:t>
            </w:r>
          </w:p>
        </w:tc>
        <w:tc>
          <w:tcPr>
            <w:tcW w:w="7261" w:type="dxa"/>
          </w:tcPr>
          <w:p w14:paraId="4CD6DF32" w14:textId="77777777" w:rsidR="00D04969" w:rsidRPr="00A01D12" w:rsidRDefault="00D04969" w:rsidP="00C55507">
            <w:pPr>
              <w:rPr>
                <w:caps/>
              </w:rPr>
            </w:pPr>
            <w:r w:rsidRPr="00A01D12">
              <w:rPr>
                <w:caps/>
              </w:rPr>
              <w:t>Ministère de l'Education Nationale et de la Formation Professionnelle</w:t>
            </w:r>
          </w:p>
        </w:tc>
      </w:tr>
      <w:tr w:rsidR="00A01D12" w:rsidRPr="00A01D12" w14:paraId="0D3F5526" w14:textId="77777777" w:rsidTr="00C55507">
        <w:tc>
          <w:tcPr>
            <w:tcW w:w="1951" w:type="dxa"/>
          </w:tcPr>
          <w:p w14:paraId="4E8B6A87" w14:textId="77777777" w:rsidR="00D04969" w:rsidRPr="00A01D12" w:rsidRDefault="00D04969" w:rsidP="00C55507">
            <w:pPr>
              <w:rPr>
                <w:caps/>
              </w:rPr>
            </w:pPr>
            <w:r w:rsidRPr="00A01D12">
              <w:rPr>
                <w:caps/>
              </w:rPr>
              <w:t>MGP</w:t>
            </w:r>
          </w:p>
        </w:tc>
        <w:tc>
          <w:tcPr>
            <w:tcW w:w="7261" w:type="dxa"/>
          </w:tcPr>
          <w:p w14:paraId="5582929C" w14:textId="77777777" w:rsidR="00D04969" w:rsidRPr="00A01D12" w:rsidRDefault="00D04969" w:rsidP="00C55507">
            <w:pPr>
              <w:rPr>
                <w:caps/>
              </w:rPr>
            </w:pPr>
            <w:r w:rsidRPr="00A01D12">
              <w:rPr>
                <w:caps/>
              </w:rPr>
              <w:t xml:space="preserve">Mécanisme de Gestion des Plaintes </w:t>
            </w:r>
          </w:p>
        </w:tc>
      </w:tr>
      <w:tr w:rsidR="00A01D12" w:rsidRPr="00A01D12" w14:paraId="7E16772B" w14:textId="77777777" w:rsidTr="00C55507">
        <w:tc>
          <w:tcPr>
            <w:tcW w:w="1951" w:type="dxa"/>
          </w:tcPr>
          <w:p w14:paraId="51B24A8D" w14:textId="77777777" w:rsidR="00D04969" w:rsidRPr="00A01D12" w:rsidRDefault="00D04969" w:rsidP="00C55507">
            <w:pPr>
              <w:rPr>
                <w:caps/>
              </w:rPr>
            </w:pPr>
            <w:r w:rsidRPr="00A01D12">
              <w:rPr>
                <w:caps/>
              </w:rPr>
              <w:t>ONEAD</w:t>
            </w:r>
          </w:p>
        </w:tc>
        <w:tc>
          <w:tcPr>
            <w:tcW w:w="7261" w:type="dxa"/>
          </w:tcPr>
          <w:p w14:paraId="3FE2E275" w14:textId="77777777" w:rsidR="00D04969" w:rsidRPr="00A01D12" w:rsidRDefault="00D04969" w:rsidP="00C55507">
            <w:pPr>
              <w:rPr>
                <w:caps/>
              </w:rPr>
            </w:pPr>
            <w:r w:rsidRPr="00A01D12">
              <w:rPr>
                <w:caps/>
              </w:rPr>
              <w:t>Office National De L'Eau Et De L'assainissement De Djibouti</w:t>
            </w:r>
          </w:p>
        </w:tc>
      </w:tr>
      <w:tr w:rsidR="00A01D12" w:rsidRPr="00A01D12" w14:paraId="16BBAB34" w14:textId="77777777" w:rsidTr="00C55507">
        <w:tc>
          <w:tcPr>
            <w:tcW w:w="1951" w:type="dxa"/>
          </w:tcPr>
          <w:p w14:paraId="3EE6B691" w14:textId="77777777" w:rsidR="00D04969" w:rsidRPr="00A01D12" w:rsidRDefault="00D04969" w:rsidP="00C55507">
            <w:pPr>
              <w:rPr>
                <w:caps/>
              </w:rPr>
            </w:pPr>
            <w:r w:rsidRPr="00A01D12">
              <w:rPr>
                <w:caps/>
              </w:rPr>
              <w:lastRenderedPageBreak/>
              <w:t>PEES</w:t>
            </w:r>
          </w:p>
        </w:tc>
        <w:tc>
          <w:tcPr>
            <w:tcW w:w="7261" w:type="dxa"/>
          </w:tcPr>
          <w:p w14:paraId="33F69B96" w14:textId="77777777" w:rsidR="00D04969" w:rsidRPr="00A01D12" w:rsidRDefault="00D04969" w:rsidP="00C55507">
            <w:pPr>
              <w:rPr>
                <w:caps/>
              </w:rPr>
            </w:pPr>
            <w:r w:rsidRPr="00A01D12">
              <w:rPr>
                <w:caps/>
              </w:rPr>
              <w:t>Plan d’engagement environnemental et social</w:t>
            </w:r>
          </w:p>
        </w:tc>
      </w:tr>
      <w:tr w:rsidR="00A01D12" w:rsidRPr="00A01D12" w14:paraId="54CDB98D" w14:textId="77777777" w:rsidTr="00C55507">
        <w:tc>
          <w:tcPr>
            <w:tcW w:w="1951" w:type="dxa"/>
          </w:tcPr>
          <w:p w14:paraId="38A397F9" w14:textId="77777777" w:rsidR="00D04969" w:rsidRPr="00A01D12" w:rsidRDefault="00D04969" w:rsidP="00C55507">
            <w:pPr>
              <w:rPr>
                <w:caps/>
              </w:rPr>
            </w:pPr>
            <w:r w:rsidRPr="00A01D12">
              <w:rPr>
                <w:caps/>
              </w:rPr>
              <w:t>PGES</w:t>
            </w:r>
          </w:p>
        </w:tc>
        <w:tc>
          <w:tcPr>
            <w:tcW w:w="7261" w:type="dxa"/>
          </w:tcPr>
          <w:p w14:paraId="7709FA21" w14:textId="77777777" w:rsidR="00D04969" w:rsidRPr="00A01D12" w:rsidRDefault="00D04969" w:rsidP="00C55507">
            <w:pPr>
              <w:rPr>
                <w:caps/>
              </w:rPr>
            </w:pPr>
            <w:r w:rsidRPr="00A01D12">
              <w:rPr>
                <w:caps/>
              </w:rPr>
              <w:t>Plan de Gestion Environnemental et Social</w:t>
            </w:r>
          </w:p>
        </w:tc>
      </w:tr>
      <w:tr w:rsidR="00A01D12" w:rsidRPr="00A01D12" w14:paraId="59CD45A7" w14:textId="77777777" w:rsidTr="00C55507">
        <w:tc>
          <w:tcPr>
            <w:tcW w:w="1951" w:type="dxa"/>
          </w:tcPr>
          <w:p w14:paraId="73542FE9" w14:textId="77777777" w:rsidR="00D04969" w:rsidRPr="00A01D12" w:rsidRDefault="00D04969" w:rsidP="00C55507">
            <w:pPr>
              <w:rPr>
                <w:caps/>
              </w:rPr>
            </w:pPr>
            <w:r w:rsidRPr="00A01D12">
              <w:rPr>
                <w:caps/>
              </w:rPr>
              <w:t>PGP</w:t>
            </w:r>
          </w:p>
        </w:tc>
        <w:tc>
          <w:tcPr>
            <w:tcW w:w="7261" w:type="dxa"/>
          </w:tcPr>
          <w:p w14:paraId="7FBEE7BD" w14:textId="77777777" w:rsidR="00D04969" w:rsidRPr="00A01D12" w:rsidRDefault="00D04969" w:rsidP="00C55507">
            <w:pPr>
              <w:rPr>
                <w:caps/>
              </w:rPr>
            </w:pPr>
            <w:r w:rsidRPr="00A01D12">
              <w:rPr>
                <w:caps/>
              </w:rPr>
              <w:t>Procédures de Gestion du Personnel</w:t>
            </w:r>
          </w:p>
        </w:tc>
      </w:tr>
      <w:tr w:rsidR="00A01D12" w:rsidRPr="00A01D12" w14:paraId="0DF217E6" w14:textId="77777777" w:rsidTr="00C55507">
        <w:tc>
          <w:tcPr>
            <w:tcW w:w="1951" w:type="dxa"/>
          </w:tcPr>
          <w:p w14:paraId="32F60B95" w14:textId="77777777" w:rsidR="00D04969" w:rsidRPr="00A01D12" w:rsidRDefault="00D04969" w:rsidP="00C55507">
            <w:pPr>
              <w:rPr>
                <w:caps/>
              </w:rPr>
            </w:pPr>
            <w:r w:rsidRPr="00A01D12">
              <w:rPr>
                <w:caps/>
              </w:rPr>
              <w:t>PMPP</w:t>
            </w:r>
          </w:p>
        </w:tc>
        <w:tc>
          <w:tcPr>
            <w:tcW w:w="7261" w:type="dxa"/>
          </w:tcPr>
          <w:p w14:paraId="24272CE5" w14:textId="77777777" w:rsidR="00D04969" w:rsidRPr="00A01D12" w:rsidRDefault="00D04969" w:rsidP="00C55507">
            <w:pPr>
              <w:rPr>
                <w:caps/>
              </w:rPr>
            </w:pPr>
            <w:r w:rsidRPr="00A01D12">
              <w:rPr>
                <w:caps/>
              </w:rPr>
              <w:t>Plan de Mobilisation des Parties Prenantes</w:t>
            </w:r>
          </w:p>
        </w:tc>
      </w:tr>
      <w:tr w:rsidR="00A01D12" w:rsidRPr="00A01D12" w14:paraId="3BC6F5CC" w14:textId="77777777" w:rsidTr="00C55507">
        <w:tc>
          <w:tcPr>
            <w:tcW w:w="1951" w:type="dxa"/>
          </w:tcPr>
          <w:p w14:paraId="1B8B89B4" w14:textId="77777777" w:rsidR="00D04969" w:rsidRPr="00A01D12" w:rsidRDefault="00D04969" w:rsidP="00C55507">
            <w:pPr>
              <w:rPr>
                <w:caps/>
              </w:rPr>
            </w:pPr>
            <w:r w:rsidRPr="00A01D12">
              <w:rPr>
                <w:caps/>
              </w:rPr>
              <w:t>SGP</w:t>
            </w:r>
          </w:p>
        </w:tc>
        <w:tc>
          <w:tcPr>
            <w:tcW w:w="7261" w:type="dxa"/>
          </w:tcPr>
          <w:p w14:paraId="532E8C3E" w14:textId="77777777" w:rsidR="00D04969" w:rsidRPr="00A01D12" w:rsidRDefault="00D04969" w:rsidP="00C55507">
            <w:pPr>
              <w:rPr>
                <w:caps/>
              </w:rPr>
            </w:pPr>
            <w:r w:rsidRPr="00A01D12">
              <w:rPr>
                <w:caps/>
              </w:rPr>
              <w:t>Service de Gestion des Projets.</w:t>
            </w:r>
          </w:p>
        </w:tc>
      </w:tr>
      <w:tr w:rsidR="00D04969" w:rsidRPr="00A01D12" w14:paraId="50F7B8D3" w14:textId="77777777" w:rsidTr="00C55507">
        <w:tc>
          <w:tcPr>
            <w:tcW w:w="1951" w:type="dxa"/>
          </w:tcPr>
          <w:p w14:paraId="5AD073B1" w14:textId="77777777" w:rsidR="00D04969" w:rsidRPr="00A01D12" w:rsidRDefault="00D04969" w:rsidP="00C55507">
            <w:pPr>
              <w:rPr>
                <w:caps/>
              </w:rPr>
            </w:pPr>
            <w:r w:rsidRPr="00A01D12">
              <w:rPr>
                <w:caps/>
              </w:rPr>
              <w:t>UNICEF</w:t>
            </w:r>
          </w:p>
        </w:tc>
        <w:tc>
          <w:tcPr>
            <w:tcW w:w="7261" w:type="dxa"/>
          </w:tcPr>
          <w:p w14:paraId="09F32C50" w14:textId="77777777" w:rsidR="00D04969" w:rsidRPr="00A01D12" w:rsidRDefault="00D04969" w:rsidP="00C55507">
            <w:pPr>
              <w:rPr>
                <w:caps/>
              </w:rPr>
            </w:pPr>
            <w:r w:rsidRPr="00A01D12">
              <w:rPr>
                <w:caps/>
              </w:rPr>
              <w:t>Fonds des Nations unies pour l'enfance</w:t>
            </w:r>
          </w:p>
        </w:tc>
      </w:tr>
    </w:tbl>
    <w:p w14:paraId="4A7A6698" w14:textId="77777777" w:rsidR="00D04969" w:rsidRPr="00A01D12" w:rsidRDefault="00D04969" w:rsidP="00D04969"/>
    <w:p w14:paraId="54BEBD4B" w14:textId="77777777" w:rsidR="00D04969" w:rsidRPr="00A01D12" w:rsidRDefault="00D04969" w:rsidP="00D04969"/>
    <w:p w14:paraId="3470CB8D" w14:textId="77777777" w:rsidR="00D04969" w:rsidRPr="00A01D12" w:rsidRDefault="00D04969" w:rsidP="00D04969"/>
    <w:p w14:paraId="663DA9E0" w14:textId="77777777" w:rsidR="00D04969" w:rsidRPr="00A01D12" w:rsidRDefault="00D04969" w:rsidP="00D04969"/>
    <w:p w14:paraId="66AAE56B" w14:textId="77777777" w:rsidR="00D04969" w:rsidRPr="00A01D12" w:rsidRDefault="00D04969" w:rsidP="00D04969"/>
    <w:p w14:paraId="45301B0E" w14:textId="77777777" w:rsidR="00483482" w:rsidRPr="00A01D12" w:rsidRDefault="00D04969" w:rsidP="00D04969">
      <w:pPr>
        <w:pStyle w:val="Heading1"/>
        <w:numPr>
          <w:ilvl w:val="0"/>
          <w:numId w:val="0"/>
        </w:numPr>
        <w:rPr>
          <w:color w:val="auto"/>
        </w:rPr>
      </w:pPr>
      <w:r w:rsidRPr="00A01D12">
        <w:rPr>
          <w:color w:val="auto"/>
          <w:highlight w:val="lightGray"/>
        </w:rPr>
        <w:br w:type="page"/>
      </w:r>
      <w:bookmarkStart w:id="4" w:name="_Toc66096843"/>
      <w:r w:rsidR="00483482" w:rsidRPr="00A01D12">
        <w:rPr>
          <w:color w:val="auto"/>
        </w:rPr>
        <w:lastRenderedPageBreak/>
        <w:t>INTRODUCTION</w:t>
      </w:r>
      <w:bookmarkEnd w:id="2"/>
      <w:bookmarkEnd w:id="4"/>
    </w:p>
    <w:p w14:paraId="618AB21D" w14:textId="77777777" w:rsidR="00115F55" w:rsidRPr="00A01D12" w:rsidRDefault="00CF5D15" w:rsidP="00115F55">
      <w:r w:rsidRPr="00A01D12">
        <w:t>La</w:t>
      </w:r>
      <w:r w:rsidR="00115F55" w:rsidRPr="00A01D12">
        <w:t xml:space="preserve"> République de Djibouti a élaboré une stratégie de développement (Vision 2035) fondée sur cinq piliers clés qui visent à (a) renforcer l’unité, la paix et la solidarité, (b) renforcer la bonne gouvernance et la démocratie, (c) promouvoir croissance économique compétitive et saine, (d) investir dans le capital humain, et (e) accroître le commerce avec les partenaires régionaux. Le principe fondamental de vision 2035 est l’inclusion de tous les djiboutiens.</w:t>
      </w:r>
    </w:p>
    <w:p w14:paraId="20DFEE0F" w14:textId="6FD49470" w:rsidR="00115F55" w:rsidRPr="00A01D12" w:rsidRDefault="00115F55" w:rsidP="00115F55">
      <w:r w:rsidRPr="00A01D12">
        <w:t xml:space="preserve">En ce qui concerne le secteur de l’éducation, les objectifs du gouvernement, définis dans le Plan d’Action de l’Education 2017-2020 sont les suivants : (a) un programme d’une année d’école préscolaire est élaboré, (b) l’accès universel inclusif est atteint </w:t>
      </w:r>
      <w:r w:rsidR="00470553" w:rsidRPr="00A01D12">
        <w:t>d’ici</w:t>
      </w:r>
      <w:r w:rsidRPr="00A01D12">
        <w:t xml:space="preserve"> 2025, (c) la qualité de l’enseignement et de l’apprentissage s’améliore dans l’éducation de base, et (d) la gestion axée sur les résultats (GAR) est élargie.</w:t>
      </w:r>
      <w:r w:rsidR="00A01D12">
        <w:t xml:space="preserve"> </w:t>
      </w:r>
      <w:r w:rsidR="002A0B9C" w:rsidRPr="00A01D12">
        <w:t xml:space="preserve">La stratégie vise également le renforcement de la formation professionnelle.  </w:t>
      </w:r>
    </w:p>
    <w:p w14:paraId="49BC8207" w14:textId="494F737D" w:rsidR="00825038" w:rsidRPr="00A01D12" w:rsidRDefault="00825038" w:rsidP="00115F55">
      <w:pPr>
        <w:rPr>
          <w:rFonts w:eastAsia="Calibri"/>
        </w:rPr>
      </w:pPr>
      <w:r w:rsidRPr="00A01D12">
        <w:t>Les</w:t>
      </w:r>
      <w:r w:rsidR="00506B43" w:rsidRPr="00A01D12">
        <w:t xml:space="preserve"> </w:t>
      </w:r>
      <w:r w:rsidRPr="00A01D12">
        <w:t>présentes</w:t>
      </w:r>
      <w:r w:rsidR="00506B43" w:rsidRPr="00A01D12">
        <w:t xml:space="preserve"> </w:t>
      </w:r>
      <w:r w:rsidRPr="00A01D12">
        <w:rPr>
          <w:rFonts w:eastAsia="Calibri"/>
        </w:rPr>
        <w:t>Procédures de gestion du personnel (</w:t>
      </w:r>
      <w:r w:rsidR="00D07FBF" w:rsidRPr="00A01D12">
        <w:t>PGP</w:t>
      </w:r>
      <w:r w:rsidRPr="00A01D12">
        <w:t xml:space="preserve">) couvre quatre projets </w:t>
      </w:r>
      <w:r w:rsidRPr="00A01D12">
        <w:rPr>
          <w:rFonts w:eastAsia="Calibri"/>
        </w:rPr>
        <w:t xml:space="preserve">soumis aux exigences du Cadre environnemental et social (CES) de la Banque mondiale : le </w:t>
      </w:r>
      <w:r w:rsidR="0015569F" w:rsidRPr="00A01D12">
        <w:rPr>
          <w:rFonts w:eastAsia="Calibri"/>
          <w:b/>
          <w:bCs/>
        </w:rPr>
        <w:t>P</w:t>
      </w:r>
      <w:r w:rsidRPr="00A01D12">
        <w:rPr>
          <w:rFonts w:eastAsia="Calibri"/>
          <w:b/>
          <w:bCs/>
        </w:rPr>
        <w:t xml:space="preserve">rojet </w:t>
      </w:r>
      <w:r w:rsidR="00D07FBF" w:rsidRPr="00A01D12">
        <w:rPr>
          <w:rFonts w:eastAsia="Calibri"/>
          <w:b/>
          <w:bCs/>
        </w:rPr>
        <w:t xml:space="preserve">élargissement des </w:t>
      </w:r>
      <w:r w:rsidR="0015569F" w:rsidRPr="00A01D12">
        <w:rPr>
          <w:rFonts w:eastAsia="Calibri"/>
          <w:b/>
          <w:bCs/>
        </w:rPr>
        <w:t>compétences</w:t>
      </w:r>
      <w:r w:rsidR="00D07FBF" w:rsidRPr="00A01D12">
        <w:rPr>
          <w:rFonts w:eastAsia="Calibri"/>
        </w:rPr>
        <w:t xml:space="preserve"> (PRODA, P166059),</w:t>
      </w:r>
      <w:r w:rsidR="00506B43" w:rsidRPr="00A01D12">
        <w:rPr>
          <w:rFonts w:eastAsia="Calibri"/>
        </w:rPr>
        <w:t xml:space="preserve"> </w:t>
      </w:r>
      <w:r w:rsidR="0015569F" w:rsidRPr="00A01D12">
        <w:t xml:space="preserve">son </w:t>
      </w:r>
      <w:r w:rsidR="0015569F" w:rsidRPr="00A01D12">
        <w:rPr>
          <w:b/>
          <w:bCs/>
        </w:rPr>
        <w:t>financement additionnel</w:t>
      </w:r>
      <w:r w:rsidR="0015569F" w:rsidRPr="00A01D12">
        <w:t xml:space="preserve"> (P174128), le </w:t>
      </w:r>
      <w:r w:rsidR="0015569F" w:rsidRPr="00A01D12">
        <w:rPr>
          <w:b/>
          <w:bCs/>
        </w:rPr>
        <w:t xml:space="preserve">Projet d’éducation d’urgence en réponse à la COVID-19 </w:t>
      </w:r>
      <w:r w:rsidR="0015569F" w:rsidRPr="00A01D12">
        <w:t>(P174128) ainsi que</w:t>
      </w:r>
      <w:r w:rsidRPr="00A01D12">
        <w:rPr>
          <w:rFonts w:eastAsia="Calibri"/>
        </w:rPr>
        <w:t xml:space="preserve"> le </w:t>
      </w:r>
      <w:r w:rsidRPr="00A01D12">
        <w:rPr>
          <w:rStyle w:val="acopre"/>
          <w:b/>
          <w:bCs/>
        </w:rPr>
        <w:t>Projet d’appui à la formation professionnelle et l’Employabilité des jeunes</w:t>
      </w:r>
      <w:r w:rsidRPr="00A01D12">
        <w:t>.</w:t>
      </w:r>
      <w:r w:rsidRPr="00A01D12">
        <w:rPr>
          <w:rFonts w:eastAsia="Calibri"/>
        </w:rPr>
        <w:t xml:space="preserve"> Cet instrument vise à aider le ministère de l’Éducation nationale et de la Formation professionnelle (MENFOP) de la République de Djibouti à mettre au point les mesures de gestion des risques environnementaux et sociaux de ces quatre projets</w:t>
      </w:r>
      <w:r w:rsidR="0015569F" w:rsidRPr="00A01D12">
        <w:rPr>
          <w:rFonts w:eastAsia="Calibri"/>
        </w:rPr>
        <w:t xml:space="preserve"> lies aux risques pour tous les travailleurs associes aux projets</w:t>
      </w:r>
      <w:r w:rsidRPr="00A01D12">
        <w:rPr>
          <w:rFonts w:eastAsia="Calibri"/>
        </w:rPr>
        <w:t>.</w:t>
      </w:r>
    </w:p>
    <w:p w14:paraId="61086427" w14:textId="5D0A9626" w:rsidR="00470553" w:rsidRPr="00A01D12" w:rsidRDefault="00403E0B" w:rsidP="00470553">
      <w:pPr>
        <w:rPr>
          <w:rFonts w:eastAsia="Calibri"/>
        </w:rPr>
      </w:pPr>
      <w:bookmarkStart w:id="5" w:name="_Toc82870159"/>
      <w:r w:rsidRPr="00A01D12">
        <w:rPr>
          <w:rFonts w:eastAsia="Calibri"/>
        </w:rPr>
        <w:t>Ce document remplace le</w:t>
      </w:r>
      <w:r w:rsidR="00A01D12">
        <w:rPr>
          <w:rFonts w:eastAsia="Calibri"/>
        </w:rPr>
        <w:t xml:space="preserve"> </w:t>
      </w:r>
      <w:r w:rsidR="00470553" w:rsidRPr="00A01D12">
        <w:rPr>
          <w:rFonts w:eastAsia="Calibri"/>
        </w:rPr>
        <w:t xml:space="preserve">précédent PGP </w:t>
      </w:r>
      <w:r w:rsidR="00115F55" w:rsidRPr="00A01D12">
        <w:rPr>
          <w:rFonts w:eastAsia="Calibri"/>
        </w:rPr>
        <w:t xml:space="preserve">qui avait été préparé en </w:t>
      </w:r>
      <w:r w:rsidRPr="00A01D12">
        <w:rPr>
          <w:rFonts w:eastAsia="Calibri"/>
        </w:rPr>
        <w:t>mars 2021</w:t>
      </w:r>
      <w:r w:rsidR="00115F55" w:rsidRPr="00A01D12">
        <w:rPr>
          <w:rFonts w:eastAsia="Calibri"/>
        </w:rPr>
        <w:t>pour la mise en œuvre du PRODA</w:t>
      </w:r>
      <w:r w:rsidR="004012FA" w:rsidRPr="00A01D12">
        <w:rPr>
          <w:rFonts w:eastAsia="Calibri"/>
        </w:rPr>
        <w:t>, du financement additionnel et du projet d’urgence</w:t>
      </w:r>
      <w:r w:rsidR="00115F55" w:rsidRPr="00A01D12">
        <w:rPr>
          <w:rFonts w:eastAsia="Calibri"/>
        </w:rPr>
        <w:t xml:space="preserve"> et publié sur les sites du MENFOP et de la Banque mondiale.</w:t>
      </w:r>
      <w:r w:rsidR="00115F55" w:rsidRPr="00A01D12">
        <w:rPr>
          <w:rStyle w:val="FootnoteReference"/>
          <w:rFonts w:eastAsia="Calibri"/>
        </w:rPr>
        <w:footnoteReference w:id="1"/>
      </w:r>
    </w:p>
    <w:p w14:paraId="19F727CD" w14:textId="77777777" w:rsidR="00470553" w:rsidRPr="00A01D12" w:rsidRDefault="00470553" w:rsidP="00470553">
      <w:pPr>
        <w:rPr>
          <w:rFonts w:eastAsia="Calibri"/>
        </w:rPr>
      </w:pPr>
      <w:r w:rsidRPr="00A01D12">
        <w:rPr>
          <w:rFonts w:eastAsia="Calibri"/>
        </w:rPr>
        <w:t>Le but du PGP est de définir des procédures de gestion et protection des travailleurs associés à la mise en œuvre du projet qui se conforment aux exigences de la NES n° 2 et à la législation nationale. Le PGP vise donc à identifier les différentes catégories de travailleurs associés au projet, les risques auxquels ceux-ci sont confrontés, et de proposer des mesures d’atténuation pertinentes.</w:t>
      </w:r>
    </w:p>
    <w:p w14:paraId="39BEB213" w14:textId="77777777" w:rsidR="00470553" w:rsidRPr="00A01D12" w:rsidRDefault="00470553" w:rsidP="00470553">
      <w:pPr>
        <w:rPr>
          <w:rFonts w:eastAsia="Calibri"/>
        </w:rPr>
      </w:pPr>
      <w:r w:rsidRPr="00A01D12">
        <w:rPr>
          <w:rFonts w:eastAsia="Calibri"/>
        </w:rPr>
        <w:t>Le PGP associé au projet exécuté par le MENFOP permettra, pour son environnement de travail et des activités concernées par les investissements inscrits dans ce cadre de :</w:t>
      </w:r>
    </w:p>
    <w:p w14:paraId="63C24B22" w14:textId="77777777" w:rsidR="00470553" w:rsidRPr="00A01D12" w:rsidRDefault="00470553" w:rsidP="00470553">
      <w:pPr>
        <w:rPr>
          <w:rFonts w:eastAsia="Calibri"/>
        </w:rPr>
      </w:pPr>
      <w:r w:rsidRPr="00A01D12">
        <w:rPr>
          <w:rFonts w:eastAsia="Calibri"/>
        </w:rPr>
        <w:t>•</w:t>
      </w:r>
      <w:r w:rsidRPr="00A01D12">
        <w:rPr>
          <w:rFonts w:eastAsia="Calibri"/>
        </w:rPr>
        <w:tab/>
        <w:t xml:space="preserve">Promouvoir la sécurité et la santé au travail. </w:t>
      </w:r>
    </w:p>
    <w:p w14:paraId="2FC93517" w14:textId="77777777" w:rsidR="00470553" w:rsidRPr="00A01D12" w:rsidRDefault="00470553" w:rsidP="00470553">
      <w:pPr>
        <w:rPr>
          <w:rFonts w:eastAsia="Calibri"/>
        </w:rPr>
      </w:pPr>
      <w:r w:rsidRPr="00A01D12">
        <w:rPr>
          <w:rFonts w:eastAsia="Calibri"/>
        </w:rPr>
        <w:t>•</w:t>
      </w:r>
      <w:r w:rsidRPr="00A01D12">
        <w:rPr>
          <w:rFonts w:eastAsia="Calibri"/>
        </w:rPr>
        <w:tab/>
        <w:t xml:space="preserve">Encourager le traitement équitable, la non-discrimination et l’égalité des chances pour les travailleurs du projet. </w:t>
      </w:r>
    </w:p>
    <w:p w14:paraId="55066FBF" w14:textId="77777777" w:rsidR="00470553" w:rsidRPr="00A01D12" w:rsidRDefault="00470553" w:rsidP="00470553">
      <w:pPr>
        <w:rPr>
          <w:rFonts w:eastAsia="Calibri"/>
        </w:rPr>
      </w:pPr>
      <w:r w:rsidRPr="00A01D12">
        <w:rPr>
          <w:rFonts w:eastAsia="Calibri"/>
        </w:rPr>
        <w:t>•</w:t>
      </w:r>
      <w:r w:rsidRPr="00A01D12">
        <w:rPr>
          <w:rFonts w:eastAsia="Calibri"/>
        </w:rPr>
        <w:tab/>
        <w:t xml:space="preserve">Protéger les travailleurs du projet, notamment ceux qui sont vulnérables tels que les femmes, les personnes handicapées, les enfants (en âge de travailler, conformément à cette NES) et les travailleurs migrants, ainsi que les travailleurs contractuels, communautaires et les employés </w:t>
      </w:r>
      <w:r w:rsidRPr="00A01D12">
        <w:rPr>
          <w:rFonts w:eastAsia="Calibri"/>
        </w:rPr>
        <w:lastRenderedPageBreak/>
        <w:t xml:space="preserve">des fournisseurs principaux, le cas échéant. </w:t>
      </w:r>
    </w:p>
    <w:p w14:paraId="72F9DBA8" w14:textId="77777777" w:rsidR="00470553" w:rsidRPr="00A01D12" w:rsidRDefault="00470553" w:rsidP="00470553">
      <w:pPr>
        <w:rPr>
          <w:rFonts w:eastAsia="Calibri"/>
        </w:rPr>
      </w:pPr>
      <w:r w:rsidRPr="00A01D12">
        <w:rPr>
          <w:rFonts w:eastAsia="Calibri"/>
        </w:rPr>
        <w:t>•</w:t>
      </w:r>
      <w:r w:rsidRPr="00A01D12">
        <w:rPr>
          <w:rFonts w:eastAsia="Calibri"/>
        </w:rPr>
        <w:tab/>
        <w:t xml:space="preserve">Empêcher le recours à toute forme de travail forcé et au travail des enfants1. </w:t>
      </w:r>
    </w:p>
    <w:p w14:paraId="766CC419" w14:textId="77777777" w:rsidR="00470553" w:rsidRPr="00A01D12" w:rsidRDefault="00470553" w:rsidP="00470553">
      <w:pPr>
        <w:rPr>
          <w:rFonts w:eastAsia="Calibri"/>
        </w:rPr>
      </w:pPr>
      <w:r w:rsidRPr="00A01D12">
        <w:rPr>
          <w:rFonts w:eastAsia="Calibri"/>
        </w:rPr>
        <w:t>•</w:t>
      </w:r>
      <w:r w:rsidRPr="00A01D12">
        <w:rPr>
          <w:rFonts w:eastAsia="Calibri"/>
        </w:rPr>
        <w:tab/>
        <w:t xml:space="preserve">Soutenir les principes de liberté d’association et de conventions collectives des travailleurs du projet en accord avec le droit national. </w:t>
      </w:r>
    </w:p>
    <w:p w14:paraId="45ABEDE4" w14:textId="77777777" w:rsidR="00470553" w:rsidRPr="00A01D12" w:rsidRDefault="00470553" w:rsidP="00470553">
      <w:pPr>
        <w:rPr>
          <w:rFonts w:eastAsia="Calibri"/>
        </w:rPr>
      </w:pPr>
      <w:r w:rsidRPr="00A01D12">
        <w:rPr>
          <w:rFonts w:eastAsia="Calibri"/>
        </w:rPr>
        <w:t>•</w:t>
      </w:r>
      <w:r w:rsidRPr="00A01D12">
        <w:rPr>
          <w:rFonts w:eastAsia="Calibri"/>
        </w:rPr>
        <w:tab/>
        <w:t>Fournir aux travailleurs du projet les moyens d’évoquer les problèmes qui se posent sur leur lieu de travail</w:t>
      </w:r>
    </w:p>
    <w:p w14:paraId="6FD21293" w14:textId="77777777" w:rsidR="00115F55" w:rsidRPr="00A01D12" w:rsidRDefault="00115F55" w:rsidP="00115F55">
      <w:pPr>
        <w:rPr>
          <w:rFonts w:eastAsia="Calibri"/>
        </w:rPr>
      </w:pPr>
      <w:r w:rsidRPr="00A01D12">
        <w:rPr>
          <w:rFonts w:eastAsia="Calibri"/>
        </w:rPr>
        <w:t xml:space="preserve">D’autres instruments environnementaux et sociaux requis en vertu du CES, comme le </w:t>
      </w:r>
      <w:r w:rsidR="00470553" w:rsidRPr="00A01D12">
        <w:rPr>
          <w:rFonts w:eastAsia="Calibri"/>
        </w:rPr>
        <w:t xml:space="preserve">Cadre de Gestion Environnemental et Social (CGES), le </w:t>
      </w:r>
      <w:r w:rsidRPr="00A01D12">
        <w:rPr>
          <w:rFonts w:eastAsia="Calibri"/>
        </w:rPr>
        <w:t xml:space="preserve">Plan de mobilisation des parties prenantes (PMPP), le Mécanisme de Gestion des Plaintes (MGP) et le Cadre de Politique de Réinstallation (CPR). Ce type d’instruments environnementaux et sociaux ainsi que leur calendrier d’élaboration et de mise en œuvre sont définis dans le Plan d’engagement environnemental et social (PEES) </w:t>
      </w:r>
      <w:r w:rsidRPr="00A01D12">
        <w:rPr>
          <w:rStyle w:val="FootnoteReference"/>
          <w:rFonts w:eastAsia="Calibri"/>
        </w:rPr>
        <w:footnoteReference w:id="2"/>
      </w:r>
      <w:r w:rsidRPr="00A01D12">
        <w:rPr>
          <w:rFonts w:eastAsia="Calibri"/>
        </w:rPr>
        <w:t xml:space="preserve">du projet approuvé par le Gouvernement Djibouti et la Banque Mondiale lors de la signature de l’accord de prêt. </w:t>
      </w:r>
    </w:p>
    <w:p w14:paraId="691F8DEE" w14:textId="77777777" w:rsidR="00EB2643" w:rsidRPr="00A01D12" w:rsidRDefault="00EB2643">
      <w:pPr>
        <w:widowControl/>
        <w:spacing w:before="300" w:after="300"/>
        <w:jc w:val="left"/>
        <w:rPr>
          <w:rFonts w:eastAsia="Calibri"/>
        </w:rPr>
      </w:pPr>
      <w:r w:rsidRPr="00A01D12">
        <w:rPr>
          <w:rFonts w:eastAsia="Calibri"/>
        </w:rPr>
        <w:br w:type="page"/>
      </w:r>
    </w:p>
    <w:p w14:paraId="7A94DF77" w14:textId="77777777" w:rsidR="00115F55" w:rsidRPr="00A01D12" w:rsidRDefault="00115F55" w:rsidP="00DC389E">
      <w:pPr>
        <w:pStyle w:val="Heading1"/>
        <w:numPr>
          <w:ilvl w:val="0"/>
          <w:numId w:val="32"/>
        </w:numPr>
        <w:rPr>
          <w:color w:val="auto"/>
        </w:rPr>
      </w:pPr>
      <w:bookmarkStart w:id="6" w:name="_Toc62414319"/>
      <w:bookmarkStart w:id="7" w:name="_Toc62577853"/>
      <w:bookmarkStart w:id="8" w:name="_Toc65150145"/>
      <w:bookmarkStart w:id="9" w:name="_Toc66096844"/>
      <w:bookmarkEnd w:id="5"/>
      <w:bookmarkEnd w:id="6"/>
      <w:r w:rsidRPr="00A01D12">
        <w:rPr>
          <w:color w:val="auto"/>
        </w:rPr>
        <w:lastRenderedPageBreak/>
        <w:t>Description des projets</w:t>
      </w:r>
      <w:bookmarkEnd w:id="7"/>
      <w:bookmarkEnd w:id="8"/>
      <w:bookmarkEnd w:id="9"/>
    </w:p>
    <w:p w14:paraId="3C4DC9AC" w14:textId="77777777" w:rsidR="00115F55" w:rsidRPr="00A01D12" w:rsidRDefault="00115F55" w:rsidP="00115F55">
      <w:pPr>
        <w:pStyle w:val="Heading2"/>
        <w:numPr>
          <w:ilvl w:val="1"/>
          <w:numId w:val="1"/>
        </w:numPr>
        <w:rPr>
          <w:color w:val="auto"/>
        </w:rPr>
      </w:pPr>
      <w:bookmarkStart w:id="10" w:name="_Toc62577854"/>
      <w:bookmarkStart w:id="11" w:name="_Toc65150146"/>
      <w:bookmarkStart w:id="12" w:name="_Toc66096845"/>
      <w:r w:rsidRPr="00A01D12">
        <w:rPr>
          <w:color w:val="auto"/>
        </w:rPr>
        <w:t>Description des projets</w:t>
      </w:r>
      <w:bookmarkEnd w:id="10"/>
      <w:bookmarkEnd w:id="11"/>
      <w:bookmarkEnd w:id="12"/>
    </w:p>
    <w:p w14:paraId="0F3EA5A0" w14:textId="77777777" w:rsidR="00281F65" w:rsidRPr="00A01D12" w:rsidRDefault="00281F65" w:rsidP="001E195D">
      <w:r w:rsidRPr="00A01D12">
        <w:t>Les activités des quatre projets sont présentées dans le Tableau 1 ci-dessous :</w:t>
      </w:r>
    </w:p>
    <w:p w14:paraId="7164B24E" w14:textId="77777777" w:rsidR="00063807" w:rsidRPr="00A01D12" w:rsidRDefault="00063807">
      <w:pPr>
        <w:widowControl/>
        <w:spacing w:before="300" w:after="300"/>
        <w:jc w:val="left"/>
      </w:pPr>
      <w:r w:rsidRPr="00A01D12">
        <w:br w:type="page"/>
      </w:r>
    </w:p>
    <w:p w14:paraId="3F19499B" w14:textId="77777777" w:rsidR="00063807" w:rsidRPr="00A01D12" w:rsidRDefault="00063807" w:rsidP="00063807">
      <w:pPr>
        <w:sectPr w:rsidR="00063807" w:rsidRPr="00A01D12" w:rsidSect="00BF1ACC">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pPr>
    </w:p>
    <w:p w14:paraId="48298F1B" w14:textId="77777777" w:rsidR="00063807" w:rsidRPr="00A01D12" w:rsidRDefault="00063807" w:rsidP="00063807">
      <w:r w:rsidRPr="00A01D12">
        <w:lastRenderedPageBreak/>
        <w:t xml:space="preserve">Tableau </w:t>
      </w:r>
      <w:r w:rsidR="00281F65" w:rsidRPr="00A01D12">
        <w:t>1</w:t>
      </w:r>
      <w:r w:rsidRPr="00A01D12">
        <w:t> : Details des activités des projets</w:t>
      </w:r>
    </w:p>
    <w:tbl>
      <w:tblPr>
        <w:tblStyle w:val="TableGrid"/>
        <w:tblW w:w="13991" w:type="dxa"/>
        <w:tblInd w:w="-275" w:type="dxa"/>
        <w:tblLook w:val="04A0" w:firstRow="1" w:lastRow="0" w:firstColumn="1" w:lastColumn="0" w:noHBand="0" w:noVBand="1"/>
      </w:tblPr>
      <w:tblGrid>
        <w:gridCol w:w="113"/>
        <w:gridCol w:w="1370"/>
        <w:gridCol w:w="113"/>
        <w:gridCol w:w="3069"/>
        <w:gridCol w:w="113"/>
        <w:gridCol w:w="3005"/>
        <w:gridCol w:w="113"/>
        <w:gridCol w:w="1872"/>
        <w:gridCol w:w="113"/>
        <w:gridCol w:w="2013"/>
        <w:gridCol w:w="113"/>
        <w:gridCol w:w="1871"/>
        <w:gridCol w:w="113"/>
      </w:tblGrid>
      <w:tr w:rsidR="00A01D12" w:rsidRPr="00A01D12" w14:paraId="04551B7A" w14:textId="77777777" w:rsidTr="006459E4">
        <w:trPr>
          <w:gridAfter w:val="1"/>
          <w:wAfter w:w="113" w:type="dxa"/>
          <w:tblHeader/>
        </w:trPr>
        <w:tc>
          <w:tcPr>
            <w:tcW w:w="1483" w:type="dxa"/>
            <w:gridSpan w:val="2"/>
            <w:shd w:val="clear" w:color="auto" w:fill="DDD9C3" w:themeFill="background2" w:themeFillShade="E6"/>
            <w:vAlign w:val="center"/>
          </w:tcPr>
          <w:p w14:paraId="7D63E9CE" w14:textId="77777777" w:rsidR="00063807" w:rsidRPr="00A01D12" w:rsidRDefault="00063807" w:rsidP="00AE6C5F">
            <w:pPr>
              <w:jc w:val="left"/>
              <w:rPr>
                <w:b/>
                <w:bCs/>
              </w:rPr>
            </w:pPr>
          </w:p>
        </w:tc>
        <w:tc>
          <w:tcPr>
            <w:tcW w:w="3182" w:type="dxa"/>
            <w:gridSpan w:val="2"/>
            <w:shd w:val="clear" w:color="auto" w:fill="DDD9C3" w:themeFill="background2" w:themeFillShade="E6"/>
            <w:vAlign w:val="center"/>
          </w:tcPr>
          <w:p w14:paraId="7D0D6C5C" w14:textId="77777777" w:rsidR="00063807" w:rsidRPr="00A01D12" w:rsidRDefault="00063807" w:rsidP="00AE6C5F">
            <w:pPr>
              <w:pStyle w:val="ListParagraph"/>
              <w:numPr>
                <w:ilvl w:val="0"/>
                <w:numId w:val="0"/>
              </w:numPr>
              <w:spacing w:before="0" w:after="0" w:line="240" w:lineRule="auto"/>
              <w:ind w:left="360"/>
              <w:rPr>
                <w:b/>
                <w:bCs/>
              </w:rPr>
            </w:pPr>
            <w:r w:rsidRPr="00A01D12">
              <w:rPr>
                <w:b/>
                <w:bCs/>
              </w:rPr>
              <w:t>Travaux</w:t>
            </w:r>
          </w:p>
        </w:tc>
        <w:tc>
          <w:tcPr>
            <w:tcW w:w="3118" w:type="dxa"/>
            <w:gridSpan w:val="2"/>
            <w:shd w:val="clear" w:color="auto" w:fill="DDD9C3" w:themeFill="background2" w:themeFillShade="E6"/>
            <w:vAlign w:val="center"/>
          </w:tcPr>
          <w:p w14:paraId="0702EE40" w14:textId="77777777" w:rsidR="00063807" w:rsidRPr="00A01D12" w:rsidRDefault="00063807" w:rsidP="00AE6C5F">
            <w:pPr>
              <w:jc w:val="left"/>
              <w:rPr>
                <w:b/>
                <w:bCs/>
              </w:rPr>
            </w:pPr>
            <w:r w:rsidRPr="00A01D12">
              <w:rPr>
                <w:b/>
                <w:bCs/>
              </w:rPr>
              <w:t>Assistance technique</w:t>
            </w:r>
          </w:p>
        </w:tc>
        <w:tc>
          <w:tcPr>
            <w:tcW w:w="1985" w:type="dxa"/>
            <w:gridSpan w:val="2"/>
            <w:shd w:val="clear" w:color="auto" w:fill="DDD9C3" w:themeFill="background2" w:themeFillShade="E6"/>
            <w:vAlign w:val="center"/>
          </w:tcPr>
          <w:p w14:paraId="167AC539" w14:textId="77777777" w:rsidR="00063807" w:rsidRPr="00A01D12" w:rsidRDefault="00063807" w:rsidP="00AE6C5F">
            <w:pPr>
              <w:jc w:val="left"/>
              <w:rPr>
                <w:b/>
                <w:bCs/>
              </w:rPr>
            </w:pPr>
            <w:r w:rsidRPr="00A01D12">
              <w:rPr>
                <w:b/>
                <w:bCs/>
              </w:rPr>
              <w:t>Acquisitions équipement</w:t>
            </w:r>
          </w:p>
        </w:tc>
        <w:tc>
          <w:tcPr>
            <w:tcW w:w="2126" w:type="dxa"/>
            <w:gridSpan w:val="2"/>
            <w:shd w:val="clear" w:color="auto" w:fill="DDD9C3" w:themeFill="background2" w:themeFillShade="E6"/>
            <w:vAlign w:val="center"/>
          </w:tcPr>
          <w:p w14:paraId="7EECE97B" w14:textId="77777777" w:rsidR="00063807" w:rsidRPr="00A01D12" w:rsidRDefault="00063807" w:rsidP="00AE6C5F">
            <w:pPr>
              <w:jc w:val="left"/>
              <w:rPr>
                <w:b/>
                <w:bCs/>
              </w:rPr>
            </w:pPr>
            <w:r w:rsidRPr="00A01D12">
              <w:rPr>
                <w:b/>
                <w:bCs/>
              </w:rPr>
              <w:t>Autres acquisitions</w:t>
            </w:r>
          </w:p>
        </w:tc>
        <w:tc>
          <w:tcPr>
            <w:tcW w:w="1984" w:type="dxa"/>
            <w:gridSpan w:val="2"/>
            <w:shd w:val="clear" w:color="auto" w:fill="DDD9C3" w:themeFill="background2" w:themeFillShade="E6"/>
            <w:vAlign w:val="center"/>
          </w:tcPr>
          <w:p w14:paraId="61C6025A" w14:textId="77777777" w:rsidR="00063807" w:rsidRPr="00A01D12" w:rsidRDefault="00063807" w:rsidP="00AE6C5F">
            <w:pPr>
              <w:jc w:val="left"/>
              <w:rPr>
                <w:b/>
                <w:bCs/>
              </w:rPr>
            </w:pPr>
            <w:r w:rsidRPr="00A01D12">
              <w:rPr>
                <w:b/>
                <w:bCs/>
              </w:rPr>
              <w:t>Impressions</w:t>
            </w:r>
          </w:p>
        </w:tc>
      </w:tr>
      <w:tr w:rsidR="00A01D12" w:rsidRPr="00A01D12" w14:paraId="39B816DD" w14:textId="77777777" w:rsidTr="006459E4">
        <w:trPr>
          <w:gridAfter w:val="1"/>
          <w:wAfter w:w="113" w:type="dxa"/>
        </w:trPr>
        <w:tc>
          <w:tcPr>
            <w:tcW w:w="1483" w:type="dxa"/>
            <w:gridSpan w:val="2"/>
          </w:tcPr>
          <w:p w14:paraId="500BD68F" w14:textId="77777777" w:rsidR="00063807" w:rsidRPr="00A01D12" w:rsidRDefault="00063807" w:rsidP="00AE6C5F">
            <w:r w:rsidRPr="00A01D12">
              <w:t>PRODA</w:t>
            </w:r>
          </w:p>
          <w:p w14:paraId="71331179" w14:textId="77777777" w:rsidR="00063807" w:rsidRPr="00A01D12" w:rsidRDefault="00063807" w:rsidP="00AE6C5F">
            <w:r w:rsidRPr="00A01D12">
              <w:t>P166059</w:t>
            </w:r>
          </w:p>
        </w:tc>
        <w:tc>
          <w:tcPr>
            <w:tcW w:w="3182" w:type="dxa"/>
            <w:gridSpan w:val="2"/>
          </w:tcPr>
          <w:p w14:paraId="4F3253E1" w14:textId="77777777" w:rsidR="00063807" w:rsidRPr="00A01D12" w:rsidRDefault="00063807" w:rsidP="00063807">
            <w:pPr>
              <w:pStyle w:val="ListParagraph"/>
              <w:numPr>
                <w:ilvl w:val="0"/>
                <w:numId w:val="36"/>
              </w:numPr>
              <w:spacing w:before="0" w:after="0" w:line="240" w:lineRule="auto"/>
              <w:rPr>
                <w:rFonts w:eastAsiaTheme="minorHAnsi"/>
              </w:rPr>
            </w:pPr>
            <w:r w:rsidRPr="00A01D12">
              <w:t xml:space="preserve">Construction </w:t>
            </w:r>
            <w:r w:rsidRPr="00A01D12">
              <w:rPr>
                <w:rFonts w:eastAsia="Calibri"/>
                <w:lang w:val="fr-SN"/>
              </w:rPr>
              <w:t xml:space="preserve">41 salles de classes préscolaires </w:t>
            </w:r>
          </w:p>
          <w:p w14:paraId="58C8C191" w14:textId="77777777" w:rsidR="00063807" w:rsidRPr="00A01D12" w:rsidRDefault="00063807" w:rsidP="00063807">
            <w:pPr>
              <w:pStyle w:val="ListParagraph"/>
              <w:numPr>
                <w:ilvl w:val="0"/>
                <w:numId w:val="36"/>
              </w:numPr>
              <w:spacing w:before="0" w:after="0" w:line="240" w:lineRule="auto"/>
            </w:pPr>
            <w:r w:rsidRPr="00A01D12">
              <w:t xml:space="preserve">Construction de 104 nouvelles classes primaires </w:t>
            </w:r>
          </w:p>
          <w:p w14:paraId="28B6C7EC" w14:textId="77777777" w:rsidR="00063807" w:rsidRPr="00A01D12" w:rsidRDefault="00063807" w:rsidP="00063807">
            <w:pPr>
              <w:pStyle w:val="ListParagraph"/>
              <w:numPr>
                <w:ilvl w:val="0"/>
                <w:numId w:val="36"/>
              </w:numPr>
              <w:spacing w:before="0" w:after="0" w:line="240" w:lineRule="auto"/>
            </w:pPr>
            <w:r w:rsidRPr="00A01D12">
              <w:t>Rénovations 150 classes d’écoles primaires</w:t>
            </w:r>
          </w:p>
          <w:p w14:paraId="07205FF6" w14:textId="77777777" w:rsidR="00063807" w:rsidRPr="00A01D12" w:rsidRDefault="00063807" w:rsidP="00063807">
            <w:pPr>
              <w:pStyle w:val="ListParagraph"/>
              <w:numPr>
                <w:ilvl w:val="0"/>
                <w:numId w:val="36"/>
              </w:numPr>
              <w:spacing w:before="0" w:after="0" w:line="240" w:lineRule="auto"/>
            </w:pPr>
            <w:r w:rsidRPr="00A01D12">
              <w:t>Rénovations / construction 120 nouvelles latrines</w:t>
            </w:r>
          </w:p>
          <w:p w14:paraId="000E0ED4" w14:textId="77777777" w:rsidR="00063807" w:rsidRPr="00A01D12" w:rsidRDefault="00063807" w:rsidP="00063807">
            <w:pPr>
              <w:pStyle w:val="ListParagraph"/>
              <w:numPr>
                <w:ilvl w:val="0"/>
                <w:numId w:val="36"/>
              </w:numPr>
              <w:spacing w:before="0" w:after="0" w:line="240" w:lineRule="auto"/>
            </w:pPr>
            <w:r w:rsidRPr="00A01D12">
              <w:t>Rénovations/constructions cafeteria</w:t>
            </w:r>
          </w:p>
          <w:p w14:paraId="365B7FCE" w14:textId="77777777" w:rsidR="00063807" w:rsidRPr="00A01D12" w:rsidRDefault="00063807" w:rsidP="00063807">
            <w:pPr>
              <w:pStyle w:val="ListParagraph"/>
              <w:numPr>
                <w:ilvl w:val="0"/>
                <w:numId w:val="36"/>
              </w:numPr>
              <w:spacing w:before="0" w:after="0" w:line="240" w:lineRule="auto"/>
            </w:pPr>
            <w:r w:rsidRPr="00A01D12">
              <w:t>Travaux d’aménagement/achats des aires de jeux</w:t>
            </w:r>
          </w:p>
          <w:p w14:paraId="6F42E2CB" w14:textId="77777777" w:rsidR="00063807" w:rsidRPr="00A01D12" w:rsidRDefault="00063807" w:rsidP="00063807">
            <w:pPr>
              <w:pStyle w:val="ListParagraph"/>
              <w:numPr>
                <w:ilvl w:val="0"/>
                <w:numId w:val="36"/>
              </w:numPr>
              <w:spacing w:before="0" w:after="0" w:line="240" w:lineRule="auto"/>
            </w:pPr>
            <w:r w:rsidRPr="00A01D12">
              <w:t>Travaux de construction des points d’eau dans les écoles rurales</w:t>
            </w:r>
          </w:p>
          <w:p w14:paraId="74036EDE" w14:textId="77777777" w:rsidR="00063807" w:rsidRPr="00A01D12" w:rsidRDefault="00063807" w:rsidP="00063807">
            <w:pPr>
              <w:pStyle w:val="ListParagraph"/>
              <w:numPr>
                <w:ilvl w:val="0"/>
                <w:numId w:val="36"/>
              </w:numPr>
              <w:spacing w:before="0" w:after="0" w:line="240" w:lineRule="auto"/>
            </w:pPr>
            <w:r w:rsidRPr="00A01D12">
              <w:t>Travaux d’installation des panneaux solaires dans les écoles rurales</w:t>
            </w:r>
          </w:p>
        </w:tc>
        <w:tc>
          <w:tcPr>
            <w:tcW w:w="3118" w:type="dxa"/>
            <w:gridSpan w:val="2"/>
          </w:tcPr>
          <w:p w14:paraId="42C134DB" w14:textId="77777777" w:rsidR="00063807" w:rsidRPr="00A01D12" w:rsidRDefault="00063807" w:rsidP="00063807">
            <w:pPr>
              <w:pStyle w:val="ListParagraph"/>
              <w:numPr>
                <w:ilvl w:val="0"/>
                <w:numId w:val="35"/>
              </w:numPr>
              <w:spacing w:before="0" w:after="0" w:line="240" w:lineRule="auto"/>
            </w:pPr>
            <w:r w:rsidRPr="00A01D12">
              <w:t>Recrutement d’un consultant pour l’élaboration d’une stratégie pour les EABS</w:t>
            </w:r>
          </w:p>
          <w:p w14:paraId="0915994B" w14:textId="77777777" w:rsidR="00063807" w:rsidRPr="00A01D12" w:rsidRDefault="00063807" w:rsidP="00063807">
            <w:pPr>
              <w:pStyle w:val="ListParagraph"/>
              <w:numPr>
                <w:ilvl w:val="0"/>
                <w:numId w:val="35"/>
              </w:numPr>
              <w:spacing w:before="0" w:after="0" w:line="240" w:lineRule="auto"/>
            </w:pPr>
            <w:r w:rsidRPr="00A01D12">
              <w:t>Recrutement d’un consultant pour améliorer la stratégie de communication existante</w:t>
            </w:r>
          </w:p>
          <w:p w14:paraId="1CA67CA8" w14:textId="77777777" w:rsidR="00063807" w:rsidRPr="00A01D12" w:rsidRDefault="00063807" w:rsidP="00063807">
            <w:pPr>
              <w:pStyle w:val="ListParagraph"/>
              <w:numPr>
                <w:ilvl w:val="0"/>
                <w:numId w:val="35"/>
              </w:numPr>
              <w:spacing w:before="0" w:after="0" w:line="240" w:lineRule="auto"/>
            </w:pPr>
            <w:r w:rsidRPr="00A01D12">
              <w:t>Recrutement d’un consultant national les études et suivi des travaux d’installations des panneaux solaires</w:t>
            </w:r>
          </w:p>
          <w:p w14:paraId="3A090B87" w14:textId="77777777" w:rsidR="00063807" w:rsidRPr="00A01D12" w:rsidRDefault="00063807" w:rsidP="00AE6C5F">
            <w:pPr>
              <w:pStyle w:val="ListParagraph"/>
              <w:numPr>
                <w:ilvl w:val="0"/>
                <w:numId w:val="0"/>
              </w:numPr>
              <w:ind w:left="720"/>
            </w:pPr>
          </w:p>
        </w:tc>
        <w:tc>
          <w:tcPr>
            <w:tcW w:w="1985" w:type="dxa"/>
            <w:gridSpan w:val="2"/>
          </w:tcPr>
          <w:p w14:paraId="080C135C" w14:textId="77777777" w:rsidR="00063807" w:rsidRPr="00A01D12" w:rsidRDefault="00063807" w:rsidP="00063807">
            <w:pPr>
              <w:pStyle w:val="ListParagraph"/>
              <w:numPr>
                <w:ilvl w:val="0"/>
                <w:numId w:val="35"/>
              </w:numPr>
              <w:spacing w:before="0" w:after="0" w:line="240" w:lineRule="auto"/>
            </w:pPr>
            <w:r w:rsidRPr="00A01D12">
              <w:t xml:space="preserve">Achats des équipements pour les salles de préscolaire </w:t>
            </w:r>
          </w:p>
          <w:p w14:paraId="524F77AE" w14:textId="77777777" w:rsidR="00063807" w:rsidRPr="00A01D12" w:rsidRDefault="00063807" w:rsidP="00AE6C5F">
            <w:pPr>
              <w:pStyle w:val="ListParagraph"/>
              <w:numPr>
                <w:ilvl w:val="0"/>
                <w:numId w:val="0"/>
              </w:numPr>
              <w:ind w:left="720"/>
            </w:pPr>
          </w:p>
        </w:tc>
        <w:tc>
          <w:tcPr>
            <w:tcW w:w="2126" w:type="dxa"/>
            <w:gridSpan w:val="2"/>
          </w:tcPr>
          <w:p w14:paraId="4DAF1E16" w14:textId="77777777" w:rsidR="00063807" w:rsidRPr="00A01D12" w:rsidRDefault="00063807" w:rsidP="00063807">
            <w:pPr>
              <w:pStyle w:val="ListParagraph"/>
              <w:numPr>
                <w:ilvl w:val="0"/>
                <w:numId w:val="35"/>
              </w:numPr>
              <w:spacing w:before="0" w:after="0" w:line="240" w:lineRule="auto"/>
            </w:pPr>
            <w:r w:rsidRPr="00A01D12">
              <w:t>Achats d’ordinateurs, Photocopieuse et de tablettes (pour le CRIPEN, le CFEEF, DGE)</w:t>
            </w:r>
          </w:p>
          <w:p w14:paraId="5221FD98" w14:textId="77777777" w:rsidR="00063807" w:rsidRPr="00A01D12" w:rsidRDefault="00063807" w:rsidP="00AE6C5F">
            <w:pPr>
              <w:pStyle w:val="ListParagraph"/>
              <w:numPr>
                <w:ilvl w:val="0"/>
                <w:numId w:val="0"/>
              </w:numPr>
              <w:ind w:left="720"/>
            </w:pPr>
          </w:p>
          <w:p w14:paraId="7D0A949F" w14:textId="77777777" w:rsidR="00063807" w:rsidRPr="00A01D12" w:rsidRDefault="00063807" w:rsidP="00063807">
            <w:pPr>
              <w:pStyle w:val="ListParagraph"/>
              <w:numPr>
                <w:ilvl w:val="0"/>
                <w:numId w:val="35"/>
              </w:numPr>
              <w:spacing w:before="0" w:after="0" w:line="240" w:lineRule="auto"/>
            </w:pPr>
            <w:r w:rsidRPr="00A01D12">
              <w:t>Achat des mobiliers et équipements informatiques pour La DGA (SGP, la planification et le S&amp;E)</w:t>
            </w:r>
          </w:p>
        </w:tc>
        <w:tc>
          <w:tcPr>
            <w:tcW w:w="1984" w:type="dxa"/>
            <w:gridSpan w:val="2"/>
          </w:tcPr>
          <w:p w14:paraId="19F480E4" w14:textId="77777777" w:rsidR="00063807" w:rsidRPr="00A01D12" w:rsidRDefault="00063807" w:rsidP="00063807">
            <w:pPr>
              <w:pStyle w:val="ListParagraph"/>
              <w:numPr>
                <w:ilvl w:val="0"/>
                <w:numId w:val="34"/>
              </w:numPr>
              <w:spacing w:before="0" w:after="0" w:line="240" w:lineRule="auto"/>
            </w:pPr>
            <w:r w:rsidRPr="00A01D12">
              <w:t>Impression des manuels révisés, du livret préscolaire, et planches murales</w:t>
            </w:r>
          </w:p>
          <w:p w14:paraId="5401584F" w14:textId="77777777" w:rsidR="00063807" w:rsidRPr="00A01D12" w:rsidRDefault="00063807" w:rsidP="00AE6C5F">
            <w:pPr>
              <w:pStyle w:val="ListParagraph"/>
              <w:numPr>
                <w:ilvl w:val="0"/>
                <w:numId w:val="0"/>
              </w:numPr>
              <w:ind w:left="360"/>
            </w:pPr>
          </w:p>
          <w:p w14:paraId="52A5B25A" w14:textId="77777777" w:rsidR="00063807" w:rsidRPr="00A01D12" w:rsidRDefault="00063807" w:rsidP="00063807">
            <w:pPr>
              <w:pStyle w:val="ListParagraph"/>
              <w:numPr>
                <w:ilvl w:val="0"/>
                <w:numId w:val="34"/>
              </w:numPr>
              <w:spacing w:before="0" w:after="0" w:line="240" w:lineRule="auto"/>
            </w:pPr>
            <w:r w:rsidRPr="00A01D12">
              <w:t>Impression des manuels pour le curriculum révisé</w:t>
            </w:r>
          </w:p>
        </w:tc>
      </w:tr>
      <w:tr w:rsidR="00A01D12" w:rsidRPr="00A01D12" w14:paraId="4D7453B7" w14:textId="77777777" w:rsidTr="006459E4">
        <w:trPr>
          <w:gridAfter w:val="1"/>
          <w:wAfter w:w="113" w:type="dxa"/>
        </w:trPr>
        <w:tc>
          <w:tcPr>
            <w:tcW w:w="1483" w:type="dxa"/>
            <w:gridSpan w:val="2"/>
          </w:tcPr>
          <w:p w14:paraId="4654D5D5" w14:textId="77777777" w:rsidR="00506B43" w:rsidRPr="00A01D12" w:rsidRDefault="00506B43" w:rsidP="00506B43">
            <w:r w:rsidRPr="00A01D12">
              <w:t xml:space="preserve">AF </w:t>
            </w:r>
          </w:p>
          <w:p w14:paraId="3F9C326E" w14:textId="77777777" w:rsidR="00506B43" w:rsidRPr="00A01D12" w:rsidRDefault="00506B43" w:rsidP="00506B43">
            <w:r w:rsidRPr="00A01D12">
              <w:t>P175464</w:t>
            </w:r>
          </w:p>
          <w:p w14:paraId="66478EEF" w14:textId="77777777" w:rsidR="00506B43" w:rsidRPr="00A01D12" w:rsidRDefault="00506B43" w:rsidP="00506B43"/>
          <w:p w14:paraId="62435305" w14:textId="77777777" w:rsidR="00506B43" w:rsidRPr="00A01D12" w:rsidRDefault="00506B43" w:rsidP="00506B43"/>
          <w:p w14:paraId="4BD4CBBF" w14:textId="77777777" w:rsidR="00506B43" w:rsidRPr="00A01D12" w:rsidRDefault="00506B43" w:rsidP="00506B43"/>
          <w:p w14:paraId="3D992B90" w14:textId="77777777" w:rsidR="00506B43" w:rsidRPr="00A01D12" w:rsidRDefault="00506B43" w:rsidP="00506B43"/>
          <w:p w14:paraId="1C733039" w14:textId="77777777" w:rsidR="00506B43" w:rsidRPr="00A01D12" w:rsidRDefault="00506B43" w:rsidP="00506B43"/>
        </w:tc>
        <w:tc>
          <w:tcPr>
            <w:tcW w:w="3182" w:type="dxa"/>
            <w:gridSpan w:val="2"/>
          </w:tcPr>
          <w:p w14:paraId="0A0DCE2E" w14:textId="441C5EB0" w:rsidR="00506B43" w:rsidRPr="00A01D12" w:rsidRDefault="00506B43" w:rsidP="00506B43">
            <w:pPr>
              <w:pStyle w:val="ListParagraph"/>
              <w:numPr>
                <w:ilvl w:val="0"/>
                <w:numId w:val="36"/>
              </w:numPr>
              <w:spacing w:before="0" w:after="0" w:line="240" w:lineRule="auto"/>
            </w:pPr>
            <w:r w:rsidRPr="00A01D12">
              <w:t>Rénovation des salles de DEC, CRIPEN et CFEEF pour les équipements</w:t>
            </w:r>
          </w:p>
        </w:tc>
        <w:tc>
          <w:tcPr>
            <w:tcW w:w="3118" w:type="dxa"/>
            <w:gridSpan w:val="2"/>
          </w:tcPr>
          <w:p w14:paraId="0F696F84" w14:textId="77777777" w:rsidR="00506B43" w:rsidRPr="00A01D12" w:rsidRDefault="00506B43" w:rsidP="00506B43">
            <w:pPr>
              <w:pStyle w:val="ListParagraph"/>
              <w:numPr>
                <w:ilvl w:val="0"/>
                <w:numId w:val="33"/>
              </w:numPr>
              <w:spacing w:before="0" w:after="0" w:line="240" w:lineRule="auto"/>
            </w:pPr>
            <w:r w:rsidRPr="00A01D12">
              <w:t>Formation des cadres de la DEC</w:t>
            </w:r>
          </w:p>
          <w:p w14:paraId="5AE7CBCE" w14:textId="77777777" w:rsidR="00506B43" w:rsidRPr="00A01D12" w:rsidRDefault="00506B43" w:rsidP="00506B43">
            <w:pPr>
              <w:pStyle w:val="ListParagraph"/>
              <w:numPr>
                <w:ilvl w:val="0"/>
                <w:numId w:val="33"/>
              </w:numPr>
              <w:spacing w:before="0" w:after="0" w:line="240" w:lineRule="auto"/>
            </w:pPr>
            <w:r w:rsidRPr="00A01D12">
              <w:t>Formations inspecteurs</w:t>
            </w:r>
          </w:p>
          <w:p w14:paraId="0982882A" w14:textId="77777777" w:rsidR="00506B43" w:rsidRPr="00A01D12" w:rsidRDefault="00506B43" w:rsidP="00506B43">
            <w:pPr>
              <w:pStyle w:val="ListParagraph"/>
              <w:numPr>
                <w:ilvl w:val="0"/>
                <w:numId w:val="33"/>
              </w:numPr>
              <w:spacing w:before="0" w:after="0" w:line="240" w:lineRule="auto"/>
            </w:pPr>
            <w:r w:rsidRPr="00A01D12">
              <w:t>Formation des Formateurs du CFEEF</w:t>
            </w:r>
          </w:p>
          <w:p w14:paraId="6FAE5D11" w14:textId="77777777" w:rsidR="00506B43" w:rsidRPr="00A01D12" w:rsidRDefault="00506B43" w:rsidP="00506B43">
            <w:pPr>
              <w:pStyle w:val="ListParagraph"/>
              <w:numPr>
                <w:ilvl w:val="0"/>
                <w:numId w:val="33"/>
              </w:numPr>
              <w:spacing w:before="0" w:after="0" w:line="240" w:lineRule="auto"/>
            </w:pPr>
            <w:r w:rsidRPr="00A01D12">
              <w:t>Appui aux révisions du curriculum</w:t>
            </w:r>
          </w:p>
          <w:p w14:paraId="4EAB7B86" w14:textId="0F353CA8" w:rsidR="00506B43" w:rsidRPr="00A01D12" w:rsidRDefault="00506B43" w:rsidP="00506B43">
            <w:pPr>
              <w:pStyle w:val="ListParagraph"/>
              <w:numPr>
                <w:ilvl w:val="0"/>
                <w:numId w:val="35"/>
              </w:numPr>
              <w:spacing w:before="0" w:after="0" w:line="240" w:lineRule="auto"/>
            </w:pPr>
            <w:r w:rsidRPr="00A01D12">
              <w:t>Appui au rôle des parents dans l'apprentissage</w:t>
            </w:r>
          </w:p>
        </w:tc>
        <w:tc>
          <w:tcPr>
            <w:tcW w:w="1985" w:type="dxa"/>
            <w:gridSpan w:val="2"/>
          </w:tcPr>
          <w:p w14:paraId="0864A6AB" w14:textId="77777777" w:rsidR="00506B43" w:rsidRPr="00A01D12" w:rsidRDefault="00506B43" w:rsidP="00506B43">
            <w:pPr>
              <w:pStyle w:val="ListParagraph"/>
              <w:numPr>
                <w:ilvl w:val="0"/>
                <w:numId w:val="33"/>
              </w:numPr>
              <w:spacing w:before="0" w:after="0" w:line="240" w:lineRule="auto"/>
            </w:pPr>
            <w:r w:rsidRPr="00A01D12">
              <w:t xml:space="preserve">Achat des équipements pour la DEC (des imprimantes et photocopieuses pour les gros tirages) </w:t>
            </w:r>
          </w:p>
          <w:p w14:paraId="185A92FD" w14:textId="77777777" w:rsidR="00506B43" w:rsidRPr="00A01D12" w:rsidRDefault="00506B43" w:rsidP="00506B43">
            <w:pPr>
              <w:pStyle w:val="ListParagraph"/>
              <w:numPr>
                <w:ilvl w:val="0"/>
                <w:numId w:val="33"/>
              </w:numPr>
              <w:spacing w:before="0" w:after="0" w:line="240" w:lineRule="auto"/>
            </w:pPr>
            <w:r w:rsidRPr="00A01D12">
              <w:t>Achat des équipements d’impression (</w:t>
            </w:r>
            <w:r w:rsidRPr="00A01D12">
              <w:rPr>
                <w:rStyle w:val="eop"/>
              </w:rPr>
              <w:t xml:space="preserve">machine Computer-to-Plate et une encolleuse)  </w:t>
            </w:r>
          </w:p>
          <w:p w14:paraId="65C5B578" w14:textId="77777777" w:rsidR="00506B43" w:rsidRPr="00A01D12" w:rsidRDefault="00506B43" w:rsidP="00506B43">
            <w:pPr>
              <w:pStyle w:val="ListParagraph"/>
              <w:numPr>
                <w:ilvl w:val="0"/>
                <w:numId w:val="33"/>
              </w:numPr>
              <w:spacing w:before="0" w:after="0" w:line="240" w:lineRule="auto"/>
            </w:pPr>
            <w:r w:rsidRPr="00A01D12">
              <w:t>Equipment IT</w:t>
            </w:r>
          </w:p>
          <w:p w14:paraId="23AEA217" w14:textId="77777777" w:rsidR="00506B43" w:rsidRPr="00A01D12" w:rsidRDefault="00506B43" w:rsidP="00506B43">
            <w:pPr>
              <w:pStyle w:val="ListParagraph"/>
              <w:numPr>
                <w:ilvl w:val="0"/>
                <w:numId w:val="35"/>
              </w:numPr>
              <w:spacing w:before="0" w:after="0" w:line="240" w:lineRule="auto"/>
            </w:pPr>
          </w:p>
        </w:tc>
        <w:tc>
          <w:tcPr>
            <w:tcW w:w="2126" w:type="dxa"/>
            <w:gridSpan w:val="2"/>
          </w:tcPr>
          <w:p w14:paraId="6CCFBA52" w14:textId="77777777" w:rsidR="00506B43" w:rsidRPr="00A01D12" w:rsidRDefault="00506B43" w:rsidP="00506B43">
            <w:pPr>
              <w:pStyle w:val="ListParagraph"/>
              <w:numPr>
                <w:ilvl w:val="0"/>
                <w:numId w:val="33"/>
              </w:numPr>
              <w:spacing w:before="0" w:after="0" w:line="240" w:lineRule="auto"/>
            </w:pPr>
            <w:r w:rsidRPr="00A01D12">
              <w:lastRenderedPageBreak/>
              <w:t>Mise en place d’une salle studio équipée pour le CFEEF</w:t>
            </w:r>
          </w:p>
          <w:p w14:paraId="7D8D2119" w14:textId="77777777" w:rsidR="00506B43" w:rsidRPr="00A01D12" w:rsidRDefault="00506B43" w:rsidP="00506B43">
            <w:pPr>
              <w:pStyle w:val="ListParagraph"/>
              <w:numPr>
                <w:ilvl w:val="0"/>
                <w:numId w:val="35"/>
              </w:numPr>
              <w:spacing w:before="0" w:after="0" w:line="240" w:lineRule="auto"/>
            </w:pPr>
          </w:p>
        </w:tc>
        <w:tc>
          <w:tcPr>
            <w:tcW w:w="1984" w:type="dxa"/>
            <w:gridSpan w:val="2"/>
          </w:tcPr>
          <w:p w14:paraId="782BD40C" w14:textId="77777777" w:rsidR="00506B43" w:rsidRPr="00A01D12" w:rsidRDefault="00506B43" w:rsidP="00506B43">
            <w:pPr>
              <w:pStyle w:val="ListParagraph"/>
              <w:numPr>
                <w:ilvl w:val="0"/>
                <w:numId w:val="37"/>
              </w:numPr>
              <w:spacing w:before="0" w:after="0" w:line="240" w:lineRule="auto"/>
            </w:pPr>
            <w:r w:rsidRPr="00A01D12">
              <w:t>Impression des examens</w:t>
            </w:r>
          </w:p>
          <w:p w14:paraId="4472BEBB" w14:textId="77777777" w:rsidR="00506B43" w:rsidRPr="00A01D12" w:rsidRDefault="00506B43" w:rsidP="00506B43">
            <w:pPr>
              <w:pStyle w:val="ListParagraph"/>
              <w:numPr>
                <w:ilvl w:val="0"/>
                <w:numId w:val="37"/>
              </w:numPr>
              <w:spacing w:before="0" w:after="0" w:line="240" w:lineRule="auto"/>
            </w:pPr>
            <w:r w:rsidRPr="00A01D12">
              <w:t>Impression des livrets d’apprentissage et d’enseignement</w:t>
            </w:r>
          </w:p>
          <w:p w14:paraId="2A3BA6A2" w14:textId="010BD4D8" w:rsidR="00506B43" w:rsidRPr="00A01D12" w:rsidRDefault="00506B43" w:rsidP="00506B43">
            <w:pPr>
              <w:pStyle w:val="ListParagraph"/>
              <w:numPr>
                <w:ilvl w:val="0"/>
                <w:numId w:val="34"/>
              </w:numPr>
              <w:spacing w:before="0" w:after="0" w:line="240" w:lineRule="auto"/>
            </w:pPr>
            <w:r w:rsidRPr="00A01D12">
              <w:t>Impression des manuels pour le curriculum révisé</w:t>
            </w:r>
          </w:p>
        </w:tc>
      </w:tr>
      <w:tr w:rsidR="00A01D12" w:rsidRPr="00A01D12" w14:paraId="6820E6A2" w14:textId="77777777" w:rsidTr="006459E4">
        <w:trPr>
          <w:gridBefore w:val="1"/>
          <w:wBefore w:w="113" w:type="dxa"/>
        </w:trPr>
        <w:tc>
          <w:tcPr>
            <w:tcW w:w="1483" w:type="dxa"/>
            <w:gridSpan w:val="2"/>
          </w:tcPr>
          <w:p w14:paraId="0A76D3E8" w14:textId="77777777" w:rsidR="006459E4" w:rsidRPr="00A01D12" w:rsidRDefault="006459E4" w:rsidP="00655ECA">
            <w:r w:rsidRPr="00A01D12">
              <w:t xml:space="preserve">Projet Développement des compétences pour l’Employabilité </w:t>
            </w:r>
            <w:bookmarkStart w:id="13" w:name="_Hlk83914159"/>
            <w:r w:rsidRPr="00A01D12">
              <w:t>P175483</w:t>
            </w:r>
            <w:bookmarkEnd w:id="13"/>
            <w:r w:rsidRPr="00A01D12">
              <w:t xml:space="preserve"> </w:t>
            </w:r>
          </w:p>
        </w:tc>
        <w:tc>
          <w:tcPr>
            <w:tcW w:w="3182" w:type="dxa"/>
            <w:gridSpan w:val="2"/>
          </w:tcPr>
          <w:p w14:paraId="0BAC2C66" w14:textId="77777777" w:rsidR="006459E4" w:rsidRPr="00A01D12" w:rsidRDefault="006459E4" w:rsidP="00655ECA">
            <w:r w:rsidRPr="00A01D12">
              <w:t>Construction et Réhabilitation des infrastructures de 33 établissements de formations professionnelle</w:t>
            </w:r>
          </w:p>
        </w:tc>
        <w:tc>
          <w:tcPr>
            <w:tcW w:w="3118" w:type="dxa"/>
            <w:gridSpan w:val="2"/>
          </w:tcPr>
          <w:p w14:paraId="672FF29C" w14:textId="77777777" w:rsidR="006459E4" w:rsidRPr="00A01D12" w:rsidRDefault="006459E4" w:rsidP="006459E4">
            <w:pPr>
              <w:pStyle w:val="ListParagraph"/>
              <w:numPr>
                <w:ilvl w:val="0"/>
                <w:numId w:val="39"/>
              </w:numPr>
              <w:spacing w:before="0" w:after="0" w:line="240" w:lineRule="auto"/>
            </w:pPr>
            <w:r w:rsidRPr="00A01D12">
              <w:rPr>
                <w:bCs/>
              </w:rPr>
              <w:t>Renforcement de capacité du MENFOP et du Ministère du travail à gérer planifier et budgétiser, ainsi qu’à suivre et évaluer l’évolution du secteur de l’EFTP.</w:t>
            </w:r>
          </w:p>
          <w:p w14:paraId="357B354C" w14:textId="5003FC6C" w:rsidR="006459E4" w:rsidRPr="00A01D12" w:rsidRDefault="006459E4" w:rsidP="006459E4">
            <w:pPr>
              <w:pStyle w:val="ListParagraph"/>
              <w:numPr>
                <w:ilvl w:val="0"/>
                <w:numId w:val="39"/>
              </w:numPr>
              <w:spacing w:before="0" w:after="0" w:line="240" w:lineRule="auto"/>
            </w:pPr>
            <w:r w:rsidRPr="00A01D12">
              <w:rPr>
                <w:bCs/>
              </w:rPr>
              <w:t xml:space="preserve">Formaliser les relations de coopération dans le domaine de la formation professionnelle avec les pays partenaires du Maghreb, de l’Afrique subsaharienne, du Canada, de la Belgique, de la Suisse, de la France et de </w:t>
            </w:r>
            <w:proofErr w:type="gramStart"/>
            <w:r w:rsidRPr="00A01D12">
              <w:rPr>
                <w:bCs/>
              </w:rPr>
              <w:t>Singapour;</w:t>
            </w:r>
            <w:proofErr w:type="gramEnd"/>
          </w:p>
          <w:p w14:paraId="52B86A4B" w14:textId="77777777" w:rsidR="006459E4" w:rsidRPr="00A01D12" w:rsidRDefault="006459E4" w:rsidP="006459E4">
            <w:pPr>
              <w:pStyle w:val="ListParagraph"/>
              <w:numPr>
                <w:ilvl w:val="0"/>
                <w:numId w:val="39"/>
              </w:numPr>
              <w:spacing w:before="0" w:after="0" w:line="240" w:lineRule="auto"/>
            </w:pPr>
            <w:r w:rsidRPr="00A01D12">
              <w:rPr>
                <w:bCs/>
              </w:rPr>
              <w:t>Renforcer la capacité de surveiller et d’évaluer les programmes de développement des compétences</w:t>
            </w:r>
          </w:p>
        </w:tc>
        <w:tc>
          <w:tcPr>
            <w:tcW w:w="1985" w:type="dxa"/>
            <w:gridSpan w:val="2"/>
          </w:tcPr>
          <w:p w14:paraId="07D2963E" w14:textId="77777777" w:rsidR="006459E4" w:rsidRPr="00A01D12" w:rsidRDefault="006459E4" w:rsidP="006459E4">
            <w:pPr>
              <w:pStyle w:val="ListParagraph"/>
              <w:numPr>
                <w:ilvl w:val="0"/>
                <w:numId w:val="39"/>
              </w:numPr>
              <w:spacing w:before="0"/>
              <w:jc w:val="both"/>
            </w:pPr>
            <w:r w:rsidRPr="00A01D12">
              <w:t>Achats des équipements pour les établissements de formation professionnelle</w:t>
            </w:r>
          </w:p>
        </w:tc>
        <w:tc>
          <w:tcPr>
            <w:tcW w:w="2126" w:type="dxa"/>
            <w:gridSpan w:val="2"/>
          </w:tcPr>
          <w:p w14:paraId="34DA7794" w14:textId="77777777" w:rsidR="006459E4" w:rsidRPr="00A01D12" w:rsidRDefault="006459E4" w:rsidP="006459E4">
            <w:pPr>
              <w:pStyle w:val="ListParagraph"/>
              <w:numPr>
                <w:ilvl w:val="0"/>
                <w:numId w:val="39"/>
              </w:numPr>
              <w:spacing w:before="0" w:after="0" w:line="240" w:lineRule="auto"/>
            </w:pPr>
            <w:r w:rsidRPr="00A01D12">
              <w:t>10 véhicules pour la nouvelle agence djiboutienne de la formation professionnelle (ADFOP)</w:t>
            </w:r>
          </w:p>
          <w:p w14:paraId="3C2A454D" w14:textId="77777777" w:rsidR="006459E4" w:rsidRPr="00A01D12" w:rsidRDefault="006459E4" w:rsidP="006459E4">
            <w:pPr>
              <w:pStyle w:val="ListParagraph"/>
              <w:numPr>
                <w:ilvl w:val="0"/>
                <w:numId w:val="39"/>
              </w:numPr>
              <w:spacing w:before="0" w:after="0" w:line="240" w:lineRule="auto"/>
            </w:pPr>
            <w:r w:rsidRPr="00A01D12">
              <w:t>5 véhicules pour l’inspection générale</w:t>
            </w:r>
          </w:p>
          <w:p w14:paraId="3CB18153" w14:textId="77777777" w:rsidR="006459E4" w:rsidRPr="00A01D12" w:rsidRDefault="006459E4" w:rsidP="006459E4">
            <w:pPr>
              <w:pStyle w:val="ListParagraph"/>
              <w:numPr>
                <w:ilvl w:val="0"/>
                <w:numId w:val="39"/>
              </w:numPr>
              <w:spacing w:before="0"/>
              <w:jc w:val="both"/>
            </w:pPr>
            <w:r w:rsidRPr="00A01D12">
              <w:t>Acquisition de 12 véhicules utilitaires pour les établissements de formation professionnelle.</w:t>
            </w:r>
          </w:p>
          <w:p w14:paraId="00BB2BA4" w14:textId="77777777" w:rsidR="006459E4" w:rsidRPr="00A01D12" w:rsidRDefault="006459E4" w:rsidP="006459E4">
            <w:pPr>
              <w:pStyle w:val="ListParagraph"/>
              <w:numPr>
                <w:ilvl w:val="0"/>
                <w:numId w:val="40"/>
              </w:numPr>
              <w:spacing w:before="0" w:after="0" w:line="240" w:lineRule="auto"/>
            </w:pPr>
          </w:p>
        </w:tc>
        <w:tc>
          <w:tcPr>
            <w:tcW w:w="1984" w:type="dxa"/>
            <w:gridSpan w:val="2"/>
          </w:tcPr>
          <w:p w14:paraId="2785E7EE" w14:textId="77777777" w:rsidR="006459E4" w:rsidRPr="00A01D12" w:rsidRDefault="006459E4" w:rsidP="006459E4">
            <w:pPr>
              <w:pStyle w:val="ListParagraph"/>
              <w:numPr>
                <w:ilvl w:val="0"/>
                <w:numId w:val="37"/>
              </w:numPr>
              <w:spacing w:before="0"/>
            </w:pPr>
            <w:r w:rsidRPr="00A01D12">
              <w:t xml:space="preserve">Tirage et diffusion du programme nationale de la formation professionnelle </w:t>
            </w:r>
            <w:proofErr w:type="gramStart"/>
            <w:r w:rsidRPr="00A01D12">
              <w:t>( PNFOP</w:t>
            </w:r>
            <w:proofErr w:type="gramEnd"/>
            <w:r w:rsidRPr="00A01D12">
              <w:t>) et de son PAMT-FOP I</w:t>
            </w:r>
          </w:p>
          <w:p w14:paraId="571F5586" w14:textId="77777777" w:rsidR="006459E4" w:rsidRPr="00A01D12" w:rsidRDefault="006459E4" w:rsidP="006459E4">
            <w:pPr>
              <w:pStyle w:val="ListParagraph"/>
              <w:numPr>
                <w:ilvl w:val="0"/>
                <w:numId w:val="37"/>
              </w:numPr>
              <w:spacing w:before="0" w:after="0" w:line="240" w:lineRule="auto"/>
            </w:pPr>
          </w:p>
        </w:tc>
      </w:tr>
    </w:tbl>
    <w:p w14:paraId="7FF9D5EB" w14:textId="77777777" w:rsidR="00063807" w:rsidRPr="00A01D12" w:rsidRDefault="00063807" w:rsidP="00115F55">
      <w:pPr>
        <w:sectPr w:rsidR="00063807" w:rsidRPr="00A01D12" w:rsidSect="001E195D">
          <w:pgSz w:w="15840" w:h="12240" w:orient="landscape"/>
          <w:pgMar w:top="1440" w:right="1440" w:bottom="1440" w:left="1440" w:header="720" w:footer="720" w:gutter="0"/>
          <w:cols w:space="720"/>
          <w:docGrid w:linePitch="360"/>
        </w:sectPr>
      </w:pPr>
    </w:p>
    <w:p w14:paraId="2E908BC3" w14:textId="77777777" w:rsidR="00115F55" w:rsidRPr="00A01D12" w:rsidRDefault="00115F55" w:rsidP="00115F55">
      <w:pPr>
        <w:pStyle w:val="Heading2"/>
        <w:numPr>
          <w:ilvl w:val="1"/>
          <w:numId w:val="1"/>
        </w:numPr>
        <w:rPr>
          <w:color w:val="auto"/>
        </w:rPr>
      </w:pPr>
      <w:bookmarkStart w:id="14" w:name="_Toc62408804"/>
      <w:bookmarkStart w:id="15" w:name="_Toc62414331"/>
      <w:bookmarkStart w:id="16" w:name="_Toc62408805"/>
      <w:bookmarkStart w:id="17" w:name="_Toc62414332"/>
      <w:bookmarkStart w:id="18" w:name="_Toc62408806"/>
      <w:bookmarkStart w:id="19" w:name="_Toc62414333"/>
      <w:bookmarkStart w:id="20" w:name="_Toc62408807"/>
      <w:bookmarkStart w:id="21" w:name="_Toc62414334"/>
      <w:bookmarkStart w:id="22" w:name="_Toc62577862"/>
      <w:bookmarkStart w:id="23" w:name="_Toc65150154"/>
      <w:bookmarkStart w:id="24" w:name="_Toc66096853"/>
      <w:bookmarkEnd w:id="14"/>
      <w:bookmarkEnd w:id="15"/>
      <w:bookmarkEnd w:id="16"/>
      <w:bookmarkEnd w:id="17"/>
      <w:bookmarkEnd w:id="18"/>
      <w:bookmarkEnd w:id="19"/>
      <w:bookmarkEnd w:id="20"/>
      <w:bookmarkEnd w:id="21"/>
      <w:r w:rsidRPr="00A01D12">
        <w:rPr>
          <w:color w:val="auto"/>
        </w:rPr>
        <w:lastRenderedPageBreak/>
        <w:t>Acquisitions et travaux prévus dans le cadre du projet</w:t>
      </w:r>
      <w:bookmarkEnd w:id="22"/>
      <w:bookmarkEnd w:id="23"/>
      <w:bookmarkEnd w:id="24"/>
    </w:p>
    <w:p w14:paraId="7A4E8730" w14:textId="77777777" w:rsidR="00115F55" w:rsidRPr="00A01D12" w:rsidRDefault="00115F55" w:rsidP="00115F55">
      <w:r w:rsidRPr="00A01D12">
        <w:t>A ce stade, les acquisitions et travaux prévus dans le cadre des trois projets sont les suivants</w:t>
      </w:r>
      <w:r w:rsidRPr="00A01D12">
        <w:rPr>
          <w:rStyle w:val="FootnoteReference"/>
        </w:rPr>
        <w:footnoteReference w:id="3"/>
      </w:r>
      <w:r w:rsidRPr="00A01D12">
        <w:t xml:space="preserve"> : </w:t>
      </w:r>
    </w:p>
    <w:p w14:paraId="31A523FD" w14:textId="77777777" w:rsidR="00115F55" w:rsidRPr="00A01D12" w:rsidRDefault="00115F55" w:rsidP="00115F55">
      <w:pPr>
        <w:pStyle w:val="ListParagraph"/>
      </w:pPr>
      <w:r w:rsidRPr="00A01D12">
        <w:t>La construction ou la réhabilitation de salles préscolaires et primaires</w:t>
      </w:r>
    </w:p>
    <w:p w14:paraId="27627BF3" w14:textId="77777777" w:rsidR="00115F55" w:rsidRPr="00A01D12" w:rsidRDefault="00115F55" w:rsidP="00115F55">
      <w:pPr>
        <w:pStyle w:val="ListParagraph"/>
      </w:pPr>
      <w:r w:rsidRPr="00A01D12">
        <w:t>La construction de nouvelles écoles</w:t>
      </w:r>
    </w:p>
    <w:p w14:paraId="0839E75B" w14:textId="77777777" w:rsidR="00115F55" w:rsidRPr="00A01D12" w:rsidRDefault="002773C0" w:rsidP="00115F55">
      <w:pPr>
        <w:pStyle w:val="ListParagraph"/>
      </w:pPr>
      <w:r w:rsidRPr="00A01D12">
        <w:t xml:space="preserve">La </w:t>
      </w:r>
      <w:r w:rsidR="00281F65" w:rsidRPr="00A01D12">
        <w:t xml:space="preserve">rénovation </w:t>
      </w:r>
      <w:r w:rsidRPr="00A01D12">
        <w:t>du CFEEF et de la</w:t>
      </w:r>
      <w:r w:rsidR="00115F55" w:rsidRPr="00A01D12">
        <w:t xml:space="preserve"> DEC</w:t>
      </w:r>
    </w:p>
    <w:p w14:paraId="306D4BE0" w14:textId="77777777" w:rsidR="00281F65" w:rsidRPr="00A01D12" w:rsidRDefault="00281F65" w:rsidP="00115F55">
      <w:pPr>
        <w:pStyle w:val="ListParagraph"/>
      </w:pPr>
      <w:r w:rsidRPr="00A01D12">
        <w:t>La rénovation de plusieurs centres de formation professionnelle</w:t>
      </w:r>
    </w:p>
    <w:p w14:paraId="6C04A498" w14:textId="77777777" w:rsidR="00115F55" w:rsidRPr="00A01D12" w:rsidRDefault="00115F55" w:rsidP="00115F55">
      <w:pPr>
        <w:pStyle w:val="ListParagraph"/>
      </w:pPr>
      <w:r w:rsidRPr="00A01D12">
        <w:t>La construction de latrines et de réfectoires</w:t>
      </w:r>
      <w:r w:rsidR="002773C0" w:rsidRPr="00A01D12">
        <w:t xml:space="preserve"> y compris les points d’eau, de </w:t>
      </w:r>
      <w:r w:rsidRPr="00A01D12">
        <w:t>stations de lavage des mains ainsi que des équipements en énergie solaire,</w:t>
      </w:r>
    </w:p>
    <w:p w14:paraId="092B3B5B" w14:textId="77777777" w:rsidR="00115F55" w:rsidRPr="00A01D12" w:rsidRDefault="00115F55" w:rsidP="00115F55">
      <w:pPr>
        <w:pStyle w:val="ListParagraph"/>
      </w:pPr>
      <w:r w:rsidRPr="00A01D12">
        <w:t>La réhabilitation de salles existantes en les dotant des intrant</w:t>
      </w:r>
      <w:r w:rsidR="002773C0" w:rsidRPr="00A01D12">
        <w:t>s nécessaires comme du mobilier</w:t>
      </w:r>
      <w:r w:rsidRPr="00A01D12">
        <w:t xml:space="preserve"> (bureau et scolaire) et du matériel pédagogique,</w:t>
      </w:r>
    </w:p>
    <w:p w14:paraId="5A90C755" w14:textId="77777777" w:rsidR="00115F55" w:rsidRPr="00A01D12" w:rsidRDefault="00115F55" w:rsidP="00115F55">
      <w:pPr>
        <w:pStyle w:val="ListParagraph"/>
      </w:pPr>
      <w:r w:rsidRPr="00A01D12">
        <w:t>L’achat des ressources matérielles et équipements pour le CRIPEN, (photocopieurs, imprimantes, ordinateur</w:t>
      </w:r>
      <w:r w:rsidR="002773C0" w:rsidRPr="00A01D12">
        <w:t xml:space="preserve">s </w:t>
      </w:r>
      <w:r w:rsidRPr="00A01D12">
        <w:t xml:space="preserve">de bureaux, avec les </w:t>
      </w:r>
      <w:proofErr w:type="spellStart"/>
      <w:proofErr w:type="gramStart"/>
      <w:r w:rsidRPr="00A01D12">
        <w:t>logiciels,Nas</w:t>
      </w:r>
      <w:proofErr w:type="spellEnd"/>
      <w:proofErr w:type="gramEnd"/>
      <w:r w:rsidRPr="00A01D12">
        <w:t xml:space="preserve"> de stockage, câble internet, matériel wifi, matériel audiovisuel, des caméra etc…)</w:t>
      </w:r>
    </w:p>
    <w:p w14:paraId="7F3BE756" w14:textId="77777777" w:rsidR="00115F55" w:rsidRPr="00A01D12" w:rsidRDefault="00115F55" w:rsidP="009113EE">
      <w:pPr>
        <w:pStyle w:val="ListParagraph"/>
      </w:pPr>
      <w:r w:rsidRPr="00A01D12">
        <w:t>Des achats des véhicules utilitaires.</w:t>
      </w:r>
    </w:p>
    <w:p w14:paraId="3826B7D1" w14:textId="77777777" w:rsidR="00483482" w:rsidRPr="00A01D12" w:rsidRDefault="00483482" w:rsidP="00496EE1">
      <w:pPr>
        <w:pStyle w:val="Heading1"/>
        <w:rPr>
          <w:color w:val="auto"/>
        </w:rPr>
      </w:pPr>
      <w:bookmarkStart w:id="25" w:name="_Toc51681881"/>
      <w:bookmarkStart w:id="26" w:name="_Toc66096854"/>
      <w:r w:rsidRPr="00A01D12">
        <w:rPr>
          <w:color w:val="auto"/>
        </w:rPr>
        <w:t>Objectif du PGP</w:t>
      </w:r>
      <w:bookmarkEnd w:id="25"/>
      <w:bookmarkEnd w:id="26"/>
    </w:p>
    <w:p w14:paraId="4066A438" w14:textId="77777777" w:rsidR="00483482" w:rsidRPr="00A01D12" w:rsidRDefault="00483482" w:rsidP="00483482">
      <w:pPr>
        <w:spacing w:line="276" w:lineRule="auto"/>
        <w:rPr>
          <w:rStyle w:val="tlid-translation"/>
          <w:rFonts w:cs="Times New Roman"/>
        </w:rPr>
      </w:pPr>
      <w:r w:rsidRPr="00A01D12">
        <w:rPr>
          <w:rStyle w:val="tlid-translation"/>
          <w:rFonts w:cs="Times New Roman"/>
        </w:rPr>
        <w:t>En conformité avec le Cadre Environnemental et Social de la Banque Mondiale et en particulier la Norme Environnementale et Sociale (NES) n°2 sur l’emploi et les conditions de travail</w:t>
      </w:r>
      <w:r w:rsidRPr="00A01D12">
        <w:rPr>
          <w:rStyle w:val="FootnoteReference"/>
          <w:rFonts w:cs="Times New Roman"/>
        </w:rPr>
        <w:footnoteReference w:id="4"/>
      </w:r>
      <w:r w:rsidRPr="00A01D12">
        <w:rPr>
          <w:rStyle w:val="tlid-translation"/>
          <w:rFonts w:cs="Times New Roman"/>
        </w:rPr>
        <w:t>, le Ministère de l'Education Nationale et de la Formation Professionnelle (MENFOP) est tenu d'élaborer des procédures de gestion du personnel (PGP), qui fait l’objet de ce document. Le projet dispose, par ailleurs d’un Cadre de Gestion Environnemental et Social (CGES) et d’un Plan de Mobilisation des Parties Prenantes (PMPP).</w:t>
      </w:r>
    </w:p>
    <w:p w14:paraId="3CB6C346" w14:textId="77777777" w:rsidR="00483482" w:rsidRPr="00A01D12" w:rsidRDefault="00483482" w:rsidP="00483482">
      <w:pPr>
        <w:spacing w:line="276" w:lineRule="auto"/>
        <w:rPr>
          <w:rStyle w:val="tlid-translation"/>
          <w:rFonts w:cs="Times New Roman"/>
        </w:rPr>
      </w:pPr>
      <w:r w:rsidRPr="00A01D12">
        <w:rPr>
          <w:rStyle w:val="tlid-translation"/>
          <w:rFonts w:cs="Times New Roman"/>
        </w:rPr>
        <w:t>Le but du PGP est de définir des procédures de gestion et protection des travailleurs associés à la mise en œuvre du projet qui se conforment aux exigences de la NES n</w:t>
      </w:r>
      <w:r w:rsidR="00604C9A" w:rsidRPr="00A01D12">
        <w:rPr>
          <w:rStyle w:val="tlid-translation"/>
          <w:rFonts w:cs="Times New Roman"/>
        </w:rPr>
        <w:t>°</w:t>
      </w:r>
      <w:r w:rsidRPr="00A01D12">
        <w:rPr>
          <w:rStyle w:val="tlid-translation"/>
          <w:rFonts w:cs="Times New Roman"/>
        </w:rPr>
        <w:t xml:space="preserve"> 2 et à la législation nationale. Le PGP vise donc à identifier les différentes catégories de travailleurs associés au projet, les risques auxquels ceux-ci sont confrontés, et de proposer des mesures d’atténuation pertinentes. Le présent PGP est un document évolutif et dynamique et peut être mis à jour tout au long de l'élaboration et de la mise en œuvre du projet. </w:t>
      </w:r>
    </w:p>
    <w:p w14:paraId="4A6E207B" w14:textId="77777777" w:rsidR="00483482" w:rsidRPr="00A01D12" w:rsidRDefault="00483482" w:rsidP="00483482">
      <w:pPr>
        <w:autoSpaceDE w:val="0"/>
        <w:autoSpaceDN w:val="0"/>
        <w:adjustRightInd w:val="0"/>
        <w:spacing w:after="0"/>
        <w:rPr>
          <w:rStyle w:val="tlid-translation"/>
          <w:rFonts w:cs="Times New Roman"/>
        </w:rPr>
      </w:pPr>
      <w:r w:rsidRPr="00A01D12">
        <w:rPr>
          <w:rStyle w:val="tlid-translation"/>
          <w:rFonts w:cs="Times New Roman"/>
        </w:rPr>
        <w:t xml:space="preserve">Le </w:t>
      </w:r>
      <w:r w:rsidR="00470553" w:rsidRPr="00A01D12">
        <w:rPr>
          <w:rStyle w:val="tlid-translation"/>
          <w:rFonts w:cs="Times New Roman"/>
        </w:rPr>
        <w:t>PGP</w:t>
      </w:r>
      <w:r w:rsidRPr="00A01D12">
        <w:rPr>
          <w:rStyle w:val="tlid-translation"/>
          <w:rFonts w:cs="Times New Roman"/>
        </w:rPr>
        <w:t xml:space="preserve"> associé au projet exécuté par le </w:t>
      </w:r>
      <w:r w:rsidR="002773C0" w:rsidRPr="00A01D12">
        <w:rPr>
          <w:rStyle w:val="tlid-translation"/>
          <w:rFonts w:cs="Times New Roman"/>
        </w:rPr>
        <w:t>MENFOP</w:t>
      </w:r>
      <w:r w:rsidRPr="00A01D12">
        <w:rPr>
          <w:rStyle w:val="tlid-translation"/>
          <w:rFonts w:cs="Times New Roman"/>
        </w:rPr>
        <w:t xml:space="preserve"> permettra, pour son environnement de travail et des activités concernées par les investissements inscrits dans ce cadre de :</w:t>
      </w:r>
    </w:p>
    <w:p w14:paraId="7DE0F688" w14:textId="77777777" w:rsidR="00483482" w:rsidRPr="00A01D12" w:rsidRDefault="00483482" w:rsidP="00DC389E">
      <w:pPr>
        <w:pStyle w:val="ListParagraph"/>
        <w:numPr>
          <w:ilvl w:val="0"/>
          <w:numId w:val="4"/>
        </w:numPr>
        <w:spacing w:before="0" w:after="60" w:line="276" w:lineRule="auto"/>
        <w:jc w:val="both"/>
      </w:pPr>
      <w:r w:rsidRPr="00A01D12">
        <w:t xml:space="preserve">Promouvoir la sécurité et la santé au travail. </w:t>
      </w:r>
    </w:p>
    <w:p w14:paraId="3A5EB62B" w14:textId="77777777" w:rsidR="00483482" w:rsidRPr="00A01D12" w:rsidRDefault="00483482" w:rsidP="00DC389E">
      <w:pPr>
        <w:pStyle w:val="ListParagraph"/>
        <w:numPr>
          <w:ilvl w:val="0"/>
          <w:numId w:val="4"/>
        </w:numPr>
        <w:spacing w:before="0" w:after="60" w:line="276" w:lineRule="auto"/>
        <w:jc w:val="both"/>
      </w:pPr>
      <w:r w:rsidRPr="00A01D12">
        <w:lastRenderedPageBreak/>
        <w:t xml:space="preserve">Encourager le traitement équitable, la non-discrimination et l’égalité des chances pour les travailleurs du projet. </w:t>
      </w:r>
    </w:p>
    <w:p w14:paraId="5E7F65B6" w14:textId="77777777" w:rsidR="00483482" w:rsidRPr="00A01D12" w:rsidRDefault="00483482" w:rsidP="00DC389E">
      <w:pPr>
        <w:pStyle w:val="ListParagraph"/>
        <w:numPr>
          <w:ilvl w:val="0"/>
          <w:numId w:val="4"/>
        </w:numPr>
        <w:spacing w:before="0" w:after="60" w:line="276" w:lineRule="auto"/>
        <w:jc w:val="both"/>
      </w:pPr>
      <w:r w:rsidRPr="00A01D12">
        <w:t xml:space="preserve">Protéger les travailleurs du projet, notamment ceux qui sont vulnérables tels que les femmes, les personnes handicapées, les enfants (en âge de travailler, conformément à cette NES) et les travailleurs migrants, ainsi que les travailleurs contractuels, communautaires et les employés des fournisseurs principaux, le cas échéant. </w:t>
      </w:r>
    </w:p>
    <w:p w14:paraId="586DEC01" w14:textId="77777777" w:rsidR="00483482" w:rsidRPr="00A01D12" w:rsidRDefault="00483482" w:rsidP="00DC389E">
      <w:pPr>
        <w:pStyle w:val="ListParagraph"/>
        <w:numPr>
          <w:ilvl w:val="0"/>
          <w:numId w:val="4"/>
        </w:numPr>
        <w:spacing w:before="0" w:after="60" w:line="276" w:lineRule="auto"/>
        <w:jc w:val="both"/>
      </w:pPr>
      <w:r w:rsidRPr="00A01D12">
        <w:t>Empêcher le recours à toute forme de travail forcé et au travail des enfants</w:t>
      </w:r>
      <w:r w:rsidRPr="00A01D12">
        <w:rPr>
          <w:vertAlign w:val="superscript"/>
        </w:rPr>
        <w:t>1</w:t>
      </w:r>
      <w:r w:rsidRPr="00A01D12">
        <w:t xml:space="preserve">. </w:t>
      </w:r>
    </w:p>
    <w:p w14:paraId="0C03C9FE" w14:textId="77777777" w:rsidR="00483482" w:rsidRPr="00A01D12" w:rsidRDefault="00483482" w:rsidP="00DC389E">
      <w:pPr>
        <w:pStyle w:val="ListParagraph"/>
        <w:numPr>
          <w:ilvl w:val="0"/>
          <w:numId w:val="4"/>
        </w:numPr>
        <w:spacing w:before="0" w:after="60" w:line="276" w:lineRule="auto"/>
        <w:jc w:val="both"/>
      </w:pPr>
      <w:r w:rsidRPr="00A01D12">
        <w:t xml:space="preserve">Soutenir les principes de liberté d’association et de conventions collectives des travailleurs du projet en accord avec le droit national. </w:t>
      </w:r>
    </w:p>
    <w:p w14:paraId="0868D0C5" w14:textId="77777777" w:rsidR="00483482" w:rsidRPr="00A01D12" w:rsidRDefault="00483482" w:rsidP="00DC389E">
      <w:pPr>
        <w:pStyle w:val="ListParagraph"/>
        <w:numPr>
          <w:ilvl w:val="0"/>
          <w:numId w:val="4"/>
        </w:numPr>
        <w:spacing w:before="0" w:after="60" w:line="276" w:lineRule="auto"/>
        <w:jc w:val="both"/>
      </w:pPr>
      <w:r w:rsidRPr="00A01D12">
        <w:t>Fournir aux travailleurs du projet les moyens d’évoquer les problèmes qui se posent sur leur lieu de travail</w:t>
      </w:r>
    </w:p>
    <w:p w14:paraId="381DD196" w14:textId="77777777" w:rsidR="00483482" w:rsidRPr="00A01D12" w:rsidRDefault="00483482" w:rsidP="00604C9A">
      <w:pPr>
        <w:pStyle w:val="Heading1"/>
        <w:rPr>
          <w:color w:val="auto"/>
        </w:rPr>
      </w:pPr>
      <w:bookmarkStart w:id="27" w:name="_Toc51681882"/>
      <w:bookmarkStart w:id="28" w:name="_Toc66096855"/>
      <w:r w:rsidRPr="00A01D12">
        <w:rPr>
          <w:color w:val="auto"/>
        </w:rPr>
        <w:t>IDENTIFICATION DES CATEGORIES DE TRAVAILLEURS ASSOCIES AU PROJET</w:t>
      </w:r>
      <w:bookmarkEnd w:id="27"/>
      <w:bookmarkEnd w:id="28"/>
    </w:p>
    <w:p w14:paraId="3434AD0C" w14:textId="77777777" w:rsidR="00F91182" w:rsidRPr="00A01D12" w:rsidRDefault="00F91182" w:rsidP="00F91182">
      <w:pPr>
        <w:pStyle w:val="Heading2"/>
        <w:rPr>
          <w:color w:val="auto"/>
        </w:rPr>
      </w:pPr>
      <w:bookmarkStart w:id="29" w:name="_Toc66096856"/>
      <w:bookmarkStart w:id="30" w:name="_Toc45577926"/>
      <w:r w:rsidRPr="00A01D12">
        <w:rPr>
          <w:color w:val="auto"/>
        </w:rPr>
        <w:t>Catégories de travailleurs associés au projet.</w:t>
      </w:r>
      <w:bookmarkEnd w:id="29"/>
    </w:p>
    <w:p w14:paraId="63DF7801" w14:textId="77777777" w:rsidR="00F91182" w:rsidRPr="00A01D12" w:rsidRDefault="00F91182" w:rsidP="00496EE1"/>
    <w:p w14:paraId="0F0BA59E" w14:textId="77777777" w:rsidR="00496EE1" w:rsidRPr="00A01D12" w:rsidRDefault="00496EE1" w:rsidP="00496EE1">
      <w:r w:rsidRPr="00A01D12">
        <w:t xml:space="preserve">Conformément à la classification de la NES (norme environnementale et sociale) n°2 sur les conditions du travail et de la main d’œuvre, le projet s’appuiera sur différents types de travailleurs : </w:t>
      </w:r>
    </w:p>
    <w:p w14:paraId="4CDD5D6A" w14:textId="77777777" w:rsidR="00496EE1" w:rsidRPr="00A01D12" w:rsidRDefault="00496EE1" w:rsidP="00DC389E">
      <w:pPr>
        <w:pStyle w:val="ListParagraph"/>
        <w:numPr>
          <w:ilvl w:val="0"/>
          <w:numId w:val="5"/>
        </w:numPr>
      </w:pPr>
      <w:proofErr w:type="gramStart"/>
      <w:r w:rsidRPr="00A01D12">
        <w:t>des</w:t>
      </w:r>
      <w:proofErr w:type="gramEnd"/>
      <w:r w:rsidRPr="00A01D12">
        <w:t xml:space="preserve"> travailleurs directs, </w:t>
      </w:r>
    </w:p>
    <w:p w14:paraId="63557C21" w14:textId="77777777" w:rsidR="00496EE1" w:rsidRPr="00A01D12" w:rsidRDefault="00496EE1" w:rsidP="00DC389E">
      <w:pPr>
        <w:pStyle w:val="ListParagraph"/>
        <w:numPr>
          <w:ilvl w:val="0"/>
          <w:numId w:val="5"/>
        </w:numPr>
      </w:pPr>
      <w:proofErr w:type="gramStart"/>
      <w:r w:rsidRPr="00A01D12">
        <w:t>des</w:t>
      </w:r>
      <w:proofErr w:type="gramEnd"/>
      <w:r w:rsidRPr="00A01D12">
        <w:t xml:space="preserve"> travailleurs contractuels, </w:t>
      </w:r>
    </w:p>
    <w:p w14:paraId="6187E8E9" w14:textId="77777777" w:rsidR="00BF1ACC" w:rsidRPr="00A01D12" w:rsidRDefault="00496EE1" w:rsidP="00DC389E">
      <w:pPr>
        <w:pStyle w:val="ListParagraph"/>
        <w:numPr>
          <w:ilvl w:val="0"/>
          <w:numId w:val="5"/>
        </w:numPr>
      </w:pPr>
      <w:proofErr w:type="gramStart"/>
      <w:r w:rsidRPr="00A01D12">
        <w:t>des</w:t>
      </w:r>
      <w:proofErr w:type="gramEnd"/>
      <w:r w:rsidRPr="00A01D12">
        <w:t xml:space="preserve"> employés des fournisseurs principaux</w:t>
      </w:r>
      <w:r w:rsidR="00BF1ACC" w:rsidRPr="00A01D12">
        <w:t xml:space="preserve">, </w:t>
      </w:r>
    </w:p>
    <w:p w14:paraId="35FF1434" w14:textId="77777777" w:rsidR="00BF1ACC" w:rsidRPr="00A01D12" w:rsidRDefault="00BF1ACC" w:rsidP="00DC389E">
      <w:pPr>
        <w:pStyle w:val="ListParagraph"/>
        <w:numPr>
          <w:ilvl w:val="0"/>
          <w:numId w:val="5"/>
        </w:numPr>
      </w:pPr>
      <w:proofErr w:type="gramStart"/>
      <w:r w:rsidRPr="00A01D12">
        <w:t>des</w:t>
      </w:r>
      <w:proofErr w:type="gramEnd"/>
      <w:r w:rsidRPr="00A01D12">
        <w:t xml:space="preserve"> travailleurs communautaires, </w:t>
      </w:r>
    </w:p>
    <w:p w14:paraId="15B6D567" w14:textId="77777777" w:rsidR="00BF1ACC" w:rsidRPr="00A01D12" w:rsidRDefault="00BF1ACC" w:rsidP="00DC389E">
      <w:pPr>
        <w:pStyle w:val="ListParagraph"/>
        <w:numPr>
          <w:ilvl w:val="0"/>
          <w:numId w:val="5"/>
        </w:numPr>
      </w:pPr>
      <w:proofErr w:type="gramStart"/>
      <w:r w:rsidRPr="00A01D12">
        <w:t>des</w:t>
      </w:r>
      <w:proofErr w:type="gramEnd"/>
      <w:r w:rsidRPr="00A01D12">
        <w:t xml:space="preserve"> travailleurs migrants,  </w:t>
      </w:r>
    </w:p>
    <w:p w14:paraId="222580F9" w14:textId="77777777" w:rsidR="00496EE1" w:rsidRPr="00A01D12" w:rsidRDefault="00BF1ACC" w:rsidP="00DC389E">
      <w:pPr>
        <w:pStyle w:val="ListParagraph"/>
        <w:numPr>
          <w:ilvl w:val="0"/>
          <w:numId w:val="5"/>
        </w:numPr>
      </w:pPr>
      <w:proofErr w:type="gramStart"/>
      <w:r w:rsidRPr="00A01D12">
        <w:t>travailleurs</w:t>
      </w:r>
      <w:proofErr w:type="gramEnd"/>
      <w:r w:rsidRPr="00A01D12">
        <w:t xml:space="preserve"> «associés».</w:t>
      </w:r>
    </w:p>
    <w:p w14:paraId="13D19EE9" w14:textId="77777777" w:rsidR="00496EE1" w:rsidRPr="00A01D12" w:rsidRDefault="00496EE1" w:rsidP="00496EE1">
      <w:pPr>
        <w:pStyle w:val="ListParagraph"/>
        <w:numPr>
          <w:ilvl w:val="0"/>
          <w:numId w:val="0"/>
        </w:numPr>
        <w:ind w:left="720"/>
      </w:pPr>
    </w:p>
    <w:p w14:paraId="6BCA0AF0" w14:textId="66265121" w:rsidR="00496EE1" w:rsidRPr="00A01D12" w:rsidRDefault="00496EE1" w:rsidP="00496EE1">
      <w:pPr>
        <w:widowControl/>
        <w:autoSpaceDE w:val="0"/>
        <w:autoSpaceDN w:val="0"/>
        <w:adjustRightInd w:val="0"/>
        <w:spacing w:before="0" w:after="0"/>
        <w:jc w:val="left"/>
      </w:pPr>
      <w:r w:rsidRPr="00A01D12">
        <w:t>La NES n°2 s’applique aux travailleurs du projet qui sont des travailleurs à temps plein, à temps partiel,</w:t>
      </w:r>
      <w:r w:rsidR="00A01D12">
        <w:t xml:space="preserve"> </w:t>
      </w:r>
      <w:r w:rsidRPr="00A01D12">
        <w:t>temporaires, saisonniers et migrants.</w:t>
      </w:r>
      <w:r w:rsidR="00A01D12">
        <w:t xml:space="preserve"> </w:t>
      </w:r>
      <w:r w:rsidRPr="00A01D12">
        <w:t>Les « travailleurs migrants » sont des travailleurs qui ont migré d’un pays à l’autre ou d’une région d’un pays à une autre pour trouver un emploi.</w:t>
      </w:r>
    </w:p>
    <w:p w14:paraId="41127F2A" w14:textId="77777777" w:rsidR="00496EE1" w:rsidRPr="00A01D12" w:rsidRDefault="00496EE1" w:rsidP="00496EE1">
      <w:pPr>
        <w:rPr>
          <w:rFonts w:cs="Times New Roman"/>
        </w:rPr>
      </w:pPr>
      <w:r w:rsidRPr="00A01D12">
        <w:rPr>
          <w:rFonts w:cs="Times New Roman"/>
        </w:rPr>
        <w:t>Les parties suivantes détaillent</w:t>
      </w:r>
      <w:r w:rsidRPr="00A01D12">
        <w:rPr>
          <w:rStyle w:val="tlid-translation"/>
          <w:rFonts w:cs="Times New Roman"/>
        </w:rPr>
        <w:t xml:space="preserve"> le type de travailleurs qui seront employés dans le projet et donnent des indications sur les effectifs prévus à ce stade.</w:t>
      </w:r>
    </w:p>
    <w:p w14:paraId="7DA55056" w14:textId="77777777" w:rsidR="00496EE1" w:rsidRPr="00A01D12" w:rsidRDefault="00496EE1" w:rsidP="00496EE1">
      <w:pPr>
        <w:pStyle w:val="Sous-titreGnrl"/>
        <w:rPr>
          <w:rStyle w:val="tlid-translation"/>
          <w:rFonts w:ascii="Times New Roman" w:eastAsiaTheme="minorHAnsi" w:hAnsi="Times New Roman" w:cs="Times New Roman"/>
          <w:b w:val="0"/>
          <w:color w:val="auto"/>
        </w:rPr>
      </w:pPr>
      <w:r w:rsidRPr="00A01D12">
        <w:rPr>
          <w:rStyle w:val="tlid-translation"/>
          <w:rFonts w:eastAsiaTheme="minorHAnsi" w:cs="Times New Roman"/>
          <w:color w:val="auto"/>
        </w:rPr>
        <w:t>Travailleurs directs</w:t>
      </w:r>
    </w:p>
    <w:p w14:paraId="4A07EA87" w14:textId="2F6F4637" w:rsidR="00496EE1" w:rsidRPr="00A01D12" w:rsidRDefault="00496EE1" w:rsidP="00496EE1">
      <w:pPr>
        <w:rPr>
          <w:rStyle w:val="tlid-translation"/>
          <w:rFonts w:eastAsiaTheme="minorHAnsi" w:cs="Times New Roman"/>
        </w:rPr>
      </w:pPr>
      <w:r w:rsidRPr="00A01D12">
        <w:rPr>
          <w:rStyle w:val="tlid-translation"/>
          <w:rFonts w:eastAsiaTheme="minorHAnsi" w:cs="Times New Roman"/>
          <w:b/>
        </w:rPr>
        <w:t>Les travailleurs directs</w:t>
      </w:r>
      <w:r w:rsidR="00506B43" w:rsidRPr="00A01D12">
        <w:rPr>
          <w:rStyle w:val="tlid-translation"/>
          <w:rFonts w:eastAsiaTheme="minorHAnsi" w:cs="Times New Roman"/>
          <w:b/>
        </w:rPr>
        <w:t xml:space="preserve"> </w:t>
      </w:r>
      <w:r w:rsidRPr="00A01D12">
        <w:rPr>
          <w:rStyle w:val="tlid-translation"/>
          <w:rFonts w:eastAsiaTheme="minorHAnsi" w:cs="Times New Roman"/>
        </w:rPr>
        <w:t>sont toutes les</w:t>
      </w:r>
      <w:r w:rsidR="00506B43" w:rsidRPr="00A01D12">
        <w:rPr>
          <w:rStyle w:val="tlid-translation"/>
          <w:rFonts w:eastAsiaTheme="minorHAnsi" w:cs="Times New Roman"/>
        </w:rPr>
        <w:t xml:space="preserve"> </w:t>
      </w:r>
      <w:r w:rsidRPr="00A01D12">
        <w:rPr>
          <w:rStyle w:val="tlid-translation"/>
          <w:rFonts w:eastAsiaTheme="minorHAnsi" w:cs="Times New Roman"/>
          <w:b/>
          <w:i/>
        </w:rPr>
        <w:t>personnes employées directement</w:t>
      </w:r>
      <w:r w:rsidRPr="00A01D12">
        <w:rPr>
          <w:rStyle w:val="tlid-translation"/>
          <w:rFonts w:eastAsiaTheme="minorHAnsi" w:cs="Times New Roman"/>
        </w:rPr>
        <w:t xml:space="preserve"> par le MENFOP pour effectuer les tâches qui sont </w:t>
      </w:r>
      <w:r w:rsidRPr="00A01D12">
        <w:rPr>
          <w:rStyle w:val="tlid-translation"/>
          <w:rFonts w:eastAsiaTheme="minorHAnsi" w:cs="Times New Roman"/>
          <w:b/>
          <w:bCs/>
          <w:i/>
          <w:iCs/>
        </w:rPr>
        <w:t>directement liées</w:t>
      </w:r>
      <w:r w:rsidRPr="00A01D12">
        <w:rPr>
          <w:rStyle w:val="tlid-translation"/>
          <w:rFonts w:eastAsiaTheme="minorHAnsi" w:cs="Times New Roman"/>
        </w:rPr>
        <w:t xml:space="preserve"> à la mise en œuvre du projet. Il s’agit des personnes qui travaillent dans le Secrétariat de Gestion de Projet (SGP), des membres du CRIPEN, du CFEEF, </w:t>
      </w:r>
      <w:r w:rsidRPr="00A01D12">
        <w:rPr>
          <w:rStyle w:val="tlid-translation"/>
          <w:rFonts w:eastAsiaTheme="minorHAnsi" w:cs="Times New Roman"/>
        </w:rPr>
        <w:lastRenderedPageBreak/>
        <w:t xml:space="preserve">des professeurs, des chefs d’établissements, les responsables du MENFOP (DGA, DGE </w:t>
      </w:r>
      <w:proofErr w:type="spellStart"/>
      <w:r w:rsidRPr="00A01D12">
        <w:rPr>
          <w:rStyle w:val="tlid-translation"/>
          <w:rFonts w:eastAsiaTheme="minorHAnsi" w:cs="Times New Roman"/>
        </w:rPr>
        <w:t>etc</w:t>
      </w:r>
      <w:proofErr w:type="spellEnd"/>
      <w:r w:rsidRPr="00A01D12">
        <w:rPr>
          <w:rStyle w:val="tlid-translation"/>
          <w:rFonts w:eastAsiaTheme="minorHAnsi" w:cs="Times New Roman"/>
        </w:rPr>
        <w:t xml:space="preserve">), des consultants etc. Ils peuvent avoir un statut de fonctionnaire ou de conventionnés. Ils peuvent également être consultants engagés par le SGP et avoir un contrat de droit privé à durée déterminée. </w:t>
      </w:r>
    </w:p>
    <w:p w14:paraId="2CBD1D7A" w14:textId="77777777" w:rsidR="00496EE1" w:rsidRPr="00A01D12" w:rsidRDefault="00496EE1" w:rsidP="00496EE1">
      <w:pPr>
        <w:rPr>
          <w:rStyle w:val="tlid-translation"/>
          <w:rFonts w:eastAsiaTheme="minorHAnsi" w:cs="Times New Roman"/>
        </w:rPr>
      </w:pPr>
      <w:r w:rsidRPr="00A01D12">
        <w:rPr>
          <w:rStyle w:val="tlid-translation"/>
          <w:rFonts w:eastAsiaTheme="minorHAnsi" w:cs="Times New Roman"/>
        </w:rPr>
        <w:t>Lorsque des agents de l’État travaillent sur le projet, que ce soit à temps plein ou à temps partiel, ils restent soumis aux termes et conditions de leur contrat ou régime de travail en vigueur dans le secteur public, sauf dans le cas où leur poste est transféré légalement et effectivement au projet. Pour les agents de l’état ne s’appliquent que les dispositifs liés à la protection de la main-d’œuvre et à la santé et sécurité au travail.</w:t>
      </w:r>
    </w:p>
    <w:p w14:paraId="6E20A264" w14:textId="77777777" w:rsidR="00496EE1" w:rsidRPr="00A01D12" w:rsidRDefault="00496EE1" w:rsidP="00496EE1">
      <w:pPr>
        <w:pStyle w:val="Sous-titreGnrl"/>
        <w:rPr>
          <w:rStyle w:val="tlid-translation"/>
          <w:rFonts w:ascii="Times New Roman" w:eastAsiaTheme="minorHAnsi" w:hAnsi="Times New Roman" w:cs="Times New Roman"/>
          <w:color w:val="auto"/>
        </w:rPr>
      </w:pPr>
      <w:r w:rsidRPr="00A01D12">
        <w:rPr>
          <w:rStyle w:val="tlid-translation"/>
          <w:rFonts w:eastAsiaTheme="minorHAnsi" w:cs="Times New Roman"/>
          <w:color w:val="auto"/>
        </w:rPr>
        <w:t>Travailleurs contractuels.</w:t>
      </w:r>
    </w:p>
    <w:p w14:paraId="7502C4B2" w14:textId="77777777" w:rsidR="00BF1ACC" w:rsidRPr="00A01D12" w:rsidRDefault="00496EE1" w:rsidP="00496EE1">
      <w:r w:rsidRPr="00A01D12">
        <w:t xml:space="preserve">Les travailleurs contractuels sont les personnes employées ou recrutées par des tiers pour effectuer des travaux liés aux fonctions essentielles du projet. « Les tiers » peuvent être des prestataires et fournisseurs, des sous-traitants, des négociants, des agents ou des intermédiaires. </w:t>
      </w:r>
    </w:p>
    <w:p w14:paraId="0640CFF0" w14:textId="77777777" w:rsidR="00496EE1" w:rsidRPr="00A01D12" w:rsidRDefault="00496EE1" w:rsidP="00496EE1">
      <w:pPr>
        <w:rPr>
          <w:rStyle w:val="tlid-translation"/>
          <w:rFonts w:eastAsiaTheme="minorHAnsi" w:cs="Times New Roman"/>
        </w:rPr>
      </w:pPr>
      <w:r w:rsidRPr="00A01D12">
        <w:t>L</w:t>
      </w:r>
      <w:r w:rsidRPr="00A01D12">
        <w:rPr>
          <w:rStyle w:val="tlid-translation"/>
          <w:rFonts w:eastAsiaTheme="minorHAnsi" w:cs="Times New Roman"/>
          <w:b/>
        </w:rPr>
        <w:t xml:space="preserve">es Travailleurs Contractuels </w:t>
      </w:r>
      <w:r w:rsidRPr="00A01D12">
        <w:rPr>
          <w:rStyle w:val="tlid-translation"/>
          <w:rFonts w:eastAsiaTheme="minorHAnsi" w:cs="Times New Roman"/>
          <w:bCs/>
        </w:rPr>
        <w:t>incluent</w:t>
      </w:r>
      <w:r w:rsidRPr="00A01D12">
        <w:rPr>
          <w:rStyle w:val="tlid-translation"/>
          <w:rFonts w:eastAsiaTheme="minorHAnsi" w:cs="Times New Roman"/>
        </w:rPr>
        <w:t xml:space="preserve"> donc les employés des </w:t>
      </w:r>
      <w:r w:rsidRPr="00A01D12">
        <w:rPr>
          <w:rStyle w:val="tlid-translation"/>
          <w:rFonts w:eastAsiaTheme="minorHAnsi" w:cs="Times New Roman"/>
          <w:b/>
          <w:bCs/>
          <w:i/>
          <w:iCs/>
        </w:rPr>
        <w:t>entreprises recrutées</w:t>
      </w:r>
      <w:r w:rsidRPr="00A01D12">
        <w:rPr>
          <w:rStyle w:val="tlid-translation"/>
          <w:rFonts w:eastAsiaTheme="minorHAnsi" w:cs="Times New Roman"/>
        </w:rPr>
        <w:t xml:space="preserve"> pour les travaux de construction et de réhabilitation, les travailleurs des sociétés de surveillance…  </w:t>
      </w:r>
    </w:p>
    <w:p w14:paraId="7F75D39F" w14:textId="77777777" w:rsidR="00496EE1" w:rsidRPr="00A01D12" w:rsidRDefault="00496EE1" w:rsidP="00496EE1">
      <w:pPr>
        <w:rPr>
          <w:rStyle w:val="tlid-translation"/>
          <w:rFonts w:eastAsiaTheme="minorHAnsi" w:cs="Times New Roman"/>
        </w:rPr>
      </w:pPr>
      <w:r w:rsidRPr="00A01D12">
        <w:rPr>
          <w:rStyle w:val="tlid-translation"/>
          <w:rFonts w:eastAsiaTheme="minorHAnsi" w:cs="Times New Roman"/>
        </w:rPr>
        <w:t>Les travaux dans les localités sont généralement réalisés par des entreprises des régions et emploient les membres des communautés pour des petits travaux non qualifiés.</w:t>
      </w:r>
    </w:p>
    <w:p w14:paraId="664465C2" w14:textId="77777777" w:rsidR="00496EE1" w:rsidRPr="00A01D12" w:rsidRDefault="00496EE1" w:rsidP="00496EE1">
      <w:pPr>
        <w:pStyle w:val="Sous-titreGnrl"/>
        <w:rPr>
          <w:rStyle w:val="tlid-translation"/>
          <w:rFonts w:eastAsiaTheme="minorHAnsi" w:cs="Times New Roman"/>
          <w:color w:val="auto"/>
        </w:rPr>
      </w:pPr>
      <w:r w:rsidRPr="00A01D12">
        <w:rPr>
          <w:rStyle w:val="tlid-translation"/>
          <w:rFonts w:eastAsiaTheme="minorHAnsi" w:cs="Times New Roman"/>
          <w:color w:val="auto"/>
        </w:rPr>
        <w:t>Travailleurs communautaires</w:t>
      </w:r>
    </w:p>
    <w:p w14:paraId="6900AC00" w14:textId="5446561C" w:rsidR="00496EE1" w:rsidRPr="00A01D12" w:rsidRDefault="00496EE1" w:rsidP="00496EE1">
      <w:pPr>
        <w:rPr>
          <w:rStyle w:val="tlid-translation"/>
          <w:rFonts w:eastAsiaTheme="minorHAnsi" w:cs="Times New Roman"/>
        </w:rPr>
      </w:pPr>
      <w:r w:rsidRPr="00A01D12">
        <w:rPr>
          <w:rStyle w:val="tlid-translation"/>
          <w:rFonts w:eastAsiaTheme="minorHAnsi" w:cs="Times New Roman"/>
        </w:rPr>
        <w:t xml:space="preserve">Certains membres des communautés locales seront sollicités pour des activités de sensibilisation (associations de parents d’élèves, chefs coutumiers – </w:t>
      </w:r>
      <w:proofErr w:type="spellStart"/>
      <w:r w:rsidRPr="00A01D12">
        <w:rPr>
          <w:rStyle w:val="tlid-translation"/>
          <w:rFonts w:eastAsiaTheme="minorHAnsi" w:cs="Times New Roman"/>
        </w:rPr>
        <w:t>okal</w:t>
      </w:r>
      <w:proofErr w:type="spellEnd"/>
      <w:r w:rsidR="00A01D12">
        <w:rPr>
          <w:rStyle w:val="tlid-translation"/>
          <w:rFonts w:eastAsiaTheme="minorHAnsi" w:cs="Times New Roman"/>
        </w:rPr>
        <w:t xml:space="preserve">, </w:t>
      </w:r>
      <w:proofErr w:type="spellStart"/>
      <w:r w:rsidRPr="00A01D12">
        <w:rPr>
          <w:rStyle w:val="tlid-translation"/>
          <w:rFonts w:eastAsiaTheme="minorHAnsi" w:cs="Times New Roman"/>
        </w:rPr>
        <w:t>etc</w:t>
      </w:r>
      <w:proofErr w:type="spellEnd"/>
      <w:r w:rsidRPr="00A01D12">
        <w:rPr>
          <w:rStyle w:val="tlid-translation"/>
          <w:rFonts w:eastAsiaTheme="minorHAnsi" w:cs="Times New Roman"/>
        </w:rPr>
        <w:t>). Même si ce travail n’est pas rémunéré, ces personnes doivent être considérées comme des travailleurs communautaires au sens de la NES n°2 (il est alors considéré que la main</w:t>
      </w:r>
      <w:r w:rsidR="00A01D12">
        <w:rPr>
          <w:rStyle w:val="tlid-translation"/>
          <w:rFonts w:eastAsiaTheme="minorHAnsi" w:cs="Times New Roman"/>
        </w:rPr>
        <w:t xml:space="preserve"> </w:t>
      </w:r>
      <w:r w:rsidRPr="00A01D12">
        <w:rPr>
          <w:rStyle w:val="tlid-translation"/>
          <w:rFonts w:eastAsiaTheme="minorHAnsi" w:cs="Times New Roman"/>
        </w:rPr>
        <w:t>d’œuvre est mise à disposition par la communauté</w:t>
      </w:r>
      <w:r w:rsidR="00A01D12">
        <w:rPr>
          <w:rStyle w:val="tlid-translation"/>
          <w:rFonts w:eastAsiaTheme="minorHAnsi" w:cs="Times New Roman"/>
        </w:rPr>
        <w:t xml:space="preserve"> </w:t>
      </w:r>
      <w:r w:rsidRPr="00A01D12">
        <w:rPr>
          <w:rStyle w:val="tlid-translation"/>
          <w:rFonts w:eastAsiaTheme="minorHAnsi" w:cs="Times New Roman"/>
        </w:rPr>
        <w:t>à titre de contribution au projet). Le MENFOP s’assurera alors que cette main-d’œuvre est ou sera fourni</w:t>
      </w:r>
      <w:r w:rsidR="00A01D12">
        <w:rPr>
          <w:rStyle w:val="tlid-translation"/>
          <w:rFonts w:eastAsiaTheme="minorHAnsi" w:cs="Times New Roman"/>
        </w:rPr>
        <w:t>sse</w:t>
      </w:r>
      <w:r w:rsidRPr="00A01D12">
        <w:rPr>
          <w:rStyle w:val="tlid-translation"/>
          <w:rFonts w:eastAsiaTheme="minorHAnsi" w:cs="Times New Roman"/>
        </w:rPr>
        <w:t>ur une base volontaire, à l’issue d’un accord individuel</w:t>
      </w:r>
      <w:r w:rsidR="00A01D12">
        <w:rPr>
          <w:rStyle w:val="tlid-translation"/>
          <w:rFonts w:eastAsiaTheme="minorHAnsi" w:cs="Times New Roman"/>
        </w:rPr>
        <w:t xml:space="preserve"> </w:t>
      </w:r>
      <w:r w:rsidRPr="00A01D12">
        <w:rPr>
          <w:rStyle w:val="tlid-translation"/>
          <w:rFonts w:eastAsiaTheme="minorHAnsi" w:cs="Times New Roman"/>
        </w:rPr>
        <w:t>ou communautaire.</w:t>
      </w:r>
    </w:p>
    <w:p w14:paraId="59D364C0" w14:textId="29626403" w:rsidR="00496EE1" w:rsidRPr="00A01D12" w:rsidRDefault="00496EE1" w:rsidP="00496EE1">
      <w:pPr>
        <w:rPr>
          <w:rStyle w:val="tlid-translation"/>
          <w:rFonts w:eastAsiaTheme="minorHAnsi" w:cs="Times New Roman"/>
        </w:rPr>
      </w:pPr>
      <w:r w:rsidRPr="00A01D12">
        <w:rPr>
          <w:rStyle w:val="tlid-translation"/>
          <w:rFonts w:eastAsiaTheme="minorHAnsi" w:cs="Times New Roman"/>
        </w:rPr>
        <w:t>Le MENFOP déterminera clairement les conditions de mobilisation de la main-d’œuvre communautaire ainsi que les horaires de travail. Les travailleurs communautaires devront pouvoir avoir accès au mécanisme de gestion des plaintes et être informés de son existence. Le MENFOP déterminera s’il existe un risque de travail des enfants ou de travail forcé lié à la main</w:t>
      </w:r>
      <w:r w:rsidR="00A01D12">
        <w:rPr>
          <w:rStyle w:val="tlid-translation"/>
          <w:rFonts w:eastAsiaTheme="minorHAnsi" w:cs="Times New Roman"/>
        </w:rPr>
        <w:t xml:space="preserve"> </w:t>
      </w:r>
      <w:r w:rsidRPr="00A01D12">
        <w:rPr>
          <w:rStyle w:val="tlid-translation"/>
          <w:rFonts w:eastAsiaTheme="minorHAnsi" w:cs="Times New Roman"/>
        </w:rPr>
        <w:t>d’œuvre communautaire Les dispositions relatives à la santé et sécurité occupationnelle (y compris le risque de propagation</w:t>
      </w:r>
      <w:r w:rsidR="00BF1ACC" w:rsidRPr="00A01D12">
        <w:rPr>
          <w:rStyle w:val="tlid-translation"/>
          <w:rFonts w:eastAsiaTheme="minorHAnsi" w:cs="Times New Roman"/>
        </w:rPr>
        <w:t xml:space="preserve"> de la covid-19</w:t>
      </w:r>
      <w:r w:rsidRPr="00A01D12">
        <w:rPr>
          <w:rStyle w:val="tlid-translation"/>
          <w:rFonts w:eastAsiaTheme="minorHAnsi" w:cs="Times New Roman"/>
        </w:rPr>
        <w:t>) s’appliqueront à cette catégorie de travailleurs.</w:t>
      </w:r>
    </w:p>
    <w:p w14:paraId="1DCCF10B" w14:textId="77777777" w:rsidR="00496EE1" w:rsidRPr="00A01D12" w:rsidRDefault="00496EE1" w:rsidP="00496EE1">
      <w:pPr>
        <w:pStyle w:val="Sous-titreGnrl"/>
        <w:rPr>
          <w:rStyle w:val="tlid-translation"/>
          <w:rFonts w:ascii="Times New Roman" w:eastAsiaTheme="minorHAnsi" w:hAnsi="Times New Roman" w:cs="Times New Roman"/>
          <w:color w:val="auto"/>
        </w:rPr>
      </w:pPr>
      <w:r w:rsidRPr="00A01D12">
        <w:rPr>
          <w:rStyle w:val="tlid-translation"/>
          <w:rFonts w:eastAsiaTheme="minorHAnsi" w:cs="Times New Roman"/>
          <w:color w:val="auto"/>
        </w:rPr>
        <w:t>Employés des Fournisseurs Principaux</w:t>
      </w:r>
    </w:p>
    <w:p w14:paraId="5A47FDEC" w14:textId="77777777" w:rsidR="00496EE1" w:rsidRPr="00A01D12" w:rsidRDefault="00496EE1" w:rsidP="00496EE1">
      <w:pPr>
        <w:rPr>
          <w:rStyle w:val="tlid-translation"/>
        </w:rPr>
      </w:pPr>
      <w:r w:rsidRPr="00A01D12">
        <w:rPr>
          <w:rStyle w:val="tlid-translation"/>
          <w:rFonts w:eastAsiaTheme="minorHAnsi" w:cs="Times New Roman"/>
          <w:b/>
        </w:rPr>
        <w:t xml:space="preserve">Employés des Fournisseurs Principaux. </w:t>
      </w:r>
      <w:r w:rsidRPr="00A01D12">
        <w:rPr>
          <w:rStyle w:val="tlid-translation"/>
          <w:rFonts w:eastAsiaTheme="minorHAnsi" w:cs="Times New Roman"/>
          <w:bCs/>
        </w:rPr>
        <w:t>Le projet prévoit la signature de contrats avec Djibouti Telecom pour l’accès à internet</w:t>
      </w:r>
      <w:r w:rsidR="002773C0" w:rsidRPr="00A01D12">
        <w:rPr>
          <w:rStyle w:val="tlid-translation"/>
          <w:rFonts w:eastAsiaTheme="minorHAnsi" w:cs="Times New Roman"/>
          <w:bCs/>
        </w:rPr>
        <w:t xml:space="preserve"> pour</w:t>
      </w:r>
      <w:r w:rsidRPr="00A01D12">
        <w:rPr>
          <w:rStyle w:val="tlid-translation"/>
          <w:rFonts w:eastAsiaTheme="minorHAnsi" w:cs="Times New Roman"/>
          <w:bCs/>
        </w:rPr>
        <w:t xml:space="preserve"> environ 50 établissements scolaires</w:t>
      </w:r>
      <w:r w:rsidR="002773C0" w:rsidRPr="00A01D12">
        <w:rPr>
          <w:rStyle w:val="tlid-translation"/>
          <w:rFonts w:eastAsiaTheme="minorHAnsi" w:cs="Times New Roman"/>
          <w:bCs/>
        </w:rPr>
        <w:t xml:space="preserve">. Djibouti Telecom </w:t>
      </w:r>
      <w:r w:rsidRPr="00A01D12">
        <w:rPr>
          <w:rStyle w:val="tlid-translation"/>
          <w:rFonts w:eastAsiaTheme="minorHAnsi" w:cs="Times New Roman"/>
          <w:bCs/>
        </w:rPr>
        <w:t>est donc considéré comme fournisseur principal. De la même manière, l’Électricité de Djibouti (EDD) ainsi que l’ONEAD (</w:t>
      </w:r>
      <w:r w:rsidRPr="00A01D12">
        <w:t xml:space="preserve">Office National De L'Eau Et De L'assainissement De Djibouti) et la Direction de l’Hydraulique Rurale équiperont les nouvelles salles en électricité et en eau. </w:t>
      </w:r>
    </w:p>
    <w:p w14:paraId="16E53927" w14:textId="77777777" w:rsidR="00496EE1" w:rsidRPr="00A01D12" w:rsidRDefault="00496EE1" w:rsidP="00496EE1">
      <w:pPr>
        <w:rPr>
          <w:rStyle w:val="tlid-translation"/>
          <w:rFonts w:eastAsiaTheme="minorHAnsi" w:cs="Times New Roman"/>
          <w:bCs/>
        </w:rPr>
      </w:pPr>
      <w:r w:rsidRPr="00A01D12">
        <w:rPr>
          <w:rStyle w:val="tlid-translation"/>
          <w:rFonts w:eastAsiaTheme="minorHAnsi" w:cs="Times New Roman"/>
          <w:bCs/>
        </w:rPr>
        <w:t xml:space="preserve">Pour les fournisseurs principaux, les risques </w:t>
      </w:r>
      <w:r w:rsidRPr="00A01D12">
        <w:t xml:space="preserve">de travail des enfants, de travail forcé et les questions de sécurité graves </w:t>
      </w:r>
      <w:r w:rsidRPr="00A01D12">
        <w:rPr>
          <w:rStyle w:val="tlid-translation"/>
          <w:rFonts w:eastAsiaTheme="minorHAnsi" w:cs="Times New Roman"/>
          <w:bCs/>
        </w:rPr>
        <w:t>doivent être évalués par le MENFOP.</w:t>
      </w:r>
    </w:p>
    <w:p w14:paraId="72CE4EA7" w14:textId="77777777" w:rsidR="00496EE1" w:rsidRPr="00A01D12" w:rsidRDefault="00496EE1" w:rsidP="00496EE1">
      <w:pPr>
        <w:rPr>
          <w:rStyle w:val="tlid-translation"/>
          <w:rFonts w:eastAsiaTheme="minorHAnsi" w:cs="Times New Roman"/>
          <w:bCs/>
        </w:rPr>
      </w:pPr>
      <w:r w:rsidRPr="00A01D12">
        <w:rPr>
          <w:rStyle w:val="tlid-translation"/>
          <w:rFonts w:eastAsiaTheme="minorHAnsi" w:cs="Times New Roman"/>
          <w:bCs/>
        </w:rPr>
        <w:lastRenderedPageBreak/>
        <w:t>Djibouti Telecom est une société anonyme dont le capital social est entièrement détenu par l’Etat</w:t>
      </w:r>
      <w:r w:rsidRPr="00A01D12">
        <w:rPr>
          <w:rStyle w:val="FootnoteReference"/>
          <w:rFonts w:eastAsiaTheme="minorHAnsi" w:cs="Times New Roman"/>
          <w:bCs/>
        </w:rPr>
        <w:footnoteReference w:id="5"/>
      </w:r>
      <w:r w:rsidRPr="00A01D12">
        <w:rPr>
          <w:rStyle w:val="tlid-translation"/>
          <w:rFonts w:eastAsiaTheme="minorHAnsi" w:cs="Times New Roman"/>
          <w:bCs/>
        </w:rPr>
        <w:t>. L’ONEAD, DJIBOUTI-TELECOM et l’EDD</w:t>
      </w:r>
      <w:r w:rsidRPr="00A01D12">
        <w:rPr>
          <w:rStyle w:val="FootnoteReference"/>
          <w:rFonts w:eastAsiaTheme="minorHAnsi" w:cs="Times New Roman"/>
          <w:bCs/>
        </w:rPr>
        <w:footnoteReference w:id="6"/>
      </w:r>
      <w:r w:rsidRPr="00A01D12">
        <w:rPr>
          <w:rStyle w:val="tlid-translation"/>
          <w:rFonts w:eastAsiaTheme="minorHAnsi" w:cs="Times New Roman"/>
          <w:bCs/>
        </w:rPr>
        <w:t>sont des entreprises publiques</w:t>
      </w:r>
      <w:r w:rsidRPr="00A01D12">
        <w:rPr>
          <w:rStyle w:val="FootnoteReference"/>
          <w:rFonts w:eastAsiaTheme="minorHAnsi" w:cs="Times New Roman"/>
          <w:bCs/>
        </w:rPr>
        <w:footnoteReference w:id="7"/>
      </w:r>
      <w:r w:rsidRPr="00A01D12">
        <w:rPr>
          <w:rStyle w:val="tlid-translation"/>
          <w:rFonts w:eastAsiaTheme="minorHAnsi" w:cs="Times New Roman"/>
          <w:bCs/>
        </w:rPr>
        <w:t>.</w:t>
      </w:r>
    </w:p>
    <w:p w14:paraId="6FAC536D" w14:textId="77777777" w:rsidR="002773C0" w:rsidRPr="00A01D12" w:rsidRDefault="00496EE1" w:rsidP="002773C0">
      <w:pPr>
        <w:rPr>
          <w:rStyle w:val="tlid-translation"/>
          <w:rFonts w:eastAsiaTheme="minorHAnsi" w:cs="Times New Roman"/>
          <w:bCs/>
        </w:rPr>
      </w:pPr>
      <w:r w:rsidRPr="00A01D12">
        <w:rPr>
          <w:rStyle w:val="tlid-translation"/>
          <w:rFonts w:eastAsiaTheme="minorHAnsi" w:cs="Times New Roman"/>
          <w:bCs/>
        </w:rPr>
        <w:t>A ce titre, les risques énoncés ci-dessus sont estimés comme peu importants. Il sera toutefois important d’inclure dans les contrats avec ces fournisseurs principaux le non-recours à des mineurs de moins de 18 ans pour l</w:t>
      </w:r>
      <w:r w:rsidR="002773C0" w:rsidRPr="00A01D12">
        <w:rPr>
          <w:rStyle w:val="tlid-translation"/>
          <w:rFonts w:eastAsiaTheme="minorHAnsi" w:cs="Times New Roman"/>
          <w:bCs/>
        </w:rPr>
        <w:t xml:space="preserve">es travaux dangereux. </w:t>
      </w:r>
    </w:p>
    <w:p w14:paraId="4109790E" w14:textId="77777777" w:rsidR="002773C0" w:rsidRPr="00A01D12" w:rsidRDefault="002773C0" w:rsidP="002773C0">
      <w:pPr>
        <w:rPr>
          <w:rFonts w:eastAsiaTheme="minorHAnsi" w:cs="Times New Roman"/>
          <w:bCs/>
        </w:rPr>
      </w:pPr>
      <w:r w:rsidRPr="00A01D12">
        <w:rPr>
          <w:rFonts w:eastAsiaTheme="minorHAnsi" w:cs="Times New Roman"/>
          <w:bCs/>
        </w:rPr>
        <w:t xml:space="preserve">Le travail considéré comme dangereux pour les enfants est un travail qui, </w:t>
      </w:r>
      <w:proofErr w:type="gramStart"/>
      <w:r w:rsidRPr="00A01D12">
        <w:rPr>
          <w:rFonts w:eastAsiaTheme="minorHAnsi" w:cs="Times New Roman"/>
          <w:bCs/>
        </w:rPr>
        <w:t>de par</w:t>
      </w:r>
      <w:proofErr w:type="gramEnd"/>
      <w:r w:rsidRPr="00A01D12">
        <w:rPr>
          <w:rFonts w:eastAsiaTheme="minorHAnsi" w:cs="Times New Roman"/>
          <w:bCs/>
        </w:rPr>
        <w:t xml:space="preserve"> sa nature ou les circonstances dans lesquelles il est effectué, est susceptible de mettre en péril la santé, la sécurité ou la moralité des enfants. Ces activités de travail interdites aux enfants comprennent le travail </w:t>
      </w:r>
      <w:proofErr w:type="gramStart"/>
      <w:r w:rsidRPr="00A01D12">
        <w:rPr>
          <w:rFonts w:eastAsiaTheme="minorHAnsi" w:cs="Times New Roman"/>
          <w:bCs/>
        </w:rPr>
        <w:t>suivant:</w:t>
      </w:r>
      <w:proofErr w:type="gramEnd"/>
    </w:p>
    <w:p w14:paraId="2375DCB0" w14:textId="77777777" w:rsidR="002773C0" w:rsidRPr="00A01D12" w:rsidRDefault="002773C0" w:rsidP="002773C0">
      <w:pPr>
        <w:rPr>
          <w:rFonts w:eastAsiaTheme="minorHAnsi" w:cs="Times New Roman"/>
          <w:bCs/>
        </w:rPr>
      </w:pPr>
      <w:proofErr w:type="gramStart"/>
      <w:r w:rsidRPr="00A01D12">
        <w:rPr>
          <w:rFonts w:eastAsiaTheme="minorHAnsi" w:cs="Times New Roman"/>
          <w:bCs/>
        </w:rPr>
        <w:t>a)l’exposition</w:t>
      </w:r>
      <w:proofErr w:type="gramEnd"/>
      <w:r w:rsidRPr="00A01D12">
        <w:rPr>
          <w:rFonts w:eastAsiaTheme="minorHAnsi" w:cs="Times New Roman"/>
          <w:bCs/>
        </w:rPr>
        <w:t xml:space="preserve"> à des abus physiques, psychologiques ou sexuels;</w:t>
      </w:r>
    </w:p>
    <w:p w14:paraId="7BA0142A" w14:textId="77777777" w:rsidR="002773C0" w:rsidRPr="00A01D12" w:rsidRDefault="002773C0" w:rsidP="002773C0">
      <w:pPr>
        <w:rPr>
          <w:rFonts w:eastAsiaTheme="minorHAnsi" w:cs="Times New Roman"/>
          <w:bCs/>
        </w:rPr>
      </w:pPr>
      <w:proofErr w:type="gramStart"/>
      <w:r w:rsidRPr="00A01D12">
        <w:rPr>
          <w:rFonts w:eastAsiaTheme="minorHAnsi" w:cs="Times New Roman"/>
          <w:bCs/>
        </w:rPr>
        <w:t>b)le</w:t>
      </w:r>
      <w:proofErr w:type="gramEnd"/>
      <w:r w:rsidRPr="00A01D12">
        <w:rPr>
          <w:rFonts w:eastAsiaTheme="minorHAnsi" w:cs="Times New Roman"/>
          <w:bCs/>
        </w:rPr>
        <w:t xml:space="preserve"> travail sous terre, sous l’eau, en hauteur ou dans des espaces confinés;</w:t>
      </w:r>
    </w:p>
    <w:p w14:paraId="4732935B" w14:textId="77777777" w:rsidR="002773C0" w:rsidRPr="00A01D12" w:rsidRDefault="002773C0" w:rsidP="002773C0">
      <w:pPr>
        <w:rPr>
          <w:rFonts w:eastAsiaTheme="minorHAnsi" w:cs="Times New Roman"/>
          <w:bCs/>
        </w:rPr>
      </w:pPr>
      <w:r w:rsidRPr="00A01D12">
        <w:rPr>
          <w:rFonts w:eastAsiaTheme="minorHAnsi" w:cs="Times New Roman"/>
          <w:bCs/>
        </w:rPr>
        <w:t xml:space="preserve">c)le travail avec des machines, des matériels ou des outils dangereux, ou impliquant la manipulation oule transport de charges </w:t>
      </w:r>
      <w:proofErr w:type="gramStart"/>
      <w:r w:rsidRPr="00A01D12">
        <w:rPr>
          <w:rFonts w:eastAsiaTheme="minorHAnsi" w:cs="Times New Roman"/>
          <w:bCs/>
        </w:rPr>
        <w:t>lourdes;</w:t>
      </w:r>
      <w:proofErr w:type="gramEnd"/>
    </w:p>
    <w:p w14:paraId="7A4BECE3" w14:textId="77777777" w:rsidR="002773C0" w:rsidRPr="00A01D12" w:rsidRDefault="002773C0" w:rsidP="002773C0">
      <w:pPr>
        <w:rPr>
          <w:rFonts w:eastAsiaTheme="minorHAnsi" w:cs="Times New Roman"/>
          <w:bCs/>
        </w:rPr>
      </w:pPr>
      <w:r w:rsidRPr="00A01D12">
        <w:rPr>
          <w:rFonts w:eastAsiaTheme="minorHAnsi" w:cs="Times New Roman"/>
          <w:bCs/>
        </w:rPr>
        <w:t xml:space="preserve">d)le travail dans des environnements malsains exposant les enfants à des substances toxiques, des agents ou des processus dangereux, ou à des températures, du bruit ou des vibrations préjudiciables à la </w:t>
      </w:r>
      <w:proofErr w:type="gramStart"/>
      <w:r w:rsidRPr="00A01D12">
        <w:rPr>
          <w:rFonts w:eastAsiaTheme="minorHAnsi" w:cs="Times New Roman"/>
          <w:bCs/>
        </w:rPr>
        <w:t>santé;</w:t>
      </w:r>
      <w:proofErr w:type="gramEnd"/>
    </w:p>
    <w:p w14:paraId="4DCBB0B5" w14:textId="77777777" w:rsidR="002773C0" w:rsidRPr="00A01D12" w:rsidRDefault="002773C0" w:rsidP="002773C0">
      <w:pPr>
        <w:rPr>
          <w:rFonts w:eastAsiaTheme="minorHAnsi" w:cs="Times New Roman"/>
          <w:bCs/>
        </w:rPr>
      </w:pPr>
      <w:proofErr w:type="gramStart"/>
      <w:r w:rsidRPr="00A01D12">
        <w:rPr>
          <w:rFonts w:eastAsiaTheme="minorHAnsi" w:cs="Times New Roman"/>
          <w:bCs/>
        </w:rPr>
        <w:t>e)le</w:t>
      </w:r>
      <w:proofErr w:type="gramEnd"/>
      <w:r w:rsidRPr="00A01D12">
        <w:rPr>
          <w:rFonts w:eastAsiaTheme="minorHAnsi" w:cs="Times New Roman"/>
          <w:bCs/>
        </w:rPr>
        <w:t xml:space="preserve"> travail dans des conditions difficiles telles que le travail pendant de longues heures, pendant la nuit ou en confinement dans les locaux de l’employeur. </w:t>
      </w:r>
    </w:p>
    <w:p w14:paraId="1A46ED7E" w14:textId="77777777" w:rsidR="00496EE1" w:rsidRPr="00A01D12" w:rsidRDefault="00496EE1" w:rsidP="00496EE1">
      <w:pPr>
        <w:rPr>
          <w:rStyle w:val="tlid-translation"/>
          <w:rFonts w:eastAsiaTheme="minorHAnsi" w:cs="Times New Roman"/>
          <w:bCs/>
        </w:rPr>
      </w:pPr>
    </w:p>
    <w:p w14:paraId="2E11B72B" w14:textId="77777777" w:rsidR="00496EE1" w:rsidRPr="00A01D12" w:rsidRDefault="00496EE1" w:rsidP="00496EE1">
      <w:pPr>
        <w:pStyle w:val="Sous-titreGnrl"/>
        <w:rPr>
          <w:rStyle w:val="tlid-translation"/>
          <w:rFonts w:ascii="Times New Roman" w:eastAsiaTheme="minorHAnsi" w:hAnsi="Times New Roman" w:cs="Times New Roman"/>
          <w:bCs/>
          <w:color w:val="auto"/>
        </w:rPr>
      </w:pPr>
      <w:r w:rsidRPr="00A01D12">
        <w:rPr>
          <w:rStyle w:val="tlid-translation"/>
          <w:rFonts w:eastAsiaTheme="minorHAnsi" w:cs="Times New Roman"/>
          <w:color w:val="auto"/>
        </w:rPr>
        <w:t>Autres travailleurs indirectement associés à la mise en œuvre du projet</w:t>
      </w:r>
    </w:p>
    <w:p w14:paraId="78ACAF87" w14:textId="2553684B" w:rsidR="00496EE1" w:rsidRPr="00A01D12" w:rsidRDefault="00496EE1" w:rsidP="00496EE1">
      <w:pPr>
        <w:rPr>
          <w:rStyle w:val="tlid-translation"/>
          <w:rFonts w:cs="Times New Roman"/>
        </w:rPr>
      </w:pPr>
      <w:r w:rsidRPr="00A01D12">
        <w:rPr>
          <w:rStyle w:val="tlid-translation"/>
          <w:rFonts w:cs="Times New Roman"/>
          <w:bCs/>
        </w:rPr>
        <w:t xml:space="preserve">Des formations seront dispensées au personnel d’écoles publiques et privées et des manuels scolaires seront mis à leur disposition à un prix raisonnable. </w:t>
      </w:r>
      <w:r w:rsidRPr="00A01D12">
        <w:rPr>
          <w:rStyle w:val="tlid-translation"/>
          <w:rFonts w:cs="Times New Roman"/>
        </w:rPr>
        <w:t xml:space="preserve">Le personnel </w:t>
      </w:r>
      <w:r w:rsidR="00281F65" w:rsidRPr="00A01D12">
        <w:rPr>
          <w:rStyle w:val="tlid-translation"/>
          <w:rFonts w:cs="Times New Roman"/>
        </w:rPr>
        <w:t xml:space="preserve">du MENFOP </w:t>
      </w:r>
      <w:r w:rsidRPr="00A01D12">
        <w:rPr>
          <w:rStyle w:val="tlid-translation"/>
          <w:rFonts w:cs="Times New Roman"/>
        </w:rPr>
        <w:t>de ces établissements (</w:t>
      </w:r>
      <w:r w:rsidRPr="00A01D12">
        <w:rPr>
          <w:rFonts w:cs="Times New Roman"/>
        </w:rPr>
        <w:t>enseignants, chefs d’établissement, conseillers pédagogiques, inspecteurs et formateurs d’enseignants)</w:t>
      </w:r>
      <w:r w:rsidR="00281F65" w:rsidRPr="00A01D12">
        <w:rPr>
          <w:rFonts w:cs="Times New Roman"/>
        </w:rPr>
        <w:t>, des membres du personnel du Ministère du Travail, le personnel des centres de formations qui ne sont pas régis par le MENFOP</w:t>
      </w:r>
      <w:r w:rsidR="00A01D12">
        <w:rPr>
          <w:rFonts w:cs="Times New Roman"/>
        </w:rPr>
        <w:t xml:space="preserve"> </w:t>
      </w:r>
      <w:r w:rsidR="00281F65" w:rsidRPr="00A01D12">
        <w:rPr>
          <w:rStyle w:val="tlid-translation"/>
          <w:rFonts w:cs="Times New Roman"/>
        </w:rPr>
        <w:t>sont</w:t>
      </w:r>
      <w:r w:rsidR="00A01D12">
        <w:rPr>
          <w:rStyle w:val="tlid-translation"/>
          <w:rFonts w:cs="Times New Roman"/>
        </w:rPr>
        <w:t xml:space="preserve"> </w:t>
      </w:r>
      <w:r w:rsidRPr="00A01D12">
        <w:rPr>
          <w:rStyle w:val="tlid-translation"/>
          <w:rFonts w:cs="Times New Roman"/>
        </w:rPr>
        <w:t>donc considéré</w:t>
      </w:r>
      <w:r w:rsidR="00281F65" w:rsidRPr="00A01D12">
        <w:rPr>
          <w:rStyle w:val="tlid-translation"/>
          <w:rFonts w:cs="Times New Roman"/>
        </w:rPr>
        <w:t>s</w:t>
      </w:r>
      <w:r w:rsidRPr="00A01D12">
        <w:rPr>
          <w:rStyle w:val="tlid-translation"/>
          <w:rFonts w:cs="Times New Roman"/>
        </w:rPr>
        <w:t xml:space="preserve"> comme travailleurs</w:t>
      </w:r>
      <w:proofErr w:type="gramStart"/>
      <w:r w:rsidRPr="00A01D12">
        <w:rPr>
          <w:rStyle w:val="tlid-translation"/>
          <w:rFonts w:cs="Times New Roman"/>
        </w:rPr>
        <w:t xml:space="preserve"> «associés</w:t>
      </w:r>
      <w:proofErr w:type="gramEnd"/>
      <w:r w:rsidRPr="00A01D12">
        <w:rPr>
          <w:rStyle w:val="tlid-translation"/>
          <w:rFonts w:cs="Times New Roman"/>
        </w:rPr>
        <w:t>».</w:t>
      </w:r>
    </w:p>
    <w:p w14:paraId="13D6D61E" w14:textId="77777777" w:rsidR="00496EE1" w:rsidRPr="00A01D12" w:rsidRDefault="00496EE1" w:rsidP="00496EE1">
      <w:pPr>
        <w:pStyle w:val="Sous-titreGnrl"/>
        <w:rPr>
          <w:rStyle w:val="tlid-translation"/>
          <w:rFonts w:ascii="Times New Roman" w:hAnsi="Times New Roman"/>
          <w:color w:val="auto"/>
        </w:rPr>
      </w:pPr>
      <w:r w:rsidRPr="00A01D12">
        <w:rPr>
          <w:rStyle w:val="tlid-translation"/>
          <w:color w:val="auto"/>
        </w:rPr>
        <w:t>Travailleurs migrants </w:t>
      </w:r>
    </w:p>
    <w:p w14:paraId="33E0EAFB" w14:textId="77777777" w:rsidR="00BF1ACC" w:rsidRPr="00A01D12" w:rsidRDefault="00496EE1" w:rsidP="00496EE1">
      <w:r w:rsidRPr="00A01D12">
        <w:rPr>
          <w:rStyle w:val="tlid-translation"/>
          <w:rFonts w:eastAsiaTheme="minorHAnsi"/>
          <w:bCs/>
        </w:rPr>
        <w:t>Comme précisé précédemment, les « travailleurs migrants » sont des travailleurs qui ont migré d’un pays à l’autre ou d’une région d’un pays à une autre pour trouver un emploi.</w:t>
      </w:r>
      <w:r w:rsidRPr="00A01D12">
        <w:t xml:space="preserve"> Il est possible que les entreprises de travaux publics aient recours à des travailleurs migrants mais cela est peu </w:t>
      </w:r>
      <w:r w:rsidRPr="00A01D12">
        <w:lastRenderedPageBreak/>
        <w:t>probable.</w:t>
      </w:r>
    </w:p>
    <w:p w14:paraId="56A36DDB" w14:textId="77777777" w:rsidR="00BF1ACC" w:rsidRPr="00A01D12" w:rsidRDefault="00BF1ACC" w:rsidP="00496EE1"/>
    <w:p w14:paraId="56BA601F" w14:textId="77777777" w:rsidR="00BF1ACC" w:rsidRPr="00A01D12" w:rsidRDefault="00BF1ACC" w:rsidP="00BF1ACC">
      <w:pPr>
        <w:pStyle w:val="Heading2"/>
        <w:rPr>
          <w:color w:val="auto"/>
        </w:rPr>
      </w:pPr>
      <w:bookmarkStart w:id="31" w:name="_Toc66096857"/>
      <w:r w:rsidRPr="00A01D12">
        <w:rPr>
          <w:color w:val="auto"/>
        </w:rPr>
        <w:t xml:space="preserve">Applicabilité </w:t>
      </w:r>
      <w:r w:rsidR="00065D02" w:rsidRPr="00A01D12">
        <w:rPr>
          <w:color w:val="auto"/>
        </w:rPr>
        <w:t>des Procédures</w:t>
      </w:r>
      <w:r w:rsidRPr="00A01D12">
        <w:rPr>
          <w:color w:val="auto"/>
        </w:rPr>
        <w:t xml:space="preserve"> de Gestion du Personnel (PGP)</w:t>
      </w:r>
      <w:bookmarkEnd w:id="31"/>
    </w:p>
    <w:p w14:paraId="47065EE0" w14:textId="77777777" w:rsidR="00BF1ACC" w:rsidRPr="00A01D12" w:rsidRDefault="00BF1ACC" w:rsidP="00BF1ACC">
      <w:r w:rsidRPr="00A01D12">
        <w:t>Dans le cadre de ce projet, les catégories de travailleurs « fonctionnaires » et « autres travailleurs indirectement associés au projet » resteront soumis aux termes et conditions de leur contrat de travail existant. Seules les mesures du PGP de gestion des risques associés à la santé et sécurité au travail, y compris la gestion des risques liés au virus de la COVID-19, s’appliqueront à ces deux catégories de travailleurs.</w:t>
      </w:r>
    </w:p>
    <w:p w14:paraId="5A729A81" w14:textId="77777777" w:rsidR="00496EE1" w:rsidRPr="00A01D12" w:rsidRDefault="00496EE1" w:rsidP="00496EE1"/>
    <w:p w14:paraId="799E2C9D" w14:textId="77777777" w:rsidR="00BF1ACC" w:rsidRPr="00A01D12" w:rsidRDefault="00BF1ACC" w:rsidP="00496EE1">
      <w:pPr>
        <w:sectPr w:rsidR="00BF1ACC" w:rsidRPr="00A01D12" w:rsidSect="00BF1ACC">
          <w:pgSz w:w="12240" w:h="15840"/>
          <w:pgMar w:top="1440" w:right="1440" w:bottom="1440" w:left="1440" w:header="720" w:footer="720" w:gutter="0"/>
          <w:cols w:space="720"/>
          <w:docGrid w:linePitch="360"/>
        </w:sectPr>
      </w:pPr>
    </w:p>
    <w:p w14:paraId="44227680" w14:textId="77777777" w:rsidR="00496EE1" w:rsidRPr="00A01D12" w:rsidRDefault="00496EE1" w:rsidP="00496EE1">
      <w:pPr>
        <w:sectPr w:rsidR="00496EE1" w:rsidRPr="00A01D12" w:rsidSect="00BF1ACC">
          <w:type w:val="continuous"/>
          <w:pgSz w:w="12240" w:h="15840"/>
          <w:pgMar w:top="1440" w:right="1440" w:bottom="1440" w:left="1440" w:header="720" w:footer="720" w:gutter="0"/>
          <w:cols w:space="720"/>
          <w:docGrid w:linePitch="360"/>
        </w:sectPr>
      </w:pPr>
    </w:p>
    <w:p w14:paraId="7928E2E4" w14:textId="77777777" w:rsidR="0080767D" w:rsidRPr="00A01D12" w:rsidRDefault="00496EE1" w:rsidP="00496EE1">
      <w:pPr>
        <w:pStyle w:val="Caption"/>
        <w:rPr>
          <w:color w:val="auto"/>
        </w:rPr>
      </w:pPr>
      <w:r w:rsidRPr="00A01D12">
        <w:rPr>
          <w:color w:val="auto"/>
        </w:rPr>
        <w:lastRenderedPageBreak/>
        <w:t xml:space="preserve">Tableau </w:t>
      </w:r>
      <w:proofErr w:type="gramStart"/>
      <w:r w:rsidR="00281F65" w:rsidRPr="00A01D12">
        <w:rPr>
          <w:color w:val="auto"/>
        </w:rPr>
        <w:t>2</w:t>
      </w:r>
      <w:r w:rsidRPr="00A01D12">
        <w:rPr>
          <w:color w:val="auto"/>
        </w:rPr>
        <w:t>:</w:t>
      </w:r>
      <w:proofErr w:type="gramEnd"/>
      <w:r w:rsidRPr="00A01D12">
        <w:rPr>
          <w:color w:val="auto"/>
        </w:rPr>
        <w:t xml:space="preserve"> Nombre estimé et catégories de travailleurs associés au projet</w:t>
      </w:r>
    </w:p>
    <w:tbl>
      <w:tblPr>
        <w:tblStyle w:val="TableGrid"/>
        <w:tblpPr w:leftFromText="180" w:rightFromText="180" w:vertAnchor="text" w:tblpY="1"/>
        <w:tblOverlap w:val="never"/>
        <w:tblW w:w="14442" w:type="dxa"/>
        <w:tblLook w:val="04A0" w:firstRow="1" w:lastRow="0" w:firstColumn="1" w:lastColumn="0" w:noHBand="0" w:noVBand="1"/>
      </w:tblPr>
      <w:tblGrid>
        <w:gridCol w:w="3734"/>
        <w:gridCol w:w="2372"/>
        <w:gridCol w:w="3286"/>
        <w:gridCol w:w="5050"/>
      </w:tblGrid>
      <w:tr w:rsidR="00A01D12" w:rsidRPr="00A01D12" w14:paraId="352311ED" w14:textId="77777777" w:rsidTr="00AE6C5F">
        <w:trPr>
          <w:trHeight w:val="651"/>
        </w:trPr>
        <w:tc>
          <w:tcPr>
            <w:tcW w:w="3734" w:type="dxa"/>
            <w:shd w:val="clear" w:color="auto" w:fill="EEECE1" w:themeFill="background2"/>
            <w:vAlign w:val="center"/>
          </w:tcPr>
          <w:p w14:paraId="30952F3A" w14:textId="77777777" w:rsidR="004D08B3" w:rsidRPr="00A01D12" w:rsidRDefault="004D08B3" w:rsidP="00AE6C5F">
            <w:pPr>
              <w:spacing w:before="0" w:after="0"/>
              <w:jc w:val="left"/>
              <w:rPr>
                <w:b/>
                <w:bCs/>
              </w:rPr>
            </w:pPr>
          </w:p>
        </w:tc>
        <w:tc>
          <w:tcPr>
            <w:tcW w:w="2372" w:type="dxa"/>
            <w:shd w:val="clear" w:color="auto" w:fill="EEECE1" w:themeFill="background2"/>
            <w:vAlign w:val="center"/>
          </w:tcPr>
          <w:p w14:paraId="66419B36" w14:textId="77777777" w:rsidR="004D08B3" w:rsidRPr="00A01D12" w:rsidRDefault="004D08B3" w:rsidP="00AE6C5F">
            <w:pPr>
              <w:spacing w:before="0" w:after="0"/>
              <w:jc w:val="left"/>
              <w:rPr>
                <w:b/>
                <w:bCs/>
              </w:rPr>
            </w:pPr>
            <w:r w:rsidRPr="00A01D12">
              <w:rPr>
                <w:rFonts w:eastAsiaTheme="minorEastAsia"/>
                <w:b/>
                <w:bCs/>
                <w:szCs w:val="24"/>
              </w:rPr>
              <w:t>Nombre approximatif de personnes intervenant dans le projet</w:t>
            </w:r>
          </w:p>
        </w:tc>
        <w:tc>
          <w:tcPr>
            <w:tcW w:w="3286" w:type="dxa"/>
            <w:shd w:val="clear" w:color="auto" w:fill="EEECE1" w:themeFill="background2"/>
            <w:vAlign w:val="center"/>
          </w:tcPr>
          <w:p w14:paraId="7DEC49F8" w14:textId="77777777" w:rsidR="004D08B3" w:rsidRPr="00A01D12" w:rsidRDefault="004D08B3" w:rsidP="00AE6C5F">
            <w:pPr>
              <w:spacing w:before="0" w:after="0"/>
              <w:jc w:val="left"/>
              <w:rPr>
                <w:b/>
                <w:bCs/>
              </w:rPr>
            </w:pPr>
            <w:r w:rsidRPr="00A01D12">
              <w:rPr>
                <w:rFonts w:eastAsiaTheme="minorEastAsia"/>
                <w:b/>
                <w:bCs/>
                <w:szCs w:val="24"/>
              </w:rPr>
              <w:t>Statut (fonctionnaires, conventionnés, consultants, autres)</w:t>
            </w:r>
          </w:p>
        </w:tc>
        <w:tc>
          <w:tcPr>
            <w:tcW w:w="5050" w:type="dxa"/>
            <w:shd w:val="clear" w:color="auto" w:fill="EEECE1" w:themeFill="background2"/>
            <w:vAlign w:val="center"/>
          </w:tcPr>
          <w:p w14:paraId="6CDEA9C0" w14:textId="77777777" w:rsidR="004D08B3" w:rsidRPr="00A01D12" w:rsidRDefault="004D08B3" w:rsidP="00AE6C5F">
            <w:pPr>
              <w:spacing w:before="0" w:after="0"/>
              <w:jc w:val="left"/>
              <w:rPr>
                <w:b/>
                <w:bCs/>
              </w:rPr>
            </w:pPr>
            <w:r w:rsidRPr="00A01D12">
              <w:rPr>
                <w:rFonts w:eastAsiaTheme="minorEastAsia"/>
                <w:b/>
                <w:bCs/>
                <w:szCs w:val="24"/>
              </w:rPr>
              <w:t>Activités principales</w:t>
            </w:r>
          </w:p>
        </w:tc>
      </w:tr>
      <w:tr w:rsidR="00A01D12" w:rsidRPr="00A01D12" w14:paraId="513D7888" w14:textId="77777777" w:rsidTr="00AE6C5F">
        <w:trPr>
          <w:gridAfter w:val="2"/>
          <w:wAfter w:w="8336" w:type="dxa"/>
          <w:trHeight w:val="224"/>
        </w:trPr>
        <w:tc>
          <w:tcPr>
            <w:tcW w:w="3734" w:type="dxa"/>
            <w:vAlign w:val="center"/>
          </w:tcPr>
          <w:p w14:paraId="1D738F96" w14:textId="77777777" w:rsidR="004D08B3" w:rsidRPr="00A01D12" w:rsidRDefault="004D08B3" w:rsidP="00AE6C5F">
            <w:pPr>
              <w:spacing w:before="0" w:after="0"/>
              <w:jc w:val="left"/>
              <w:rPr>
                <w:b/>
                <w:bCs/>
              </w:rPr>
            </w:pPr>
            <w:r w:rsidRPr="00A01D12">
              <w:rPr>
                <w:rFonts w:eastAsiaTheme="minorEastAsia"/>
                <w:b/>
                <w:bCs/>
                <w:szCs w:val="24"/>
              </w:rPr>
              <w:t>Travailleurs directs</w:t>
            </w:r>
          </w:p>
        </w:tc>
        <w:tc>
          <w:tcPr>
            <w:tcW w:w="2372" w:type="dxa"/>
            <w:vAlign w:val="center"/>
          </w:tcPr>
          <w:p w14:paraId="755822D7" w14:textId="77777777" w:rsidR="004D08B3" w:rsidRPr="00A01D12" w:rsidRDefault="004D08B3" w:rsidP="00AE6C5F">
            <w:pPr>
              <w:spacing w:before="0" w:after="0"/>
              <w:jc w:val="left"/>
              <w:rPr>
                <w:b/>
                <w:bCs/>
              </w:rPr>
            </w:pPr>
          </w:p>
        </w:tc>
      </w:tr>
      <w:tr w:rsidR="00A01D12" w:rsidRPr="00A01D12" w14:paraId="08B75BB3" w14:textId="77777777" w:rsidTr="00AE6C5F">
        <w:trPr>
          <w:trHeight w:val="583"/>
        </w:trPr>
        <w:tc>
          <w:tcPr>
            <w:tcW w:w="3734" w:type="dxa"/>
            <w:vAlign w:val="center"/>
          </w:tcPr>
          <w:p w14:paraId="3E45DEEF" w14:textId="77777777" w:rsidR="004D08B3" w:rsidRPr="00A01D12" w:rsidRDefault="004D08B3" w:rsidP="00AE6C5F">
            <w:pPr>
              <w:spacing w:before="0" w:after="0"/>
              <w:jc w:val="left"/>
              <w:rPr>
                <w:b/>
                <w:bCs/>
              </w:rPr>
            </w:pPr>
            <w:r w:rsidRPr="00A01D12">
              <w:rPr>
                <w:rFonts w:eastAsiaTheme="minorEastAsia"/>
                <w:b/>
                <w:bCs/>
                <w:szCs w:val="24"/>
              </w:rPr>
              <w:t>Equipes du SGP</w:t>
            </w:r>
          </w:p>
        </w:tc>
        <w:tc>
          <w:tcPr>
            <w:tcW w:w="2372" w:type="dxa"/>
            <w:vAlign w:val="center"/>
          </w:tcPr>
          <w:p w14:paraId="19865563" w14:textId="77777777" w:rsidR="004D08B3" w:rsidRPr="00A01D12" w:rsidRDefault="004D08B3" w:rsidP="00AE6C5F">
            <w:pPr>
              <w:spacing w:before="0" w:after="0"/>
              <w:jc w:val="left"/>
            </w:pPr>
            <w:r w:rsidRPr="00A01D12">
              <w:rPr>
                <w:rFonts w:eastAsiaTheme="minorEastAsia"/>
                <w:szCs w:val="24"/>
              </w:rPr>
              <w:t>20</w:t>
            </w:r>
          </w:p>
        </w:tc>
        <w:tc>
          <w:tcPr>
            <w:tcW w:w="3286" w:type="dxa"/>
            <w:vAlign w:val="center"/>
          </w:tcPr>
          <w:p w14:paraId="51867348" w14:textId="77777777" w:rsidR="004D08B3" w:rsidRPr="00A01D12" w:rsidRDefault="004D08B3" w:rsidP="00AE6C5F">
            <w:pPr>
              <w:spacing w:before="0" w:after="0"/>
              <w:jc w:val="left"/>
            </w:pPr>
            <w:r w:rsidRPr="00A01D12">
              <w:rPr>
                <w:rFonts w:eastAsiaTheme="minorEastAsia"/>
                <w:szCs w:val="24"/>
              </w:rPr>
              <w:t>Fonctionnaires et conventionnés</w:t>
            </w:r>
          </w:p>
        </w:tc>
        <w:tc>
          <w:tcPr>
            <w:tcW w:w="5050" w:type="dxa"/>
            <w:vAlign w:val="center"/>
          </w:tcPr>
          <w:p w14:paraId="2E017377" w14:textId="77777777" w:rsidR="004D08B3" w:rsidRPr="00A01D12" w:rsidRDefault="004D08B3" w:rsidP="00AE6C5F">
            <w:pPr>
              <w:spacing w:before="0" w:after="0"/>
              <w:jc w:val="left"/>
            </w:pPr>
            <w:r w:rsidRPr="00A01D12">
              <w:rPr>
                <w:rFonts w:eastAsiaTheme="minorEastAsia"/>
                <w:szCs w:val="24"/>
              </w:rPr>
              <w:t>Mettre en œuvre les activités du projet et leurs instruments (CGES, PGP, PMPP)</w:t>
            </w:r>
          </w:p>
        </w:tc>
      </w:tr>
      <w:tr w:rsidR="00A01D12" w:rsidRPr="00A01D12" w14:paraId="5DD2C670" w14:textId="77777777" w:rsidTr="00AE6C5F">
        <w:trPr>
          <w:trHeight w:val="224"/>
        </w:trPr>
        <w:tc>
          <w:tcPr>
            <w:tcW w:w="3734" w:type="dxa"/>
            <w:shd w:val="clear" w:color="auto" w:fill="auto"/>
            <w:vAlign w:val="center"/>
          </w:tcPr>
          <w:p w14:paraId="7D458FBB" w14:textId="77777777" w:rsidR="004D08B3" w:rsidRPr="00A01D12" w:rsidRDefault="004D08B3" w:rsidP="00AE6C5F">
            <w:pPr>
              <w:spacing w:before="0" w:after="0"/>
              <w:jc w:val="left"/>
            </w:pPr>
            <w:r w:rsidRPr="00A01D12">
              <w:rPr>
                <w:rFonts w:eastAsiaTheme="minorEastAsia"/>
                <w:szCs w:val="24"/>
              </w:rPr>
              <w:t>Consultants SGP</w:t>
            </w:r>
          </w:p>
        </w:tc>
        <w:tc>
          <w:tcPr>
            <w:tcW w:w="2372" w:type="dxa"/>
            <w:shd w:val="clear" w:color="auto" w:fill="auto"/>
            <w:vAlign w:val="center"/>
          </w:tcPr>
          <w:p w14:paraId="70A7F17E" w14:textId="77777777" w:rsidR="004D08B3" w:rsidRPr="00A01D12" w:rsidRDefault="004D08B3" w:rsidP="00AE6C5F">
            <w:pPr>
              <w:spacing w:before="0" w:after="0"/>
              <w:jc w:val="left"/>
            </w:pPr>
            <w:r w:rsidRPr="00A01D12">
              <w:rPr>
                <w:rFonts w:eastAsiaTheme="minorEastAsia"/>
                <w:szCs w:val="24"/>
              </w:rPr>
              <w:t>3</w:t>
            </w:r>
          </w:p>
        </w:tc>
        <w:tc>
          <w:tcPr>
            <w:tcW w:w="3286" w:type="dxa"/>
            <w:shd w:val="clear" w:color="auto" w:fill="auto"/>
            <w:vAlign w:val="center"/>
          </w:tcPr>
          <w:p w14:paraId="75E852A6" w14:textId="77777777" w:rsidR="004D08B3" w:rsidRPr="00A01D12" w:rsidRDefault="004D08B3" w:rsidP="00AE6C5F">
            <w:pPr>
              <w:spacing w:before="0" w:after="0"/>
              <w:jc w:val="left"/>
            </w:pPr>
            <w:r w:rsidRPr="00A01D12">
              <w:rPr>
                <w:rFonts w:eastAsiaTheme="minorEastAsia"/>
                <w:szCs w:val="24"/>
              </w:rPr>
              <w:t>Consultants</w:t>
            </w:r>
          </w:p>
        </w:tc>
        <w:tc>
          <w:tcPr>
            <w:tcW w:w="5050" w:type="dxa"/>
            <w:shd w:val="clear" w:color="auto" w:fill="auto"/>
            <w:vAlign w:val="center"/>
          </w:tcPr>
          <w:p w14:paraId="6CB7AF73" w14:textId="77777777" w:rsidR="004D08B3" w:rsidRPr="00A01D12" w:rsidRDefault="004D08B3" w:rsidP="00AE6C5F">
            <w:pPr>
              <w:spacing w:before="0" w:after="0"/>
              <w:jc w:val="left"/>
            </w:pPr>
            <w:r w:rsidRPr="00A01D12">
              <w:rPr>
                <w:rFonts w:eastAsiaTheme="minorEastAsia"/>
                <w:szCs w:val="24"/>
              </w:rPr>
              <w:t>Soutenir la mise en œuvre les activités du projet</w:t>
            </w:r>
          </w:p>
        </w:tc>
      </w:tr>
      <w:tr w:rsidR="00A01D12" w:rsidRPr="00A01D12" w14:paraId="3C36F369" w14:textId="77777777" w:rsidTr="00AE6C5F">
        <w:trPr>
          <w:trHeight w:val="487"/>
        </w:trPr>
        <w:tc>
          <w:tcPr>
            <w:tcW w:w="3734" w:type="dxa"/>
            <w:shd w:val="clear" w:color="auto" w:fill="auto"/>
            <w:vAlign w:val="center"/>
          </w:tcPr>
          <w:p w14:paraId="7A1393AC" w14:textId="77777777" w:rsidR="004D08B3" w:rsidRPr="00A01D12" w:rsidRDefault="004D08B3" w:rsidP="00AE6C5F">
            <w:pPr>
              <w:spacing w:before="0" w:after="0"/>
              <w:jc w:val="left"/>
            </w:pPr>
            <w:r w:rsidRPr="00A01D12">
              <w:t>Consultants pour les diverses assistances techniques</w:t>
            </w:r>
          </w:p>
        </w:tc>
        <w:tc>
          <w:tcPr>
            <w:tcW w:w="2372" w:type="dxa"/>
            <w:shd w:val="clear" w:color="auto" w:fill="auto"/>
            <w:vAlign w:val="center"/>
          </w:tcPr>
          <w:p w14:paraId="5C151748" w14:textId="77777777" w:rsidR="004D08B3" w:rsidRPr="00A01D12" w:rsidRDefault="004D08B3" w:rsidP="00AE6C5F">
            <w:pPr>
              <w:spacing w:before="0" w:after="0"/>
              <w:jc w:val="left"/>
            </w:pPr>
            <w:r w:rsidRPr="00A01D12">
              <w:t>10</w:t>
            </w:r>
          </w:p>
        </w:tc>
        <w:tc>
          <w:tcPr>
            <w:tcW w:w="3286" w:type="dxa"/>
            <w:shd w:val="clear" w:color="auto" w:fill="auto"/>
            <w:vAlign w:val="center"/>
          </w:tcPr>
          <w:p w14:paraId="302B1147" w14:textId="77777777" w:rsidR="004D08B3" w:rsidRPr="00A01D12" w:rsidRDefault="004D08B3" w:rsidP="00AE6C5F">
            <w:pPr>
              <w:spacing w:before="0" w:after="0"/>
              <w:jc w:val="left"/>
            </w:pPr>
            <w:r w:rsidRPr="00A01D12">
              <w:t>Consultants</w:t>
            </w:r>
          </w:p>
        </w:tc>
        <w:tc>
          <w:tcPr>
            <w:tcW w:w="5050" w:type="dxa"/>
            <w:shd w:val="clear" w:color="auto" w:fill="auto"/>
            <w:vAlign w:val="center"/>
          </w:tcPr>
          <w:p w14:paraId="7F42AEC0" w14:textId="77777777" w:rsidR="004D08B3" w:rsidRPr="00A01D12" w:rsidRDefault="004D08B3" w:rsidP="00AE6C5F">
            <w:pPr>
              <w:spacing w:before="0" w:after="0"/>
              <w:jc w:val="left"/>
            </w:pPr>
            <w:r w:rsidRPr="00A01D12">
              <w:t>Appui au différentes directions</w:t>
            </w:r>
          </w:p>
        </w:tc>
      </w:tr>
      <w:tr w:rsidR="00A01D12" w:rsidRPr="00A01D12" w14:paraId="7A3971ED" w14:textId="77777777" w:rsidTr="00AE6C5F">
        <w:trPr>
          <w:trHeight w:val="487"/>
        </w:trPr>
        <w:tc>
          <w:tcPr>
            <w:tcW w:w="3734" w:type="dxa"/>
            <w:vMerge w:val="restart"/>
            <w:shd w:val="clear" w:color="auto" w:fill="auto"/>
            <w:vAlign w:val="center"/>
          </w:tcPr>
          <w:p w14:paraId="2324E022" w14:textId="77777777" w:rsidR="006459E4" w:rsidRPr="00A01D12" w:rsidRDefault="006459E4" w:rsidP="00AE6C5F">
            <w:pPr>
              <w:spacing w:before="0" w:after="0"/>
              <w:jc w:val="left"/>
              <w:rPr>
                <w:b/>
                <w:bCs/>
              </w:rPr>
            </w:pPr>
            <w:r w:rsidRPr="00A01D12">
              <w:rPr>
                <w:b/>
                <w:bCs/>
              </w:rPr>
              <w:t>Equipe de l’Enseignement technique et Formation Professionnelle ETFP</w:t>
            </w:r>
          </w:p>
        </w:tc>
        <w:tc>
          <w:tcPr>
            <w:tcW w:w="2372" w:type="dxa"/>
            <w:shd w:val="clear" w:color="auto" w:fill="auto"/>
            <w:vAlign w:val="center"/>
          </w:tcPr>
          <w:p w14:paraId="58B73BC9" w14:textId="77777777" w:rsidR="006459E4" w:rsidRPr="00A01D12" w:rsidRDefault="006459E4" w:rsidP="00AE6C5F">
            <w:pPr>
              <w:spacing w:before="0" w:after="0"/>
              <w:jc w:val="left"/>
              <w:rPr>
                <w:b/>
                <w:bCs/>
              </w:rPr>
            </w:pPr>
            <w:r w:rsidRPr="00A01D12">
              <w:rPr>
                <w:b/>
                <w:bCs/>
              </w:rPr>
              <w:t>3</w:t>
            </w:r>
          </w:p>
        </w:tc>
        <w:tc>
          <w:tcPr>
            <w:tcW w:w="3286" w:type="dxa"/>
            <w:shd w:val="clear" w:color="auto" w:fill="auto"/>
            <w:vAlign w:val="center"/>
          </w:tcPr>
          <w:p w14:paraId="087D7A25" w14:textId="77777777" w:rsidR="006459E4" w:rsidRPr="00A01D12" w:rsidRDefault="006459E4" w:rsidP="00AE6C5F">
            <w:pPr>
              <w:spacing w:before="0" w:after="0"/>
              <w:jc w:val="left"/>
            </w:pPr>
            <w:r w:rsidRPr="00A01D12">
              <w:t xml:space="preserve">Responsable de la Direction de </w:t>
            </w:r>
            <w:r w:rsidRPr="00A01D12">
              <w:rPr>
                <w:b/>
                <w:bCs/>
              </w:rPr>
              <w:t>ETFP</w:t>
            </w:r>
          </w:p>
        </w:tc>
        <w:tc>
          <w:tcPr>
            <w:tcW w:w="5050" w:type="dxa"/>
            <w:shd w:val="clear" w:color="auto" w:fill="auto"/>
            <w:vAlign w:val="center"/>
          </w:tcPr>
          <w:p w14:paraId="50C3950A" w14:textId="77777777" w:rsidR="006459E4" w:rsidRPr="00A01D12" w:rsidRDefault="006459E4" w:rsidP="00AE6C5F">
            <w:pPr>
              <w:spacing w:before="0" w:after="0"/>
              <w:jc w:val="left"/>
            </w:pPr>
            <w:r w:rsidRPr="00A01D12">
              <w:rPr>
                <w:rFonts w:eastAsiaTheme="minorEastAsia"/>
                <w:szCs w:val="24"/>
              </w:rPr>
              <w:t>Soutenir la mise en œuvre les activités du projet</w:t>
            </w:r>
          </w:p>
        </w:tc>
      </w:tr>
      <w:tr w:rsidR="00A01D12" w:rsidRPr="00A01D12" w14:paraId="743767B0" w14:textId="77777777" w:rsidTr="00AE6C5F">
        <w:trPr>
          <w:trHeight w:val="487"/>
        </w:trPr>
        <w:tc>
          <w:tcPr>
            <w:tcW w:w="3734" w:type="dxa"/>
            <w:vMerge/>
            <w:shd w:val="clear" w:color="auto" w:fill="auto"/>
            <w:vAlign w:val="center"/>
          </w:tcPr>
          <w:p w14:paraId="08D49460" w14:textId="77777777" w:rsidR="006459E4" w:rsidRPr="00A01D12" w:rsidRDefault="006459E4" w:rsidP="00AE6C5F">
            <w:pPr>
              <w:spacing w:before="0" w:after="0"/>
              <w:jc w:val="left"/>
              <w:rPr>
                <w:b/>
                <w:bCs/>
              </w:rPr>
            </w:pPr>
          </w:p>
        </w:tc>
        <w:tc>
          <w:tcPr>
            <w:tcW w:w="2372" w:type="dxa"/>
            <w:shd w:val="clear" w:color="auto" w:fill="auto"/>
            <w:vAlign w:val="center"/>
          </w:tcPr>
          <w:p w14:paraId="5E4CE357" w14:textId="77777777" w:rsidR="006459E4" w:rsidRPr="00A01D12" w:rsidRDefault="006459E4" w:rsidP="00AE6C5F">
            <w:pPr>
              <w:spacing w:before="0" w:after="0"/>
              <w:jc w:val="left"/>
              <w:rPr>
                <w:b/>
                <w:bCs/>
              </w:rPr>
            </w:pPr>
            <w:r w:rsidRPr="00A01D12">
              <w:rPr>
                <w:b/>
                <w:bCs/>
              </w:rPr>
              <w:t>5</w:t>
            </w:r>
          </w:p>
        </w:tc>
        <w:tc>
          <w:tcPr>
            <w:tcW w:w="3286" w:type="dxa"/>
            <w:shd w:val="clear" w:color="auto" w:fill="auto"/>
            <w:vAlign w:val="center"/>
          </w:tcPr>
          <w:p w14:paraId="46BA70D9" w14:textId="77777777" w:rsidR="006459E4" w:rsidRPr="00A01D12" w:rsidRDefault="006459E4" w:rsidP="00AE6C5F">
            <w:pPr>
              <w:spacing w:before="0" w:after="0"/>
              <w:jc w:val="left"/>
            </w:pPr>
            <w:r w:rsidRPr="00A01D12">
              <w:t xml:space="preserve">Cadre de la Direction de </w:t>
            </w:r>
            <w:r w:rsidRPr="00A01D12">
              <w:rPr>
                <w:b/>
                <w:bCs/>
              </w:rPr>
              <w:t>ETFP</w:t>
            </w:r>
          </w:p>
        </w:tc>
        <w:tc>
          <w:tcPr>
            <w:tcW w:w="5050" w:type="dxa"/>
            <w:shd w:val="clear" w:color="auto" w:fill="auto"/>
            <w:vAlign w:val="center"/>
          </w:tcPr>
          <w:p w14:paraId="7988126A" w14:textId="77777777" w:rsidR="006459E4" w:rsidRPr="00A01D12" w:rsidRDefault="006459E4" w:rsidP="00AE6C5F">
            <w:pPr>
              <w:spacing w:before="0" w:after="0"/>
              <w:jc w:val="left"/>
            </w:pPr>
            <w:r w:rsidRPr="00A01D12">
              <w:rPr>
                <w:rFonts w:eastAsiaTheme="minorEastAsia"/>
                <w:szCs w:val="24"/>
              </w:rPr>
              <w:t>Soutenir la mise en œuvre les activités du projet</w:t>
            </w:r>
          </w:p>
        </w:tc>
      </w:tr>
      <w:tr w:rsidR="00A01D12" w:rsidRPr="00A01D12" w14:paraId="52BE0EF8" w14:textId="77777777" w:rsidTr="00AE6C5F">
        <w:trPr>
          <w:trHeight w:val="487"/>
        </w:trPr>
        <w:tc>
          <w:tcPr>
            <w:tcW w:w="3734" w:type="dxa"/>
            <w:shd w:val="clear" w:color="auto" w:fill="auto"/>
            <w:vAlign w:val="center"/>
          </w:tcPr>
          <w:p w14:paraId="0C91BC75" w14:textId="77777777" w:rsidR="004D08B3" w:rsidRPr="00A01D12" w:rsidRDefault="004D08B3" w:rsidP="00AE6C5F">
            <w:pPr>
              <w:spacing w:before="0" w:after="0"/>
              <w:jc w:val="left"/>
              <w:rPr>
                <w:b/>
                <w:bCs/>
              </w:rPr>
            </w:pPr>
            <w:r w:rsidRPr="00A01D12">
              <w:rPr>
                <w:b/>
                <w:bCs/>
              </w:rPr>
              <w:t>Equipe du Ministère du Travail</w:t>
            </w:r>
          </w:p>
        </w:tc>
        <w:tc>
          <w:tcPr>
            <w:tcW w:w="2372" w:type="dxa"/>
            <w:shd w:val="clear" w:color="auto" w:fill="auto"/>
            <w:vAlign w:val="center"/>
          </w:tcPr>
          <w:p w14:paraId="4DF78F2C" w14:textId="77777777" w:rsidR="004D08B3" w:rsidRPr="00A01D12" w:rsidRDefault="004D08B3" w:rsidP="00AE6C5F">
            <w:pPr>
              <w:spacing w:before="0" w:after="0"/>
              <w:jc w:val="left"/>
              <w:rPr>
                <w:b/>
                <w:bCs/>
              </w:rPr>
            </w:pPr>
            <w:r w:rsidRPr="00A01D12">
              <w:rPr>
                <w:b/>
                <w:bCs/>
              </w:rPr>
              <w:t>2</w:t>
            </w:r>
          </w:p>
        </w:tc>
        <w:tc>
          <w:tcPr>
            <w:tcW w:w="3286" w:type="dxa"/>
            <w:shd w:val="clear" w:color="auto" w:fill="auto"/>
            <w:vAlign w:val="center"/>
          </w:tcPr>
          <w:p w14:paraId="2D3C6D71" w14:textId="77777777" w:rsidR="004D08B3" w:rsidRPr="00A01D12" w:rsidRDefault="004D08B3" w:rsidP="00AE6C5F">
            <w:pPr>
              <w:spacing w:before="0" w:after="0"/>
              <w:jc w:val="left"/>
            </w:pPr>
            <w:r w:rsidRPr="00A01D12">
              <w:t>Fonctionnaires</w:t>
            </w:r>
          </w:p>
        </w:tc>
        <w:tc>
          <w:tcPr>
            <w:tcW w:w="5050" w:type="dxa"/>
            <w:shd w:val="clear" w:color="auto" w:fill="auto"/>
            <w:vAlign w:val="center"/>
          </w:tcPr>
          <w:p w14:paraId="023F5575" w14:textId="77777777" w:rsidR="004D08B3" w:rsidRPr="00A01D12" w:rsidRDefault="004D08B3" w:rsidP="00AE6C5F">
            <w:pPr>
              <w:spacing w:before="0" w:after="0"/>
              <w:jc w:val="left"/>
            </w:pPr>
            <w:r w:rsidRPr="00A01D12">
              <w:rPr>
                <w:rFonts w:eastAsiaTheme="minorEastAsia"/>
                <w:szCs w:val="24"/>
              </w:rPr>
              <w:t>Soutenir la mise en œuvre les activités de la composante 3 du projet</w:t>
            </w:r>
          </w:p>
        </w:tc>
      </w:tr>
      <w:tr w:rsidR="00A01D12" w:rsidRPr="00A01D12" w14:paraId="21545A66" w14:textId="77777777" w:rsidTr="00AE6C5F">
        <w:trPr>
          <w:gridAfter w:val="3"/>
          <w:wAfter w:w="10708" w:type="dxa"/>
          <w:trHeight w:val="224"/>
        </w:trPr>
        <w:tc>
          <w:tcPr>
            <w:tcW w:w="3734" w:type="dxa"/>
            <w:vAlign w:val="center"/>
          </w:tcPr>
          <w:p w14:paraId="6051130A" w14:textId="77777777" w:rsidR="004D08B3" w:rsidRPr="00A01D12" w:rsidRDefault="004D08B3" w:rsidP="00AE6C5F">
            <w:pPr>
              <w:spacing w:before="0" w:after="0"/>
              <w:jc w:val="left"/>
            </w:pPr>
            <w:r w:rsidRPr="00A01D12">
              <w:rPr>
                <w:rFonts w:eastAsiaTheme="minorEastAsia"/>
                <w:b/>
                <w:bCs/>
                <w:szCs w:val="24"/>
              </w:rPr>
              <w:t>Travailleurs contractuels</w:t>
            </w:r>
          </w:p>
        </w:tc>
      </w:tr>
      <w:tr w:rsidR="00A01D12" w:rsidRPr="00A01D12" w14:paraId="7D28EEA6" w14:textId="77777777" w:rsidTr="00AE6C5F">
        <w:trPr>
          <w:trHeight w:val="723"/>
        </w:trPr>
        <w:tc>
          <w:tcPr>
            <w:tcW w:w="3734" w:type="dxa"/>
            <w:vAlign w:val="center"/>
          </w:tcPr>
          <w:p w14:paraId="3C1CC6E2" w14:textId="77777777" w:rsidR="004D08B3" w:rsidRPr="00A01D12" w:rsidRDefault="004D08B3" w:rsidP="00AE6C5F">
            <w:pPr>
              <w:spacing w:before="0" w:after="0"/>
              <w:jc w:val="left"/>
              <w:rPr>
                <w:b/>
                <w:bCs/>
              </w:rPr>
            </w:pPr>
            <w:r w:rsidRPr="00A01D12">
              <w:rPr>
                <w:rFonts w:eastAsiaTheme="minorEastAsia"/>
                <w:szCs w:val="24"/>
              </w:rPr>
              <w:t>Employés des entreprises de travaux</w:t>
            </w:r>
          </w:p>
        </w:tc>
        <w:tc>
          <w:tcPr>
            <w:tcW w:w="2372" w:type="dxa"/>
            <w:vAlign w:val="center"/>
          </w:tcPr>
          <w:p w14:paraId="37069F0C" w14:textId="77777777" w:rsidR="004D08B3" w:rsidRPr="00A01D12" w:rsidRDefault="004D08B3" w:rsidP="00AE6C5F">
            <w:pPr>
              <w:spacing w:before="0" w:after="0"/>
              <w:jc w:val="left"/>
              <w:rPr>
                <w:b/>
                <w:bCs/>
              </w:rPr>
            </w:pPr>
            <w:r w:rsidRPr="00A01D12">
              <w:rPr>
                <w:b/>
                <w:bCs/>
              </w:rPr>
              <w:t>Une centaine</w:t>
            </w:r>
          </w:p>
        </w:tc>
        <w:tc>
          <w:tcPr>
            <w:tcW w:w="3286" w:type="dxa"/>
            <w:vAlign w:val="center"/>
          </w:tcPr>
          <w:p w14:paraId="14106C20" w14:textId="77777777" w:rsidR="004D08B3" w:rsidRPr="00A01D12" w:rsidRDefault="004D08B3" w:rsidP="00AE6C5F">
            <w:pPr>
              <w:widowControl/>
              <w:spacing w:before="300" w:after="300"/>
              <w:jc w:val="left"/>
            </w:pPr>
            <w:r w:rsidRPr="00A01D12">
              <w:t>Contractuels/journaliers</w:t>
            </w:r>
          </w:p>
        </w:tc>
        <w:tc>
          <w:tcPr>
            <w:tcW w:w="5050" w:type="dxa"/>
            <w:vAlign w:val="center"/>
          </w:tcPr>
          <w:p w14:paraId="5510B628" w14:textId="77777777" w:rsidR="004D08B3" w:rsidRPr="00A01D12" w:rsidRDefault="004D08B3" w:rsidP="00AE6C5F">
            <w:pPr>
              <w:widowControl/>
              <w:spacing w:before="300" w:after="300"/>
              <w:jc w:val="left"/>
            </w:pPr>
            <w:r w:rsidRPr="00A01D12">
              <w:rPr>
                <w:rFonts w:eastAsiaTheme="minorEastAsia"/>
                <w:szCs w:val="24"/>
              </w:rPr>
              <w:t>Effectuer les travaux de construction/réhabilitation</w:t>
            </w:r>
          </w:p>
        </w:tc>
      </w:tr>
      <w:tr w:rsidR="00A01D12" w:rsidRPr="00A01D12" w14:paraId="46EF33DE" w14:textId="77777777" w:rsidTr="00AE6C5F">
        <w:trPr>
          <w:trHeight w:val="816"/>
        </w:trPr>
        <w:tc>
          <w:tcPr>
            <w:tcW w:w="3734" w:type="dxa"/>
            <w:vAlign w:val="center"/>
          </w:tcPr>
          <w:p w14:paraId="26585982" w14:textId="77777777" w:rsidR="004D08B3" w:rsidRPr="00A01D12" w:rsidRDefault="004D08B3" w:rsidP="00AE6C5F">
            <w:pPr>
              <w:spacing w:before="0" w:after="0"/>
              <w:jc w:val="left"/>
            </w:pPr>
            <w:r w:rsidRPr="00A01D12">
              <w:t xml:space="preserve">Ouvriers sur les chantiers issus des communautés locales </w:t>
            </w:r>
          </w:p>
        </w:tc>
        <w:tc>
          <w:tcPr>
            <w:tcW w:w="2372" w:type="dxa"/>
            <w:vAlign w:val="center"/>
          </w:tcPr>
          <w:p w14:paraId="266E85CD" w14:textId="77777777" w:rsidR="004D08B3" w:rsidRPr="00A01D12" w:rsidRDefault="004D08B3" w:rsidP="00AE6C5F">
            <w:pPr>
              <w:spacing w:before="0" w:after="0"/>
              <w:jc w:val="left"/>
              <w:rPr>
                <w:b/>
                <w:bCs/>
              </w:rPr>
            </w:pPr>
            <w:r w:rsidRPr="00A01D12">
              <w:rPr>
                <w:b/>
                <w:bCs/>
              </w:rPr>
              <w:t>300</w:t>
            </w:r>
          </w:p>
        </w:tc>
        <w:tc>
          <w:tcPr>
            <w:tcW w:w="3286" w:type="dxa"/>
            <w:vAlign w:val="center"/>
          </w:tcPr>
          <w:p w14:paraId="790FDE70" w14:textId="77777777" w:rsidR="004D08B3" w:rsidRPr="00A01D12" w:rsidRDefault="004D08B3" w:rsidP="00AE6C5F">
            <w:pPr>
              <w:widowControl/>
              <w:spacing w:before="300" w:after="300"/>
              <w:jc w:val="left"/>
            </w:pPr>
            <w:r w:rsidRPr="00A01D12">
              <w:t>Contractuels/journaliers</w:t>
            </w:r>
          </w:p>
        </w:tc>
        <w:tc>
          <w:tcPr>
            <w:tcW w:w="5050" w:type="dxa"/>
            <w:vAlign w:val="center"/>
          </w:tcPr>
          <w:p w14:paraId="70D56E23" w14:textId="77777777" w:rsidR="004D08B3" w:rsidRPr="00A01D12" w:rsidRDefault="004D08B3" w:rsidP="00AE6C5F">
            <w:pPr>
              <w:widowControl/>
              <w:spacing w:before="300" w:after="300"/>
              <w:jc w:val="left"/>
            </w:pPr>
            <w:r w:rsidRPr="00A01D12">
              <w:rPr>
                <w:rFonts w:eastAsiaTheme="minorEastAsia"/>
                <w:szCs w:val="24"/>
              </w:rPr>
              <w:t>Effectuer les travaux de construction/réhabilitation/ Ouvrier Non qualifié</w:t>
            </w:r>
          </w:p>
        </w:tc>
      </w:tr>
      <w:tr w:rsidR="00A01D12" w:rsidRPr="00A01D12" w14:paraId="676FB564" w14:textId="77777777" w:rsidTr="00AE6C5F">
        <w:trPr>
          <w:trHeight w:val="199"/>
        </w:trPr>
        <w:tc>
          <w:tcPr>
            <w:tcW w:w="3734" w:type="dxa"/>
            <w:vAlign w:val="center"/>
          </w:tcPr>
          <w:p w14:paraId="61A5AEED" w14:textId="77777777" w:rsidR="004D08B3" w:rsidRPr="00A01D12" w:rsidRDefault="004D08B3" w:rsidP="00AE6C5F">
            <w:pPr>
              <w:spacing w:before="0" w:after="0"/>
              <w:jc w:val="left"/>
            </w:pPr>
            <w:r w:rsidRPr="00A01D12">
              <w:t>Employés des cabinets</w:t>
            </w:r>
          </w:p>
        </w:tc>
        <w:tc>
          <w:tcPr>
            <w:tcW w:w="2372" w:type="dxa"/>
            <w:vAlign w:val="center"/>
          </w:tcPr>
          <w:p w14:paraId="2C34ADCA" w14:textId="77777777" w:rsidR="004D08B3" w:rsidRPr="00A01D12" w:rsidRDefault="004D08B3" w:rsidP="00AE6C5F">
            <w:pPr>
              <w:spacing w:before="0" w:after="0"/>
              <w:jc w:val="left"/>
              <w:rPr>
                <w:b/>
                <w:bCs/>
              </w:rPr>
            </w:pPr>
            <w:r w:rsidRPr="00A01D12">
              <w:rPr>
                <w:b/>
                <w:bCs/>
              </w:rPr>
              <w:t>10</w:t>
            </w:r>
          </w:p>
        </w:tc>
        <w:tc>
          <w:tcPr>
            <w:tcW w:w="3286" w:type="dxa"/>
            <w:vAlign w:val="center"/>
          </w:tcPr>
          <w:p w14:paraId="7BFBE33D" w14:textId="77777777" w:rsidR="004D08B3" w:rsidRPr="00A01D12" w:rsidRDefault="004D08B3" w:rsidP="00AE6C5F">
            <w:pPr>
              <w:widowControl/>
              <w:spacing w:before="300" w:after="300"/>
              <w:jc w:val="left"/>
            </w:pPr>
            <w:r w:rsidRPr="00A01D12">
              <w:t>Contractuels</w:t>
            </w:r>
          </w:p>
        </w:tc>
        <w:tc>
          <w:tcPr>
            <w:tcW w:w="5050" w:type="dxa"/>
            <w:vAlign w:val="center"/>
          </w:tcPr>
          <w:p w14:paraId="09499898" w14:textId="77777777" w:rsidR="004D08B3" w:rsidRPr="00A01D12" w:rsidRDefault="004D08B3" w:rsidP="00AE6C5F">
            <w:pPr>
              <w:widowControl/>
              <w:spacing w:before="300" w:after="300"/>
              <w:jc w:val="left"/>
            </w:pPr>
            <w:r w:rsidRPr="00A01D12">
              <w:t>Divers assistances techniques</w:t>
            </w:r>
          </w:p>
        </w:tc>
      </w:tr>
      <w:tr w:rsidR="00A01D12" w:rsidRPr="00A01D12" w14:paraId="522A28B2" w14:textId="77777777" w:rsidTr="00AE6C5F">
        <w:trPr>
          <w:gridAfter w:val="3"/>
          <w:wAfter w:w="10708" w:type="dxa"/>
          <w:trHeight w:val="70"/>
        </w:trPr>
        <w:tc>
          <w:tcPr>
            <w:tcW w:w="3734" w:type="dxa"/>
            <w:vAlign w:val="center"/>
          </w:tcPr>
          <w:p w14:paraId="438EA3AE" w14:textId="77777777" w:rsidR="004D08B3" w:rsidRPr="00A01D12" w:rsidRDefault="004D08B3" w:rsidP="00AE6C5F">
            <w:pPr>
              <w:spacing w:before="0" w:after="0"/>
              <w:jc w:val="left"/>
            </w:pPr>
            <w:r w:rsidRPr="00A01D12">
              <w:rPr>
                <w:rFonts w:eastAsiaTheme="minorEastAsia"/>
                <w:b/>
                <w:bCs/>
                <w:szCs w:val="24"/>
              </w:rPr>
              <w:t>Fournisseurs principaux</w:t>
            </w:r>
          </w:p>
        </w:tc>
      </w:tr>
      <w:tr w:rsidR="00A01D12" w:rsidRPr="00A01D12" w14:paraId="37731551" w14:textId="77777777" w:rsidTr="00AE6C5F">
        <w:trPr>
          <w:trHeight w:val="448"/>
        </w:trPr>
        <w:tc>
          <w:tcPr>
            <w:tcW w:w="3734" w:type="dxa"/>
            <w:vAlign w:val="center"/>
          </w:tcPr>
          <w:p w14:paraId="36681061" w14:textId="77777777" w:rsidR="004D08B3" w:rsidRPr="00A01D12" w:rsidRDefault="004D08B3" w:rsidP="00AE6C5F">
            <w:pPr>
              <w:spacing w:before="0" w:after="0"/>
              <w:jc w:val="left"/>
            </w:pPr>
            <w:r w:rsidRPr="00A01D12" w:rsidDel="00102448">
              <w:rPr>
                <w:rFonts w:eastAsiaTheme="minorEastAsia"/>
                <w:szCs w:val="24"/>
              </w:rPr>
              <w:t>Employés des fournisseurs</w:t>
            </w:r>
            <w:r w:rsidRPr="00A01D12">
              <w:rPr>
                <w:rFonts w:eastAsiaTheme="minorEastAsia"/>
                <w:szCs w:val="24"/>
              </w:rPr>
              <w:t xml:space="preserve"> Djibouti Telecom</w:t>
            </w:r>
          </w:p>
        </w:tc>
        <w:tc>
          <w:tcPr>
            <w:tcW w:w="2372" w:type="dxa"/>
            <w:vAlign w:val="center"/>
          </w:tcPr>
          <w:p w14:paraId="5149194D" w14:textId="77777777" w:rsidR="004D08B3" w:rsidRPr="00A01D12" w:rsidRDefault="004D08B3" w:rsidP="00AE6C5F">
            <w:pPr>
              <w:spacing w:before="0" w:after="0"/>
              <w:jc w:val="left"/>
            </w:pPr>
            <w:r w:rsidRPr="00A01D12">
              <w:rPr>
                <w:rFonts w:eastAsiaTheme="minorEastAsia"/>
                <w:szCs w:val="24"/>
              </w:rPr>
              <w:t>2</w:t>
            </w:r>
          </w:p>
        </w:tc>
        <w:tc>
          <w:tcPr>
            <w:tcW w:w="3286" w:type="dxa"/>
            <w:vAlign w:val="center"/>
          </w:tcPr>
          <w:p w14:paraId="7C5C846C" w14:textId="77777777" w:rsidR="004D08B3" w:rsidRPr="00A01D12" w:rsidRDefault="004D08B3" w:rsidP="00AE6C5F">
            <w:pPr>
              <w:spacing w:before="0" w:after="0"/>
              <w:jc w:val="left"/>
            </w:pPr>
            <w:r w:rsidRPr="00A01D12">
              <w:rPr>
                <w:rFonts w:eastAsiaTheme="minorEastAsia"/>
                <w:szCs w:val="24"/>
              </w:rPr>
              <w:t xml:space="preserve">Conventionné </w:t>
            </w:r>
          </w:p>
        </w:tc>
        <w:tc>
          <w:tcPr>
            <w:tcW w:w="5050" w:type="dxa"/>
            <w:vAlign w:val="center"/>
          </w:tcPr>
          <w:p w14:paraId="04512131" w14:textId="77777777" w:rsidR="004D08B3" w:rsidRPr="00A01D12" w:rsidRDefault="004D08B3" w:rsidP="00AE6C5F">
            <w:pPr>
              <w:spacing w:before="0" w:after="0"/>
              <w:jc w:val="left"/>
            </w:pPr>
            <w:r w:rsidRPr="00A01D12">
              <w:rPr>
                <w:rFonts w:eastAsiaTheme="minorEastAsia"/>
                <w:szCs w:val="24"/>
              </w:rPr>
              <w:t>Installation des réseaux télécom</w:t>
            </w:r>
          </w:p>
        </w:tc>
      </w:tr>
      <w:tr w:rsidR="00A01D12" w:rsidRPr="00A01D12" w14:paraId="09B23C76" w14:textId="77777777" w:rsidTr="00AE6C5F">
        <w:trPr>
          <w:trHeight w:val="211"/>
        </w:trPr>
        <w:tc>
          <w:tcPr>
            <w:tcW w:w="3734" w:type="dxa"/>
          </w:tcPr>
          <w:p w14:paraId="550586F6" w14:textId="77777777" w:rsidR="004D08B3" w:rsidRPr="00A01D12" w:rsidRDefault="004D08B3" w:rsidP="00AE6C5F">
            <w:pPr>
              <w:spacing w:before="0" w:after="0"/>
              <w:rPr>
                <w:b/>
                <w:bCs/>
              </w:rPr>
            </w:pPr>
            <w:r w:rsidRPr="00A01D12">
              <w:lastRenderedPageBreak/>
              <w:t>ONEAD /DHR</w:t>
            </w:r>
          </w:p>
        </w:tc>
        <w:tc>
          <w:tcPr>
            <w:tcW w:w="2372" w:type="dxa"/>
          </w:tcPr>
          <w:p w14:paraId="50177098" w14:textId="77777777" w:rsidR="004D08B3" w:rsidRPr="00A01D12" w:rsidRDefault="004D08B3" w:rsidP="00AE6C5F">
            <w:pPr>
              <w:spacing w:before="0" w:after="0"/>
              <w:rPr>
                <w:b/>
                <w:bCs/>
              </w:rPr>
            </w:pPr>
            <w:r w:rsidRPr="00A01D12">
              <w:t>5</w:t>
            </w:r>
          </w:p>
        </w:tc>
        <w:tc>
          <w:tcPr>
            <w:tcW w:w="3286" w:type="dxa"/>
          </w:tcPr>
          <w:p w14:paraId="2E476045" w14:textId="77777777" w:rsidR="004D08B3" w:rsidRPr="00A01D12" w:rsidRDefault="004D08B3" w:rsidP="00AE6C5F">
            <w:pPr>
              <w:widowControl/>
              <w:spacing w:before="300" w:after="300"/>
              <w:jc w:val="left"/>
            </w:pPr>
            <w:r w:rsidRPr="00A01D12">
              <w:rPr>
                <w:rFonts w:eastAsiaTheme="minorEastAsia"/>
                <w:szCs w:val="24"/>
              </w:rPr>
              <w:t>Fonctionnaire et conventionné</w:t>
            </w:r>
          </w:p>
        </w:tc>
        <w:tc>
          <w:tcPr>
            <w:tcW w:w="5050" w:type="dxa"/>
          </w:tcPr>
          <w:p w14:paraId="034503DF" w14:textId="77777777" w:rsidR="004D08B3" w:rsidRPr="00A01D12" w:rsidRDefault="004D08B3" w:rsidP="00AE6C5F">
            <w:pPr>
              <w:widowControl/>
              <w:spacing w:before="300" w:after="300"/>
              <w:jc w:val="left"/>
            </w:pPr>
            <w:r w:rsidRPr="00A01D12">
              <w:t>Branchement de l’eau / réalisation des points d’eau</w:t>
            </w:r>
          </w:p>
        </w:tc>
      </w:tr>
      <w:tr w:rsidR="00A01D12" w:rsidRPr="00A01D12" w14:paraId="4DA3554B" w14:textId="77777777" w:rsidTr="00AE6C5F">
        <w:trPr>
          <w:trHeight w:val="463"/>
        </w:trPr>
        <w:tc>
          <w:tcPr>
            <w:tcW w:w="3734" w:type="dxa"/>
          </w:tcPr>
          <w:p w14:paraId="15C6220F" w14:textId="77777777" w:rsidR="004D08B3" w:rsidRPr="00A01D12" w:rsidRDefault="004D08B3" w:rsidP="00AE6C5F">
            <w:pPr>
              <w:spacing w:before="0" w:after="0"/>
            </w:pPr>
            <w:r w:rsidRPr="00A01D12">
              <w:t>EDD</w:t>
            </w:r>
          </w:p>
        </w:tc>
        <w:tc>
          <w:tcPr>
            <w:tcW w:w="2372" w:type="dxa"/>
          </w:tcPr>
          <w:p w14:paraId="6D1563D7" w14:textId="77777777" w:rsidR="004D08B3" w:rsidRPr="00A01D12" w:rsidRDefault="004D08B3" w:rsidP="00AE6C5F">
            <w:pPr>
              <w:spacing w:before="0" w:after="0"/>
            </w:pPr>
            <w:r w:rsidRPr="00A01D12">
              <w:t>3</w:t>
            </w:r>
          </w:p>
        </w:tc>
        <w:tc>
          <w:tcPr>
            <w:tcW w:w="3286" w:type="dxa"/>
          </w:tcPr>
          <w:p w14:paraId="68A42E38" w14:textId="77777777" w:rsidR="004D08B3" w:rsidRPr="00A01D12" w:rsidRDefault="004D08B3" w:rsidP="00AE6C5F">
            <w:pPr>
              <w:spacing w:before="0" w:after="0"/>
            </w:pPr>
            <w:r w:rsidRPr="00A01D12">
              <w:rPr>
                <w:rFonts w:eastAsiaTheme="minorEastAsia"/>
                <w:szCs w:val="24"/>
              </w:rPr>
              <w:t>Fonctionnaire et conventionné</w:t>
            </w:r>
          </w:p>
        </w:tc>
        <w:tc>
          <w:tcPr>
            <w:tcW w:w="5050" w:type="dxa"/>
          </w:tcPr>
          <w:p w14:paraId="7D8E0D5B" w14:textId="77777777" w:rsidR="004D08B3" w:rsidRPr="00A01D12" w:rsidRDefault="004D08B3" w:rsidP="00AE6C5F">
            <w:pPr>
              <w:spacing w:before="0" w:after="0"/>
            </w:pPr>
            <w:r w:rsidRPr="00A01D12">
              <w:t>Installation des réseaux électriques</w:t>
            </w:r>
          </w:p>
        </w:tc>
      </w:tr>
      <w:tr w:rsidR="00A01D12" w:rsidRPr="00A01D12" w14:paraId="537F11D5" w14:textId="77777777" w:rsidTr="00AE6C5F">
        <w:trPr>
          <w:gridAfter w:val="3"/>
          <w:wAfter w:w="10708" w:type="dxa"/>
          <w:trHeight w:val="448"/>
        </w:trPr>
        <w:tc>
          <w:tcPr>
            <w:tcW w:w="3734" w:type="dxa"/>
          </w:tcPr>
          <w:p w14:paraId="0E0BF431" w14:textId="77777777" w:rsidR="004D08B3" w:rsidRPr="00A01D12" w:rsidRDefault="004D08B3" w:rsidP="00AE6C5F">
            <w:pPr>
              <w:spacing w:before="0" w:after="0"/>
            </w:pPr>
            <w:r w:rsidRPr="00A01D12">
              <w:rPr>
                <w:rFonts w:eastAsiaTheme="minorEastAsia"/>
                <w:b/>
                <w:bCs/>
                <w:szCs w:val="24"/>
              </w:rPr>
              <w:t>Travailleurs communautaires</w:t>
            </w:r>
          </w:p>
          <w:p w14:paraId="7BA3BC63" w14:textId="77777777" w:rsidR="004D08B3" w:rsidRPr="00A01D12" w:rsidRDefault="004D08B3" w:rsidP="00AE6C5F">
            <w:pPr>
              <w:spacing w:before="0" w:after="0"/>
            </w:pPr>
          </w:p>
        </w:tc>
      </w:tr>
      <w:tr w:rsidR="00A01D12" w:rsidRPr="00A01D12" w14:paraId="0AEC0895" w14:textId="77777777" w:rsidTr="00AE6C5F">
        <w:trPr>
          <w:trHeight w:val="448"/>
        </w:trPr>
        <w:tc>
          <w:tcPr>
            <w:tcW w:w="3734" w:type="dxa"/>
          </w:tcPr>
          <w:p w14:paraId="4CDBF98F" w14:textId="77777777" w:rsidR="004D08B3" w:rsidRPr="00A01D12" w:rsidRDefault="004D08B3" w:rsidP="00AE6C5F">
            <w:pPr>
              <w:spacing w:before="0" w:after="0"/>
            </w:pPr>
            <w:r w:rsidRPr="00A01D12">
              <w:t xml:space="preserve">Associations de parents d’élèves, chefs coutumiers </w:t>
            </w:r>
            <w:proofErr w:type="spellStart"/>
            <w:r w:rsidRPr="00A01D12">
              <w:t>etc</w:t>
            </w:r>
            <w:proofErr w:type="spellEnd"/>
          </w:p>
        </w:tc>
        <w:tc>
          <w:tcPr>
            <w:tcW w:w="2372" w:type="dxa"/>
          </w:tcPr>
          <w:p w14:paraId="2E01D358" w14:textId="77777777" w:rsidR="004D08B3" w:rsidRPr="00A01D12" w:rsidRDefault="004D08B3" w:rsidP="00AE6C5F">
            <w:pPr>
              <w:spacing w:before="0" w:after="0"/>
            </w:pPr>
            <w:r w:rsidRPr="00A01D12">
              <w:t>30</w:t>
            </w:r>
          </w:p>
        </w:tc>
        <w:tc>
          <w:tcPr>
            <w:tcW w:w="3286" w:type="dxa"/>
          </w:tcPr>
          <w:p w14:paraId="17159C21" w14:textId="77777777" w:rsidR="004D08B3" w:rsidRPr="00A01D12" w:rsidRDefault="004D08B3" w:rsidP="00AE6C5F">
            <w:pPr>
              <w:spacing w:before="0" w:after="0"/>
            </w:pPr>
            <w:r w:rsidRPr="00A01D12">
              <w:t xml:space="preserve">Bénévoles </w:t>
            </w:r>
          </w:p>
        </w:tc>
        <w:tc>
          <w:tcPr>
            <w:tcW w:w="5050" w:type="dxa"/>
          </w:tcPr>
          <w:p w14:paraId="33136A91" w14:textId="77777777" w:rsidR="004D08B3" w:rsidRPr="00A01D12" w:rsidRDefault="004D08B3" w:rsidP="00AE6C5F">
            <w:pPr>
              <w:spacing w:before="0" w:after="0"/>
            </w:pPr>
            <w:r w:rsidRPr="00A01D12">
              <w:t>Accompagnement et Sensibilisation</w:t>
            </w:r>
          </w:p>
        </w:tc>
      </w:tr>
      <w:tr w:rsidR="00A01D12" w:rsidRPr="00A01D12" w14:paraId="57BA8676" w14:textId="77777777" w:rsidTr="00AE6C5F">
        <w:trPr>
          <w:gridAfter w:val="3"/>
          <w:wAfter w:w="10708" w:type="dxa"/>
          <w:trHeight w:val="463"/>
        </w:trPr>
        <w:tc>
          <w:tcPr>
            <w:tcW w:w="3734" w:type="dxa"/>
          </w:tcPr>
          <w:p w14:paraId="1C11EFAF" w14:textId="77777777" w:rsidR="004D08B3" w:rsidRPr="00A01D12" w:rsidRDefault="004D08B3" w:rsidP="00AE6C5F">
            <w:pPr>
              <w:spacing w:before="0" w:after="0"/>
              <w:rPr>
                <w:rFonts w:eastAsiaTheme="minorEastAsia"/>
                <w:b/>
                <w:bCs/>
                <w:szCs w:val="24"/>
              </w:rPr>
            </w:pPr>
            <w:r w:rsidRPr="00A01D12">
              <w:rPr>
                <w:rFonts w:eastAsiaTheme="minorEastAsia"/>
                <w:b/>
                <w:bCs/>
                <w:szCs w:val="24"/>
              </w:rPr>
              <w:t>Travailleurs associés à l’exploitation des acquisitions</w:t>
            </w:r>
          </w:p>
          <w:p w14:paraId="7724BED9" w14:textId="77777777" w:rsidR="004D08B3" w:rsidRPr="00A01D12" w:rsidRDefault="004D08B3" w:rsidP="00AE6C5F">
            <w:pPr>
              <w:spacing w:before="0" w:after="0"/>
              <w:rPr>
                <w:rFonts w:eastAsiaTheme="minorEastAsia"/>
                <w:b/>
                <w:bCs/>
                <w:szCs w:val="24"/>
              </w:rPr>
            </w:pPr>
          </w:p>
        </w:tc>
      </w:tr>
      <w:tr w:rsidR="00A01D12" w:rsidRPr="00A01D12" w14:paraId="292B05C9" w14:textId="77777777" w:rsidTr="00AE6C5F">
        <w:trPr>
          <w:trHeight w:val="448"/>
        </w:trPr>
        <w:tc>
          <w:tcPr>
            <w:tcW w:w="3734" w:type="dxa"/>
          </w:tcPr>
          <w:p w14:paraId="29C551FB" w14:textId="77777777" w:rsidR="004D08B3" w:rsidRPr="00A01D12" w:rsidRDefault="004D08B3" w:rsidP="00AE6C5F">
            <w:pPr>
              <w:spacing w:before="0" w:after="0"/>
            </w:pPr>
            <w:r w:rsidRPr="00A01D12">
              <w:rPr>
                <w:rFonts w:eastAsiaTheme="minorEastAsia"/>
                <w:b/>
                <w:bCs/>
                <w:szCs w:val="24"/>
              </w:rPr>
              <w:t>Personnel travaillant dans les établissements bénéficiaires des acquisitions, réhabilitation et construction financées par les projets</w:t>
            </w:r>
          </w:p>
        </w:tc>
        <w:tc>
          <w:tcPr>
            <w:tcW w:w="2372" w:type="dxa"/>
          </w:tcPr>
          <w:p w14:paraId="11E6E05B" w14:textId="77777777" w:rsidR="004D08B3" w:rsidRPr="00A01D12" w:rsidRDefault="004D08B3" w:rsidP="00AE6C5F">
            <w:pPr>
              <w:spacing w:before="0" w:after="0"/>
            </w:pPr>
            <w:r w:rsidRPr="00A01D12">
              <w:t>2200</w:t>
            </w:r>
          </w:p>
        </w:tc>
        <w:tc>
          <w:tcPr>
            <w:tcW w:w="3286" w:type="dxa"/>
          </w:tcPr>
          <w:p w14:paraId="6139B230" w14:textId="77777777" w:rsidR="004D08B3" w:rsidRPr="00A01D12" w:rsidRDefault="004D08B3" w:rsidP="00AE6C5F">
            <w:pPr>
              <w:spacing w:before="0" w:after="0"/>
            </w:pPr>
            <w:r w:rsidRPr="00A01D12">
              <w:rPr>
                <w:rFonts w:eastAsiaTheme="minorEastAsia"/>
                <w:szCs w:val="24"/>
              </w:rPr>
              <w:t>Employés du MENFOP (CRIPEN, CFEEF, enseignants etc.)</w:t>
            </w:r>
          </w:p>
        </w:tc>
        <w:tc>
          <w:tcPr>
            <w:tcW w:w="5050" w:type="dxa"/>
          </w:tcPr>
          <w:p w14:paraId="7D75BEF0" w14:textId="77777777" w:rsidR="004D08B3" w:rsidRPr="00A01D12" w:rsidRDefault="004D08B3" w:rsidP="00AE6C5F">
            <w:pPr>
              <w:spacing w:before="0" w:after="0"/>
            </w:pPr>
            <w:r w:rsidRPr="00A01D12">
              <w:t>Facilitateurs, Elaboration des curricula du préscolaire ; Rédaction des manuels scolaires et pédagogiques ; Couverture médiatique des activités du ministère ; formation des enseignants et enseignement des curricula</w:t>
            </w:r>
          </w:p>
        </w:tc>
      </w:tr>
      <w:tr w:rsidR="00A01D12" w:rsidRPr="00A01D12" w14:paraId="3A20EB41" w14:textId="77777777" w:rsidTr="00AE6C5F">
        <w:trPr>
          <w:trHeight w:val="56"/>
        </w:trPr>
        <w:tc>
          <w:tcPr>
            <w:tcW w:w="3734" w:type="dxa"/>
          </w:tcPr>
          <w:p w14:paraId="7289A896" w14:textId="77777777" w:rsidR="004D08B3" w:rsidRPr="00A01D12" w:rsidRDefault="004D08B3" w:rsidP="00AE6C5F">
            <w:pPr>
              <w:spacing w:before="0" w:after="0"/>
              <w:rPr>
                <w:b/>
                <w:bCs/>
              </w:rPr>
            </w:pPr>
            <w:r w:rsidRPr="00A01D12">
              <w:rPr>
                <w:rFonts w:eastAsiaTheme="minorEastAsia"/>
                <w:b/>
                <w:bCs/>
                <w:szCs w:val="24"/>
              </w:rPr>
              <w:t>Personnel travaillant dans les établissements bénéficiaires des acquisitions, réhabilitation et construction financées par les projets</w:t>
            </w:r>
          </w:p>
        </w:tc>
        <w:tc>
          <w:tcPr>
            <w:tcW w:w="2372" w:type="dxa"/>
          </w:tcPr>
          <w:p w14:paraId="26158804" w14:textId="77777777" w:rsidR="004D08B3" w:rsidRPr="00A01D12" w:rsidRDefault="004D08B3" w:rsidP="00AE6C5F">
            <w:pPr>
              <w:spacing w:before="0" w:after="0"/>
            </w:pPr>
            <w:r w:rsidRPr="00A01D12">
              <w:t>160</w:t>
            </w:r>
          </w:p>
        </w:tc>
        <w:tc>
          <w:tcPr>
            <w:tcW w:w="3286" w:type="dxa"/>
          </w:tcPr>
          <w:p w14:paraId="230FCF4E" w14:textId="77777777" w:rsidR="004D08B3" w:rsidRPr="00A01D12" w:rsidRDefault="004D08B3" w:rsidP="00AE6C5F">
            <w:pPr>
              <w:spacing w:before="0" w:after="0"/>
            </w:pPr>
            <w:r w:rsidRPr="00A01D12">
              <w:t>Chefs d’établissements, leurs adjoints et tous les staffs membre de la direction technique et de la formation professionnelle</w:t>
            </w:r>
          </w:p>
        </w:tc>
        <w:tc>
          <w:tcPr>
            <w:tcW w:w="5050" w:type="dxa"/>
          </w:tcPr>
          <w:p w14:paraId="3090B29D" w14:textId="77777777" w:rsidR="004D08B3" w:rsidRPr="00A01D12" w:rsidRDefault="004D08B3" w:rsidP="00AE6C5F">
            <w:pPr>
              <w:spacing w:before="0" w:after="0"/>
            </w:pPr>
            <w:r w:rsidRPr="00A01D12">
              <w:t xml:space="preserve">Facilitation suivi et élaboration des </w:t>
            </w:r>
            <w:proofErr w:type="spellStart"/>
            <w:r w:rsidRPr="00A01D12">
              <w:t>PVs</w:t>
            </w:r>
            <w:proofErr w:type="spellEnd"/>
            <w:r w:rsidRPr="00A01D12">
              <w:t xml:space="preserve"> et compte rendu des travaux, évaluation et suivi du projet </w:t>
            </w:r>
          </w:p>
        </w:tc>
      </w:tr>
      <w:tr w:rsidR="00A01D12" w:rsidRPr="00A01D12" w14:paraId="5D9D3BDC" w14:textId="77777777" w:rsidTr="00AE6C5F">
        <w:trPr>
          <w:trHeight w:val="56"/>
        </w:trPr>
        <w:tc>
          <w:tcPr>
            <w:tcW w:w="3734" w:type="dxa"/>
          </w:tcPr>
          <w:p w14:paraId="1BEDFBA0" w14:textId="77777777" w:rsidR="004D08B3" w:rsidRPr="00A01D12" w:rsidRDefault="004D08B3" w:rsidP="00AE6C5F">
            <w:pPr>
              <w:spacing w:before="0" w:after="0"/>
            </w:pPr>
            <w:r w:rsidRPr="00A01D12">
              <w:t>Centre de formation professionnelles privées</w:t>
            </w:r>
          </w:p>
        </w:tc>
        <w:tc>
          <w:tcPr>
            <w:tcW w:w="2372" w:type="dxa"/>
          </w:tcPr>
          <w:p w14:paraId="13DAE8E4" w14:textId="77777777" w:rsidR="004D08B3" w:rsidRPr="00A01D12" w:rsidRDefault="004D08B3" w:rsidP="00AE6C5F">
            <w:pPr>
              <w:spacing w:before="0" w:after="0"/>
            </w:pPr>
            <w:r w:rsidRPr="00A01D12">
              <w:t>30</w:t>
            </w:r>
          </w:p>
        </w:tc>
        <w:tc>
          <w:tcPr>
            <w:tcW w:w="3286" w:type="dxa"/>
          </w:tcPr>
          <w:p w14:paraId="50253C68" w14:textId="77777777" w:rsidR="004D08B3" w:rsidRPr="00A01D12" w:rsidRDefault="004D08B3" w:rsidP="00AE6C5F">
            <w:pPr>
              <w:spacing w:before="0" w:after="0"/>
            </w:pPr>
            <w:r w:rsidRPr="00A01D12">
              <w:t>Contractuels, enseignants, responsables</w:t>
            </w:r>
          </w:p>
        </w:tc>
        <w:tc>
          <w:tcPr>
            <w:tcW w:w="5050" w:type="dxa"/>
          </w:tcPr>
          <w:p w14:paraId="3F8B49DB" w14:textId="77777777" w:rsidR="004D08B3" w:rsidRPr="00A01D12" w:rsidRDefault="004D08B3" w:rsidP="00AE6C5F">
            <w:pPr>
              <w:spacing w:before="0" w:after="0"/>
            </w:pPr>
            <w:r w:rsidRPr="00A01D12">
              <w:t>Bénéficiaires des produits du projet (formation etc…)</w:t>
            </w:r>
          </w:p>
        </w:tc>
      </w:tr>
      <w:tr w:rsidR="00A01D12" w:rsidRPr="00A01D12" w14:paraId="646B7BE6" w14:textId="77777777" w:rsidTr="00AE6C5F">
        <w:trPr>
          <w:trHeight w:val="56"/>
        </w:trPr>
        <w:tc>
          <w:tcPr>
            <w:tcW w:w="3734" w:type="dxa"/>
          </w:tcPr>
          <w:p w14:paraId="740E56F0" w14:textId="77777777" w:rsidR="004D08B3" w:rsidRPr="00A01D12" w:rsidRDefault="004D08B3" w:rsidP="00AE6C5F">
            <w:pPr>
              <w:spacing w:before="0" w:after="0"/>
              <w:rPr>
                <w:b/>
                <w:bCs/>
              </w:rPr>
            </w:pPr>
          </w:p>
        </w:tc>
        <w:tc>
          <w:tcPr>
            <w:tcW w:w="2372" w:type="dxa"/>
          </w:tcPr>
          <w:p w14:paraId="652A243B" w14:textId="77777777" w:rsidR="004D08B3" w:rsidRPr="00A01D12" w:rsidRDefault="004D08B3" w:rsidP="00AE6C5F">
            <w:pPr>
              <w:spacing w:before="0" w:after="0"/>
            </w:pPr>
          </w:p>
        </w:tc>
        <w:tc>
          <w:tcPr>
            <w:tcW w:w="3286" w:type="dxa"/>
          </w:tcPr>
          <w:p w14:paraId="1CBCCCC5" w14:textId="77777777" w:rsidR="004D08B3" w:rsidRPr="00A01D12" w:rsidRDefault="004D08B3" w:rsidP="00AE6C5F">
            <w:pPr>
              <w:spacing w:before="0" w:after="0"/>
            </w:pPr>
          </w:p>
        </w:tc>
        <w:tc>
          <w:tcPr>
            <w:tcW w:w="5050" w:type="dxa"/>
          </w:tcPr>
          <w:p w14:paraId="1208532C" w14:textId="77777777" w:rsidR="004D08B3" w:rsidRPr="00A01D12" w:rsidRDefault="004D08B3" w:rsidP="00AE6C5F">
            <w:pPr>
              <w:spacing w:before="0" w:after="0"/>
            </w:pPr>
          </w:p>
        </w:tc>
      </w:tr>
    </w:tbl>
    <w:p w14:paraId="0A7D1A3F" w14:textId="77777777" w:rsidR="0080767D" w:rsidRPr="00A01D12" w:rsidRDefault="0080767D" w:rsidP="00496EE1">
      <w:pPr>
        <w:pStyle w:val="Caption"/>
        <w:rPr>
          <w:color w:val="auto"/>
        </w:rPr>
      </w:pPr>
    </w:p>
    <w:p w14:paraId="7C64A7BE" w14:textId="77777777" w:rsidR="00496EE1" w:rsidRPr="00A01D12" w:rsidRDefault="00496EE1" w:rsidP="00496EE1">
      <w:pPr>
        <w:pStyle w:val="Caption"/>
        <w:rPr>
          <w:color w:val="auto"/>
        </w:rPr>
      </w:pPr>
    </w:p>
    <w:p w14:paraId="3C842174" w14:textId="77777777" w:rsidR="00BF1ACC" w:rsidRPr="00A01D12" w:rsidRDefault="00BF1ACC" w:rsidP="00E84A43">
      <w:pPr>
        <w:sectPr w:rsidR="00BF1ACC" w:rsidRPr="00A01D12" w:rsidSect="00BF1ACC">
          <w:headerReference w:type="even" r:id="rId18"/>
          <w:headerReference w:type="default" r:id="rId19"/>
          <w:footerReference w:type="even" r:id="rId20"/>
          <w:footerReference w:type="default" r:id="rId21"/>
          <w:headerReference w:type="first" r:id="rId22"/>
          <w:footerReference w:type="first" r:id="rId23"/>
          <w:pgSz w:w="16838" w:h="11906" w:orient="landscape"/>
          <w:pgMar w:top="1417" w:right="1417" w:bottom="1417" w:left="1417" w:header="708" w:footer="708" w:gutter="0"/>
          <w:cols w:space="708"/>
          <w:docGrid w:linePitch="360"/>
        </w:sectPr>
      </w:pPr>
    </w:p>
    <w:p w14:paraId="34043BAE" w14:textId="77777777" w:rsidR="00505828" w:rsidRPr="00A01D12" w:rsidRDefault="00505828" w:rsidP="00505828">
      <w:pPr>
        <w:pStyle w:val="Heading1"/>
        <w:rPr>
          <w:color w:val="auto"/>
          <w:szCs w:val="28"/>
        </w:rPr>
      </w:pPr>
      <w:bookmarkStart w:id="32" w:name="_Toc51681885"/>
      <w:bookmarkStart w:id="33" w:name="_Toc66096858"/>
      <w:bookmarkEnd w:id="30"/>
      <w:r w:rsidRPr="00A01D12">
        <w:rPr>
          <w:color w:val="auto"/>
          <w:szCs w:val="28"/>
        </w:rPr>
        <w:lastRenderedPageBreak/>
        <w:t xml:space="preserve">EVALUATION DES PRINCIPAUX </w:t>
      </w:r>
      <w:proofErr w:type="gramStart"/>
      <w:r w:rsidRPr="00A01D12">
        <w:rPr>
          <w:color w:val="auto"/>
          <w:szCs w:val="28"/>
        </w:rPr>
        <w:t>RISQUES POTENTIELS</w:t>
      </w:r>
      <w:proofErr w:type="gramEnd"/>
      <w:r w:rsidRPr="00A01D12">
        <w:rPr>
          <w:color w:val="auto"/>
          <w:szCs w:val="28"/>
        </w:rPr>
        <w:t xml:space="preserve"> LIES A L’EMPLOI ET AUX CONDITIONS DE TRAVAIL</w:t>
      </w:r>
      <w:bookmarkEnd w:id="32"/>
      <w:bookmarkEnd w:id="33"/>
    </w:p>
    <w:p w14:paraId="21724234" w14:textId="77777777" w:rsidR="00505828" w:rsidRPr="00A01D12" w:rsidRDefault="00505828" w:rsidP="00505828">
      <w:pPr>
        <w:pStyle w:val="Heading2"/>
        <w:rPr>
          <w:color w:val="auto"/>
        </w:rPr>
      </w:pPr>
      <w:bookmarkStart w:id="34" w:name="_Toc66096859"/>
      <w:bookmarkStart w:id="35" w:name="_Toc51681886"/>
      <w:r w:rsidRPr="00A01D12">
        <w:rPr>
          <w:color w:val="auto"/>
        </w:rPr>
        <w:t>Santé et Sécurité au Travail (SST)</w:t>
      </w:r>
      <w:bookmarkEnd w:id="34"/>
      <w:r w:rsidRPr="00A01D12">
        <w:rPr>
          <w:color w:val="auto"/>
        </w:rPr>
        <w:t> </w:t>
      </w:r>
      <w:bookmarkEnd w:id="35"/>
    </w:p>
    <w:p w14:paraId="37627D03" w14:textId="77777777" w:rsidR="00505828" w:rsidRPr="00A01D12" w:rsidRDefault="00505828" w:rsidP="00505828">
      <w:r w:rsidRPr="00A01D12">
        <w:t xml:space="preserve">Les principaux risques relatifs à la Santé et à la Sécurité au Travail (SST) du projet sont les suivants : </w:t>
      </w:r>
    </w:p>
    <w:p w14:paraId="5862B7CD" w14:textId="77777777" w:rsidR="00855E27" w:rsidRPr="00A01D12" w:rsidRDefault="00855E27" w:rsidP="00DC389E">
      <w:pPr>
        <w:pStyle w:val="ListParagraph"/>
        <w:numPr>
          <w:ilvl w:val="0"/>
          <w:numId w:val="6"/>
        </w:numPr>
        <w:jc w:val="both"/>
      </w:pPr>
      <w:r w:rsidRPr="00A01D12">
        <w:rPr>
          <w:b/>
          <w:bCs/>
          <w:i/>
          <w:iCs/>
        </w:rPr>
        <w:t xml:space="preserve">Risques SST génériques </w:t>
      </w:r>
      <w:r w:rsidRPr="00A01D12">
        <w:t xml:space="preserve">(risques physiques, risques d’électrocution et d’explosion, incendies, emploi de substances chimiques, risques associés à la circulation routière, de matières toxiques, utilisation d’équipements lourds, exposition au bruit et à la poussière, chute d’objets). </w:t>
      </w:r>
    </w:p>
    <w:p w14:paraId="5E3219E6" w14:textId="77777777" w:rsidR="00505828" w:rsidRPr="00A01D12" w:rsidRDefault="00505828" w:rsidP="00DC389E">
      <w:pPr>
        <w:pStyle w:val="ListParagraph"/>
        <w:numPr>
          <w:ilvl w:val="0"/>
          <w:numId w:val="6"/>
        </w:numPr>
        <w:jc w:val="both"/>
      </w:pPr>
      <w:r w:rsidRPr="00A01D12">
        <w:rPr>
          <w:b/>
          <w:bCs/>
          <w:i/>
          <w:iCs/>
        </w:rPr>
        <w:t>Risques de contamination du personnel exposé à la COVID-19 :</w:t>
      </w:r>
      <w:r w:rsidRPr="00A01D12">
        <w:t xml:space="preserve"> ce risque a été identifié comme un risque transversal. Ce risque est particulièrement é</w:t>
      </w:r>
      <w:r w:rsidR="00855E27" w:rsidRPr="00A01D12">
        <w:t xml:space="preserve">levé </w:t>
      </w:r>
      <w:r w:rsidRPr="00A01D12">
        <w:t>pour le perso</w:t>
      </w:r>
      <w:r w:rsidR="00855E27" w:rsidRPr="00A01D12">
        <w:t>nnel à</w:t>
      </w:r>
      <w:r w:rsidRPr="00A01D12">
        <w:t xml:space="preserve"> haut risque de complication de la COVID-19 (personnel avec maladies chroniques, personnel de plus de 60 ans, femmes enceintes).</w:t>
      </w:r>
    </w:p>
    <w:p w14:paraId="43187202" w14:textId="77777777" w:rsidR="00D16687" w:rsidRPr="00A01D12" w:rsidRDefault="00D16687" w:rsidP="00D16687">
      <w:pPr>
        <w:pStyle w:val="ListParagraph"/>
        <w:numPr>
          <w:ilvl w:val="0"/>
          <w:numId w:val="0"/>
        </w:numPr>
        <w:ind w:left="720"/>
        <w:jc w:val="both"/>
        <w:rPr>
          <w:b/>
          <w:bCs/>
          <w:i/>
          <w:iCs/>
        </w:rPr>
      </w:pPr>
    </w:p>
    <w:p w14:paraId="1BDA8E52" w14:textId="77777777" w:rsidR="00D16687" w:rsidRPr="00A01D12" w:rsidRDefault="00D16687" w:rsidP="00D16687">
      <w:pPr>
        <w:pBdr>
          <w:top w:val="single" w:sz="4" w:space="1" w:color="auto"/>
          <w:left w:val="single" w:sz="4" w:space="4" w:color="auto"/>
          <w:bottom w:val="single" w:sz="4" w:space="0" w:color="auto"/>
          <w:right w:val="single" w:sz="4" w:space="4" w:color="auto"/>
        </w:pBdr>
      </w:pPr>
      <w:r w:rsidRPr="00A01D12">
        <w:t>A l’échelle internationale, sont considérés comme personnes vulnérables ou à risque</w:t>
      </w:r>
      <w:r w:rsidRPr="00A01D12">
        <w:rPr>
          <w:rStyle w:val="FootnoteReference"/>
        </w:rPr>
        <w:footnoteReference w:id="8"/>
      </w:r>
      <w:r w:rsidRPr="00A01D12">
        <w:t xml:space="preserve"> de développer une forme sévère de la COVID19 en cas </w:t>
      </w:r>
      <w:proofErr w:type="gramStart"/>
      <w:r w:rsidRPr="00A01D12">
        <w:t>d’exposition:</w:t>
      </w:r>
      <w:proofErr w:type="gramEnd"/>
    </w:p>
    <w:p w14:paraId="2A92A03B" w14:textId="77777777" w:rsidR="00D16687" w:rsidRPr="00A01D12" w:rsidRDefault="00D16687" w:rsidP="00D16687">
      <w:pPr>
        <w:pBdr>
          <w:top w:val="single" w:sz="4" w:space="1" w:color="auto"/>
          <w:left w:val="single" w:sz="4" w:space="4" w:color="auto"/>
          <w:bottom w:val="single" w:sz="4" w:space="0" w:color="auto"/>
          <w:right w:val="single" w:sz="4" w:space="4" w:color="auto"/>
        </w:pBdr>
      </w:pPr>
      <w:r w:rsidRPr="00A01D12">
        <w:t xml:space="preserve"> - Les personnes âgées de 65 ans et plus ;</w:t>
      </w:r>
    </w:p>
    <w:p w14:paraId="5619B300" w14:textId="77777777" w:rsidR="00D16687" w:rsidRPr="00A01D12" w:rsidRDefault="00D16687" w:rsidP="00D16687">
      <w:pPr>
        <w:pBdr>
          <w:top w:val="single" w:sz="4" w:space="1" w:color="auto"/>
          <w:left w:val="single" w:sz="4" w:space="4" w:color="auto"/>
          <w:bottom w:val="single" w:sz="4" w:space="0" w:color="auto"/>
          <w:right w:val="single" w:sz="4" w:space="4" w:color="auto"/>
        </w:pBdr>
      </w:pPr>
      <w:r w:rsidRPr="00A01D12">
        <w:t xml:space="preserve"> - Les patients aux antécédents cardiovasculaires : hypertension artérielle compliquée, accident vasculaire cérébral ou coronaropathie, chirurgie cardiaque, insuffisance cardiaque </w:t>
      </w:r>
    </w:p>
    <w:p w14:paraId="32F4F05A" w14:textId="77777777" w:rsidR="00D16687" w:rsidRPr="00A01D12" w:rsidRDefault="00D16687" w:rsidP="00D16687">
      <w:pPr>
        <w:pBdr>
          <w:top w:val="single" w:sz="4" w:space="1" w:color="auto"/>
          <w:left w:val="single" w:sz="4" w:space="4" w:color="auto"/>
          <w:bottom w:val="single" w:sz="4" w:space="0" w:color="auto"/>
          <w:right w:val="single" w:sz="4" w:space="4" w:color="auto"/>
        </w:pBdr>
      </w:pPr>
      <w:r w:rsidRPr="00A01D12">
        <w:t xml:space="preserve"> - Les diabétiques insulinodépendants non équilibrés ou présentant des complications secondaires à leur pathologie ;</w:t>
      </w:r>
    </w:p>
    <w:p w14:paraId="79B56F01" w14:textId="77777777" w:rsidR="00D16687" w:rsidRPr="00A01D12" w:rsidRDefault="00D16687" w:rsidP="00D16687">
      <w:pPr>
        <w:pBdr>
          <w:top w:val="single" w:sz="4" w:space="1" w:color="auto"/>
          <w:left w:val="single" w:sz="4" w:space="4" w:color="auto"/>
          <w:bottom w:val="single" w:sz="4" w:space="0" w:color="auto"/>
          <w:right w:val="single" w:sz="4" w:space="4" w:color="auto"/>
        </w:pBdr>
      </w:pPr>
      <w:r w:rsidRPr="00A01D12">
        <w:t xml:space="preserve"> - Les personnes présentant une pathologie chronique respiratoire susceptible de décompenser lors d’une infection virale ;</w:t>
      </w:r>
    </w:p>
    <w:p w14:paraId="4070700D" w14:textId="77777777" w:rsidR="00D16687" w:rsidRPr="00A01D12" w:rsidRDefault="00D16687" w:rsidP="00D16687">
      <w:pPr>
        <w:pBdr>
          <w:top w:val="single" w:sz="4" w:space="1" w:color="auto"/>
          <w:left w:val="single" w:sz="4" w:space="4" w:color="auto"/>
          <w:bottom w:val="single" w:sz="4" w:space="0" w:color="auto"/>
          <w:right w:val="single" w:sz="4" w:space="4" w:color="auto"/>
        </w:pBdr>
      </w:pPr>
      <w:r w:rsidRPr="00A01D12">
        <w:t xml:space="preserve"> - Les patients présentant une insuffisance rénale chronique dialysée et les malades atteints de cancer sous traitement ;</w:t>
      </w:r>
    </w:p>
    <w:p w14:paraId="348771C6" w14:textId="77777777" w:rsidR="00D16687" w:rsidRPr="00A01D12" w:rsidRDefault="00D16687" w:rsidP="00D16687">
      <w:pPr>
        <w:pBdr>
          <w:top w:val="single" w:sz="4" w:space="1" w:color="auto"/>
          <w:left w:val="single" w:sz="4" w:space="4" w:color="auto"/>
          <w:bottom w:val="single" w:sz="4" w:space="0" w:color="auto"/>
          <w:right w:val="single" w:sz="4" w:space="4" w:color="auto"/>
        </w:pBdr>
      </w:pPr>
      <w:r w:rsidRPr="00A01D12">
        <w:t xml:space="preserve"> - Les personnes avec un indice de masse corporelle supérieur à 30 /m2</w:t>
      </w:r>
      <w:r w:rsidRPr="00A01D12">
        <w:rPr>
          <w:rStyle w:val="FootnoteReference"/>
        </w:rPr>
        <w:footnoteReference w:id="9"/>
      </w:r>
      <w:r w:rsidRPr="00A01D12">
        <w:t>.</w:t>
      </w:r>
    </w:p>
    <w:p w14:paraId="4B24849B" w14:textId="77777777" w:rsidR="00D16687" w:rsidRPr="00A01D12" w:rsidRDefault="00D16687" w:rsidP="00D16687">
      <w:pPr>
        <w:pBdr>
          <w:top w:val="single" w:sz="4" w:space="1" w:color="auto"/>
          <w:left w:val="single" w:sz="4" w:space="4" w:color="auto"/>
          <w:bottom w:val="single" w:sz="4" w:space="0" w:color="auto"/>
          <w:right w:val="single" w:sz="4" w:space="4" w:color="auto"/>
        </w:pBdr>
      </w:pPr>
      <w:r w:rsidRPr="00A01D12">
        <w:t>Des mesures de précaution sont également encouragées pour les femmes enceintes qui, du fait des bouleversements que subissent leur corps et leur système immunitaire, peuvent être gravement touchées par certaines infections respiratoires</w:t>
      </w:r>
      <w:r w:rsidRPr="00A01D12">
        <w:rPr>
          <w:rStyle w:val="FootnoteReference"/>
        </w:rPr>
        <w:footnoteReference w:id="10"/>
      </w:r>
      <w:r w:rsidRPr="00A01D12">
        <w:t>.</w:t>
      </w:r>
    </w:p>
    <w:p w14:paraId="530019AE" w14:textId="77777777" w:rsidR="007868FE" w:rsidRPr="00A01D12" w:rsidRDefault="007868FE" w:rsidP="007868FE">
      <w:r w:rsidRPr="00A01D12">
        <w:lastRenderedPageBreak/>
        <w:t>Ces risques sont applicables à tous types de travailleurs du projet.</w:t>
      </w:r>
    </w:p>
    <w:p w14:paraId="45E60D37" w14:textId="77777777" w:rsidR="00505828" w:rsidRPr="00A01D12" w:rsidRDefault="00505828" w:rsidP="00505828">
      <w:pPr>
        <w:pStyle w:val="Heading2"/>
        <w:rPr>
          <w:color w:val="auto"/>
        </w:rPr>
      </w:pPr>
      <w:bookmarkStart w:id="36" w:name="_Toc51681887"/>
      <w:bookmarkStart w:id="37" w:name="_Toc66096860"/>
      <w:r w:rsidRPr="00A01D12">
        <w:rPr>
          <w:color w:val="auto"/>
        </w:rPr>
        <w:t>Risques associés aux conditions de travail et d’emploi</w:t>
      </w:r>
      <w:bookmarkEnd w:id="36"/>
      <w:bookmarkEnd w:id="37"/>
    </w:p>
    <w:p w14:paraId="2595CB20" w14:textId="77777777" w:rsidR="00505828" w:rsidRPr="00A01D12" w:rsidRDefault="00505828" w:rsidP="00505828">
      <w:r w:rsidRPr="00A01D12">
        <w:t xml:space="preserve">Les risques liés aux conditions de travail et à l’emploi sont : </w:t>
      </w:r>
    </w:p>
    <w:p w14:paraId="7E9E63C9" w14:textId="77777777" w:rsidR="00505828" w:rsidRPr="00A01D12" w:rsidRDefault="00505828" w:rsidP="00DC389E">
      <w:pPr>
        <w:pStyle w:val="ListParagraph"/>
        <w:numPr>
          <w:ilvl w:val="0"/>
          <w:numId w:val="7"/>
        </w:numPr>
        <w:rPr>
          <w:b/>
          <w:bCs/>
          <w:i/>
          <w:iCs/>
        </w:rPr>
      </w:pPr>
      <w:r w:rsidRPr="00A01D12">
        <w:rPr>
          <w:b/>
          <w:bCs/>
          <w:i/>
          <w:iCs/>
        </w:rPr>
        <w:t xml:space="preserve">Risques de non-respect des conditions de travail et des droits des travailleurs : </w:t>
      </w:r>
      <w:r w:rsidRPr="00A01D12">
        <w:t xml:space="preserve">Risques de non-respect des droits des travailleurs (documentation et information claires en matière de droit de temps de travail, salaire, heures supplémentaires etc…) en particulier pour les ouvriers des chantiers de construction / </w:t>
      </w:r>
      <w:proofErr w:type="gramStart"/>
      <w:r w:rsidRPr="00A01D12">
        <w:t>rénovation;</w:t>
      </w:r>
      <w:proofErr w:type="gramEnd"/>
    </w:p>
    <w:p w14:paraId="1D671C12" w14:textId="77777777" w:rsidR="008E344B" w:rsidRPr="00A01D12" w:rsidRDefault="008E344B" w:rsidP="00DC389E">
      <w:pPr>
        <w:pStyle w:val="ListParagraph"/>
        <w:numPr>
          <w:ilvl w:val="0"/>
          <w:numId w:val="7"/>
        </w:numPr>
      </w:pPr>
      <w:r w:rsidRPr="00A01D12">
        <w:rPr>
          <w:b/>
          <w:bCs/>
          <w:i/>
          <w:iCs/>
        </w:rPr>
        <w:t>Risques de travail des enfants et de travail forcé :</w:t>
      </w:r>
      <w:r w:rsidRPr="00A01D12">
        <w:t xml:space="preserve"> Ce risque s’applique particulièrement aux travailleurs de chantiers qui peuvent recruter des mineurs ou des migrants sur les chantiers. Le risque s’applique également aux travailleurs communautaires qui pourraient être des mineurs de moins de 18 ans. </w:t>
      </w:r>
    </w:p>
    <w:p w14:paraId="17AC905F" w14:textId="4E96CFA3" w:rsidR="008E344B" w:rsidRPr="00A01D12" w:rsidRDefault="008E344B" w:rsidP="00DC389E">
      <w:pPr>
        <w:pStyle w:val="ListParagraph"/>
        <w:numPr>
          <w:ilvl w:val="0"/>
          <w:numId w:val="7"/>
        </w:numPr>
      </w:pPr>
      <w:r w:rsidRPr="00A01D12">
        <w:rPr>
          <w:b/>
          <w:bCs/>
          <w:i/>
          <w:iCs/>
        </w:rPr>
        <w:t>Risque d’</w:t>
      </w:r>
      <w:r w:rsidRPr="00A01D12">
        <w:t>e</w:t>
      </w:r>
      <w:r w:rsidRPr="00A01D12">
        <w:rPr>
          <w:b/>
          <w:bCs/>
          <w:i/>
          <w:iCs/>
        </w:rPr>
        <w:t>xploitation et d’abus sexuels</w:t>
      </w:r>
      <w:r w:rsidR="006D6008">
        <w:rPr>
          <w:b/>
          <w:bCs/>
          <w:i/>
          <w:iCs/>
        </w:rPr>
        <w:t xml:space="preserve"> et harcèlement </w:t>
      </w:r>
      <w:r w:rsidRPr="00A01D12">
        <w:rPr>
          <w:b/>
          <w:bCs/>
          <w:i/>
          <w:iCs/>
        </w:rPr>
        <w:t>:</w:t>
      </w:r>
      <w:r w:rsidR="00A01D12">
        <w:rPr>
          <w:b/>
          <w:bCs/>
          <w:i/>
          <w:iCs/>
        </w:rPr>
        <w:t xml:space="preserve"> </w:t>
      </w:r>
      <w:r w:rsidRPr="00A01D12">
        <w:t xml:space="preserve">Ce risque s’applique à tous les travailleurs du projet. </w:t>
      </w:r>
    </w:p>
    <w:p w14:paraId="522B37F8" w14:textId="77777777" w:rsidR="00505828" w:rsidRPr="00A01D12" w:rsidRDefault="00505828" w:rsidP="00DC389E">
      <w:pPr>
        <w:pStyle w:val="ListParagraph"/>
        <w:numPr>
          <w:ilvl w:val="0"/>
          <w:numId w:val="7"/>
        </w:numPr>
      </w:pPr>
      <w:r w:rsidRPr="00A01D12">
        <w:rPr>
          <w:b/>
          <w:bCs/>
          <w:i/>
          <w:iCs/>
        </w:rPr>
        <w:t>Risque de discrimination et égalité des chances</w:t>
      </w:r>
      <w:r w:rsidR="00855E27" w:rsidRPr="00A01D12">
        <w:rPr>
          <w:b/>
          <w:bCs/>
          <w:i/>
          <w:iCs/>
        </w:rPr>
        <w:t xml:space="preserve"> : </w:t>
      </w:r>
      <w:r w:rsidR="008E344B" w:rsidRPr="00A01D12">
        <w:t>Ce risque s’applique aux différents processus de recrutement, d’accès aux formations, promotions…</w:t>
      </w:r>
      <w:r w:rsidRPr="00A01D12">
        <w:t>.</w:t>
      </w:r>
    </w:p>
    <w:p w14:paraId="5F0F0C6B" w14:textId="77777777" w:rsidR="00505828" w:rsidRPr="00A01D12" w:rsidRDefault="00505828" w:rsidP="00DC389E">
      <w:pPr>
        <w:pStyle w:val="ListParagraph"/>
        <w:numPr>
          <w:ilvl w:val="0"/>
          <w:numId w:val="7"/>
        </w:numPr>
      </w:pPr>
      <w:r w:rsidRPr="00A01D12">
        <w:rPr>
          <w:b/>
          <w:bCs/>
          <w:i/>
          <w:iCs/>
        </w:rPr>
        <w:t>Risque de non-respect du droit d’organisation des travailleurs.</w:t>
      </w:r>
      <w:r w:rsidRPr="00A01D12">
        <w:t xml:space="preserve"> Ce risque est transversal bien que ce droit soit garanti par la législation nationale.</w:t>
      </w:r>
    </w:p>
    <w:p w14:paraId="5F5C5137" w14:textId="77777777" w:rsidR="008E344B" w:rsidRPr="00A01D12" w:rsidRDefault="008E344B" w:rsidP="008E344B">
      <w:pPr>
        <w:pStyle w:val="Heading1"/>
        <w:rPr>
          <w:color w:val="auto"/>
        </w:rPr>
      </w:pPr>
      <w:bookmarkStart w:id="38" w:name="_Toc51681888"/>
      <w:bookmarkStart w:id="39" w:name="_Toc66096861"/>
      <w:r w:rsidRPr="00A01D12">
        <w:rPr>
          <w:color w:val="auto"/>
        </w:rPr>
        <w:t>APERÇU DU CADRE LEGISLATIF RELATIF</w:t>
      </w:r>
      <w:bookmarkEnd w:id="38"/>
      <w:r w:rsidR="00E7782B" w:rsidRPr="00A01D12">
        <w:rPr>
          <w:color w:val="auto"/>
        </w:rPr>
        <w:t>A L’EMPLOI ET AUX CONDITIONS DE TRAVAIL.</w:t>
      </w:r>
      <w:bookmarkEnd w:id="39"/>
    </w:p>
    <w:p w14:paraId="73A49DD8" w14:textId="77777777" w:rsidR="008E344B" w:rsidRPr="00A01D12" w:rsidRDefault="008E344B" w:rsidP="008E344B">
      <w:pPr>
        <w:pStyle w:val="Heading2"/>
        <w:rPr>
          <w:color w:val="auto"/>
        </w:rPr>
      </w:pPr>
      <w:bookmarkStart w:id="40" w:name="_Toc51681889"/>
      <w:bookmarkStart w:id="41" w:name="_Toc66096862"/>
      <w:r w:rsidRPr="00A01D12">
        <w:rPr>
          <w:color w:val="auto"/>
        </w:rPr>
        <w:t>Conventions Internationales</w:t>
      </w:r>
      <w:bookmarkEnd w:id="40"/>
      <w:bookmarkEnd w:id="41"/>
    </w:p>
    <w:p w14:paraId="0D4852C5" w14:textId="77777777" w:rsidR="008E344B" w:rsidRPr="00A01D12" w:rsidRDefault="008E344B" w:rsidP="008E344B">
      <w:r w:rsidRPr="00A01D12">
        <w:t>La République de Djibouti a ratifié 67 Conventions et 1 Protocole de l’Organisation Internationale du Travail dont </w:t>
      </w:r>
      <w:proofErr w:type="gramStart"/>
      <w:r w:rsidRPr="00A01D12">
        <w:t>la:</w:t>
      </w:r>
      <w:proofErr w:type="gramEnd"/>
    </w:p>
    <w:p w14:paraId="2A9C073D" w14:textId="77777777" w:rsidR="008E344B" w:rsidRPr="00A01D12" w:rsidRDefault="008E344B" w:rsidP="008E344B">
      <w:pPr>
        <w:pStyle w:val="ListParagraph"/>
        <w:ind w:left="502"/>
      </w:pPr>
      <w:r w:rsidRPr="00A01D12">
        <w:t xml:space="preserve">Convention (n° 105) sur l'abolition du travail </w:t>
      </w:r>
      <w:proofErr w:type="gramStart"/>
      <w:r w:rsidRPr="00A01D12">
        <w:t>forcé;</w:t>
      </w:r>
      <w:proofErr w:type="gramEnd"/>
    </w:p>
    <w:p w14:paraId="3ECE876D" w14:textId="77777777" w:rsidR="008E344B" w:rsidRPr="00A01D12" w:rsidRDefault="008E344B" w:rsidP="008E344B">
      <w:pPr>
        <w:pStyle w:val="ListParagraph"/>
        <w:ind w:left="502"/>
      </w:pPr>
      <w:r w:rsidRPr="00A01D12">
        <w:t>Convention (n° 87) sur la liberté syndicale et la protection du droit syndical ;</w:t>
      </w:r>
    </w:p>
    <w:p w14:paraId="142E3964" w14:textId="77777777" w:rsidR="008E344B" w:rsidRPr="00A01D12" w:rsidRDefault="008E344B" w:rsidP="008E344B">
      <w:pPr>
        <w:pStyle w:val="ListParagraph"/>
        <w:ind w:left="502"/>
      </w:pPr>
      <w:r w:rsidRPr="00A01D12">
        <w:t>Convention (n° 98) sur le droit d'organisation et de négociation collective ;</w:t>
      </w:r>
    </w:p>
    <w:p w14:paraId="4C5C6E2B" w14:textId="77777777" w:rsidR="008E344B" w:rsidRPr="00A01D12" w:rsidRDefault="008E344B" w:rsidP="008E344B">
      <w:pPr>
        <w:pStyle w:val="ListParagraph"/>
        <w:ind w:left="502"/>
      </w:pPr>
      <w:r w:rsidRPr="00A01D12">
        <w:t>Convention sur l’Age Minimum (n°138) (1973) ;</w:t>
      </w:r>
    </w:p>
    <w:p w14:paraId="10FB5458" w14:textId="77777777" w:rsidR="008E344B" w:rsidRPr="00A01D12" w:rsidRDefault="008E344B" w:rsidP="008E344B">
      <w:pPr>
        <w:pStyle w:val="ListParagraph"/>
        <w:ind w:left="502"/>
      </w:pPr>
      <w:r w:rsidRPr="00A01D12">
        <w:t>Convention sur les Pires Formes de Travail des Enfants (n°182</w:t>
      </w:r>
      <w:proofErr w:type="gramStart"/>
      <w:r w:rsidRPr="00A01D12">
        <w:t>);</w:t>
      </w:r>
      <w:proofErr w:type="gramEnd"/>
    </w:p>
    <w:p w14:paraId="14DF7CF4" w14:textId="77777777" w:rsidR="008E344B" w:rsidRPr="00A01D12" w:rsidRDefault="008E344B" w:rsidP="008E344B">
      <w:pPr>
        <w:pStyle w:val="ListParagraph"/>
        <w:ind w:left="502"/>
      </w:pPr>
      <w:r w:rsidRPr="00A01D12">
        <w:t>Convention Concernant la Discrimination (emploi et profession) (n°111</w:t>
      </w:r>
      <w:proofErr w:type="gramStart"/>
      <w:r w:rsidRPr="00A01D12">
        <w:t>);</w:t>
      </w:r>
      <w:proofErr w:type="gramEnd"/>
    </w:p>
    <w:p w14:paraId="5CC94CF8" w14:textId="77777777" w:rsidR="008E344B" w:rsidRPr="00A01D12" w:rsidRDefault="008E344B" w:rsidP="008E344B">
      <w:pPr>
        <w:pStyle w:val="ListParagraph"/>
        <w:ind w:left="502"/>
      </w:pPr>
      <w:r w:rsidRPr="00A01D12">
        <w:t>Convention (n° 18) sur les maladies professionnelles ;</w:t>
      </w:r>
    </w:p>
    <w:p w14:paraId="319AA601" w14:textId="77777777" w:rsidR="008E344B" w:rsidRPr="00A01D12" w:rsidRDefault="008E344B" w:rsidP="008E344B">
      <w:pPr>
        <w:pStyle w:val="ListParagraph"/>
        <w:ind w:left="502"/>
      </w:pPr>
      <w:r w:rsidRPr="00A01D12">
        <w:t>Convention Internationale sur l'Elimination de Toutes les Formes de Discrimination Raciale (1969) ;</w:t>
      </w:r>
    </w:p>
    <w:p w14:paraId="14DF3B06" w14:textId="77777777" w:rsidR="008E344B" w:rsidRPr="00A01D12" w:rsidRDefault="008E344B" w:rsidP="008E344B">
      <w:pPr>
        <w:pStyle w:val="ListParagraph"/>
        <w:ind w:left="502"/>
      </w:pPr>
      <w:r w:rsidRPr="00A01D12">
        <w:t>Pacte International Relatif aux Droits économiques, Sociaux et Culturels (PIDESC) (1976) ;</w:t>
      </w:r>
    </w:p>
    <w:p w14:paraId="52E813AB" w14:textId="77777777" w:rsidR="008E344B" w:rsidRPr="00A01D12" w:rsidRDefault="008E344B" w:rsidP="008E344B">
      <w:pPr>
        <w:pStyle w:val="ListParagraph"/>
        <w:ind w:left="502"/>
      </w:pPr>
      <w:r w:rsidRPr="00A01D12">
        <w:t>Convention sur l'Elimination de Toutes les Formes de Discrimination à l'Egard des Femmes (1981) ;</w:t>
      </w:r>
    </w:p>
    <w:p w14:paraId="2C4773B2" w14:textId="77777777" w:rsidR="008E344B" w:rsidRPr="00A01D12" w:rsidRDefault="008E344B" w:rsidP="008E344B">
      <w:pPr>
        <w:pStyle w:val="ListParagraph"/>
        <w:ind w:left="502"/>
      </w:pPr>
      <w:r w:rsidRPr="00A01D12">
        <w:t>Convention Internationale des Droits de l'Enfant (1990) ;</w:t>
      </w:r>
    </w:p>
    <w:p w14:paraId="4C2E2EB5" w14:textId="77777777" w:rsidR="008E344B" w:rsidRPr="00A01D12" w:rsidRDefault="008E344B" w:rsidP="008E344B">
      <w:pPr>
        <w:pStyle w:val="ListParagraph"/>
        <w:ind w:left="502"/>
      </w:pPr>
      <w:r w:rsidRPr="00A01D12">
        <w:lastRenderedPageBreak/>
        <w:t xml:space="preserve">Convention Internationale sur la Protection des Droits des Travailleurs Migrants et des Membres de leur Famille (2003). </w:t>
      </w:r>
    </w:p>
    <w:p w14:paraId="22C2B4B1" w14:textId="77777777" w:rsidR="008E344B" w:rsidRPr="00A01D12" w:rsidRDefault="008E344B" w:rsidP="008E344B">
      <w:pPr>
        <w:pStyle w:val="Heading2"/>
        <w:rPr>
          <w:color w:val="auto"/>
        </w:rPr>
      </w:pPr>
      <w:bookmarkStart w:id="42" w:name="_Toc51681890"/>
      <w:bookmarkStart w:id="43" w:name="_Toc66096863"/>
      <w:r w:rsidRPr="00A01D12">
        <w:rPr>
          <w:color w:val="auto"/>
        </w:rPr>
        <w:t>Législation nationale</w:t>
      </w:r>
      <w:bookmarkEnd w:id="42"/>
      <w:bookmarkEnd w:id="43"/>
    </w:p>
    <w:p w14:paraId="229AA319" w14:textId="77777777" w:rsidR="00B44388" w:rsidRPr="00A01D12" w:rsidRDefault="00B44388" w:rsidP="003F017A">
      <w:r w:rsidRPr="00A01D12">
        <w:t xml:space="preserve">La législation nationale applicable aux fonctionnaires </w:t>
      </w:r>
      <w:r w:rsidR="003F017A" w:rsidRPr="00A01D12">
        <w:t xml:space="preserve">- </w:t>
      </w:r>
      <w:r w:rsidRPr="00A01D12">
        <w:t xml:space="preserve">c'est-à-dire </w:t>
      </w:r>
      <w:r w:rsidR="004B3AD2" w:rsidRPr="00A01D12">
        <w:t xml:space="preserve">des agents de l’Etat </w:t>
      </w:r>
      <w:r w:rsidR="003F017A" w:rsidRPr="00A01D12">
        <w:t xml:space="preserve">recrutés pour une durée indéterminée - </w:t>
      </w:r>
      <w:r w:rsidRPr="00A01D12">
        <w:t xml:space="preserve">s’articule principalement autour des textes suivants : </w:t>
      </w:r>
    </w:p>
    <w:p w14:paraId="216FC3C9" w14:textId="77777777" w:rsidR="00B44388" w:rsidRPr="00A01D12" w:rsidRDefault="00B44388" w:rsidP="00B44388">
      <w:pPr>
        <w:widowControl/>
        <w:autoSpaceDE w:val="0"/>
        <w:autoSpaceDN w:val="0"/>
        <w:adjustRightInd w:val="0"/>
        <w:spacing w:before="0" w:after="0"/>
        <w:jc w:val="left"/>
        <w:rPr>
          <w:rFonts w:ascii="Cambria" w:hAnsi="Cambria" w:cs="Cambria"/>
        </w:rPr>
      </w:pPr>
    </w:p>
    <w:p w14:paraId="57B6B75B" w14:textId="77777777" w:rsidR="00B44388" w:rsidRPr="00A01D12" w:rsidRDefault="00B44388" w:rsidP="00DC389E">
      <w:pPr>
        <w:pStyle w:val="ListParagraph"/>
        <w:numPr>
          <w:ilvl w:val="0"/>
          <w:numId w:val="8"/>
        </w:numPr>
        <w:rPr>
          <w:b/>
        </w:rPr>
      </w:pPr>
      <w:r w:rsidRPr="00A01D12">
        <w:rPr>
          <w:b/>
        </w:rPr>
        <w:t>Loi n°48/AN/83 du 26 juin 1983 portant statut général des fonctionnaires ;</w:t>
      </w:r>
    </w:p>
    <w:p w14:paraId="17A506E3" w14:textId="77777777" w:rsidR="00B44388" w:rsidRPr="00A01D12" w:rsidRDefault="00B44388" w:rsidP="00DC389E">
      <w:pPr>
        <w:pStyle w:val="ListParagraph"/>
        <w:numPr>
          <w:ilvl w:val="0"/>
          <w:numId w:val="8"/>
        </w:numPr>
        <w:rPr>
          <w:rFonts w:eastAsiaTheme="minorEastAsia"/>
          <w:b/>
        </w:rPr>
      </w:pPr>
      <w:r w:rsidRPr="00A01D12">
        <w:rPr>
          <w:rFonts w:eastAsiaTheme="minorEastAsia"/>
          <w:b/>
        </w:rPr>
        <w:t>Décret n°89-062/PRE relatif aux Statuts Particuliers des fonctionnaires.</w:t>
      </w:r>
    </w:p>
    <w:p w14:paraId="3105EA5D" w14:textId="77777777" w:rsidR="007868FE" w:rsidRPr="00A01D12" w:rsidRDefault="007868FE" w:rsidP="007868FE">
      <w:pPr>
        <w:pStyle w:val="ListParagraph"/>
        <w:numPr>
          <w:ilvl w:val="0"/>
          <w:numId w:val="0"/>
        </w:numPr>
        <w:ind w:left="720"/>
        <w:rPr>
          <w:rFonts w:eastAsiaTheme="minorEastAsia"/>
        </w:rPr>
      </w:pPr>
    </w:p>
    <w:p w14:paraId="4AFCB898" w14:textId="77777777" w:rsidR="007868FE" w:rsidRPr="00A01D12" w:rsidRDefault="007868FE" w:rsidP="007868FE">
      <w:pPr>
        <w:pStyle w:val="ListParagraph"/>
        <w:numPr>
          <w:ilvl w:val="0"/>
          <w:numId w:val="0"/>
        </w:numPr>
        <w:rPr>
          <w:rFonts w:eastAsiaTheme="minorEastAsia"/>
        </w:rPr>
      </w:pPr>
      <w:r w:rsidRPr="00A01D12">
        <w:rPr>
          <w:rFonts w:eastAsiaTheme="minorEastAsia"/>
        </w:rPr>
        <w:t xml:space="preserve">Les droits et devoirs des agents contractuels relèvent quant à eux de la </w:t>
      </w:r>
      <w:r w:rsidRPr="00A01D12">
        <w:rPr>
          <w:rFonts w:eastAsiaTheme="minorEastAsia"/>
          <w:b/>
        </w:rPr>
        <w:t>« Convention Collective applicable aux agents contractuels de l’Administration publique et aux Etablissements Publics de la République de Djibouti »</w:t>
      </w:r>
      <w:r w:rsidRPr="00A01D12">
        <w:rPr>
          <w:rFonts w:eastAsiaTheme="minorEastAsia"/>
        </w:rPr>
        <w:t xml:space="preserve"> du 26/12/2011.</w:t>
      </w:r>
    </w:p>
    <w:p w14:paraId="5C426BA5" w14:textId="77777777" w:rsidR="007868FE" w:rsidRPr="00A01D12" w:rsidRDefault="007868FE" w:rsidP="008E344B">
      <w:r w:rsidRPr="00A01D12">
        <w:t xml:space="preserve">Le corpus législatif relatif aux droits des fonctionnaires et aux agents conventionnés de l’Etat ne prévoit pas de mesures de prévention des risques relatifs à la santé et sécurité au travail. </w:t>
      </w:r>
    </w:p>
    <w:p w14:paraId="7B287D44" w14:textId="77777777" w:rsidR="008E344B" w:rsidRPr="00A01D12" w:rsidRDefault="008E344B" w:rsidP="008E344B">
      <w:r w:rsidRPr="00A01D12">
        <w:t xml:space="preserve">Le </w:t>
      </w:r>
      <w:r w:rsidRPr="00A01D12">
        <w:rPr>
          <w:b/>
          <w:bCs/>
        </w:rPr>
        <w:t xml:space="preserve">Code du Travail </w:t>
      </w:r>
      <w:r w:rsidR="00DE2851" w:rsidRPr="00A01D12">
        <w:rPr>
          <w:b/>
          <w:bCs/>
        </w:rPr>
        <w:t>(</w:t>
      </w:r>
      <w:r w:rsidR="007868FE" w:rsidRPr="00A01D12">
        <w:t>Loi n°133/AN/05/5ème L portant Code du Travail</w:t>
      </w:r>
      <w:r w:rsidR="00DE2851" w:rsidRPr="00A01D12">
        <w:rPr>
          <w:b/>
          <w:bCs/>
        </w:rPr>
        <w:t xml:space="preserve">) </w:t>
      </w:r>
      <w:r w:rsidRPr="00A01D12">
        <w:t>applicable aux relations professionnelles entre travailleurs et employeurs</w:t>
      </w:r>
      <w:r w:rsidRPr="00A01D12">
        <w:rPr>
          <w:rStyle w:val="FootnoteReference"/>
        </w:rPr>
        <w:footnoteReference w:id="11"/>
      </w:r>
      <w:r w:rsidRPr="00A01D12">
        <w:t xml:space="preserve">. Sont exclues du champ d'application du présent Code les personnes nommées dans un emploi permanent d'un cadre de l’administration publique et qui relèvent, à ce titre, du Statut Général de la Fonction Publique ainsi que ceux relatifs aux militaires, aux gendarmes, à la police et à la protection civile. Des conventions collectives peuvent par ailleurs être conclues à condition d’être plus favorables que les lois et règlements publics (article 254 du Code du Travail). Les principales dispositions du Code du Travail relatives à la NES n°2 sont reproduites à l’Annexe </w:t>
      </w:r>
      <w:r w:rsidR="00D16687" w:rsidRPr="00A01D12">
        <w:t>1</w:t>
      </w:r>
      <w:r w:rsidRPr="00A01D12">
        <w:t>.</w:t>
      </w:r>
    </w:p>
    <w:p w14:paraId="5B5AA239" w14:textId="77777777" w:rsidR="008E344B" w:rsidRPr="00A01D12" w:rsidRDefault="008E344B" w:rsidP="008E344B">
      <w:r w:rsidRPr="00A01D12">
        <w:t>Le Code a des mesures visant l’âge minimum (16 ans), interdisant le travail forcé, promouvant la non-discrimination et égalité des chances et la santé et Sécurité au Travail, soulignant les mesures pour la protection Sociale, accident du travail et maladie professionnelle, les salaires et retenues, le droit de Travail des Etrangers, ainsi que la durée du travail, Repos, Congés payés.</w:t>
      </w:r>
    </w:p>
    <w:p w14:paraId="3F0E3CC0" w14:textId="77777777" w:rsidR="00E7782B" w:rsidRPr="00A01D12" w:rsidRDefault="00E7782B" w:rsidP="008E344B"/>
    <w:p w14:paraId="203D55A3" w14:textId="77777777" w:rsidR="00E7782B" w:rsidRPr="00A01D12" w:rsidRDefault="00E7782B" w:rsidP="008E344B">
      <w:r w:rsidRPr="00A01D12">
        <w:t>Le tableau suivant reprend les principales dispositions de la législation nationale et les comparent aux exigences de la NES n°2.</w:t>
      </w:r>
    </w:p>
    <w:p w14:paraId="6C0B176B" w14:textId="77777777" w:rsidR="00E7782B" w:rsidRPr="00A01D12" w:rsidRDefault="00E7782B" w:rsidP="00405152">
      <w:pPr>
        <w:pStyle w:val="Caption"/>
        <w:rPr>
          <w:color w:val="auto"/>
        </w:rPr>
        <w:sectPr w:rsidR="00E7782B" w:rsidRPr="00A01D12" w:rsidSect="000A70AE">
          <w:pgSz w:w="11906" w:h="16838"/>
          <w:pgMar w:top="1417" w:right="1417" w:bottom="1417" w:left="1417" w:header="708" w:footer="708" w:gutter="0"/>
          <w:cols w:space="708"/>
          <w:docGrid w:linePitch="360"/>
        </w:sectPr>
      </w:pPr>
      <w:bookmarkStart w:id="44" w:name="_Toc45864974"/>
      <w:bookmarkStart w:id="45" w:name="_Hlk50544362"/>
    </w:p>
    <w:p w14:paraId="008E4F79" w14:textId="77777777" w:rsidR="00E7782B" w:rsidRPr="00A01D12" w:rsidRDefault="00E7782B" w:rsidP="00405152">
      <w:pPr>
        <w:pStyle w:val="Caption"/>
        <w:rPr>
          <w:color w:val="auto"/>
        </w:rPr>
        <w:sectPr w:rsidR="00E7782B" w:rsidRPr="00A01D12" w:rsidSect="00E7782B">
          <w:type w:val="continuous"/>
          <w:pgSz w:w="11906" w:h="16838"/>
          <w:pgMar w:top="1417" w:right="1417" w:bottom="1417" w:left="1417" w:header="708" w:footer="708" w:gutter="0"/>
          <w:cols w:space="708"/>
          <w:docGrid w:linePitch="360"/>
        </w:sectPr>
      </w:pPr>
    </w:p>
    <w:p w14:paraId="6E8B8223" w14:textId="77777777" w:rsidR="008E344B" w:rsidRPr="00A01D12" w:rsidRDefault="00405152" w:rsidP="00405152">
      <w:pPr>
        <w:pStyle w:val="Caption"/>
        <w:rPr>
          <w:color w:val="auto"/>
        </w:rPr>
      </w:pPr>
      <w:r w:rsidRPr="00A01D12">
        <w:rPr>
          <w:color w:val="auto"/>
        </w:rPr>
        <w:lastRenderedPageBreak/>
        <w:t xml:space="preserve">Tableau </w:t>
      </w:r>
      <w:r w:rsidR="00096F41" w:rsidRPr="00A01D12">
        <w:rPr>
          <w:color w:val="auto"/>
        </w:rPr>
        <w:fldChar w:fldCharType="begin"/>
      </w:r>
      <w:r w:rsidRPr="00A01D12">
        <w:rPr>
          <w:color w:val="auto"/>
        </w:rPr>
        <w:instrText>SEQ Tableau \* ARABIC</w:instrText>
      </w:r>
      <w:r w:rsidR="00096F41" w:rsidRPr="00A01D12">
        <w:rPr>
          <w:color w:val="auto"/>
        </w:rPr>
        <w:fldChar w:fldCharType="separate"/>
      </w:r>
      <w:r w:rsidR="009C62BF" w:rsidRPr="00A01D12">
        <w:rPr>
          <w:noProof/>
          <w:color w:val="auto"/>
        </w:rPr>
        <w:t>2</w:t>
      </w:r>
      <w:r w:rsidR="00096F41" w:rsidRPr="00A01D12">
        <w:rPr>
          <w:color w:val="auto"/>
        </w:rPr>
        <w:fldChar w:fldCharType="end"/>
      </w:r>
      <w:r w:rsidR="008E344B" w:rsidRPr="00A01D12">
        <w:rPr>
          <w:color w:val="auto"/>
        </w:rPr>
        <w:t>: Comparaisons des normes</w:t>
      </w:r>
      <w:bookmarkEnd w:id="44"/>
    </w:p>
    <w:tbl>
      <w:tblPr>
        <w:tblStyle w:val="TableGrid"/>
        <w:tblW w:w="5000" w:type="pct"/>
        <w:tblLook w:val="04A0" w:firstRow="1" w:lastRow="0" w:firstColumn="1" w:lastColumn="0" w:noHBand="0" w:noVBand="1"/>
      </w:tblPr>
      <w:tblGrid>
        <w:gridCol w:w="2495"/>
        <w:gridCol w:w="2551"/>
        <w:gridCol w:w="4128"/>
        <w:gridCol w:w="2690"/>
        <w:gridCol w:w="2130"/>
      </w:tblGrid>
      <w:tr w:rsidR="00A01D12" w:rsidRPr="00A01D12" w14:paraId="377DC708" w14:textId="77777777" w:rsidTr="00E7782B">
        <w:trPr>
          <w:trHeight w:val="188"/>
        </w:trPr>
        <w:tc>
          <w:tcPr>
            <w:tcW w:w="891" w:type="pct"/>
          </w:tcPr>
          <w:p w14:paraId="790C66DC" w14:textId="77777777" w:rsidR="008E344B" w:rsidRPr="00A01D12" w:rsidRDefault="008E344B" w:rsidP="003F017A">
            <w:pPr>
              <w:pStyle w:val="Default"/>
              <w:spacing w:line="276" w:lineRule="auto"/>
              <w:jc w:val="both"/>
              <w:rPr>
                <w:rFonts w:ascii="Times New Roman" w:hAnsi="Times New Roman" w:cs="Times New Roman"/>
                <w:b/>
                <w:bCs/>
                <w:color w:val="auto"/>
              </w:rPr>
            </w:pPr>
            <w:r w:rsidRPr="00A01D12">
              <w:rPr>
                <w:rFonts w:ascii="Times New Roman" w:hAnsi="Times New Roman" w:cs="Times New Roman"/>
                <w:b/>
                <w:bCs/>
                <w:color w:val="auto"/>
              </w:rPr>
              <w:t xml:space="preserve">Objet </w:t>
            </w:r>
          </w:p>
        </w:tc>
        <w:tc>
          <w:tcPr>
            <w:tcW w:w="911" w:type="pct"/>
          </w:tcPr>
          <w:p w14:paraId="6BD2EBBF" w14:textId="77777777" w:rsidR="008E344B" w:rsidRPr="00A01D12" w:rsidRDefault="008E344B" w:rsidP="003F017A">
            <w:pPr>
              <w:pStyle w:val="Default"/>
              <w:spacing w:line="276" w:lineRule="auto"/>
              <w:jc w:val="both"/>
              <w:rPr>
                <w:rFonts w:ascii="Times New Roman" w:hAnsi="Times New Roman" w:cs="Times New Roman"/>
                <w:b/>
                <w:bCs/>
                <w:color w:val="auto"/>
              </w:rPr>
            </w:pPr>
            <w:r w:rsidRPr="00A01D12">
              <w:rPr>
                <w:rFonts w:ascii="Times New Roman" w:hAnsi="Times New Roman" w:cs="Times New Roman"/>
                <w:b/>
                <w:bCs/>
                <w:color w:val="auto"/>
              </w:rPr>
              <w:t>Exigences NES 2 (BM)</w:t>
            </w:r>
          </w:p>
        </w:tc>
        <w:tc>
          <w:tcPr>
            <w:tcW w:w="1475" w:type="pct"/>
          </w:tcPr>
          <w:p w14:paraId="15AAF8E6" w14:textId="77777777" w:rsidR="008E344B" w:rsidRPr="00A01D12" w:rsidRDefault="008E344B" w:rsidP="003F017A">
            <w:pPr>
              <w:pStyle w:val="Default"/>
              <w:spacing w:line="276" w:lineRule="auto"/>
              <w:jc w:val="both"/>
              <w:rPr>
                <w:rFonts w:ascii="Times New Roman" w:hAnsi="Times New Roman" w:cs="Times New Roman"/>
                <w:b/>
                <w:bCs/>
                <w:color w:val="auto"/>
              </w:rPr>
            </w:pPr>
            <w:r w:rsidRPr="00A01D12">
              <w:rPr>
                <w:rFonts w:ascii="Times New Roman" w:hAnsi="Times New Roman" w:cs="Times New Roman"/>
                <w:b/>
                <w:bCs/>
                <w:color w:val="auto"/>
              </w:rPr>
              <w:t>Législations nationales</w:t>
            </w:r>
          </w:p>
        </w:tc>
        <w:tc>
          <w:tcPr>
            <w:tcW w:w="961" w:type="pct"/>
          </w:tcPr>
          <w:p w14:paraId="5B1B426E" w14:textId="77777777" w:rsidR="008E344B" w:rsidRPr="00A01D12" w:rsidRDefault="008E344B" w:rsidP="003F017A">
            <w:pPr>
              <w:pStyle w:val="Default"/>
              <w:spacing w:line="276" w:lineRule="auto"/>
              <w:jc w:val="both"/>
              <w:rPr>
                <w:rFonts w:ascii="Times New Roman" w:hAnsi="Times New Roman" w:cs="Times New Roman"/>
                <w:b/>
                <w:bCs/>
                <w:color w:val="auto"/>
              </w:rPr>
            </w:pPr>
            <w:r w:rsidRPr="00A01D12">
              <w:rPr>
                <w:rFonts w:ascii="Times New Roman" w:hAnsi="Times New Roman" w:cs="Times New Roman"/>
                <w:b/>
                <w:bCs/>
                <w:color w:val="auto"/>
              </w:rPr>
              <w:t>Gap/manquement</w:t>
            </w:r>
          </w:p>
        </w:tc>
        <w:tc>
          <w:tcPr>
            <w:tcW w:w="761" w:type="pct"/>
          </w:tcPr>
          <w:p w14:paraId="3FD05C9D" w14:textId="77777777" w:rsidR="008E344B" w:rsidRPr="00A01D12" w:rsidRDefault="008E344B" w:rsidP="003F017A">
            <w:pPr>
              <w:pStyle w:val="Default"/>
              <w:spacing w:line="276" w:lineRule="auto"/>
              <w:jc w:val="both"/>
              <w:rPr>
                <w:rFonts w:ascii="Times New Roman" w:hAnsi="Times New Roman" w:cs="Times New Roman"/>
                <w:b/>
                <w:bCs/>
                <w:color w:val="auto"/>
              </w:rPr>
            </w:pPr>
            <w:r w:rsidRPr="00A01D12">
              <w:rPr>
                <w:rFonts w:ascii="Times New Roman" w:hAnsi="Times New Roman" w:cs="Times New Roman"/>
                <w:b/>
                <w:bCs/>
                <w:color w:val="auto"/>
              </w:rPr>
              <w:t>Mesure appliquée</w:t>
            </w:r>
          </w:p>
        </w:tc>
      </w:tr>
      <w:tr w:rsidR="00A01D12" w:rsidRPr="00A01D12" w14:paraId="31554326" w14:textId="77777777" w:rsidTr="00E7782B">
        <w:trPr>
          <w:trHeight w:val="1359"/>
        </w:trPr>
        <w:tc>
          <w:tcPr>
            <w:tcW w:w="891" w:type="pct"/>
          </w:tcPr>
          <w:p w14:paraId="6F494922" w14:textId="77777777" w:rsidR="008E344B" w:rsidRPr="00A01D12" w:rsidRDefault="008E344B" w:rsidP="003F017A">
            <w:pPr>
              <w:pStyle w:val="Default"/>
              <w:spacing w:line="276" w:lineRule="auto"/>
              <w:jc w:val="both"/>
              <w:rPr>
                <w:rFonts w:ascii="Times New Roman" w:hAnsi="Times New Roman" w:cs="Times New Roman"/>
                <w:b/>
                <w:bCs/>
                <w:color w:val="auto"/>
              </w:rPr>
            </w:pPr>
            <w:r w:rsidRPr="00A01D12">
              <w:rPr>
                <w:rFonts w:ascii="Times New Roman" w:hAnsi="Times New Roman" w:cs="Times New Roman"/>
                <w:b/>
                <w:bCs/>
                <w:color w:val="auto"/>
              </w:rPr>
              <w:t>Conditions de travail et gestion de la relation employeur -travailleur</w:t>
            </w:r>
          </w:p>
        </w:tc>
        <w:tc>
          <w:tcPr>
            <w:tcW w:w="911" w:type="pct"/>
          </w:tcPr>
          <w:p w14:paraId="69878546" w14:textId="77777777" w:rsidR="008E344B" w:rsidRPr="00A01D12" w:rsidRDefault="008E344B" w:rsidP="003F017A">
            <w:r w:rsidRPr="00A01D12">
              <w:t>Procédures écrites</w:t>
            </w:r>
          </w:p>
          <w:p w14:paraId="0F10CC3D" w14:textId="77777777" w:rsidR="008E344B" w:rsidRPr="00A01D12" w:rsidRDefault="008E344B" w:rsidP="003F017A"/>
        </w:tc>
        <w:tc>
          <w:tcPr>
            <w:tcW w:w="1475" w:type="pct"/>
          </w:tcPr>
          <w:p w14:paraId="1277F2AA" w14:textId="77777777" w:rsidR="008E344B" w:rsidRPr="00A01D12" w:rsidRDefault="008E344B" w:rsidP="003F017A">
            <w:pPr>
              <w:pStyle w:val="Default"/>
              <w:rPr>
                <w:rFonts w:ascii="Times New Roman" w:hAnsi="Times New Roman" w:cs="Times New Roman"/>
                <w:color w:val="auto"/>
              </w:rPr>
            </w:pPr>
            <w:r w:rsidRPr="00A01D12">
              <w:rPr>
                <w:rFonts w:ascii="Times New Roman" w:hAnsi="Times New Roman" w:cs="Times New Roman"/>
                <w:color w:val="auto"/>
              </w:rPr>
              <w:t xml:space="preserve">Le Code du Travail fixe aussi les règles relatives aux conditions de travail notamment la protection de la santé et la sécurité des travailleurs, à assurer un service médical, à garantir un salaire minimum et à réglementer les conditions de travail </w:t>
            </w:r>
          </w:p>
        </w:tc>
        <w:tc>
          <w:tcPr>
            <w:tcW w:w="961" w:type="pct"/>
          </w:tcPr>
          <w:p w14:paraId="1EA52792" w14:textId="77777777" w:rsidR="008E344B" w:rsidRPr="00A01D12" w:rsidRDefault="008E344B" w:rsidP="003F017A">
            <w:pPr>
              <w:pStyle w:val="Default"/>
              <w:rPr>
                <w:rFonts w:ascii="Times New Roman" w:hAnsi="Times New Roman" w:cs="Times New Roman"/>
                <w:color w:val="auto"/>
              </w:rPr>
            </w:pPr>
            <w:r w:rsidRPr="00A01D12">
              <w:rPr>
                <w:rFonts w:ascii="Times New Roman" w:hAnsi="Times New Roman" w:cs="Times New Roman"/>
                <w:color w:val="auto"/>
              </w:rPr>
              <w:t>Pas de manquement observé</w:t>
            </w:r>
          </w:p>
        </w:tc>
        <w:tc>
          <w:tcPr>
            <w:tcW w:w="761" w:type="pct"/>
          </w:tcPr>
          <w:p w14:paraId="40EBCE47" w14:textId="77777777" w:rsidR="008E344B" w:rsidRPr="00A01D12" w:rsidRDefault="008E344B" w:rsidP="003F017A">
            <w:pPr>
              <w:pStyle w:val="Default"/>
              <w:rPr>
                <w:rFonts w:ascii="Times New Roman" w:hAnsi="Times New Roman" w:cs="Times New Roman"/>
                <w:color w:val="auto"/>
              </w:rPr>
            </w:pPr>
            <w:r w:rsidRPr="00A01D12">
              <w:rPr>
                <w:rFonts w:ascii="Times New Roman" w:hAnsi="Times New Roman" w:cs="Times New Roman"/>
                <w:color w:val="auto"/>
              </w:rPr>
              <w:t>Code du Travail</w:t>
            </w:r>
          </w:p>
        </w:tc>
      </w:tr>
      <w:tr w:rsidR="00A01D12" w:rsidRPr="00A01D12" w14:paraId="1670B13D" w14:textId="77777777" w:rsidTr="00E7782B">
        <w:trPr>
          <w:trHeight w:val="1659"/>
        </w:trPr>
        <w:tc>
          <w:tcPr>
            <w:tcW w:w="891" w:type="pct"/>
          </w:tcPr>
          <w:p w14:paraId="2EFDDBFA" w14:textId="77777777" w:rsidR="008E344B" w:rsidRPr="00A01D12" w:rsidRDefault="008E344B" w:rsidP="003F017A">
            <w:pPr>
              <w:pStyle w:val="Default"/>
              <w:spacing w:line="276" w:lineRule="auto"/>
              <w:jc w:val="both"/>
              <w:rPr>
                <w:rFonts w:ascii="Times New Roman" w:hAnsi="Times New Roman" w:cs="Times New Roman"/>
                <w:b/>
                <w:bCs/>
                <w:color w:val="auto"/>
              </w:rPr>
            </w:pPr>
            <w:r w:rsidRPr="00A01D12">
              <w:rPr>
                <w:rFonts w:ascii="Times New Roman" w:hAnsi="Times New Roman" w:cs="Times New Roman"/>
                <w:b/>
                <w:bCs/>
                <w:color w:val="auto"/>
              </w:rPr>
              <w:t>Conditions de travail (horaire, heures supplémentaires, congés paye et médical)</w:t>
            </w:r>
          </w:p>
        </w:tc>
        <w:tc>
          <w:tcPr>
            <w:tcW w:w="911" w:type="pct"/>
          </w:tcPr>
          <w:p w14:paraId="5BECD11F" w14:textId="43F7AE19" w:rsidR="008E344B" w:rsidRPr="00A01D12" w:rsidRDefault="008E344B" w:rsidP="0090371D">
            <w:pPr>
              <w:autoSpaceDE w:val="0"/>
              <w:autoSpaceDN w:val="0"/>
              <w:adjustRightInd w:val="0"/>
            </w:pPr>
            <w:r w:rsidRPr="00A01D12">
              <w:t>Les travailleurs du projet auront droit à des</w:t>
            </w:r>
            <w:r w:rsidR="006459E4" w:rsidRPr="00A01D12">
              <w:t xml:space="preserve"> </w:t>
            </w:r>
            <w:r w:rsidRPr="00A01D12">
              <w:t xml:space="preserve">périodes suffisantes de repos hebdomadaire, de </w:t>
            </w:r>
            <w:r w:rsidR="006459E4" w:rsidRPr="00A01D12">
              <w:t>congé annuel</w:t>
            </w:r>
            <w:r w:rsidRPr="00A01D12">
              <w:t xml:space="preserve"> et de congé maladie, de congé maternité et de</w:t>
            </w:r>
            <w:r w:rsidR="006459E4" w:rsidRPr="00A01D12">
              <w:t xml:space="preserve"> </w:t>
            </w:r>
            <w:r w:rsidRPr="00A01D12">
              <w:t>congé pour raison familiale, en vertu du droit national</w:t>
            </w:r>
            <w:r w:rsidR="006459E4" w:rsidRPr="00A01D12">
              <w:t xml:space="preserve"> </w:t>
            </w:r>
            <w:r w:rsidRPr="00A01D12">
              <w:t xml:space="preserve">et des procédures de gestion de la </w:t>
            </w:r>
            <w:r w:rsidR="00AE6C5F" w:rsidRPr="00A01D12">
              <w:t>main-d’œuvre</w:t>
            </w:r>
          </w:p>
        </w:tc>
        <w:tc>
          <w:tcPr>
            <w:tcW w:w="1475" w:type="pct"/>
          </w:tcPr>
          <w:p w14:paraId="271F8128" w14:textId="77777777" w:rsidR="008E344B" w:rsidRPr="00A01D12" w:rsidRDefault="008E344B" w:rsidP="003F017A">
            <w:pPr>
              <w:spacing w:line="276" w:lineRule="auto"/>
            </w:pPr>
            <w:r w:rsidRPr="00A01D12">
              <w:t xml:space="preserve">Le Code du Travail attribue des congés payés, congés maladie et horaire et conditions de licenciement </w:t>
            </w:r>
          </w:p>
        </w:tc>
        <w:tc>
          <w:tcPr>
            <w:tcW w:w="961" w:type="pct"/>
          </w:tcPr>
          <w:p w14:paraId="7EAAAEC6" w14:textId="77777777" w:rsidR="008E344B" w:rsidRPr="00A01D12" w:rsidRDefault="008E344B" w:rsidP="003F017A">
            <w:pPr>
              <w:pStyle w:val="Default"/>
              <w:rPr>
                <w:rFonts w:ascii="Times New Roman" w:hAnsi="Times New Roman" w:cs="Times New Roman"/>
                <w:color w:val="auto"/>
              </w:rPr>
            </w:pPr>
            <w:r w:rsidRPr="00A01D12">
              <w:rPr>
                <w:rFonts w:ascii="Times New Roman" w:hAnsi="Times New Roman" w:cs="Times New Roman"/>
                <w:color w:val="auto"/>
              </w:rPr>
              <w:t>Pas de manquement observé</w:t>
            </w:r>
          </w:p>
        </w:tc>
        <w:tc>
          <w:tcPr>
            <w:tcW w:w="761" w:type="pct"/>
          </w:tcPr>
          <w:p w14:paraId="74FFDA90" w14:textId="77777777" w:rsidR="008E344B" w:rsidRPr="00A01D12" w:rsidRDefault="008E344B" w:rsidP="003F017A">
            <w:pPr>
              <w:pStyle w:val="Default"/>
              <w:rPr>
                <w:rFonts w:ascii="Times New Roman" w:hAnsi="Times New Roman" w:cs="Times New Roman"/>
                <w:color w:val="auto"/>
              </w:rPr>
            </w:pPr>
            <w:r w:rsidRPr="00A01D12">
              <w:rPr>
                <w:rFonts w:ascii="Times New Roman" w:hAnsi="Times New Roman" w:cs="Times New Roman"/>
                <w:color w:val="auto"/>
              </w:rPr>
              <w:t>Code du Travail</w:t>
            </w:r>
          </w:p>
        </w:tc>
      </w:tr>
      <w:tr w:rsidR="00A01D12" w:rsidRPr="00A01D12" w14:paraId="7C0A2BC2" w14:textId="77777777" w:rsidTr="00E7782B">
        <w:trPr>
          <w:trHeight w:val="1659"/>
        </w:trPr>
        <w:tc>
          <w:tcPr>
            <w:tcW w:w="891" w:type="pct"/>
          </w:tcPr>
          <w:p w14:paraId="7C4C2C6D" w14:textId="77777777" w:rsidR="008E344B" w:rsidRPr="00A01D12" w:rsidRDefault="008E344B" w:rsidP="003F017A">
            <w:pPr>
              <w:pStyle w:val="Default"/>
              <w:spacing w:line="276" w:lineRule="auto"/>
              <w:jc w:val="both"/>
              <w:rPr>
                <w:rFonts w:ascii="Times New Roman" w:hAnsi="Times New Roman" w:cs="Times New Roman"/>
                <w:b/>
                <w:bCs/>
                <w:color w:val="auto"/>
              </w:rPr>
            </w:pPr>
            <w:r w:rsidRPr="00A01D12">
              <w:rPr>
                <w:rFonts w:ascii="Times New Roman" w:hAnsi="Times New Roman" w:cs="Times New Roman"/>
                <w:b/>
                <w:bCs/>
                <w:color w:val="auto"/>
              </w:rPr>
              <w:t>Non-discrimination et égalité des chances</w:t>
            </w:r>
          </w:p>
        </w:tc>
        <w:tc>
          <w:tcPr>
            <w:tcW w:w="911" w:type="pct"/>
          </w:tcPr>
          <w:p w14:paraId="11514571" w14:textId="4C7A6E4E" w:rsidR="008E344B" w:rsidRPr="00A01D12" w:rsidRDefault="008E344B" w:rsidP="004B7267">
            <w:pPr>
              <w:spacing w:line="276" w:lineRule="auto"/>
            </w:pPr>
            <w:r w:rsidRPr="00A01D12">
              <w:t>Les</w:t>
            </w:r>
            <w:r w:rsidR="006459E4" w:rsidRPr="00A01D12">
              <w:t xml:space="preserve"> </w:t>
            </w:r>
            <w:r w:rsidRPr="00A01D12">
              <w:t>travailleurs du projet seront employés selon le principe</w:t>
            </w:r>
            <w:r w:rsidR="006459E4" w:rsidRPr="00A01D12">
              <w:t xml:space="preserve"> </w:t>
            </w:r>
            <w:r w:rsidRPr="00A01D12">
              <w:t>de l’égalité des chances et du traitement équitable</w:t>
            </w:r>
            <w:r w:rsidR="006459E4" w:rsidRPr="00A01D12">
              <w:t xml:space="preserve"> </w:t>
            </w:r>
            <w:r w:rsidRPr="00A01D12">
              <w:t>et il n’y aura aucune discrimination</w:t>
            </w:r>
          </w:p>
        </w:tc>
        <w:tc>
          <w:tcPr>
            <w:tcW w:w="1475" w:type="pct"/>
          </w:tcPr>
          <w:p w14:paraId="75E1ACA1" w14:textId="77777777" w:rsidR="008E344B" w:rsidRPr="00A01D12" w:rsidRDefault="008E344B" w:rsidP="003F017A">
            <w:pPr>
              <w:spacing w:line="276" w:lineRule="auto"/>
            </w:pPr>
            <w:r w:rsidRPr="00A01D12">
              <w:t>L'Article 3 du Code interdit la discrimination raciale, ethnique, religieuse etc. et garantie que tous les citoyens ont des droits égaux au travail.</w:t>
            </w:r>
          </w:p>
          <w:p w14:paraId="6DA89F9C" w14:textId="77777777" w:rsidR="008E344B" w:rsidRPr="00A01D12" w:rsidRDefault="008E344B" w:rsidP="003F017A">
            <w:pPr>
              <w:pStyle w:val="Default"/>
              <w:rPr>
                <w:rFonts w:ascii="Times New Roman" w:hAnsi="Times New Roman" w:cs="Times New Roman"/>
                <w:b/>
                <w:bCs/>
                <w:i/>
                <w:iCs/>
                <w:color w:val="auto"/>
              </w:rPr>
            </w:pPr>
          </w:p>
        </w:tc>
        <w:tc>
          <w:tcPr>
            <w:tcW w:w="961" w:type="pct"/>
          </w:tcPr>
          <w:p w14:paraId="79001F13" w14:textId="77777777" w:rsidR="008E344B" w:rsidRPr="00A01D12" w:rsidRDefault="008E344B" w:rsidP="003F017A">
            <w:pPr>
              <w:pStyle w:val="Default"/>
              <w:rPr>
                <w:rFonts w:ascii="Times New Roman" w:hAnsi="Times New Roman" w:cs="Times New Roman"/>
                <w:color w:val="auto"/>
              </w:rPr>
            </w:pPr>
            <w:r w:rsidRPr="00A01D12">
              <w:rPr>
                <w:rFonts w:ascii="Times New Roman" w:hAnsi="Times New Roman" w:cs="Times New Roman"/>
                <w:color w:val="auto"/>
              </w:rPr>
              <w:t>Pas de manquement observé</w:t>
            </w:r>
          </w:p>
        </w:tc>
        <w:tc>
          <w:tcPr>
            <w:tcW w:w="761" w:type="pct"/>
          </w:tcPr>
          <w:p w14:paraId="14B52267" w14:textId="77777777" w:rsidR="008E344B" w:rsidRPr="00A01D12" w:rsidRDefault="008E344B" w:rsidP="003F017A">
            <w:pPr>
              <w:pStyle w:val="Default"/>
              <w:rPr>
                <w:rFonts w:ascii="Times New Roman" w:hAnsi="Times New Roman" w:cs="Times New Roman"/>
                <w:color w:val="auto"/>
              </w:rPr>
            </w:pPr>
            <w:r w:rsidRPr="00A01D12">
              <w:rPr>
                <w:rFonts w:ascii="Times New Roman" w:hAnsi="Times New Roman" w:cs="Times New Roman"/>
                <w:color w:val="auto"/>
              </w:rPr>
              <w:t>Code du Travail</w:t>
            </w:r>
          </w:p>
          <w:p w14:paraId="03F57EB2" w14:textId="77777777" w:rsidR="00B26179" w:rsidRPr="00A01D12" w:rsidRDefault="00B26179" w:rsidP="003F017A">
            <w:pPr>
              <w:pStyle w:val="Default"/>
              <w:rPr>
                <w:rFonts w:ascii="Times New Roman" w:hAnsi="Times New Roman" w:cs="Times New Roman"/>
                <w:color w:val="auto"/>
              </w:rPr>
            </w:pPr>
            <w:r w:rsidRPr="00A01D12">
              <w:rPr>
                <w:rFonts w:ascii="Times New Roman" w:hAnsi="Times New Roman" w:cs="Times New Roman"/>
                <w:color w:val="auto"/>
              </w:rPr>
              <w:t>Recrutement par concours ou appels d’offres publics.</w:t>
            </w:r>
          </w:p>
        </w:tc>
      </w:tr>
      <w:tr w:rsidR="00A01D12" w:rsidRPr="00A01D12" w14:paraId="44885693" w14:textId="77777777" w:rsidTr="00E7782B">
        <w:trPr>
          <w:trHeight w:val="1659"/>
        </w:trPr>
        <w:tc>
          <w:tcPr>
            <w:tcW w:w="891" w:type="pct"/>
          </w:tcPr>
          <w:p w14:paraId="2D3D9B0D" w14:textId="77777777" w:rsidR="004B7267" w:rsidRPr="00A01D12" w:rsidRDefault="004B7267" w:rsidP="003F017A">
            <w:pPr>
              <w:pStyle w:val="Default"/>
              <w:spacing w:line="276" w:lineRule="auto"/>
              <w:jc w:val="both"/>
              <w:rPr>
                <w:rFonts w:ascii="Times New Roman" w:hAnsi="Times New Roman" w:cs="Times New Roman"/>
                <w:b/>
                <w:bCs/>
                <w:color w:val="auto"/>
              </w:rPr>
            </w:pPr>
            <w:r w:rsidRPr="00A01D12">
              <w:rPr>
                <w:rFonts w:ascii="Times New Roman" w:hAnsi="Times New Roman" w:cs="Times New Roman"/>
                <w:b/>
                <w:bCs/>
                <w:color w:val="auto"/>
              </w:rPr>
              <w:lastRenderedPageBreak/>
              <w:t xml:space="preserve">Violences basées sur le genre </w:t>
            </w:r>
          </w:p>
        </w:tc>
        <w:tc>
          <w:tcPr>
            <w:tcW w:w="911" w:type="pct"/>
          </w:tcPr>
          <w:p w14:paraId="2F721904" w14:textId="77777777" w:rsidR="004B7267" w:rsidRPr="00A01D12" w:rsidRDefault="004B7267" w:rsidP="004B7267">
            <w:pPr>
              <w:spacing w:line="276" w:lineRule="auto"/>
            </w:pPr>
          </w:p>
        </w:tc>
        <w:tc>
          <w:tcPr>
            <w:tcW w:w="1475" w:type="pct"/>
          </w:tcPr>
          <w:p w14:paraId="47367962" w14:textId="77777777" w:rsidR="004B7267" w:rsidRPr="00A01D12" w:rsidRDefault="004B7267" w:rsidP="004B7267">
            <w:pPr>
              <w:spacing w:line="276" w:lineRule="auto"/>
            </w:pPr>
            <w:proofErr w:type="gramStart"/>
            <w:r w:rsidRPr="00A01D12">
              <w:t>L</w:t>
            </w:r>
            <w:r w:rsidR="0090371D" w:rsidRPr="00A01D12">
              <w:t>oi  N</w:t>
            </w:r>
            <w:proofErr w:type="gramEnd"/>
            <w:r w:rsidR="0090371D" w:rsidRPr="00A01D12">
              <w:t xml:space="preserve">° 66/AN/719/8ème L portant </w:t>
            </w:r>
            <w:r w:rsidRPr="00A01D12">
              <w:t>protection, prévention et prise en charge des femmes et enfants victimes de violence</w:t>
            </w:r>
          </w:p>
          <w:p w14:paraId="0FDB70A8" w14:textId="77777777" w:rsidR="004B7267" w:rsidRPr="00A01D12" w:rsidRDefault="004B7267" w:rsidP="003F017A">
            <w:pPr>
              <w:spacing w:line="276" w:lineRule="auto"/>
            </w:pPr>
          </w:p>
        </w:tc>
        <w:tc>
          <w:tcPr>
            <w:tcW w:w="961" w:type="pct"/>
          </w:tcPr>
          <w:p w14:paraId="707D9E84" w14:textId="77777777" w:rsidR="004B7267" w:rsidRPr="00A01D12" w:rsidRDefault="0090371D" w:rsidP="003F017A">
            <w:pPr>
              <w:pStyle w:val="Default"/>
              <w:rPr>
                <w:rFonts w:ascii="Times New Roman" w:hAnsi="Times New Roman" w:cs="Times New Roman"/>
                <w:color w:val="auto"/>
              </w:rPr>
            </w:pPr>
            <w:r w:rsidRPr="00A01D12">
              <w:rPr>
                <w:rFonts w:ascii="Times New Roman" w:hAnsi="Times New Roman" w:cs="Times New Roman"/>
                <w:color w:val="auto"/>
              </w:rPr>
              <w:t xml:space="preserve">Il n’existe pas de mesures d’application de la </w:t>
            </w:r>
            <w:proofErr w:type="gramStart"/>
            <w:r w:rsidRPr="00A01D12">
              <w:rPr>
                <w:rFonts w:ascii="Times New Roman" w:hAnsi="Times New Roman" w:cs="Times New Roman"/>
                <w:color w:val="auto"/>
              </w:rPr>
              <w:t>Loi  N</w:t>
            </w:r>
            <w:proofErr w:type="gramEnd"/>
            <w:r w:rsidRPr="00A01D12">
              <w:rPr>
                <w:rFonts w:ascii="Times New Roman" w:hAnsi="Times New Roman" w:cs="Times New Roman"/>
                <w:color w:val="auto"/>
              </w:rPr>
              <w:t>° 66/AN/719/8ème L portant protection, prévention et prise en charge des femmes et enfants victimes de violence à ce jour (politiques de formations spécifiques, aide juridique, suivi sanitaire et psychologique, centres d’accueil…)</w:t>
            </w:r>
          </w:p>
        </w:tc>
        <w:tc>
          <w:tcPr>
            <w:tcW w:w="761" w:type="pct"/>
          </w:tcPr>
          <w:p w14:paraId="1E3724B8" w14:textId="59715831" w:rsidR="004B7267" w:rsidRPr="00A01D12" w:rsidRDefault="0090371D" w:rsidP="0090371D">
            <w:pPr>
              <w:pStyle w:val="Default"/>
              <w:rPr>
                <w:rFonts w:ascii="Times New Roman" w:hAnsi="Times New Roman" w:cs="Times New Roman"/>
                <w:color w:val="auto"/>
              </w:rPr>
            </w:pPr>
            <w:r w:rsidRPr="00A01D12">
              <w:rPr>
                <w:rFonts w:ascii="Times New Roman" w:hAnsi="Times New Roman" w:cs="Times New Roman"/>
                <w:color w:val="auto"/>
              </w:rPr>
              <w:t>Elaboration et mise en œuvre d’un protocole relatif à la prévention et à la protection contre les violences (MENFOP)</w:t>
            </w:r>
            <w:r w:rsidR="00343868" w:rsidRPr="00A01D12">
              <w:rPr>
                <w:rFonts w:ascii="Times New Roman" w:hAnsi="Times New Roman" w:cs="Times New Roman"/>
                <w:color w:val="auto"/>
              </w:rPr>
              <w:t xml:space="preserve"> (</w:t>
            </w:r>
            <w:proofErr w:type="spellStart"/>
            <w:r w:rsidR="00343868" w:rsidRPr="00A01D12">
              <w:rPr>
                <w:rFonts w:ascii="Times New Roman" w:hAnsi="Times New Roman" w:cs="Times New Roman"/>
                <w:color w:val="auto"/>
              </w:rPr>
              <w:t>cf</w:t>
            </w:r>
            <w:proofErr w:type="spellEnd"/>
            <w:r w:rsidR="00343868" w:rsidRPr="00A01D12">
              <w:rPr>
                <w:rFonts w:ascii="Times New Roman" w:hAnsi="Times New Roman" w:cs="Times New Roman"/>
                <w:color w:val="auto"/>
              </w:rPr>
              <w:t xml:space="preserve"> annexe 2)</w:t>
            </w:r>
            <w:r w:rsidRPr="00A01D12">
              <w:rPr>
                <w:rFonts w:ascii="Times New Roman" w:hAnsi="Times New Roman" w:cs="Times New Roman"/>
                <w:color w:val="auto"/>
              </w:rPr>
              <w:t>, code de conduite et formations pour les travailleurs.</w:t>
            </w:r>
          </w:p>
        </w:tc>
      </w:tr>
      <w:tr w:rsidR="00A01D12" w:rsidRPr="00A01D12" w14:paraId="6112F287" w14:textId="77777777" w:rsidTr="00E7782B">
        <w:trPr>
          <w:trHeight w:val="1659"/>
        </w:trPr>
        <w:tc>
          <w:tcPr>
            <w:tcW w:w="891" w:type="pct"/>
          </w:tcPr>
          <w:p w14:paraId="3D6E13ED" w14:textId="77777777" w:rsidR="008E344B" w:rsidRPr="00A01D12" w:rsidRDefault="008E344B" w:rsidP="003F017A">
            <w:pPr>
              <w:pStyle w:val="Default"/>
              <w:spacing w:line="276" w:lineRule="auto"/>
              <w:jc w:val="both"/>
              <w:rPr>
                <w:rFonts w:ascii="Times New Roman" w:hAnsi="Times New Roman" w:cs="Times New Roman"/>
                <w:b/>
                <w:bCs/>
                <w:color w:val="auto"/>
              </w:rPr>
            </w:pPr>
            <w:r w:rsidRPr="00A01D12">
              <w:rPr>
                <w:rFonts w:ascii="Times New Roman" w:hAnsi="Times New Roman" w:cs="Times New Roman"/>
                <w:b/>
                <w:bCs/>
                <w:color w:val="auto"/>
              </w:rPr>
              <w:t>Travail forcé</w:t>
            </w:r>
          </w:p>
        </w:tc>
        <w:tc>
          <w:tcPr>
            <w:tcW w:w="911" w:type="pct"/>
          </w:tcPr>
          <w:p w14:paraId="42FF52B9" w14:textId="77777777" w:rsidR="008E344B" w:rsidRPr="00A01D12" w:rsidRDefault="008E344B" w:rsidP="003F017A">
            <w:pPr>
              <w:pStyle w:val="Default"/>
              <w:spacing w:line="276" w:lineRule="auto"/>
              <w:jc w:val="both"/>
              <w:rPr>
                <w:rFonts w:ascii="Times New Roman" w:hAnsi="Times New Roman" w:cs="Times New Roman"/>
                <w:color w:val="auto"/>
              </w:rPr>
            </w:pPr>
            <w:r w:rsidRPr="00A01D12">
              <w:rPr>
                <w:rFonts w:ascii="Times New Roman" w:hAnsi="Times New Roman" w:cs="Times New Roman"/>
                <w:color w:val="auto"/>
              </w:rPr>
              <w:t>Le projet n’aura pas recours au travail forcé, que l’on peut définir comme tout travail ou service exigé</w:t>
            </w:r>
          </w:p>
        </w:tc>
        <w:tc>
          <w:tcPr>
            <w:tcW w:w="1475" w:type="pct"/>
          </w:tcPr>
          <w:p w14:paraId="58156510" w14:textId="77777777" w:rsidR="008E344B" w:rsidRPr="00A01D12" w:rsidRDefault="008E344B" w:rsidP="003F017A">
            <w:pPr>
              <w:pStyle w:val="Default"/>
              <w:rPr>
                <w:rFonts w:ascii="Times New Roman" w:hAnsi="Times New Roman" w:cs="Times New Roman"/>
                <w:b/>
                <w:bCs/>
                <w:i/>
                <w:iCs/>
                <w:color w:val="auto"/>
              </w:rPr>
            </w:pPr>
            <w:r w:rsidRPr="00A01D12">
              <w:rPr>
                <w:rFonts w:ascii="Times New Roman" w:hAnsi="Times New Roman" w:cs="Times New Roman"/>
                <w:color w:val="auto"/>
              </w:rPr>
              <w:t>L’Article 2 interdit le travail forcé ou obligatoire.</w:t>
            </w:r>
          </w:p>
        </w:tc>
        <w:tc>
          <w:tcPr>
            <w:tcW w:w="961" w:type="pct"/>
          </w:tcPr>
          <w:p w14:paraId="47D2F931" w14:textId="77777777" w:rsidR="008E344B" w:rsidRPr="00A01D12" w:rsidRDefault="008E344B" w:rsidP="003F017A">
            <w:pPr>
              <w:pStyle w:val="Default"/>
              <w:rPr>
                <w:rFonts w:ascii="Times New Roman" w:hAnsi="Times New Roman" w:cs="Times New Roman"/>
                <w:color w:val="auto"/>
              </w:rPr>
            </w:pPr>
            <w:r w:rsidRPr="00A01D12">
              <w:rPr>
                <w:rFonts w:ascii="Times New Roman" w:hAnsi="Times New Roman" w:cs="Times New Roman"/>
                <w:color w:val="auto"/>
              </w:rPr>
              <w:t>Pas de manquement observé</w:t>
            </w:r>
          </w:p>
        </w:tc>
        <w:tc>
          <w:tcPr>
            <w:tcW w:w="761" w:type="pct"/>
          </w:tcPr>
          <w:p w14:paraId="03AEB99A" w14:textId="77777777" w:rsidR="008E344B" w:rsidRPr="00A01D12" w:rsidRDefault="008E344B" w:rsidP="003F017A">
            <w:pPr>
              <w:pStyle w:val="Default"/>
              <w:rPr>
                <w:rFonts w:ascii="Times New Roman" w:hAnsi="Times New Roman" w:cs="Times New Roman"/>
                <w:color w:val="auto"/>
              </w:rPr>
            </w:pPr>
            <w:r w:rsidRPr="00A01D12">
              <w:rPr>
                <w:rFonts w:ascii="Times New Roman" w:hAnsi="Times New Roman" w:cs="Times New Roman"/>
                <w:color w:val="auto"/>
              </w:rPr>
              <w:t>Code du Travail</w:t>
            </w:r>
          </w:p>
        </w:tc>
      </w:tr>
      <w:tr w:rsidR="00A01D12" w:rsidRPr="00A01D12" w14:paraId="1C7F6E3B" w14:textId="77777777" w:rsidTr="00E7782B">
        <w:trPr>
          <w:trHeight w:val="1958"/>
        </w:trPr>
        <w:tc>
          <w:tcPr>
            <w:tcW w:w="891" w:type="pct"/>
          </w:tcPr>
          <w:p w14:paraId="2EEF1DFB" w14:textId="77777777" w:rsidR="008E344B" w:rsidRPr="00A01D12" w:rsidRDefault="008E344B" w:rsidP="003F017A">
            <w:pPr>
              <w:pStyle w:val="Default"/>
              <w:spacing w:line="276" w:lineRule="auto"/>
              <w:jc w:val="both"/>
              <w:rPr>
                <w:rFonts w:ascii="Times New Roman" w:hAnsi="Times New Roman" w:cs="Times New Roman"/>
                <w:b/>
                <w:bCs/>
                <w:color w:val="auto"/>
              </w:rPr>
            </w:pPr>
            <w:r w:rsidRPr="00A01D12">
              <w:rPr>
                <w:rFonts w:ascii="Times New Roman" w:hAnsi="Times New Roman" w:cs="Times New Roman"/>
                <w:b/>
                <w:bCs/>
                <w:color w:val="auto"/>
              </w:rPr>
              <w:t>Travail des enfants</w:t>
            </w:r>
          </w:p>
        </w:tc>
        <w:tc>
          <w:tcPr>
            <w:tcW w:w="911" w:type="pct"/>
          </w:tcPr>
          <w:p w14:paraId="265DE01B" w14:textId="77777777" w:rsidR="008E344B" w:rsidRPr="00A01D12" w:rsidRDefault="008E344B" w:rsidP="003F017A">
            <w:r w:rsidRPr="00A01D12">
              <w:t>Age minimum de 14 ans ou plus si exige par la législation nationale</w:t>
            </w:r>
          </w:p>
          <w:p w14:paraId="7A6B2EF1" w14:textId="77777777" w:rsidR="008E344B" w:rsidRPr="00A01D12" w:rsidRDefault="008E344B" w:rsidP="003F017A"/>
          <w:p w14:paraId="7CF4CA29" w14:textId="77777777" w:rsidR="008E344B" w:rsidRPr="00A01D12" w:rsidRDefault="008E344B" w:rsidP="003F017A">
            <w:r w:rsidRPr="00A01D12">
              <w:t>Interdiction du travail des enfants de moins de 18 ans – pour travail dangereux, interdiction de travail</w:t>
            </w:r>
          </w:p>
        </w:tc>
        <w:tc>
          <w:tcPr>
            <w:tcW w:w="1475" w:type="pct"/>
          </w:tcPr>
          <w:p w14:paraId="55FC756A" w14:textId="77777777" w:rsidR="008E344B" w:rsidRPr="00A01D12" w:rsidRDefault="008E344B" w:rsidP="003F017A">
            <w:pPr>
              <w:pStyle w:val="Default"/>
              <w:rPr>
                <w:rFonts w:ascii="Times New Roman" w:hAnsi="Times New Roman" w:cs="Times New Roman"/>
                <w:color w:val="auto"/>
              </w:rPr>
            </w:pPr>
            <w:r w:rsidRPr="00A01D12">
              <w:rPr>
                <w:rFonts w:ascii="Times New Roman" w:hAnsi="Times New Roman" w:cs="Times New Roman"/>
                <w:b/>
                <w:bCs/>
                <w:i/>
                <w:iCs/>
                <w:color w:val="auto"/>
              </w:rPr>
              <w:t xml:space="preserve">Loi n°133/AN/05/5ème du 26 janvier 2006 </w:t>
            </w:r>
            <w:r w:rsidRPr="00A01D12">
              <w:rPr>
                <w:rFonts w:ascii="Times New Roman" w:hAnsi="Times New Roman" w:cs="Times New Roman"/>
                <w:color w:val="auto"/>
              </w:rPr>
              <w:t xml:space="preserve">portant </w:t>
            </w:r>
            <w:r w:rsidRPr="00A01D12">
              <w:rPr>
                <w:rFonts w:ascii="Times New Roman" w:hAnsi="Times New Roman" w:cs="Times New Roman"/>
                <w:b/>
                <w:bCs/>
                <w:i/>
                <w:iCs/>
                <w:color w:val="auto"/>
              </w:rPr>
              <w:t xml:space="preserve">Code du Travail </w:t>
            </w:r>
            <w:r w:rsidRPr="00A01D12">
              <w:rPr>
                <w:rFonts w:ascii="Times New Roman" w:hAnsi="Times New Roman" w:cs="Times New Roman"/>
                <w:color w:val="auto"/>
              </w:rPr>
              <w:t xml:space="preserve">stipule que l’âge minimum d’accès au marché du travail est fixé à </w:t>
            </w:r>
            <w:r w:rsidRPr="00A01D12">
              <w:rPr>
                <w:rFonts w:ascii="Times New Roman" w:hAnsi="Times New Roman" w:cs="Times New Roman"/>
                <w:b/>
                <w:bCs/>
                <w:color w:val="auto"/>
              </w:rPr>
              <w:t>16 ans révolus</w:t>
            </w:r>
            <w:r w:rsidRPr="00A01D12">
              <w:rPr>
                <w:rFonts w:ascii="Times New Roman" w:hAnsi="Times New Roman" w:cs="Times New Roman"/>
                <w:color w:val="auto"/>
              </w:rPr>
              <w:t xml:space="preserve">. </w:t>
            </w:r>
          </w:p>
          <w:p w14:paraId="51313A59" w14:textId="77777777" w:rsidR="008E344B" w:rsidRPr="00A01D12" w:rsidRDefault="008E344B" w:rsidP="003F017A">
            <w:pPr>
              <w:pStyle w:val="Default"/>
              <w:rPr>
                <w:rFonts w:ascii="Times New Roman" w:hAnsi="Times New Roman" w:cs="Times New Roman"/>
                <w:color w:val="auto"/>
              </w:rPr>
            </w:pPr>
            <w:r w:rsidRPr="00A01D12">
              <w:rPr>
                <w:rFonts w:ascii="Times New Roman" w:hAnsi="Times New Roman" w:cs="Times New Roman"/>
                <w:color w:val="auto"/>
              </w:rPr>
              <w:t>Ratification des Conventions fondamentales OIT</w:t>
            </w:r>
          </w:p>
        </w:tc>
        <w:tc>
          <w:tcPr>
            <w:tcW w:w="961" w:type="pct"/>
          </w:tcPr>
          <w:p w14:paraId="6898562D" w14:textId="77777777" w:rsidR="008E344B" w:rsidRPr="00A01D12" w:rsidRDefault="008E344B" w:rsidP="003F017A">
            <w:pPr>
              <w:pStyle w:val="Default"/>
              <w:rPr>
                <w:rFonts w:ascii="Times New Roman" w:hAnsi="Times New Roman" w:cs="Times New Roman"/>
                <w:color w:val="auto"/>
              </w:rPr>
            </w:pPr>
            <w:r w:rsidRPr="00A01D12">
              <w:rPr>
                <w:rFonts w:ascii="Times New Roman" w:hAnsi="Times New Roman" w:cs="Times New Roman"/>
                <w:color w:val="auto"/>
              </w:rPr>
              <w:t>Bien que la législation djiboutienne ait des mesures pour le travail de nuit, il n’y a aucune interdiction de travail des mineurs pour le travail dangereux</w:t>
            </w:r>
          </w:p>
        </w:tc>
        <w:tc>
          <w:tcPr>
            <w:tcW w:w="761" w:type="pct"/>
          </w:tcPr>
          <w:p w14:paraId="372EE121" w14:textId="77777777" w:rsidR="008E344B" w:rsidRPr="00A01D12" w:rsidRDefault="008E344B" w:rsidP="00343868">
            <w:pPr>
              <w:pStyle w:val="Default"/>
              <w:rPr>
                <w:rFonts w:ascii="Times New Roman" w:hAnsi="Times New Roman" w:cs="Times New Roman"/>
                <w:color w:val="auto"/>
              </w:rPr>
            </w:pPr>
            <w:r w:rsidRPr="00A01D12">
              <w:rPr>
                <w:rFonts w:ascii="Times New Roman" w:hAnsi="Times New Roman" w:cs="Times New Roman"/>
                <w:color w:val="auto"/>
              </w:rPr>
              <w:t xml:space="preserve">Interdiction du travail des mineurs pour les activités </w:t>
            </w:r>
            <w:r w:rsidR="00343868" w:rsidRPr="00A01D12">
              <w:rPr>
                <w:rFonts w:ascii="Times New Roman" w:hAnsi="Times New Roman" w:cs="Times New Roman"/>
                <w:color w:val="auto"/>
              </w:rPr>
              <w:t>considérées comme dangereuses (</w:t>
            </w:r>
            <w:proofErr w:type="spellStart"/>
            <w:r w:rsidR="00343868" w:rsidRPr="00A01D12">
              <w:rPr>
                <w:rFonts w:ascii="Times New Roman" w:hAnsi="Times New Roman" w:cs="Times New Roman"/>
                <w:color w:val="auto"/>
              </w:rPr>
              <w:t>cf</w:t>
            </w:r>
            <w:proofErr w:type="spellEnd"/>
            <w:r w:rsidR="00343868" w:rsidRPr="00A01D12">
              <w:rPr>
                <w:rFonts w:ascii="Times New Roman" w:hAnsi="Times New Roman" w:cs="Times New Roman"/>
                <w:color w:val="auto"/>
              </w:rPr>
              <w:t xml:space="preserve"> annexe 3)</w:t>
            </w:r>
          </w:p>
        </w:tc>
      </w:tr>
      <w:tr w:rsidR="00A01D12" w:rsidRPr="00A01D12" w14:paraId="52E30718" w14:textId="77777777" w:rsidTr="00E7782B">
        <w:trPr>
          <w:trHeight w:val="525"/>
        </w:trPr>
        <w:tc>
          <w:tcPr>
            <w:tcW w:w="891" w:type="pct"/>
          </w:tcPr>
          <w:p w14:paraId="5FB48C99" w14:textId="77777777" w:rsidR="008E344B" w:rsidRPr="00A01D12" w:rsidRDefault="008E344B" w:rsidP="003F017A">
            <w:pPr>
              <w:pStyle w:val="Default"/>
              <w:spacing w:line="276" w:lineRule="auto"/>
              <w:jc w:val="both"/>
              <w:rPr>
                <w:rFonts w:ascii="Times New Roman" w:hAnsi="Times New Roman" w:cs="Times New Roman"/>
                <w:b/>
                <w:bCs/>
                <w:color w:val="auto"/>
              </w:rPr>
            </w:pPr>
            <w:r w:rsidRPr="00A01D12">
              <w:rPr>
                <w:rFonts w:ascii="Times New Roman" w:hAnsi="Times New Roman" w:cs="Times New Roman"/>
                <w:b/>
                <w:bCs/>
                <w:color w:val="auto"/>
              </w:rPr>
              <w:t>Mécanisme de gestion de plaintes</w:t>
            </w:r>
          </w:p>
        </w:tc>
        <w:tc>
          <w:tcPr>
            <w:tcW w:w="911" w:type="pct"/>
          </w:tcPr>
          <w:p w14:paraId="2C82A825" w14:textId="77777777" w:rsidR="008E344B" w:rsidRPr="00A01D12" w:rsidRDefault="008E344B" w:rsidP="003F017A">
            <w:pPr>
              <w:pStyle w:val="Default"/>
              <w:spacing w:line="276" w:lineRule="auto"/>
              <w:jc w:val="both"/>
              <w:rPr>
                <w:rFonts w:ascii="Times New Roman" w:hAnsi="Times New Roman" w:cs="Times New Roman"/>
                <w:color w:val="auto"/>
              </w:rPr>
            </w:pPr>
            <w:r w:rsidRPr="00A01D12">
              <w:rPr>
                <w:rFonts w:ascii="Times New Roman" w:hAnsi="Times New Roman" w:cs="Times New Roman"/>
                <w:color w:val="auto"/>
              </w:rPr>
              <w:t>Mécanisme doit être disponible pour tous les types de contrat</w:t>
            </w:r>
          </w:p>
        </w:tc>
        <w:tc>
          <w:tcPr>
            <w:tcW w:w="1475" w:type="pct"/>
          </w:tcPr>
          <w:p w14:paraId="2B794FC3" w14:textId="77777777" w:rsidR="008E344B" w:rsidRPr="00A01D12" w:rsidRDefault="008E344B" w:rsidP="003F017A">
            <w:r w:rsidRPr="00A01D12">
              <w:t xml:space="preserve">Article 159 du Code du Travail contient des dispositions qui permettent aux travailleurs de résoudre des différends en cas de désaccord avec l’employeur.  Tout litige entre travailleur et employés pourra être soumis à l’arbitrage de l’Inspection du Travail  </w:t>
            </w:r>
          </w:p>
          <w:p w14:paraId="67F5A7C8" w14:textId="77777777" w:rsidR="008E344B" w:rsidRPr="00A01D12" w:rsidRDefault="008E344B" w:rsidP="003F017A"/>
        </w:tc>
        <w:tc>
          <w:tcPr>
            <w:tcW w:w="961" w:type="pct"/>
          </w:tcPr>
          <w:p w14:paraId="5632897C" w14:textId="77777777" w:rsidR="008E344B" w:rsidRPr="00A01D12" w:rsidRDefault="008E344B" w:rsidP="003F017A">
            <w:r w:rsidRPr="00A01D12">
              <w:lastRenderedPageBreak/>
              <w:t>La loi ne mentionne pas des mesures contre les rétributions des employeurs</w:t>
            </w:r>
          </w:p>
        </w:tc>
        <w:tc>
          <w:tcPr>
            <w:tcW w:w="761" w:type="pct"/>
          </w:tcPr>
          <w:p w14:paraId="6BD12E1D" w14:textId="77777777" w:rsidR="008E344B" w:rsidRPr="00A01D12" w:rsidRDefault="008E344B" w:rsidP="004B7267">
            <w:r w:rsidRPr="00A01D12">
              <w:t xml:space="preserve">Mise en place d’un mécanisme de gestion des plaintes pour les travailleurs </w:t>
            </w:r>
            <w:r w:rsidR="004B7267" w:rsidRPr="00A01D12">
              <w:t>du projet.</w:t>
            </w:r>
          </w:p>
        </w:tc>
      </w:tr>
      <w:tr w:rsidR="00A01D12" w:rsidRPr="00A01D12" w14:paraId="3D4EC15D" w14:textId="77777777" w:rsidTr="00E7782B">
        <w:trPr>
          <w:trHeight w:val="1850"/>
        </w:trPr>
        <w:tc>
          <w:tcPr>
            <w:tcW w:w="891" w:type="pct"/>
          </w:tcPr>
          <w:p w14:paraId="6A940799" w14:textId="77777777" w:rsidR="008E344B" w:rsidRPr="00A01D12" w:rsidRDefault="008E344B" w:rsidP="003F017A">
            <w:pPr>
              <w:pStyle w:val="Default"/>
              <w:spacing w:line="276" w:lineRule="auto"/>
              <w:jc w:val="both"/>
              <w:rPr>
                <w:rFonts w:ascii="Times New Roman" w:hAnsi="Times New Roman" w:cs="Times New Roman"/>
                <w:b/>
                <w:bCs/>
                <w:color w:val="auto"/>
              </w:rPr>
            </w:pPr>
            <w:r w:rsidRPr="00A01D12">
              <w:rPr>
                <w:rFonts w:ascii="Times New Roman" w:hAnsi="Times New Roman" w:cs="Times New Roman"/>
                <w:b/>
                <w:bCs/>
                <w:color w:val="auto"/>
              </w:rPr>
              <w:t>Santé et Sécurité au Travail</w:t>
            </w:r>
          </w:p>
        </w:tc>
        <w:tc>
          <w:tcPr>
            <w:tcW w:w="911" w:type="pct"/>
          </w:tcPr>
          <w:p w14:paraId="4BF4574A" w14:textId="77777777" w:rsidR="008E344B" w:rsidRPr="00A01D12" w:rsidRDefault="008E344B" w:rsidP="003F017A">
            <w:r w:rsidRPr="00A01D12">
              <w:t>Existence de procédures détaillé</w:t>
            </w:r>
            <w:r w:rsidR="00F31E84" w:rsidRPr="00A01D12">
              <w:t>e</w:t>
            </w:r>
            <w:r w:rsidRPr="00A01D12">
              <w:t>s pour le projet</w:t>
            </w:r>
          </w:p>
          <w:p w14:paraId="77C5A27F" w14:textId="77777777" w:rsidR="008E344B" w:rsidRPr="00A01D12" w:rsidRDefault="008E344B" w:rsidP="003F017A">
            <w:r w:rsidRPr="00A01D12">
              <w:t>Exigences de protection de travailleurs,</w:t>
            </w:r>
          </w:p>
          <w:p w14:paraId="73F7E290" w14:textId="77777777" w:rsidR="008E344B" w:rsidRPr="00A01D12" w:rsidRDefault="008E344B" w:rsidP="003F017A">
            <w:pPr>
              <w:pStyle w:val="Default"/>
              <w:spacing w:line="276" w:lineRule="auto"/>
              <w:jc w:val="both"/>
              <w:rPr>
                <w:rFonts w:ascii="Times New Roman" w:hAnsi="Times New Roman" w:cs="Times New Roman"/>
                <w:color w:val="auto"/>
              </w:rPr>
            </w:pPr>
            <w:r w:rsidRPr="00A01D12">
              <w:rPr>
                <w:rFonts w:ascii="Times New Roman" w:hAnsi="Times New Roman" w:cs="Times New Roman"/>
                <w:color w:val="auto"/>
              </w:rPr>
              <w:t>Suivi de procédures de sécurité au travail</w:t>
            </w:r>
          </w:p>
        </w:tc>
        <w:tc>
          <w:tcPr>
            <w:tcW w:w="1475" w:type="pct"/>
          </w:tcPr>
          <w:p w14:paraId="07BB950B" w14:textId="77777777" w:rsidR="008E344B" w:rsidRPr="00A01D12" w:rsidRDefault="008E344B" w:rsidP="003F017A">
            <w:pPr>
              <w:spacing w:line="276" w:lineRule="auto"/>
              <w:rPr>
                <w:shd w:val="clear" w:color="auto" w:fill="FFFFFF"/>
              </w:rPr>
            </w:pPr>
            <w:r w:rsidRPr="00A01D12">
              <w:rPr>
                <w:shd w:val="clear" w:color="auto" w:fill="FFFFFF"/>
              </w:rPr>
              <w:t xml:space="preserve">La </w:t>
            </w:r>
            <w:r w:rsidRPr="00A01D12">
              <w:t>Loi n°133/AN/05/5ème L du 28 janvier 2006</w:t>
            </w:r>
            <w:r w:rsidRPr="00A01D12">
              <w:rPr>
                <w:shd w:val="clear" w:color="auto" w:fill="FFFFFF"/>
              </w:rPr>
              <w:t xml:space="preserve"> donne des indications en matière de santé et de sécurité de travail. Elle fixe les règles relatives </w:t>
            </w:r>
            <w:proofErr w:type="spellStart"/>
            <w:proofErr w:type="gramStart"/>
            <w:r w:rsidRPr="00A01D12">
              <w:rPr>
                <w:shd w:val="clear" w:color="auto" w:fill="FFFFFF"/>
              </w:rPr>
              <w:t>a</w:t>
            </w:r>
            <w:proofErr w:type="spellEnd"/>
            <w:proofErr w:type="gramEnd"/>
            <w:r w:rsidRPr="00A01D12">
              <w:rPr>
                <w:shd w:val="clear" w:color="auto" w:fill="FFFFFF"/>
              </w:rPr>
              <w:t xml:space="preserve"> la protection de la santé et la sécurité des travailleurs à assurer un service médical, garantir, un salaire minium à règlementer les conditions de travail.</w:t>
            </w:r>
          </w:p>
          <w:p w14:paraId="42517BAC" w14:textId="77777777" w:rsidR="008E344B" w:rsidRPr="00A01D12" w:rsidRDefault="008E344B" w:rsidP="003F017A">
            <w:pPr>
              <w:spacing w:line="276" w:lineRule="auto"/>
              <w:rPr>
                <w:shd w:val="clear" w:color="auto" w:fill="FFFFFF"/>
              </w:rPr>
            </w:pPr>
            <w:r w:rsidRPr="00A01D12">
              <w:rPr>
                <w:shd w:val="clear" w:color="auto" w:fill="FFFFFF"/>
              </w:rPr>
              <w:t>L’Article 122 stipule que tout employeur est tenu d’organiser une information pratique et appropriée en matière d’hygiène et de sécurité au bénéfice des salariés</w:t>
            </w:r>
          </w:p>
          <w:p w14:paraId="4B02438F" w14:textId="77777777" w:rsidR="008E344B" w:rsidRPr="00A01D12" w:rsidRDefault="008E344B" w:rsidP="003F017A">
            <w:pPr>
              <w:spacing w:line="276" w:lineRule="auto"/>
              <w:rPr>
                <w:shd w:val="clear" w:color="auto" w:fill="FFFFFF"/>
              </w:rPr>
            </w:pPr>
            <w:r w:rsidRPr="00A01D12">
              <w:t xml:space="preserve">Article 135 du Code de l’employeur est tenu de déclarer </w:t>
            </w:r>
            <w:r w:rsidRPr="00A01D12">
              <w:rPr>
                <w:shd w:val="clear" w:color="auto" w:fill="FFFFFF"/>
              </w:rPr>
              <w:t>simultanément à l’Inspection du Travail et à l’Organisme de Protection Sociale en cas d’accident</w:t>
            </w:r>
          </w:p>
          <w:p w14:paraId="30E6A921" w14:textId="77777777" w:rsidR="008E344B" w:rsidRPr="00A01D12" w:rsidRDefault="008E344B" w:rsidP="004B7267">
            <w:pPr>
              <w:pStyle w:val="Default"/>
              <w:spacing w:line="276" w:lineRule="auto"/>
              <w:jc w:val="both"/>
              <w:rPr>
                <w:rFonts w:ascii="Times New Roman" w:hAnsi="Times New Roman" w:cs="Times New Roman"/>
                <w:color w:val="auto"/>
              </w:rPr>
            </w:pPr>
          </w:p>
        </w:tc>
        <w:tc>
          <w:tcPr>
            <w:tcW w:w="961" w:type="pct"/>
          </w:tcPr>
          <w:p w14:paraId="1BF32B36" w14:textId="77777777" w:rsidR="008E344B" w:rsidRPr="00A01D12" w:rsidRDefault="008E344B" w:rsidP="003F017A">
            <w:pPr>
              <w:pStyle w:val="Default"/>
              <w:rPr>
                <w:rFonts w:ascii="Times New Roman" w:hAnsi="Times New Roman" w:cs="Times New Roman"/>
                <w:color w:val="auto"/>
              </w:rPr>
            </w:pPr>
            <w:r w:rsidRPr="00A01D12">
              <w:rPr>
                <w:rFonts w:ascii="Times New Roman" w:hAnsi="Times New Roman" w:cs="Times New Roman"/>
                <w:color w:val="auto"/>
              </w:rPr>
              <w:t>Les mesures du Code du Travail restent génériques</w:t>
            </w:r>
            <w:r w:rsidR="00772559" w:rsidRPr="00A01D12">
              <w:rPr>
                <w:rFonts w:ascii="Times New Roman" w:hAnsi="Times New Roman" w:cs="Times New Roman"/>
                <w:color w:val="auto"/>
              </w:rPr>
              <w:t xml:space="preserve"> (</w:t>
            </w:r>
            <w:proofErr w:type="spellStart"/>
            <w:r w:rsidR="00772559" w:rsidRPr="00A01D12">
              <w:rPr>
                <w:rFonts w:ascii="Times New Roman" w:hAnsi="Times New Roman" w:cs="Times New Roman"/>
                <w:color w:val="auto"/>
              </w:rPr>
              <w:t>cf</w:t>
            </w:r>
            <w:proofErr w:type="spellEnd"/>
            <w:r w:rsidR="00772559" w:rsidRPr="00A01D12">
              <w:rPr>
                <w:rFonts w:ascii="Times New Roman" w:hAnsi="Times New Roman" w:cs="Times New Roman"/>
                <w:color w:val="auto"/>
              </w:rPr>
              <w:t xml:space="preserve"> annexe 1)</w:t>
            </w:r>
          </w:p>
          <w:p w14:paraId="5ACD7063" w14:textId="77777777" w:rsidR="008E344B" w:rsidRPr="00A01D12" w:rsidRDefault="008E344B" w:rsidP="003F017A">
            <w:pPr>
              <w:pStyle w:val="Default"/>
              <w:rPr>
                <w:rFonts w:ascii="Times New Roman" w:hAnsi="Times New Roman" w:cs="Times New Roman"/>
                <w:color w:val="auto"/>
              </w:rPr>
            </w:pPr>
          </w:p>
          <w:p w14:paraId="165D6188" w14:textId="77777777" w:rsidR="008E344B" w:rsidRPr="00A01D12" w:rsidRDefault="008E344B" w:rsidP="003F017A">
            <w:pPr>
              <w:pStyle w:val="Default"/>
              <w:rPr>
                <w:rFonts w:ascii="Times New Roman" w:hAnsi="Times New Roman" w:cs="Times New Roman"/>
                <w:color w:val="auto"/>
              </w:rPr>
            </w:pPr>
            <w:r w:rsidRPr="00A01D12">
              <w:rPr>
                <w:rFonts w:ascii="Times New Roman" w:hAnsi="Times New Roman" w:cs="Times New Roman"/>
                <w:color w:val="auto"/>
              </w:rPr>
              <w:t xml:space="preserve">La mise en œuvre de la législation demeure un problème </w:t>
            </w:r>
          </w:p>
          <w:p w14:paraId="17735089" w14:textId="77777777" w:rsidR="004B7267" w:rsidRPr="00A01D12" w:rsidRDefault="004B7267" w:rsidP="003F017A">
            <w:pPr>
              <w:pStyle w:val="Default"/>
              <w:rPr>
                <w:rFonts w:ascii="Times New Roman" w:hAnsi="Times New Roman" w:cs="Times New Roman"/>
                <w:color w:val="auto"/>
              </w:rPr>
            </w:pPr>
          </w:p>
          <w:p w14:paraId="3DE55F1A" w14:textId="77777777" w:rsidR="004B7267" w:rsidRPr="00A01D12" w:rsidRDefault="004B7267" w:rsidP="003F017A">
            <w:pPr>
              <w:pStyle w:val="Default"/>
              <w:rPr>
                <w:rFonts w:ascii="Times New Roman" w:hAnsi="Times New Roman" w:cs="Times New Roman"/>
                <w:color w:val="auto"/>
              </w:rPr>
            </w:pPr>
            <w:r w:rsidRPr="00A01D12">
              <w:rPr>
                <w:rFonts w:ascii="Times New Roman" w:hAnsi="Times New Roman" w:cs="Times New Roman"/>
                <w:color w:val="auto"/>
              </w:rPr>
              <w:t>Aucune mesure SST dans le corpus législatif relatif aux droits et devoirs des fonctionnaires et des agents conventionnés de l’Etat</w:t>
            </w:r>
          </w:p>
        </w:tc>
        <w:tc>
          <w:tcPr>
            <w:tcW w:w="761" w:type="pct"/>
          </w:tcPr>
          <w:p w14:paraId="237E3F4A" w14:textId="77777777" w:rsidR="008E344B" w:rsidRPr="00A01D12" w:rsidRDefault="008E344B" w:rsidP="00F31E84">
            <w:pPr>
              <w:pStyle w:val="Default"/>
              <w:rPr>
                <w:rFonts w:ascii="Times New Roman" w:hAnsi="Times New Roman" w:cs="Times New Roman"/>
                <w:color w:val="auto"/>
              </w:rPr>
            </w:pPr>
            <w:r w:rsidRPr="00A01D12">
              <w:rPr>
                <w:rFonts w:ascii="Times New Roman" w:hAnsi="Times New Roman" w:cs="Times New Roman"/>
                <w:color w:val="auto"/>
              </w:rPr>
              <w:t xml:space="preserve">Le </w:t>
            </w:r>
            <w:r w:rsidR="004B7267" w:rsidRPr="00A01D12">
              <w:rPr>
                <w:rFonts w:ascii="Times New Roman" w:hAnsi="Times New Roman" w:cs="Times New Roman"/>
                <w:color w:val="auto"/>
              </w:rPr>
              <w:t>PGP</w:t>
            </w:r>
            <w:r w:rsidRPr="00A01D12">
              <w:rPr>
                <w:rFonts w:ascii="Times New Roman" w:hAnsi="Times New Roman" w:cs="Times New Roman"/>
                <w:color w:val="auto"/>
              </w:rPr>
              <w:t xml:space="preserve"> proposera des mesures SST spécifiques au projet (voir section </w:t>
            </w:r>
            <w:r w:rsidR="00F31E84" w:rsidRPr="00A01D12">
              <w:rPr>
                <w:rFonts w:ascii="Times New Roman" w:hAnsi="Times New Roman" w:cs="Times New Roman"/>
                <w:color w:val="auto"/>
              </w:rPr>
              <w:t>suivante</w:t>
            </w:r>
            <w:r w:rsidRPr="00A01D12">
              <w:rPr>
                <w:rFonts w:ascii="Times New Roman" w:hAnsi="Times New Roman" w:cs="Times New Roman"/>
                <w:color w:val="auto"/>
              </w:rPr>
              <w:t>)</w:t>
            </w:r>
          </w:p>
        </w:tc>
      </w:tr>
      <w:tr w:rsidR="00A01D12" w:rsidRPr="00A01D12" w14:paraId="7ED9F6F0" w14:textId="77777777" w:rsidTr="00E7782B">
        <w:trPr>
          <w:trHeight w:val="1850"/>
        </w:trPr>
        <w:tc>
          <w:tcPr>
            <w:tcW w:w="891" w:type="pct"/>
          </w:tcPr>
          <w:p w14:paraId="115CF191" w14:textId="77777777" w:rsidR="0090371D" w:rsidRPr="00A01D12" w:rsidRDefault="0090371D" w:rsidP="003F017A">
            <w:pPr>
              <w:pStyle w:val="Default"/>
              <w:spacing w:line="276" w:lineRule="auto"/>
              <w:jc w:val="both"/>
              <w:rPr>
                <w:rFonts w:ascii="Times New Roman" w:hAnsi="Times New Roman" w:cs="Times New Roman"/>
                <w:b/>
                <w:bCs/>
                <w:color w:val="auto"/>
              </w:rPr>
            </w:pPr>
            <w:r w:rsidRPr="00A01D12">
              <w:rPr>
                <w:rFonts w:ascii="Times New Roman" w:hAnsi="Times New Roman" w:cs="Times New Roman"/>
                <w:b/>
                <w:bCs/>
                <w:color w:val="auto"/>
              </w:rPr>
              <w:t>Risque de contamination à la covid-19</w:t>
            </w:r>
          </w:p>
        </w:tc>
        <w:tc>
          <w:tcPr>
            <w:tcW w:w="911" w:type="pct"/>
          </w:tcPr>
          <w:p w14:paraId="35AC06EB" w14:textId="77777777" w:rsidR="0090371D" w:rsidRPr="00A01D12" w:rsidRDefault="0090371D" w:rsidP="003F017A"/>
        </w:tc>
        <w:tc>
          <w:tcPr>
            <w:tcW w:w="1475" w:type="pct"/>
          </w:tcPr>
          <w:p w14:paraId="2392248A" w14:textId="77777777" w:rsidR="0090371D" w:rsidRPr="00A01D12" w:rsidRDefault="0090371D" w:rsidP="0090371D">
            <w:pPr>
              <w:spacing w:line="276" w:lineRule="auto"/>
              <w:rPr>
                <w:b/>
                <w:shd w:val="clear" w:color="auto" w:fill="FFFFFF"/>
              </w:rPr>
            </w:pPr>
            <w:r w:rsidRPr="00A01D12">
              <w:rPr>
                <w:b/>
                <w:shd w:val="clear" w:color="auto" w:fill="FFFFFF"/>
              </w:rPr>
              <w:t>Protocoles et mesures nationales pour la gestion de la COVID</w:t>
            </w:r>
          </w:p>
          <w:p w14:paraId="38907A54" w14:textId="77777777" w:rsidR="0090371D" w:rsidRPr="00A01D12" w:rsidRDefault="0090371D" w:rsidP="00DC389E">
            <w:pPr>
              <w:numPr>
                <w:ilvl w:val="0"/>
                <w:numId w:val="22"/>
              </w:numPr>
              <w:spacing w:line="276" w:lineRule="auto"/>
              <w:rPr>
                <w:shd w:val="clear" w:color="auto" w:fill="FFFFFF"/>
              </w:rPr>
            </w:pPr>
            <w:r w:rsidRPr="00A01D12">
              <w:rPr>
                <w:shd w:val="clear" w:color="auto" w:fill="FFFFFF"/>
              </w:rPr>
              <w:t>Le Décret N° 2020-066/PRE a institué le 26/03/2020 le cadre institutionnel de gestion de crise liée à la pandémie de COVID-19</w:t>
            </w:r>
          </w:p>
          <w:p w14:paraId="19B1CB33" w14:textId="77777777" w:rsidR="0090371D" w:rsidRPr="00A01D12" w:rsidRDefault="0090371D" w:rsidP="00DC389E">
            <w:pPr>
              <w:numPr>
                <w:ilvl w:val="0"/>
                <w:numId w:val="22"/>
              </w:numPr>
              <w:spacing w:line="276" w:lineRule="auto"/>
              <w:rPr>
                <w:shd w:val="clear" w:color="auto" w:fill="FFFFFF"/>
              </w:rPr>
            </w:pPr>
            <w:r w:rsidRPr="00A01D12">
              <w:rPr>
                <w:shd w:val="clear" w:color="auto" w:fill="FFFFFF"/>
              </w:rPr>
              <w:t xml:space="preserve">Le Décret N° 2020-080/PR/PM portant levée partielle des mesures exceptionnelles de prévention contre la </w:t>
            </w:r>
            <w:r w:rsidRPr="00A01D12">
              <w:rPr>
                <w:shd w:val="clear" w:color="auto" w:fill="FFFFFF"/>
              </w:rPr>
              <w:lastRenderedPageBreak/>
              <w:t>propagation du COVID-19</w:t>
            </w:r>
            <w:r w:rsidR="00F31E84" w:rsidRPr="00A01D12">
              <w:rPr>
                <w:shd w:val="clear" w:color="auto" w:fill="FFFFFF"/>
              </w:rPr>
              <w:t xml:space="preserve"> (</w:t>
            </w:r>
            <w:proofErr w:type="spellStart"/>
            <w:r w:rsidR="00F31E84" w:rsidRPr="00A01D12">
              <w:rPr>
                <w:shd w:val="clear" w:color="auto" w:fill="FFFFFF"/>
              </w:rPr>
              <w:t>cf</w:t>
            </w:r>
            <w:proofErr w:type="spellEnd"/>
            <w:r w:rsidR="00F31E84" w:rsidRPr="00A01D12">
              <w:rPr>
                <w:shd w:val="clear" w:color="auto" w:fill="FFFFFF"/>
              </w:rPr>
              <w:t xml:space="preserve"> annexe 4)</w:t>
            </w:r>
          </w:p>
          <w:p w14:paraId="54CD1F78" w14:textId="77777777" w:rsidR="0090371D" w:rsidRPr="00A01D12" w:rsidRDefault="0090371D" w:rsidP="00DC389E">
            <w:pPr>
              <w:numPr>
                <w:ilvl w:val="0"/>
                <w:numId w:val="22"/>
              </w:numPr>
              <w:spacing w:line="276" w:lineRule="auto"/>
              <w:rPr>
                <w:shd w:val="clear" w:color="auto" w:fill="FFFFFF"/>
              </w:rPr>
            </w:pPr>
            <w:r w:rsidRPr="00A01D12">
              <w:rPr>
                <w:shd w:val="clear" w:color="auto" w:fill="FFFFFF"/>
              </w:rPr>
              <w:t>La Directive Nationale de Prise en Charge COVID 19 ;</w:t>
            </w:r>
          </w:p>
          <w:p w14:paraId="5C3D246B" w14:textId="77777777" w:rsidR="0090371D" w:rsidRPr="00A01D12" w:rsidRDefault="0090371D" w:rsidP="00DC389E">
            <w:pPr>
              <w:numPr>
                <w:ilvl w:val="0"/>
                <w:numId w:val="22"/>
              </w:numPr>
              <w:spacing w:line="276" w:lineRule="auto"/>
              <w:rPr>
                <w:shd w:val="clear" w:color="auto" w:fill="FFFFFF"/>
              </w:rPr>
            </w:pPr>
            <w:r w:rsidRPr="00A01D12">
              <w:rPr>
                <w:shd w:val="clear" w:color="auto" w:fill="FFFFFF"/>
              </w:rPr>
              <w:t>Le « Plan Opérationnel pour la préparation et la Riposte au nouveau coronavirus (2019-nCov) à Djibouti (version de février 2020) ;</w:t>
            </w:r>
          </w:p>
          <w:p w14:paraId="30AB174E" w14:textId="77777777" w:rsidR="0090371D" w:rsidRPr="00A01D12" w:rsidRDefault="0090371D" w:rsidP="00DC389E">
            <w:pPr>
              <w:numPr>
                <w:ilvl w:val="0"/>
                <w:numId w:val="22"/>
              </w:numPr>
              <w:spacing w:line="276" w:lineRule="auto"/>
              <w:rPr>
                <w:shd w:val="clear" w:color="auto" w:fill="FFFFFF"/>
              </w:rPr>
            </w:pPr>
            <w:r w:rsidRPr="00A01D12">
              <w:rPr>
                <w:shd w:val="clear" w:color="auto" w:fill="FFFFFF"/>
              </w:rPr>
              <w:t>Le « Plan d’Actions pour la Prévention et la Réponse à la Maladie à COVID-19 » (version du 18 mars 2020</w:t>
            </w:r>
          </w:p>
          <w:p w14:paraId="2EA9DD89" w14:textId="77777777" w:rsidR="0090371D" w:rsidRPr="00A01D12" w:rsidRDefault="0090371D" w:rsidP="00DC389E">
            <w:pPr>
              <w:numPr>
                <w:ilvl w:val="0"/>
                <w:numId w:val="22"/>
              </w:numPr>
              <w:spacing w:line="276" w:lineRule="auto"/>
              <w:rPr>
                <w:shd w:val="clear" w:color="auto" w:fill="FFFFFF"/>
              </w:rPr>
            </w:pPr>
            <w:r w:rsidRPr="00A01D12">
              <w:rPr>
                <w:shd w:val="clear" w:color="auto" w:fill="FFFFFF"/>
              </w:rPr>
              <w:t>Les « Procédures de prévention et de contrôle de l’infection COVID19 » (Mars 2020).</w:t>
            </w:r>
          </w:p>
          <w:p w14:paraId="45A48E36" w14:textId="77777777" w:rsidR="0090371D" w:rsidRPr="00A01D12" w:rsidRDefault="0090371D" w:rsidP="00DC389E">
            <w:pPr>
              <w:numPr>
                <w:ilvl w:val="0"/>
                <w:numId w:val="23"/>
              </w:numPr>
              <w:spacing w:line="276" w:lineRule="auto"/>
              <w:rPr>
                <w:b/>
                <w:shd w:val="clear" w:color="auto" w:fill="FFFFFF"/>
              </w:rPr>
            </w:pPr>
            <w:r w:rsidRPr="00A01D12">
              <w:rPr>
                <w:b/>
                <w:shd w:val="clear" w:color="auto" w:fill="FFFFFF"/>
              </w:rPr>
              <w:t>Protocoles du MENFOP pour la rentrée scolaire 2020-</w:t>
            </w:r>
            <w:proofErr w:type="gramStart"/>
            <w:r w:rsidRPr="00A01D12">
              <w:rPr>
                <w:b/>
                <w:shd w:val="clear" w:color="auto" w:fill="FFFFFF"/>
              </w:rPr>
              <w:t xml:space="preserve">2021 </w:t>
            </w:r>
            <w:r w:rsidR="00772559" w:rsidRPr="00A01D12">
              <w:rPr>
                <w:b/>
                <w:shd w:val="clear" w:color="auto" w:fill="FFFFFF"/>
              </w:rPr>
              <w:t xml:space="preserve"> (</w:t>
            </w:r>
            <w:proofErr w:type="spellStart"/>
            <w:proofErr w:type="gramEnd"/>
            <w:r w:rsidR="00772559" w:rsidRPr="00A01D12">
              <w:rPr>
                <w:b/>
                <w:shd w:val="clear" w:color="auto" w:fill="FFFFFF"/>
              </w:rPr>
              <w:t>cf</w:t>
            </w:r>
            <w:proofErr w:type="spellEnd"/>
            <w:r w:rsidR="00772559" w:rsidRPr="00A01D12">
              <w:rPr>
                <w:b/>
                <w:shd w:val="clear" w:color="auto" w:fill="FFFFFF"/>
              </w:rPr>
              <w:t xml:space="preserve"> annexe 8)</w:t>
            </w:r>
          </w:p>
          <w:p w14:paraId="54F0855B" w14:textId="77777777" w:rsidR="0090371D" w:rsidRPr="00A01D12" w:rsidRDefault="0090371D" w:rsidP="00DC389E">
            <w:pPr>
              <w:numPr>
                <w:ilvl w:val="0"/>
                <w:numId w:val="24"/>
              </w:numPr>
              <w:spacing w:line="276" w:lineRule="auto"/>
              <w:rPr>
                <w:shd w:val="clear" w:color="auto" w:fill="FFFFFF"/>
              </w:rPr>
            </w:pPr>
            <w:r w:rsidRPr="00A01D12">
              <w:rPr>
                <w:shd w:val="clear" w:color="auto" w:fill="FFFFFF"/>
              </w:rPr>
              <w:t>Protocole sanitaire pour les collèges et lycées de la capitale – rentrée scolaire 2020-2021</w:t>
            </w:r>
          </w:p>
          <w:p w14:paraId="2A38E8CC" w14:textId="77777777" w:rsidR="0090371D" w:rsidRPr="00A01D12" w:rsidRDefault="0090371D" w:rsidP="00DC389E">
            <w:pPr>
              <w:numPr>
                <w:ilvl w:val="0"/>
                <w:numId w:val="24"/>
              </w:numPr>
              <w:spacing w:line="276" w:lineRule="auto"/>
              <w:rPr>
                <w:shd w:val="clear" w:color="auto" w:fill="FFFFFF"/>
              </w:rPr>
            </w:pPr>
            <w:r w:rsidRPr="00A01D12">
              <w:rPr>
                <w:shd w:val="clear" w:color="auto" w:fill="FFFFFF"/>
              </w:rPr>
              <w:t>Protocole sanitaire pour les régions - rentrée scolaire 2020-2021</w:t>
            </w:r>
          </w:p>
        </w:tc>
        <w:tc>
          <w:tcPr>
            <w:tcW w:w="961" w:type="pct"/>
          </w:tcPr>
          <w:p w14:paraId="6447B3CC" w14:textId="77777777" w:rsidR="0090371D" w:rsidRPr="00A01D12" w:rsidRDefault="0090371D" w:rsidP="003F017A">
            <w:pPr>
              <w:pStyle w:val="Default"/>
              <w:rPr>
                <w:rFonts w:ascii="Times New Roman" w:hAnsi="Times New Roman" w:cs="Times New Roman"/>
                <w:color w:val="auto"/>
              </w:rPr>
            </w:pPr>
            <w:r w:rsidRPr="00A01D12">
              <w:rPr>
                <w:rFonts w:ascii="Times New Roman" w:hAnsi="Times New Roman" w:cs="Times New Roman"/>
                <w:color w:val="auto"/>
              </w:rPr>
              <w:lastRenderedPageBreak/>
              <w:t xml:space="preserve">Les protocoles sanitaires du MENFOP pour la rentrée 2020-2021 ne prévoient pas de dispositions spécifiques pour les personnels à risques de complication pour la covid-19 (avec des facteurs de </w:t>
            </w:r>
            <w:proofErr w:type="spellStart"/>
            <w:r w:rsidRPr="00A01D12">
              <w:rPr>
                <w:rFonts w:ascii="Times New Roman" w:hAnsi="Times New Roman" w:cs="Times New Roman"/>
                <w:color w:val="auto"/>
              </w:rPr>
              <w:t>co-morbidité</w:t>
            </w:r>
            <w:proofErr w:type="spellEnd"/>
            <w:r w:rsidRPr="00A01D12">
              <w:rPr>
                <w:rFonts w:ascii="Times New Roman" w:hAnsi="Times New Roman" w:cs="Times New Roman"/>
                <w:color w:val="auto"/>
              </w:rPr>
              <w:t xml:space="preserve">). </w:t>
            </w:r>
          </w:p>
          <w:p w14:paraId="2DC98336" w14:textId="77777777" w:rsidR="0090371D" w:rsidRPr="00A01D12" w:rsidRDefault="0090371D" w:rsidP="003F017A">
            <w:pPr>
              <w:pStyle w:val="Default"/>
              <w:rPr>
                <w:rFonts w:ascii="Times New Roman" w:hAnsi="Times New Roman" w:cs="Times New Roman"/>
                <w:color w:val="auto"/>
              </w:rPr>
            </w:pPr>
            <w:r w:rsidRPr="00A01D12">
              <w:rPr>
                <w:rFonts w:ascii="Times New Roman" w:hAnsi="Times New Roman" w:cs="Times New Roman"/>
                <w:color w:val="auto"/>
              </w:rPr>
              <w:t xml:space="preserve">Non application des protocoles au vu du contexte sanitaire (peu de cas). </w:t>
            </w:r>
          </w:p>
        </w:tc>
        <w:tc>
          <w:tcPr>
            <w:tcW w:w="761" w:type="pct"/>
          </w:tcPr>
          <w:p w14:paraId="26BB69E3" w14:textId="66E810AC" w:rsidR="0090371D" w:rsidRPr="00A01D12" w:rsidRDefault="0090371D" w:rsidP="004B7267">
            <w:pPr>
              <w:pStyle w:val="Default"/>
              <w:rPr>
                <w:rFonts w:ascii="Times New Roman" w:hAnsi="Times New Roman" w:cs="Times New Roman"/>
                <w:color w:val="auto"/>
              </w:rPr>
            </w:pPr>
            <w:r w:rsidRPr="00A01D12">
              <w:rPr>
                <w:rFonts w:ascii="Times New Roman" w:hAnsi="Times New Roman" w:cs="Times New Roman"/>
                <w:color w:val="auto"/>
              </w:rPr>
              <w:t xml:space="preserve">Elaboration de dispositions spécifiques pour les personnels à risques de complication pour la covid-19 (avec des facteurs de </w:t>
            </w:r>
            <w:proofErr w:type="spellStart"/>
            <w:r w:rsidRPr="00A01D12">
              <w:rPr>
                <w:rFonts w:ascii="Times New Roman" w:hAnsi="Times New Roman" w:cs="Times New Roman"/>
                <w:color w:val="auto"/>
              </w:rPr>
              <w:t>co-morbidité</w:t>
            </w:r>
            <w:proofErr w:type="spellEnd"/>
            <w:r w:rsidRPr="00A01D12">
              <w:rPr>
                <w:rFonts w:ascii="Times New Roman" w:hAnsi="Times New Roman" w:cs="Times New Roman"/>
                <w:color w:val="auto"/>
              </w:rPr>
              <w:t xml:space="preserve">) et application des protocoles du MENFOP en cas de reprise de l’épidémie. </w:t>
            </w:r>
          </w:p>
        </w:tc>
      </w:tr>
      <w:tr w:rsidR="008E344B" w:rsidRPr="00A01D12" w14:paraId="425FC4A6" w14:textId="77777777" w:rsidTr="00E7782B">
        <w:trPr>
          <w:trHeight w:val="983"/>
        </w:trPr>
        <w:tc>
          <w:tcPr>
            <w:tcW w:w="891" w:type="pct"/>
          </w:tcPr>
          <w:p w14:paraId="0AE34E5A" w14:textId="77777777" w:rsidR="008E344B" w:rsidRPr="00A01D12" w:rsidRDefault="008E344B" w:rsidP="003F017A">
            <w:pPr>
              <w:pStyle w:val="Default"/>
              <w:spacing w:line="276" w:lineRule="auto"/>
              <w:jc w:val="both"/>
              <w:rPr>
                <w:rFonts w:ascii="Times New Roman" w:hAnsi="Times New Roman" w:cs="Times New Roman"/>
                <w:b/>
                <w:bCs/>
                <w:color w:val="auto"/>
              </w:rPr>
            </w:pPr>
            <w:r w:rsidRPr="00A01D12">
              <w:rPr>
                <w:rFonts w:ascii="Times New Roman" w:hAnsi="Times New Roman" w:cs="Times New Roman"/>
                <w:b/>
                <w:bCs/>
                <w:color w:val="auto"/>
              </w:rPr>
              <w:t>Droit d’association</w:t>
            </w:r>
          </w:p>
        </w:tc>
        <w:tc>
          <w:tcPr>
            <w:tcW w:w="911" w:type="pct"/>
          </w:tcPr>
          <w:p w14:paraId="4D417B3B" w14:textId="77777777" w:rsidR="008E344B" w:rsidRPr="00A01D12" w:rsidRDefault="008E344B" w:rsidP="004B7267">
            <w:pPr>
              <w:autoSpaceDE w:val="0"/>
              <w:autoSpaceDN w:val="0"/>
              <w:adjustRightInd w:val="0"/>
            </w:pPr>
            <w:r w:rsidRPr="00A01D12">
              <w:rPr>
                <w:rFonts w:eastAsiaTheme="minorHAnsi"/>
                <w:lang w:eastAsia="en-US"/>
              </w:rPr>
              <w:t xml:space="preserve">Respect du droit des travailleurs à se constituer en association, </w:t>
            </w:r>
            <w:proofErr w:type="spellStart"/>
            <w:r w:rsidRPr="00A01D12">
              <w:rPr>
                <w:rFonts w:eastAsiaTheme="minorHAnsi"/>
                <w:lang w:eastAsia="en-US"/>
              </w:rPr>
              <w:t>àadhérer</w:t>
            </w:r>
            <w:proofErr w:type="spellEnd"/>
            <w:r w:rsidRPr="00A01D12">
              <w:rPr>
                <w:rFonts w:eastAsiaTheme="minorHAnsi"/>
                <w:lang w:eastAsia="en-US"/>
              </w:rPr>
              <w:t xml:space="preserve"> à une organisation de leur choix et à </w:t>
            </w:r>
            <w:proofErr w:type="spellStart"/>
            <w:r w:rsidRPr="00A01D12">
              <w:rPr>
                <w:rFonts w:eastAsiaTheme="minorHAnsi"/>
                <w:lang w:eastAsia="en-US"/>
              </w:rPr>
              <w:t>négociercollectivement</w:t>
            </w:r>
            <w:proofErr w:type="spellEnd"/>
            <w:r w:rsidRPr="00A01D12">
              <w:rPr>
                <w:rFonts w:eastAsiaTheme="minorHAnsi"/>
                <w:lang w:eastAsia="en-US"/>
              </w:rPr>
              <w:t xml:space="preserve"> </w:t>
            </w:r>
            <w:r w:rsidRPr="00A01D12">
              <w:rPr>
                <w:rFonts w:eastAsiaTheme="minorHAnsi"/>
                <w:lang w:eastAsia="en-US"/>
              </w:rPr>
              <w:lastRenderedPageBreak/>
              <w:t>sans ingérence</w:t>
            </w:r>
          </w:p>
        </w:tc>
        <w:tc>
          <w:tcPr>
            <w:tcW w:w="1475" w:type="pct"/>
          </w:tcPr>
          <w:p w14:paraId="64216A89" w14:textId="77777777" w:rsidR="008E344B" w:rsidRPr="00A01D12" w:rsidRDefault="008E344B" w:rsidP="003F017A">
            <w:r w:rsidRPr="00A01D12">
              <w:rPr>
                <w:rFonts w:eastAsiaTheme="minorHAnsi"/>
                <w:lang w:eastAsia="en-US"/>
              </w:rPr>
              <w:lastRenderedPageBreak/>
              <w:t>Article 212 : Les salariés ou les employeurs, sans distinction d’aucune sorte, ont droit de constituer librement des syndicats de leur choix dans des secteurs d’activité et des secteurs géographiques qu’ils déterminent.</w:t>
            </w:r>
          </w:p>
          <w:p w14:paraId="7100FD62" w14:textId="77777777" w:rsidR="008E344B" w:rsidRPr="00A01D12" w:rsidRDefault="008E344B" w:rsidP="003F017A"/>
          <w:p w14:paraId="4E057CDB" w14:textId="77777777" w:rsidR="008E344B" w:rsidRPr="00A01D12" w:rsidRDefault="008E344B" w:rsidP="003F017A">
            <w:r w:rsidRPr="00A01D12">
              <w:t xml:space="preserve">Article 4 du Code l’interdiction à tout employeur d’user de moyens de pression à l'encontre d’un travailleur ou à l’encontre ou en faveur d'une organisation syndicale de salariés, </w:t>
            </w:r>
            <w:proofErr w:type="spellStart"/>
            <w:r w:rsidRPr="00A01D12">
              <w:t>quelque</w:t>
            </w:r>
            <w:proofErr w:type="spellEnd"/>
            <w:r w:rsidRPr="00A01D12">
              <w:t xml:space="preserve"> soit, ou d’un de ses membres.</w:t>
            </w:r>
          </w:p>
          <w:p w14:paraId="4393B8E5" w14:textId="77777777" w:rsidR="008E344B" w:rsidRPr="00A01D12" w:rsidRDefault="008E344B" w:rsidP="003F017A">
            <w:pPr>
              <w:rPr>
                <w:b/>
                <w:bCs/>
              </w:rPr>
            </w:pPr>
          </w:p>
        </w:tc>
        <w:tc>
          <w:tcPr>
            <w:tcW w:w="961" w:type="pct"/>
          </w:tcPr>
          <w:p w14:paraId="15291325" w14:textId="77777777" w:rsidR="008E344B" w:rsidRPr="00A01D12" w:rsidRDefault="008E344B" w:rsidP="003F017A">
            <w:r w:rsidRPr="00A01D12">
              <w:lastRenderedPageBreak/>
              <w:t>Pas de manquement observé</w:t>
            </w:r>
          </w:p>
        </w:tc>
        <w:tc>
          <w:tcPr>
            <w:tcW w:w="761" w:type="pct"/>
          </w:tcPr>
          <w:p w14:paraId="63D01FC5" w14:textId="77777777" w:rsidR="008E344B" w:rsidRPr="00A01D12" w:rsidRDefault="008E344B" w:rsidP="003F017A">
            <w:r w:rsidRPr="00A01D12">
              <w:t>Code du Travail</w:t>
            </w:r>
          </w:p>
        </w:tc>
      </w:tr>
      <w:bookmarkEnd w:id="45"/>
    </w:tbl>
    <w:p w14:paraId="6F07E659" w14:textId="77777777" w:rsidR="00E7782B" w:rsidRPr="00A01D12" w:rsidRDefault="00E7782B" w:rsidP="00F32F5E">
      <w:pPr>
        <w:spacing w:before="0" w:after="0"/>
        <w:rPr>
          <w:rFonts w:eastAsia="Times New Roman" w:cs="Times New Roman"/>
        </w:rPr>
        <w:sectPr w:rsidR="00E7782B" w:rsidRPr="00A01D12" w:rsidSect="00E7782B">
          <w:pgSz w:w="16838" w:h="11906" w:orient="landscape"/>
          <w:pgMar w:top="1417" w:right="1417" w:bottom="1417" w:left="1417" w:header="708" w:footer="708" w:gutter="0"/>
          <w:cols w:space="708"/>
          <w:docGrid w:linePitch="360"/>
        </w:sectPr>
      </w:pPr>
    </w:p>
    <w:p w14:paraId="1D1CE091" w14:textId="77777777" w:rsidR="00CE699F" w:rsidRPr="00A01D12" w:rsidRDefault="00CE699F" w:rsidP="00CE699F">
      <w:pPr>
        <w:pStyle w:val="Heading1"/>
        <w:rPr>
          <w:color w:val="auto"/>
        </w:rPr>
      </w:pPr>
      <w:bookmarkStart w:id="46" w:name="_Toc51681892"/>
      <w:bookmarkStart w:id="47" w:name="_Toc66096864"/>
      <w:r w:rsidRPr="00A01D12">
        <w:rPr>
          <w:color w:val="auto"/>
        </w:rPr>
        <w:lastRenderedPageBreak/>
        <w:t>MESURES D’ATTENUATION DU PGP</w:t>
      </w:r>
      <w:bookmarkEnd w:id="46"/>
      <w:bookmarkEnd w:id="47"/>
    </w:p>
    <w:p w14:paraId="77DFD471" w14:textId="77777777" w:rsidR="00F31E84" w:rsidRPr="00A01D12" w:rsidRDefault="00CE699F" w:rsidP="00CE699F">
      <w:pPr>
        <w:rPr>
          <w:rFonts w:eastAsia="Times New Roman" w:cs="Times New Roman"/>
        </w:rPr>
      </w:pPr>
      <w:r w:rsidRPr="00A01D12">
        <w:rPr>
          <w:rFonts w:eastAsia="Times New Roman" w:cs="Times New Roman"/>
        </w:rPr>
        <w:t>En grande partie, le projet va suivre les mesures d’atténuation existantes dans les lo</w:t>
      </w:r>
      <w:r w:rsidR="00E7782B" w:rsidRPr="00A01D12">
        <w:rPr>
          <w:rFonts w:eastAsia="Times New Roman" w:cs="Times New Roman"/>
        </w:rPr>
        <w:t>is</w:t>
      </w:r>
      <w:r w:rsidRPr="00A01D12">
        <w:rPr>
          <w:rFonts w:eastAsia="Times New Roman" w:cs="Times New Roman"/>
        </w:rPr>
        <w:t>, protocoles, directives et plans nationaux.</w:t>
      </w:r>
    </w:p>
    <w:p w14:paraId="60E5F4FA" w14:textId="77777777" w:rsidR="00CE699F" w:rsidRPr="00A01D12" w:rsidRDefault="00CE699F" w:rsidP="00CE699F">
      <w:pPr>
        <w:rPr>
          <w:rFonts w:eastAsia="Times New Roman" w:cs="Times New Roman"/>
        </w:rPr>
      </w:pPr>
      <w:r w:rsidRPr="00A01D12">
        <w:rPr>
          <w:rFonts w:eastAsia="Times New Roman" w:cs="Times New Roman"/>
        </w:rPr>
        <w:t xml:space="preserve">Par ailleurs, et tel que mentionné précédemment, les catégories de travailleurs « fonctionnaires » et « autres travailleurs indirectement associés au projet », resteront soumis aux termes et conditions de leur contrat de travail existant. Cependant, pour ce qui est des risques relatifs à la santé et sécurité au travail, les mesures de ce PGP s’appliqueront à toutes les catégories de travailleurs (fonctionnaires compris). </w:t>
      </w:r>
    </w:p>
    <w:p w14:paraId="70F3F375" w14:textId="77777777" w:rsidR="00CE699F" w:rsidRPr="00A01D12" w:rsidRDefault="00CE699F" w:rsidP="00CE699F">
      <w:pPr>
        <w:rPr>
          <w:rFonts w:eastAsia="Times New Roman" w:cs="Times New Roman"/>
        </w:rPr>
      </w:pPr>
      <w:r w:rsidRPr="00A01D12">
        <w:rPr>
          <w:rFonts w:eastAsia="Times New Roman" w:cs="Times New Roman"/>
        </w:rPr>
        <w:t>En effet et avec l’objectif de se conformer aux standards internationaux ainsi qu’au Cadre de Gestion Environnemental</w:t>
      </w:r>
      <w:r w:rsidR="7EF759D7" w:rsidRPr="00A01D12">
        <w:rPr>
          <w:rFonts w:eastAsia="Times New Roman" w:cs="Times New Roman"/>
        </w:rPr>
        <w:t>e</w:t>
      </w:r>
      <w:r w:rsidRPr="00A01D12">
        <w:rPr>
          <w:rFonts w:eastAsia="Times New Roman" w:cs="Times New Roman"/>
        </w:rPr>
        <w:t xml:space="preserve"> et Social</w:t>
      </w:r>
      <w:r w:rsidR="0195CC54" w:rsidRPr="00A01D12">
        <w:rPr>
          <w:rFonts w:eastAsia="Times New Roman" w:cs="Times New Roman"/>
        </w:rPr>
        <w:t>e</w:t>
      </w:r>
      <w:r w:rsidRPr="00A01D12">
        <w:rPr>
          <w:rFonts w:eastAsia="Times New Roman" w:cs="Times New Roman"/>
        </w:rPr>
        <w:t xml:space="preserve"> de la Banque Mondiale, le PGP propose également des mesures d’atténuation complémentaires. </w:t>
      </w:r>
      <w:r w:rsidRPr="00A01D12">
        <w:rPr>
          <w:rFonts w:eastAsia="Times New Roman" w:cs="Times New Roman"/>
          <w:b/>
          <w:bCs/>
        </w:rPr>
        <w:t>L’analyse des manquements, mesures d’atténuation existantes et mesures d’atténuation complémentaires proposées sont présentées dans le tableau ci-dessous.</w:t>
      </w:r>
      <w:r w:rsidRPr="00A01D12">
        <w:rPr>
          <w:rFonts w:eastAsia="Times New Roman" w:cs="Times New Roman"/>
        </w:rPr>
        <w:t xml:space="preserve"> Pour résumer, ces mesures complémentaires sont les suivantes </w:t>
      </w:r>
    </w:p>
    <w:p w14:paraId="59CFCB22" w14:textId="77777777" w:rsidR="00CE699F" w:rsidRPr="00A01D12" w:rsidRDefault="00CE699F" w:rsidP="00DC389E">
      <w:pPr>
        <w:widowControl/>
        <w:numPr>
          <w:ilvl w:val="0"/>
          <w:numId w:val="12"/>
        </w:numPr>
        <w:spacing w:after="160" w:line="259" w:lineRule="auto"/>
        <w:contextualSpacing/>
        <w:jc w:val="left"/>
        <w:rPr>
          <w:rFonts w:eastAsia="Times New Roman" w:cs="Times New Roman"/>
          <w:lang w:eastAsia="fr-FR"/>
        </w:rPr>
      </w:pPr>
      <w:r w:rsidRPr="00A01D12">
        <w:rPr>
          <w:rFonts w:eastAsia="Times New Roman" w:cs="Times New Roman"/>
          <w:lang w:eastAsia="fr-FR"/>
        </w:rPr>
        <w:t xml:space="preserve">Introduction de clauses environnementales et Sociales </w:t>
      </w:r>
      <w:r w:rsidR="00F31E84" w:rsidRPr="00A01D12">
        <w:rPr>
          <w:rFonts w:eastAsia="Times New Roman" w:cs="Times New Roman"/>
          <w:lang w:eastAsia="fr-FR"/>
        </w:rPr>
        <w:t>dans les procédures de gestion du personnel des entreprises</w:t>
      </w:r>
      <w:r w:rsidRPr="00A01D12">
        <w:rPr>
          <w:rFonts w:eastAsia="Times New Roman" w:cs="Times New Roman"/>
          <w:lang w:eastAsia="fr-FR"/>
        </w:rPr>
        <w:t xml:space="preserve"> qui incluent un Code de Conduite pour les travailleurs interdisant le harcèlement sexuel (Annexe </w:t>
      </w:r>
      <w:r w:rsidR="00F31E84" w:rsidRPr="00A01D12">
        <w:rPr>
          <w:rFonts w:eastAsia="Times New Roman" w:cs="Times New Roman"/>
          <w:lang w:eastAsia="fr-FR"/>
        </w:rPr>
        <w:t>5</w:t>
      </w:r>
      <w:r w:rsidRPr="00A01D12">
        <w:rPr>
          <w:rFonts w:eastAsia="Times New Roman" w:cs="Times New Roman"/>
          <w:lang w:eastAsia="fr-FR"/>
        </w:rPr>
        <w:t>)</w:t>
      </w:r>
      <w:r w:rsidR="00FF4F08" w:rsidRPr="00A01D12">
        <w:rPr>
          <w:rFonts w:eastAsia="Times New Roman" w:cs="Times New Roman"/>
          <w:lang w:eastAsia="fr-FR"/>
        </w:rPr>
        <w:t>,</w:t>
      </w:r>
    </w:p>
    <w:p w14:paraId="13B0CC78" w14:textId="77777777" w:rsidR="00FF4F08" w:rsidRPr="00A01D12" w:rsidRDefault="00CE699F" w:rsidP="00DC389E">
      <w:pPr>
        <w:widowControl/>
        <w:numPr>
          <w:ilvl w:val="0"/>
          <w:numId w:val="12"/>
        </w:numPr>
        <w:spacing w:after="160" w:line="259" w:lineRule="auto"/>
        <w:contextualSpacing/>
        <w:jc w:val="left"/>
        <w:rPr>
          <w:rFonts w:eastAsia="Times New Roman" w:cs="Times New Roman"/>
          <w:lang w:eastAsia="fr-FR"/>
        </w:rPr>
      </w:pPr>
      <w:r w:rsidRPr="00A01D12">
        <w:rPr>
          <w:rFonts w:eastAsia="Times New Roman" w:cs="Times New Roman"/>
          <w:lang w:eastAsia="fr-FR"/>
        </w:rPr>
        <w:t>Interdiction de recruter des travailleurs de moins de 18 ans</w:t>
      </w:r>
      <w:r w:rsidR="00FF4F08" w:rsidRPr="00A01D12">
        <w:rPr>
          <w:rFonts w:eastAsia="Times New Roman" w:cs="Times New Roman"/>
          <w:lang w:eastAsia="fr-FR"/>
        </w:rPr>
        <w:t xml:space="preserve"> pour les travaux dangereux</w:t>
      </w:r>
      <w:r w:rsidR="00F31E84" w:rsidRPr="00A01D12">
        <w:rPr>
          <w:rFonts w:eastAsia="Times New Roman" w:cs="Times New Roman"/>
          <w:lang w:eastAsia="fr-FR"/>
        </w:rPr>
        <w:t xml:space="preserve"> (annexe 3)</w:t>
      </w:r>
      <w:r w:rsidR="00FF4F08" w:rsidRPr="00A01D12">
        <w:rPr>
          <w:rFonts w:eastAsia="Times New Roman" w:cs="Times New Roman"/>
          <w:lang w:eastAsia="fr-FR"/>
        </w:rPr>
        <w:t xml:space="preserve">, </w:t>
      </w:r>
    </w:p>
    <w:p w14:paraId="00A0C767" w14:textId="77777777" w:rsidR="00CE699F" w:rsidRPr="00A01D12" w:rsidRDefault="00CE699F" w:rsidP="00DC389E">
      <w:pPr>
        <w:widowControl/>
        <w:numPr>
          <w:ilvl w:val="0"/>
          <w:numId w:val="12"/>
        </w:numPr>
        <w:spacing w:before="0" w:after="0"/>
        <w:contextualSpacing/>
        <w:jc w:val="left"/>
        <w:rPr>
          <w:lang w:eastAsia="fr-FR"/>
        </w:rPr>
      </w:pPr>
      <w:r w:rsidRPr="00A01D12">
        <w:rPr>
          <w:lang w:eastAsia="fr-FR"/>
        </w:rPr>
        <w:t xml:space="preserve">Dissémination et mise en œuvre du mécanisme de gestion des plaintes </w:t>
      </w:r>
    </w:p>
    <w:p w14:paraId="330E698D" w14:textId="77777777" w:rsidR="00CE699F" w:rsidRPr="00A01D12" w:rsidRDefault="00CE699F" w:rsidP="00DC389E">
      <w:pPr>
        <w:widowControl/>
        <w:numPr>
          <w:ilvl w:val="0"/>
          <w:numId w:val="12"/>
        </w:numPr>
        <w:spacing w:after="160" w:line="259" w:lineRule="auto"/>
        <w:contextualSpacing/>
        <w:jc w:val="left"/>
        <w:rPr>
          <w:rFonts w:eastAsia="Times New Roman" w:cs="Times New Roman"/>
          <w:lang w:eastAsia="fr-FR"/>
        </w:rPr>
      </w:pPr>
      <w:r w:rsidRPr="00A01D12">
        <w:rPr>
          <w:rFonts w:eastAsia="Times New Roman" w:cs="Times New Roman"/>
          <w:lang w:eastAsia="fr-FR"/>
        </w:rPr>
        <w:t>Formations et sensibilisations sur les protocoles et directives nationaux et mesures complémentaires</w:t>
      </w:r>
      <w:r w:rsidR="00536AD8" w:rsidRPr="00A01D12">
        <w:rPr>
          <w:rFonts w:eastAsia="Times New Roman" w:cs="Times New Roman"/>
          <w:lang w:eastAsia="fr-FR"/>
        </w:rPr>
        <w:t xml:space="preserve">, </w:t>
      </w:r>
    </w:p>
    <w:p w14:paraId="4AF4035D" w14:textId="77777777" w:rsidR="002C4FA7" w:rsidRPr="00A01D12" w:rsidRDefault="00536AD8" w:rsidP="00DC389E">
      <w:pPr>
        <w:widowControl/>
        <w:numPr>
          <w:ilvl w:val="0"/>
          <w:numId w:val="12"/>
        </w:numPr>
        <w:spacing w:after="160" w:line="259" w:lineRule="auto"/>
        <w:contextualSpacing/>
        <w:jc w:val="left"/>
        <w:rPr>
          <w:rFonts w:eastAsia="Times New Roman" w:cs="Times New Roman"/>
          <w:lang w:eastAsia="fr-FR"/>
        </w:rPr>
      </w:pPr>
      <w:r w:rsidRPr="00A01D12">
        <w:rPr>
          <w:rFonts w:eastAsia="Times New Roman" w:cs="Times New Roman"/>
          <w:lang w:eastAsia="fr-FR"/>
        </w:rPr>
        <w:t>Mise en œuvre du protocole relatif à la prévention et à la protection des violence</w:t>
      </w:r>
      <w:r w:rsidR="5118A1C2" w:rsidRPr="00A01D12">
        <w:rPr>
          <w:rFonts w:eastAsia="Times New Roman" w:cs="Times New Roman"/>
          <w:lang w:eastAsia="fr-FR"/>
        </w:rPr>
        <w:t>s</w:t>
      </w:r>
      <w:r w:rsidR="00F31E84" w:rsidRPr="00A01D12">
        <w:rPr>
          <w:rFonts w:eastAsia="Times New Roman" w:cs="Times New Roman"/>
          <w:lang w:eastAsia="fr-FR"/>
        </w:rPr>
        <w:t xml:space="preserve"> en milieu scolaire (annexe 2)</w:t>
      </w:r>
      <w:r w:rsidR="002C4FA7" w:rsidRPr="00A01D12">
        <w:rPr>
          <w:rFonts w:eastAsia="Times New Roman" w:cs="Times New Roman"/>
          <w:lang w:eastAsia="fr-FR"/>
        </w:rPr>
        <w:t xml:space="preserve">, </w:t>
      </w:r>
    </w:p>
    <w:p w14:paraId="0E31F485" w14:textId="77777777" w:rsidR="002C4FA7" w:rsidRPr="00A01D12" w:rsidRDefault="002C4FA7" w:rsidP="00DC389E">
      <w:pPr>
        <w:widowControl/>
        <w:numPr>
          <w:ilvl w:val="0"/>
          <w:numId w:val="12"/>
        </w:numPr>
        <w:spacing w:after="160" w:line="259" w:lineRule="auto"/>
        <w:contextualSpacing/>
        <w:jc w:val="left"/>
        <w:rPr>
          <w:rFonts w:eastAsia="Times New Roman" w:cs="Times New Roman"/>
          <w:lang w:eastAsia="fr-FR"/>
        </w:rPr>
      </w:pPr>
      <w:r w:rsidRPr="00A01D12">
        <w:rPr>
          <w:rFonts w:eastAsia="Times New Roman" w:cs="Times New Roman"/>
          <w:lang w:eastAsia="fr-FR"/>
        </w:rPr>
        <w:t>Consignes pour personnel de santé à haut risque de complications pour la covid-19</w:t>
      </w:r>
    </w:p>
    <w:p w14:paraId="2D7E5980" w14:textId="77777777" w:rsidR="00536AD8" w:rsidRPr="00A01D12" w:rsidRDefault="00536AD8" w:rsidP="002C4FA7">
      <w:pPr>
        <w:widowControl/>
        <w:spacing w:after="160" w:line="259" w:lineRule="auto"/>
        <w:ind w:left="360"/>
        <w:contextualSpacing/>
        <w:jc w:val="left"/>
        <w:rPr>
          <w:rFonts w:eastAsia="Times New Roman" w:cs="Times New Roman"/>
          <w:lang w:eastAsia="fr-FR"/>
        </w:rPr>
      </w:pPr>
    </w:p>
    <w:p w14:paraId="633C4C67" w14:textId="77777777" w:rsidR="00CE699F" w:rsidRPr="00A01D12" w:rsidRDefault="00CE699F" w:rsidP="00CE699F">
      <w:pPr>
        <w:rPr>
          <w:rFonts w:eastAsia="Times New Roman" w:cs="Times New Roman"/>
        </w:rPr>
        <w:sectPr w:rsidR="00CE699F" w:rsidRPr="00A01D12" w:rsidSect="00E7782B">
          <w:pgSz w:w="11906" w:h="16838"/>
          <w:pgMar w:top="1417" w:right="1417" w:bottom="1417" w:left="1417" w:header="708" w:footer="708" w:gutter="0"/>
          <w:cols w:space="708"/>
          <w:docGrid w:linePitch="360"/>
        </w:sectPr>
      </w:pPr>
    </w:p>
    <w:p w14:paraId="1B4C0182" w14:textId="27D7CD23" w:rsidR="00CE699F" w:rsidRPr="00A01D12" w:rsidRDefault="000A70AE" w:rsidP="000A70AE">
      <w:pPr>
        <w:pStyle w:val="Caption"/>
        <w:rPr>
          <w:b/>
          <w:bCs/>
          <w:color w:val="auto"/>
        </w:rPr>
      </w:pPr>
      <w:r w:rsidRPr="00A01D12">
        <w:rPr>
          <w:color w:val="auto"/>
        </w:rPr>
        <w:lastRenderedPageBreak/>
        <w:t xml:space="preserve">Tableau </w:t>
      </w:r>
      <w:r w:rsidR="00096F41" w:rsidRPr="00A01D12">
        <w:rPr>
          <w:color w:val="auto"/>
        </w:rPr>
        <w:fldChar w:fldCharType="begin"/>
      </w:r>
      <w:r w:rsidRPr="00A01D12">
        <w:rPr>
          <w:color w:val="auto"/>
        </w:rPr>
        <w:instrText>SEQ Tableau \* ARABIC</w:instrText>
      </w:r>
      <w:r w:rsidR="00096F41" w:rsidRPr="00A01D12">
        <w:rPr>
          <w:color w:val="auto"/>
        </w:rPr>
        <w:fldChar w:fldCharType="separate"/>
      </w:r>
      <w:r w:rsidR="009C62BF" w:rsidRPr="00A01D12">
        <w:rPr>
          <w:noProof/>
          <w:color w:val="auto"/>
        </w:rPr>
        <w:t>3</w:t>
      </w:r>
      <w:r w:rsidR="00096F41" w:rsidRPr="00A01D12">
        <w:rPr>
          <w:color w:val="auto"/>
        </w:rPr>
        <w:fldChar w:fldCharType="end"/>
      </w:r>
      <w:r w:rsidRPr="00A01D12">
        <w:rPr>
          <w:color w:val="auto"/>
        </w:rPr>
        <w:t xml:space="preserve"> : </w:t>
      </w:r>
      <w:r w:rsidR="00CE699F" w:rsidRPr="00A01D12">
        <w:rPr>
          <w:b/>
          <w:bCs/>
          <w:color w:val="auto"/>
        </w:rPr>
        <w:t xml:space="preserve">Principaux </w:t>
      </w:r>
      <w:r w:rsidR="00655ECA">
        <w:rPr>
          <w:b/>
          <w:bCs/>
          <w:color w:val="auto"/>
        </w:rPr>
        <w:t xml:space="preserve">type de </w:t>
      </w:r>
      <w:r w:rsidR="00CE699F" w:rsidRPr="00A01D12">
        <w:rPr>
          <w:b/>
          <w:bCs/>
          <w:color w:val="auto"/>
        </w:rPr>
        <w:t>risques identifiés selon la catégorie de travailleurs</w:t>
      </w:r>
    </w:p>
    <w:tbl>
      <w:tblPr>
        <w:tblStyle w:val="TableGrid"/>
        <w:tblW w:w="5000" w:type="pct"/>
        <w:tblLook w:val="04A0" w:firstRow="1" w:lastRow="0" w:firstColumn="1" w:lastColumn="0" w:noHBand="0" w:noVBand="1"/>
      </w:tblPr>
      <w:tblGrid>
        <w:gridCol w:w="1620"/>
        <w:gridCol w:w="2119"/>
        <w:gridCol w:w="2298"/>
        <w:gridCol w:w="3003"/>
        <w:gridCol w:w="4954"/>
      </w:tblGrid>
      <w:tr w:rsidR="00A01D12" w:rsidRPr="00A01D12" w14:paraId="3FFF01D5" w14:textId="77777777" w:rsidTr="79099253">
        <w:tc>
          <w:tcPr>
            <w:tcW w:w="579" w:type="pct"/>
            <w:shd w:val="clear" w:color="auto" w:fill="3B3838"/>
          </w:tcPr>
          <w:p w14:paraId="4DE295E4" w14:textId="77777777" w:rsidR="00CE699F" w:rsidRPr="00A01D12" w:rsidRDefault="00CE699F" w:rsidP="00CE699F">
            <w:pPr>
              <w:widowControl/>
              <w:tabs>
                <w:tab w:val="left" w:pos="3102"/>
                <w:tab w:val="center" w:pos="6480"/>
              </w:tabs>
              <w:spacing w:before="0" w:after="0"/>
              <w:jc w:val="center"/>
              <w:rPr>
                <w:b/>
                <w:bCs/>
                <w:caps/>
              </w:rPr>
            </w:pPr>
          </w:p>
        </w:tc>
        <w:tc>
          <w:tcPr>
            <w:tcW w:w="757" w:type="pct"/>
            <w:shd w:val="clear" w:color="auto" w:fill="3B3838"/>
          </w:tcPr>
          <w:p w14:paraId="089D387A" w14:textId="77777777" w:rsidR="00CE699F" w:rsidRPr="00A01D12" w:rsidRDefault="00CE699F" w:rsidP="00CE699F">
            <w:pPr>
              <w:widowControl/>
              <w:tabs>
                <w:tab w:val="left" w:pos="3102"/>
                <w:tab w:val="center" w:pos="6480"/>
              </w:tabs>
              <w:spacing w:before="0" w:after="0"/>
              <w:jc w:val="center"/>
              <w:rPr>
                <w:b/>
                <w:bCs/>
                <w:caps/>
              </w:rPr>
            </w:pPr>
            <w:r w:rsidRPr="00A01D12">
              <w:rPr>
                <w:b/>
                <w:bCs/>
                <w:caps/>
              </w:rPr>
              <w:t>Types de travailleurs</w:t>
            </w:r>
          </w:p>
        </w:tc>
        <w:tc>
          <w:tcPr>
            <w:tcW w:w="821" w:type="pct"/>
            <w:shd w:val="clear" w:color="auto" w:fill="3B3838"/>
          </w:tcPr>
          <w:p w14:paraId="128C6256" w14:textId="77777777" w:rsidR="00CE699F" w:rsidRPr="00A01D12" w:rsidRDefault="00CE699F" w:rsidP="00CE699F">
            <w:pPr>
              <w:widowControl/>
              <w:tabs>
                <w:tab w:val="left" w:pos="3102"/>
                <w:tab w:val="center" w:pos="6480"/>
              </w:tabs>
              <w:spacing w:before="0" w:after="0"/>
              <w:jc w:val="center"/>
              <w:rPr>
                <w:b/>
                <w:bCs/>
                <w:caps/>
              </w:rPr>
            </w:pPr>
            <w:r w:rsidRPr="00A01D12">
              <w:rPr>
                <w:b/>
                <w:bCs/>
                <w:caps/>
              </w:rPr>
              <w:t>Types de risques applicables</w:t>
            </w:r>
          </w:p>
        </w:tc>
        <w:tc>
          <w:tcPr>
            <w:tcW w:w="1073" w:type="pct"/>
            <w:shd w:val="clear" w:color="auto" w:fill="3B3838"/>
          </w:tcPr>
          <w:p w14:paraId="2EA531B2" w14:textId="77777777" w:rsidR="00CE699F" w:rsidRPr="00A01D12" w:rsidRDefault="00CE699F" w:rsidP="00CE699F">
            <w:pPr>
              <w:widowControl/>
              <w:tabs>
                <w:tab w:val="left" w:pos="3102"/>
                <w:tab w:val="center" w:pos="6480"/>
              </w:tabs>
              <w:spacing w:before="0" w:after="0"/>
              <w:jc w:val="center"/>
              <w:rPr>
                <w:b/>
                <w:bCs/>
                <w:caps/>
              </w:rPr>
            </w:pPr>
            <w:r w:rsidRPr="00A01D12">
              <w:rPr>
                <w:b/>
                <w:bCs/>
                <w:caps/>
              </w:rPr>
              <w:t>Directives, plans et protocoles existants permettant de gérer les risques identifiés</w:t>
            </w:r>
          </w:p>
        </w:tc>
        <w:tc>
          <w:tcPr>
            <w:tcW w:w="1770" w:type="pct"/>
            <w:shd w:val="clear" w:color="auto" w:fill="3B3838"/>
          </w:tcPr>
          <w:p w14:paraId="127032D6" w14:textId="77777777" w:rsidR="00CE699F" w:rsidRPr="00A01D12" w:rsidRDefault="00CE699F" w:rsidP="00CE699F">
            <w:pPr>
              <w:widowControl/>
              <w:tabs>
                <w:tab w:val="left" w:pos="3102"/>
                <w:tab w:val="center" w:pos="6480"/>
              </w:tabs>
              <w:spacing w:before="0" w:after="0"/>
              <w:jc w:val="center"/>
              <w:rPr>
                <w:b/>
                <w:bCs/>
                <w:caps/>
              </w:rPr>
            </w:pPr>
            <w:r w:rsidRPr="00A01D12">
              <w:rPr>
                <w:b/>
                <w:bCs/>
                <w:caps/>
              </w:rPr>
              <w:t>Manquements et</w:t>
            </w:r>
          </w:p>
          <w:p w14:paraId="755B05EB" w14:textId="77777777" w:rsidR="00CE699F" w:rsidRPr="00A01D12" w:rsidRDefault="00CE699F" w:rsidP="00CE699F">
            <w:pPr>
              <w:widowControl/>
              <w:tabs>
                <w:tab w:val="left" w:pos="3102"/>
                <w:tab w:val="center" w:pos="6480"/>
              </w:tabs>
              <w:spacing w:before="0" w:after="0"/>
              <w:jc w:val="center"/>
              <w:rPr>
                <w:b/>
                <w:bCs/>
                <w:caps/>
              </w:rPr>
            </w:pPr>
            <w:r w:rsidRPr="00A01D12">
              <w:rPr>
                <w:b/>
                <w:bCs/>
                <w:caps/>
              </w:rPr>
              <w:t>Mesures complementaires</w:t>
            </w:r>
          </w:p>
        </w:tc>
      </w:tr>
      <w:tr w:rsidR="00A01D12" w:rsidRPr="00A01D12" w14:paraId="0F76761E" w14:textId="77777777" w:rsidTr="79099253">
        <w:tc>
          <w:tcPr>
            <w:tcW w:w="579" w:type="pct"/>
            <w:shd w:val="clear" w:color="auto" w:fill="E7E6E6"/>
          </w:tcPr>
          <w:p w14:paraId="34F60CCA" w14:textId="77777777" w:rsidR="00CE699F" w:rsidRPr="00A01D12" w:rsidRDefault="00CE699F" w:rsidP="00CE699F">
            <w:pPr>
              <w:widowControl/>
              <w:tabs>
                <w:tab w:val="left" w:pos="3102"/>
                <w:tab w:val="center" w:pos="6480"/>
              </w:tabs>
              <w:spacing w:before="0" w:after="0"/>
              <w:jc w:val="left"/>
              <w:rPr>
                <w:b/>
                <w:bCs/>
                <w:caps/>
              </w:rPr>
            </w:pPr>
          </w:p>
        </w:tc>
        <w:tc>
          <w:tcPr>
            <w:tcW w:w="4421" w:type="pct"/>
            <w:gridSpan w:val="4"/>
            <w:shd w:val="clear" w:color="auto" w:fill="E7E6E6"/>
          </w:tcPr>
          <w:p w14:paraId="5E557500" w14:textId="77777777" w:rsidR="00CE699F" w:rsidRPr="00A01D12" w:rsidRDefault="00CE699F" w:rsidP="00CE699F">
            <w:pPr>
              <w:widowControl/>
              <w:tabs>
                <w:tab w:val="left" w:pos="3102"/>
                <w:tab w:val="center" w:pos="6480"/>
              </w:tabs>
              <w:spacing w:before="0" w:after="0"/>
              <w:jc w:val="left"/>
              <w:rPr>
                <w:b/>
                <w:bCs/>
                <w:caps/>
              </w:rPr>
            </w:pPr>
            <w:r w:rsidRPr="00A01D12">
              <w:rPr>
                <w:b/>
                <w:bCs/>
                <w:caps/>
              </w:rPr>
              <w:tab/>
            </w:r>
            <w:r w:rsidRPr="00A01D12">
              <w:rPr>
                <w:b/>
                <w:bCs/>
                <w:caps/>
              </w:rPr>
              <w:tab/>
              <w:t>Risques Santé et Sécurité au Travail</w:t>
            </w:r>
          </w:p>
        </w:tc>
      </w:tr>
      <w:tr w:rsidR="00A01D12" w:rsidRPr="00A01D12" w14:paraId="08049B92" w14:textId="77777777" w:rsidTr="79099253">
        <w:tc>
          <w:tcPr>
            <w:tcW w:w="579" w:type="pct"/>
          </w:tcPr>
          <w:p w14:paraId="4E9E0CB4" w14:textId="77777777" w:rsidR="00CE699F" w:rsidRPr="00A01D12" w:rsidRDefault="00CE699F" w:rsidP="00CE699F">
            <w:pPr>
              <w:widowControl/>
              <w:spacing w:before="0" w:after="0"/>
              <w:jc w:val="left"/>
            </w:pPr>
            <w:r w:rsidRPr="00A01D12">
              <w:t>Travailleurs directs</w:t>
            </w:r>
          </w:p>
        </w:tc>
        <w:tc>
          <w:tcPr>
            <w:tcW w:w="757" w:type="pct"/>
          </w:tcPr>
          <w:p w14:paraId="205A2AE3" w14:textId="77777777" w:rsidR="00CE699F" w:rsidRPr="00A01D12" w:rsidRDefault="00CE699F" w:rsidP="00FF4F08">
            <w:pPr>
              <w:widowControl/>
              <w:spacing w:before="0" w:after="0"/>
              <w:jc w:val="left"/>
            </w:pPr>
            <w:r w:rsidRPr="00A01D12">
              <w:t xml:space="preserve">Fonctionnaires et consultants </w:t>
            </w:r>
            <w:r w:rsidR="00FF4F08" w:rsidRPr="00A01D12">
              <w:t>du SGP et du MENFOP</w:t>
            </w:r>
          </w:p>
          <w:p w14:paraId="3E2C039B" w14:textId="77777777" w:rsidR="004D08B3" w:rsidRPr="00A01D12" w:rsidRDefault="004D08B3" w:rsidP="00FF4F08">
            <w:pPr>
              <w:widowControl/>
              <w:spacing w:before="0" w:after="0"/>
              <w:jc w:val="left"/>
            </w:pPr>
          </w:p>
          <w:p w14:paraId="3993338A" w14:textId="77777777" w:rsidR="004D08B3" w:rsidRPr="00A01D12" w:rsidRDefault="004D08B3" w:rsidP="00FF4F08">
            <w:pPr>
              <w:widowControl/>
              <w:spacing w:before="0" w:after="0"/>
              <w:jc w:val="left"/>
            </w:pPr>
          </w:p>
          <w:p w14:paraId="5F2D13FE" w14:textId="77777777" w:rsidR="004D08B3" w:rsidRPr="00A01D12" w:rsidRDefault="004D08B3" w:rsidP="00FF4F08">
            <w:pPr>
              <w:widowControl/>
              <w:spacing w:before="0" w:after="0"/>
              <w:jc w:val="left"/>
            </w:pPr>
          </w:p>
          <w:p w14:paraId="5F64CF76" w14:textId="77777777" w:rsidR="004D08B3" w:rsidRPr="00A01D12" w:rsidRDefault="004D08B3" w:rsidP="00FF4F08">
            <w:pPr>
              <w:widowControl/>
              <w:spacing w:before="0" w:after="0"/>
              <w:jc w:val="left"/>
            </w:pPr>
          </w:p>
          <w:p w14:paraId="3977DA0E" w14:textId="77777777" w:rsidR="004D08B3" w:rsidRPr="00A01D12" w:rsidRDefault="004D08B3" w:rsidP="00FF4F08">
            <w:pPr>
              <w:widowControl/>
              <w:spacing w:before="0" w:after="0"/>
              <w:jc w:val="left"/>
            </w:pPr>
          </w:p>
          <w:p w14:paraId="45F50C0C" w14:textId="77777777" w:rsidR="004D08B3" w:rsidRPr="00A01D12" w:rsidRDefault="004D08B3" w:rsidP="00FF4F08">
            <w:pPr>
              <w:widowControl/>
              <w:spacing w:before="0" w:after="0"/>
              <w:jc w:val="left"/>
            </w:pPr>
          </w:p>
          <w:p w14:paraId="64DC14B4" w14:textId="77777777" w:rsidR="004D08B3" w:rsidRPr="00A01D12" w:rsidRDefault="004D08B3" w:rsidP="00FF4F08">
            <w:pPr>
              <w:widowControl/>
              <w:spacing w:before="0" w:after="0"/>
              <w:jc w:val="left"/>
            </w:pPr>
          </w:p>
          <w:p w14:paraId="6A133041" w14:textId="23206D0D" w:rsidR="004D08B3" w:rsidRPr="00A01D12" w:rsidRDefault="004D08B3" w:rsidP="00FF4F08">
            <w:pPr>
              <w:widowControl/>
              <w:spacing w:before="0" w:after="0"/>
              <w:jc w:val="left"/>
            </w:pPr>
            <w:r w:rsidRPr="00A01D12">
              <w:t>Personnel de l’Enseignement Technique et de la Formation Professionnelle</w:t>
            </w:r>
          </w:p>
          <w:p w14:paraId="7D2F18E8" w14:textId="77777777" w:rsidR="004D08B3" w:rsidRPr="00A01D12" w:rsidRDefault="004D08B3" w:rsidP="00FF4F08">
            <w:pPr>
              <w:widowControl/>
              <w:spacing w:before="0" w:after="0"/>
              <w:jc w:val="left"/>
            </w:pPr>
          </w:p>
          <w:p w14:paraId="12DB80AF" w14:textId="77777777" w:rsidR="004D08B3" w:rsidRPr="00A01D12" w:rsidRDefault="004D08B3" w:rsidP="00FF4F08">
            <w:pPr>
              <w:widowControl/>
              <w:spacing w:before="0" w:after="0"/>
              <w:jc w:val="left"/>
            </w:pPr>
          </w:p>
          <w:p w14:paraId="09E46B8E" w14:textId="77777777" w:rsidR="004D08B3" w:rsidRPr="00A01D12" w:rsidRDefault="004D08B3" w:rsidP="00FF4F08">
            <w:pPr>
              <w:widowControl/>
              <w:spacing w:before="0" w:after="0"/>
              <w:jc w:val="left"/>
            </w:pPr>
          </w:p>
          <w:p w14:paraId="1AFEDFFC" w14:textId="77777777" w:rsidR="004D08B3" w:rsidRPr="00A01D12" w:rsidRDefault="004D08B3" w:rsidP="00FF4F08">
            <w:pPr>
              <w:widowControl/>
              <w:spacing w:before="0" w:after="0"/>
              <w:jc w:val="left"/>
            </w:pPr>
          </w:p>
          <w:p w14:paraId="3EE37F45" w14:textId="77777777" w:rsidR="004D08B3" w:rsidRPr="00A01D12" w:rsidRDefault="004D08B3" w:rsidP="00FF4F08">
            <w:pPr>
              <w:widowControl/>
              <w:spacing w:before="0" w:after="0"/>
              <w:jc w:val="left"/>
            </w:pPr>
            <w:r w:rsidRPr="00A01D12">
              <w:t>Fonctionnaire du Ministère du Travail</w:t>
            </w:r>
          </w:p>
        </w:tc>
        <w:tc>
          <w:tcPr>
            <w:tcW w:w="821" w:type="pct"/>
          </w:tcPr>
          <w:p w14:paraId="389640CD" w14:textId="77777777" w:rsidR="00CE699F" w:rsidRPr="00A01D12" w:rsidRDefault="00CE699F" w:rsidP="00F31E84">
            <w:pPr>
              <w:widowControl/>
              <w:spacing w:before="0" w:after="0"/>
              <w:contextualSpacing/>
              <w:jc w:val="left"/>
              <w:rPr>
                <w:lang w:eastAsia="fr-FR"/>
              </w:rPr>
            </w:pPr>
            <w:r w:rsidRPr="00A01D12">
              <w:rPr>
                <w:lang w:eastAsia="fr-FR"/>
              </w:rPr>
              <w:t>Risque</w:t>
            </w:r>
            <w:r w:rsidR="00FF4F08" w:rsidRPr="00A01D12">
              <w:rPr>
                <w:lang w:eastAsia="fr-FR"/>
              </w:rPr>
              <w:t xml:space="preserve"> SST génériques (risques physiques, risques d’électrocution et d’explosion, incendies, </w:t>
            </w:r>
            <w:r w:rsidR="00F31E84" w:rsidRPr="00A01D12">
              <w:rPr>
                <w:lang w:eastAsia="fr-FR"/>
              </w:rPr>
              <w:t xml:space="preserve">inondations, séismes </w:t>
            </w:r>
            <w:proofErr w:type="spellStart"/>
            <w:r w:rsidR="00F31E84" w:rsidRPr="00A01D12">
              <w:rPr>
                <w:lang w:eastAsia="fr-FR"/>
              </w:rPr>
              <w:t>etc</w:t>
            </w:r>
            <w:proofErr w:type="spellEnd"/>
            <w:r w:rsidR="00FF4F08" w:rsidRPr="00A01D12">
              <w:rPr>
                <w:lang w:eastAsia="fr-FR"/>
              </w:rPr>
              <w:t>) et risques de</w:t>
            </w:r>
            <w:r w:rsidRPr="00A01D12">
              <w:rPr>
                <w:lang w:eastAsia="fr-FR"/>
              </w:rPr>
              <w:t xml:space="preserve"> contamination COVID en milieu du travail</w:t>
            </w:r>
          </w:p>
          <w:p w14:paraId="7740BDEE" w14:textId="77777777" w:rsidR="00ED05D2" w:rsidRPr="00A01D12" w:rsidRDefault="00ED05D2" w:rsidP="00F31E84">
            <w:pPr>
              <w:widowControl/>
              <w:spacing w:before="0" w:after="0"/>
              <w:contextualSpacing/>
              <w:jc w:val="left"/>
              <w:rPr>
                <w:lang w:eastAsia="fr-FR"/>
              </w:rPr>
            </w:pPr>
          </w:p>
          <w:p w14:paraId="09C33BEA" w14:textId="77777777" w:rsidR="00ED05D2" w:rsidRPr="00A01D12" w:rsidRDefault="00ED05D2" w:rsidP="00F31E84">
            <w:pPr>
              <w:widowControl/>
              <w:spacing w:before="0" w:after="0"/>
              <w:contextualSpacing/>
              <w:jc w:val="left"/>
            </w:pPr>
          </w:p>
          <w:p w14:paraId="21DE3B94" w14:textId="77777777" w:rsidR="00D06EE7" w:rsidRPr="00A01D12" w:rsidRDefault="00D06EE7" w:rsidP="00F31E84">
            <w:pPr>
              <w:widowControl/>
              <w:spacing w:before="0" w:after="0"/>
              <w:contextualSpacing/>
              <w:jc w:val="left"/>
            </w:pPr>
            <w:r w:rsidRPr="00A01D12">
              <w:t>Risques d’accident et de santé liés aux travaux des ateliers des formations et des laboratoires dans les lycées techniques (atelier de peinture, d’électricité, de soudure, de plomberie etc.</w:t>
            </w:r>
          </w:p>
          <w:p w14:paraId="65A05FC0" w14:textId="77777777" w:rsidR="00ED05D2" w:rsidRPr="00A01D12" w:rsidRDefault="00ED05D2" w:rsidP="00F31E84">
            <w:pPr>
              <w:widowControl/>
              <w:spacing w:before="0" w:after="0"/>
              <w:contextualSpacing/>
              <w:jc w:val="left"/>
            </w:pPr>
          </w:p>
          <w:p w14:paraId="5486316D" w14:textId="0A71A102" w:rsidR="00ED05D2" w:rsidRPr="00A01D12" w:rsidRDefault="00ED05D2" w:rsidP="006459E4">
            <w:pPr>
              <w:widowControl/>
              <w:spacing w:before="0" w:after="0"/>
              <w:contextualSpacing/>
              <w:jc w:val="left"/>
              <w:rPr>
                <w:rFonts w:eastAsiaTheme="minorHAnsi"/>
                <w:lang w:eastAsia="en-US"/>
              </w:rPr>
            </w:pPr>
            <w:r w:rsidRPr="00A01D12">
              <w:rPr>
                <w:rFonts w:eastAsiaTheme="minorHAnsi"/>
                <w:lang w:eastAsia="en-US"/>
              </w:rPr>
              <w:t>Nuisances liées au local et à</w:t>
            </w:r>
            <w:r w:rsidR="006459E4" w:rsidRPr="00A01D12">
              <w:rPr>
                <w:rFonts w:eastAsiaTheme="minorHAnsi"/>
                <w:lang w:eastAsia="en-US"/>
              </w:rPr>
              <w:t xml:space="preserve"> </w:t>
            </w:r>
            <w:r w:rsidRPr="00A01D12">
              <w:rPr>
                <w:rFonts w:eastAsiaTheme="minorHAnsi"/>
                <w:lang w:eastAsia="en-US"/>
              </w:rPr>
              <w:t>l’équipement engendrant les</w:t>
            </w:r>
            <w:r w:rsidR="006459E4" w:rsidRPr="00A01D12">
              <w:rPr>
                <w:rFonts w:eastAsiaTheme="minorHAnsi"/>
                <w:lang w:eastAsia="en-US"/>
              </w:rPr>
              <w:t xml:space="preserve"> </w:t>
            </w:r>
            <w:r w:rsidRPr="00A01D12">
              <w:rPr>
                <w:rFonts w:eastAsiaTheme="minorHAnsi"/>
                <w:lang w:eastAsia="en-US"/>
              </w:rPr>
              <w:t>problèmes</w:t>
            </w:r>
            <w:r w:rsidR="006459E4" w:rsidRPr="00A01D12">
              <w:rPr>
                <w:rFonts w:eastAsiaTheme="minorHAnsi"/>
                <w:lang w:eastAsia="en-US"/>
              </w:rPr>
              <w:t xml:space="preserve"> </w:t>
            </w:r>
            <w:r w:rsidRPr="00A01D12">
              <w:rPr>
                <w:rFonts w:eastAsiaTheme="minorHAnsi"/>
                <w:lang w:eastAsia="en-US"/>
              </w:rPr>
              <w:t>ergonomiques,</w:t>
            </w:r>
          </w:p>
          <w:p w14:paraId="3B22F2EC" w14:textId="77777777" w:rsidR="00ED05D2" w:rsidRPr="00A01D12" w:rsidRDefault="00ED05D2" w:rsidP="00F31E84">
            <w:pPr>
              <w:widowControl/>
              <w:spacing w:before="0" w:after="0"/>
              <w:contextualSpacing/>
              <w:jc w:val="left"/>
              <w:rPr>
                <w:rFonts w:eastAsiaTheme="minorHAnsi"/>
                <w:lang w:eastAsia="en-US"/>
              </w:rPr>
            </w:pPr>
            <w:r w:rsidRPr="00A01D12">
              <w:rPr>
                <w:rFonts w:eastAsiaTheme="minorHAnsi"/>
                <w:lang w:eastAsia="en-US"/>
              </w:rPr>
              <w:t>Les allergies respiratoires dues à l’air conditionné</w:t>
            </w:r>
          </w:p>
          <w:p w14:paraId="46CE16C9" w14:textId="77777777" w:rsidR="00ED05D2" w:rsidRPr="00A01D12" w:rsidRDefault="00ED05D2" w:rsidP="006459E4">
            <w:pPr>
              <w:widowControl/>
              <w:spacing w:before="0" w:after="0"/>
              <w:contextualSpacing/>
              <w:jc w:val="left"/>
              <w:rPr>
                <w:rFonts w:eastAsiaTheme="minorHAnsi"/>
                <w:lang w:eastAsia="en-US"/>
              </w:rPr>
            </w:pPr>
            <w:r w:rsidRPr="00A01D12">
              <w:rPr>
                <w:rFonts w:eastAsiaTheme="minorHAnsi"/>
                <w:lang w:eastAsia="en-US"/>
              </w:rPr>
              <w:t>Contraintes sensorielles, posturales, gestuelles et mentales liées au travail sur écran,</w:t>
            </w:r>
          </w:p>
          <w:p w14:paraId="6B4CE8B2" w14:textId="77777777" w:rsidR="00ED05D2" w:rsidRPr="00A01D12" w:rsidRDefault="00ED05D2" w:rsidP="00F31E84">
            <w:pPr>
              <w:widowControl/>
              <w:spacing w:before="0" w:after="0"/>
              <w:contextualSpacing/>
              <w:jc w:val="left"/>
              <w:rPr>
                <w:lang w:eastAsia="fr-FR"/>
              </w:rPr>
            </w:pPr>
          </w:p>
        </w:tc>
        <w:tc>
          <w:tcPr>
            <w:tcW w:w="1073" w:type="pct"/>
          </w:tcPr>
          <w:p w14:paraId="0087E00A" w14:textId="77777777" w:rsidR="00CE699F" w:rsidRPr="00A01D12" w:rsidRDefault="00CE699F" w:rsidP="00CE699F">
            <w:pPr>
              <w:widowControl/>
              <w:spacing w:before="300" w:after="160" w:line="259" w:lineRule="auto"/>
              <w:contextualSpacing/>
              <w:jc w:val="left"/>
              <w:rPr>
                <w:lang w:eastAsia="fr-FR"/>
              </w:rPr>
            </w:pPr>
            <w:r w:rsidRPr="00A01D12">
              <w:rPr>
                <w:lang w:eastAsia="fr-FR"/>
              </w:rPr>
              <w:t>Application du Décret N° 2020-080/PR/PM portant levée partielle des mesures exceptionnelles de prévention contre la propagation du COVID-19</w:t>
            </w:r>
            <w:r w:rsidR="00FF4F08" w:rsidRPr="00A01D12">
              <w:rPr>
                <w:lang w:eastAsia="fr-FR"/>
              </w:rPr>
              <w:t xml:space="preserve">. </w:t>
            </w:r>
            <w:r w:rsidRPr="00A01D12">
              <w:rPr>
                <w:lang w:eastAsia="fr-FR"/>
              </w:rPr>
              <w:t>Ce décret comprend la mise à disposition de stations de lavage de mains, le port du masque obligation, désinfection des espaces communs et séparation d’entrées et sorties</w:t>
            </w:r>
            <w:r w:rsidR="002C4FA7" w:rsidRPr="00A01D12">
              <w:rPr>
                <w:lang w:eastAsia="fr-FR"/>
              </w:rPr>
              <w:t xml:space="preserve">. </w:t>
            </w:r>
          </w:p>
          <w:p w14:paraId="77AA9E58" w14:textId="77777777" w:rsidR="002C4FA7" w:rsidRPr="00A01D12" w:rsidRDefault="002C4FA7" w:rsidP="00CE699F">
            <w:pPr>
              <w:widowControl/>
              <w:spacing w:before="300" w:after="160" w:line="259" w:lineRule="auto"/>
              <w:contextualSpacing/>
              <w:jc w:val="left"/>
              <w:rPr>
                <w:lang w:eastAsia="fr-FR"/>
              </w:rPr>
            </w:pPr>
          </w:p>
          <w:p w14:paraId="67899772" w14:textId="7ED6989F" w:rsidR="002C4FA7" w:rsidRPr="00A01D12" w:rsidRDefault="002C4FA7" w:rsidP="002C4FA7">
            <w:pPr>
              <w:widowControl/>
              <w:spacing w:before="300" w:after="160" w:line="259" w:lineRule="auto"/>
              <w:contextualSpacing/>
              <w:jc w:val="left"/>
              <w:rPr>
                <w:lang w:eastAsia="fr-FR"/>
              </w:rPr>
            </w:pPr>
            <w:r w:rsidRPr="00A01D12">
              <w:rPr>
                <w:lang w:eastAsia="fr-FR"/>
              </w:rPr>
              <w:t xml:space="preserve">Application des Protocoles du MENFOP : </w:t>
            </w:r>
          </w:p>
          <w:p w14:paraId="2483D100" w14:textId="77777777" w:rsidR="002C4FA7" w:rsidRPr="00A01D12" w:rsidRDefault="002C4FA7" w:rsidP="002C4FA7">
            <w:pPr>
              <w:widowControl/>
              <w:spacing w:before="300" w:after="160" w:line="259" w:lineRule="auto"/>
              <w:contextualSpacing/>
              <w:jc w:val="left"/>
              <w:rPr>
                <w:lang w:eastAsia="fr-FR"/>
              </w:rPr>
            </w:pPr>
            <w:r w:rsidRPr="00A01D12">
              <w:rPr>
                <w:lang w:eastAsia="fr-FR"/>
              </w:rPr>
              <w:t>- Protocole sanitaire pour les collèges et lycées de la capitale – rentrée scolaire 2020-2021</w:t>
            </w:r>
          </w:p>
          <w:p w14:paraId="6FF5A5A5" w14:textId="77777777" w:rsidR="00CE699F" w:rsidRPr="00A01D12" w:rsidRDefault="002C4FA7" w:rsidP="002C4FA7">
            <w:pPr>
              <w:widowControl/>
              <w:spacing w:before="300" w:after="160" w:line="259" w:lineRule="auto"/>
              <w:contextualSpacing/>
              <w:jc w:val="left"/>
              <w:rPr>
                <w:lang w:eastAsia="fr-FR"/>
              </w:rPr>
            </w:pPr>
            <w:r w:rsidRPr="00A01D12">
              <w:rPr>
                <w:lang w:eastAsia="fr-FR"/>
              </w:rPr>
              <w:t xml:space="preserve">- Protocole sanitaire pour les régions - rentrée scolaire 2020-2021 </w:t>
            </w:r>
          </w:p>
          <w:p w14:paraId="3DE09112" w14:textId="77777777" w:rsidR="002C4FA7" w:rsidRPr="00A01D12" w:rsidRDefault="002C4FA7" w:rsidP="002C4FA7">
            <w:pPr>
              <w:widowControl/>
              <w:spacing w:before="300" w:after="160" w:line="259" w:lineRule="auto"/>
              <w:contextualSpacing/>
              <w:jc w:val="left"/>
              <w:rPr>
                <w:lang w:eastAsia="fr-FR"/>
              </w:rPr>
            </w:pPr>
          </w:p>
          <w:p w14:paraId="6B2A2931" w14:textId="4BBA7C06" w:rsidR="002C4FA7" w:rsidRPr="00A01D12" w:rsidRDefault="002C4FA7" w:rsidP="002C4FA7">
            <w:pPr>
              <w:widowControl/>
              <w:spacing w:before="300" w:after="160" w:line="259" w:lineRule="auto"/>
              <w:contextualSpacing/>
              <w:jc w:val="left"/>
              <w:rPr>
                <w:lang w:eastAsia="fr-FR"/>
              </w:rPr>
            </w:pPr>
            <w:r w:rsidRPr="00A01D12">
              <w:t>Stratégie de réduction des risques de catastrophes dans les écoles et renforcement des capacités sur la gestion de l’Education dans les contextes humanitaires en cours de finalisation</w:t>
            </w:r>
          </w:p>
        </w:tc>
        <w:tc>
          <w:tcPr>
            <w:tcW w:w="1770" w:type="pct"/>
          </w:tcPr>
          <w:p w14:paraId="4B7B2BD8" w14:textId="77777777" w:rsidR="002C4FA7" w:rsidRPr="00A01D12" w:rsidRDefault="002C4FA7" w:rsidP="00CE699F">
            <w:pPr>
              <w:widowControl/>
              <w:spacing w:before="300" w:after="0"/>
              <w:contextualSpacing/>
              <w:jc w:val="left"/>
            </w:pPr>
          </w:p>
          <w:p w14:paraId="4F4DDECD" w14:textId="77777777" w:rsidR="00CE699F" w:rsidRPr="00A01D12" w:rsidRDefault="00CE699F" w:rsidP="00CE699F">
            <w:pPr>
              <w:widowControl/>
              <w:spacing w:before="300" w:after="0"/>
              <w:contextualSpacing/>
              <w:jc w:val="left"/>
            </w:pPr>
            <w:r w:rsidRPr="00A01D12">
              <w:t>Actions de sensibilisation aux consignes du Décret</w:t>
            </w:r>
            <w:r w:rsidR="002C4FA7" w:rsidRPr="00A01D12">
              <w:t xml:space="preserve"> Présidentiel et des Protocoles du MENFOP</w:t>
            </w:r>
          </w:p>
          <w:p w14:paraId="7969366F" w14:textId="77777777" w:rsidR="00CE699F" w:rsidRPr="00A01D12" w:rsidRDefault="00CE699F" w:rsidP="00CE699F">
            <w:pPr>
              <w:widowControl/>
              <w:spacing w:before="300" w:after="0"/>
              <w:contextualSpacing/>
              <w:jc w:val="left"/>
            </w:pPr>
          </w:p>
          <w:p w14:paraId="545A49F7" w14:textId="77777777" w:rsidR="002C4FA7" w:rsidRPr="00A01D12" w:rsidRDefault="002C4FA7" w:rsidP="00CE699F">
            <w:pPr>
              <w:widowControl/>
              <w:spacing w:before="300" w:after="0"/>
              <w:contextualSpacing/>
              <w:jc w:val="left"/>
            </w:pPr>
            <w:r w:rsidRPr="00A01D12">
              <w:t>Application du Décret N° 2020-080/PR/PM et des protocoles du MENFOP en cas de reprise de l’épidémie</w:t>
            </w:r>
            <w:r w:rsidR="00772559" w:rsidRPr="00A01D12">
              <w:t xml:space="preserve"> (</w:t>
            </w:r>
            <w:proofErr w:type="spellStart"/>
            <w:r w:rsidR="00772559" w:rsidRPr="00A01D12">
              <w:t>cf</w:t>
            </w:r>
            <w:proofErr w:type="spellEnd"/>
            <w:r w:rsidR="00772559" w:rsidRPr="00A01D12">
              <w:t xml:space="preserve"> annexe 4)</w:t>
            </w:r>
            <w:r w:rsidRPr="00A01D12">
              <w:t>.</w:t>
            </w:r>
          </w:p>
          <w:p w14:paraId="26D47C7F" w14:textId="77777777" w:rsidR="002C4FA7" w:rsidRPr="00A01D12" w:rsidRDefault="002C4FA7" w:rsidP="002C4FA7">
            <w:pPr>
              <w:widowControl/>
              <w:spacing w:before="300" w:after="160" w:line="259" w:lineRule="auto"/>
              <w:contextualSpacing/>
              <w:jc w:val="left"/>
            </w:pPr>
          </w:p>
          <w:p w14:paraId="40B8DFF7" w14:textId="77777777" w:rsidR="00B26179" w:rsidRPr="00A01D12" w:rsidRDefault="00B26179" w:rsidP="002C4FA7">
            <w:pPr>
              <w:widowControl/>
              <w:spacing w:before="300" w:after="160" w:line="259" w:lineRule="auto"/>
              <w:contextualSpacing/>
              <w:jc w:val="left"/>
            </w:pPr>
            <w:r w:rsidRPr="00A01D12">
              <w:t>Consignes pour personnel de santé à haut risque de complications pour la covid-19</w:t>
            </w:r>
          </w:p>
          <w:p w14:paraId="0F74D9AE" w14:textId="77777777" w:rsidR="00B26179" w:rsidRPr="00A01D12" w:rsidRDefault="00B26179" w:rsidP="002C4FA7">
            <w:pPr>
              <w:widowControl/>
              <w:spacing w:before="300" w:after="160" w:line="259" w:lineRule="auto"/>
              <w:contextualSpacing/>
              <w:jc w:val="left"/>
            </w:pPr>
          </w:p>
          <w:p w14:paraId="10CF9E9D" w14:textId="77777777" w:rsidR="002C4FA7" w:rsidRPr="00A01D12" w:rsidRDefault="002C4FA7" w:rsidP="002C4FA7">
            <w:pPr>
              <w:widowControl/>
              <w:spacing w:before="300" w:after="160" w:line="259" w:lineRule="auto"/>
              <w:contextualSpacing/>
              <w:jc w:val="left"/>
            </w:pPr>
            <w:r w:rsidRPr="00A01D12">
              <w:t xml:space="preserve">Finalisation de la stratégie de réduction des risques de catastrophes dans les écoles, vulgarisation de cette stratégie et déclinaison en plans de contingence pour chaque école  </w:t>
            </w:r>
          </w:p>
        </w:tc>
      </w:tr>
      <w:tr w:rsidR="00A01D12" w:rsidRPr="00A01D12" w14:paraId="503798F5" w14:textId="77777777" w:rsidTr="79099253">
        <w:tc>
          <w:tcPr>
            <w:tcW w:w="579" w:type="pct"/>
          </w:tcPr>
          <w:p w14:paraId="33D0DBCC" w14:textId="77777777" w:rsidR="00CE699F" w:rsidRPr="00A01D12" w:rsidRDefault="00CE699F" w:rsidP="00CE699F">
            <w:pPr>
              <w:widowControl/>
              <w:spacing w:before="0" w:after="0"/>
              <w:jc w:val="left"/>
            </w:pPr>
            <w:r w:rsidRPr="00A01D12">
              <w:lastRenderedPageBreak/>
              <w:t>Travailleurs Contractuels</w:t>
            </w:r>
          </w:p>
        </w:tc>
        <w:tc>
          <w:tcPr>
            <w:tcW w:w="757" w:type="pct"/>
          </w:tcPr>
          <w:p w14:paraId="6E8CFDF1" w14:textId="77777777" w:rsidR="00CE699F" w:rsidRPr="00A01D12" w:rsidRDefault="00CE699F" w:rsidP="00CE699F">
            <w:pPr>
              <w:widowControl/>
              <w:spacing w:before="0" w:after="0"/>
              <w:jc w:val="left"/>
            </w:pPr>
            <w:r w:rsidRPr="00A01D12">
              <w:rPr>
                <w:lang w:eastAsia="fr-FR"/>
              </w:rPr>
              <w:t>Personnel de/s l’entreprise/s recrutée/s pour les travaux</w:t>
            </w:r>
          </w:p>
        </w:tc>
        <w:tc>
          <w:tcPr>
            <w:tcW w:w="821" w:type="pct"/>
          </w:tcPr>
          <w:p w14:paraId="31F708C7" w14:textId="77777777" w:rsidR="00CE699F" w:rsidRPr="00A01D12" w:rsidRDefault="00CE699F" w:rsidP="00CE699F">
            <w:pPr>
              <w:widowControl/>
              <w:spacing w:before="300" w:after="0"/>
              <w:contextualSpacing/>
              <w:jc w:val="left"/>
              <w:rPr>
                <w:lang w:eastAsia="fr-FR"/>
              </w:rPr>
            </w:pPr>
            <w:r w:rsidRPr="00A01D12">
              <w:rPr>
                <w:lang w:eastAsia="fr-FR"/>
              </w:rPr>
              <w:t>Risques de contamination COVID</w:t>
            </w:r>
          </w:p>
          <w:p w14:paraId="6D188871" w14:textId="77777777" w:rsidR="00CE699F" w:rsidRPr="00A01D12" w:rsidRDefault="00CE699F" w:rsidP="00CE699F">
            <w:pPr>
              <w:widowControl/>
              <w:spacing w:before="300" w:after="0"/>
              <w:contextualSpacing/>
              <w:jc w:val="left"/>
              <w:rPr>
                <w:lang w:eastAsia="fr-FR"/>
              </w:rPr>
            </w:pPr>
            <w:r w:rsidRPr="00A01D12">
              <w:rPr>
                <w:lang w:eastAsia="fr-FR"/>
              </w:rPr>
              <w:t>Risques génériques SST</w:t>
            </w:r>
          </w:p>
        </w:tc>
        <w:tc>
          <w:tcPr>
            <w:tcW w:w="1073" w:type="pct"/>
          </w:tcPr>
          <w:p w14:paraId="61374232" w14:textId="77777777" w:rsidR="00CE699F" w:rsidRPr="00A01D12" w:rsidRDefault="00CE699F" w:rsidP="00CE699F">
            <w:pPr>
              <w:widowControl/>
              <w:spacing w:before="300" w:after="160" w:line="259" w:lineRule="auto"/>
              <w:contextualSpacing/>
              <w:jc w:val="left"/>
              <w:rPr>
                <w:lang w:eastAsia="fr-FR"/>
              </w:rPr>
            </w:pPr>
            <w:r w:rsidRPr="00A01D12">
              <w:rPr>
                <w:lang w:eastAsia="fr-FR"/>
              </w:rPr>
              <w:t xml:space="preserve">Application du Décret N° 2020-080/PR/PM portant levée partielle des mesures exceptionnelles de prévention contre la propagation du COVID-19. Ce décret comprend à l’Article 7 l’exigence de mettre à disposition </w:t>
            </w:r>
            <w:proofErr w:type="spellStart"/>
            <w:r w:rsidRPr="00A01D12">
              <w:rPr>
                <w:lang w:eastAsia="fr-FR"/>
              </w:rPr>
              <w:t>desstations</w:t>
            </w:r>
            <w:proofErr w:type="spellEnd"/>
            <w:r w:rsidRPr="00A01D12">
              <w:rPr>
                <w:lang w:eastAsia="fr-FR"/>
              </w:rPr>
              <w:t xml:space="preserve"> de lavage de mains, distribuer et faire porter le</w:t>
            </w:r>
            <w:r w:rsidR="3A701064" w:rsidRPr="00A01D12">
              <w:rPr>
                <w:lang w:eastAsia="fr-FR"/>
              </w:rPr>
              <w:t>s</w:t>
            </w:r>
            <w:r w:rsidRPr="00A01D12">
              <w:rPr>
                <w:lang w:eastAsia="fr-FR"/>
              </w:rPr>
              <w:t xml:space="preserve"> masques et les gants </w:t>
            </w:r>
            <w:r w:rsidR="51F64FAA" w:rsidRPr="00A01D12">
              <w:rPr>
                <w:lang w:eastAsia="fr-FR"/>
              </w:rPr>
              <w:t>à</w:t>
            </w:r>
            <w:r w:rsidRPr="00A01D12">
              <w:rPr>
                <w:lang w:eastAsia="fr-FR"/>
              </w:rPr>
              <w:t xml:space="preserve"> ses travailleurs, désinfecter régulièrement les lieux et outils de travail</w:t>
            </w:r>
            <w:r w:rsidR="002C4FA7" w:rsidRPr="00A01D12">
              <w:rPr>
                <w:lang w:eastAsia="fr-FR"/>
              </w:rPr>
              <w:t>.</w:t>
            </w:r>
          </w:p>
          <w:p w14:paraId="1FF36EC7" w14:textId="77777777" w:rsidR="002C4FA7" w:rsidRPr="00A01D12" w:rsidRDefault="002C4FA7" w:rsidP="00CE699F">
            <w:pPr>
              <w:widowControl/>
              <w:spacing w:before="300" w:after="160" w:line="259" w:lineRule="auto"/>
              <w:contextualSpacing/>
              <w:jc w:val="left"/>
              <w:rPr>
                <w:lang w:eastAsia="fr-FR"/>
              </w:rPr>
            </w:pPr>
          </w:p>
          <w:p w14:paraId="58ED905F" w14:textId="77777777" w:rsidR="002C4FA7" w:rsidRPr="00A01D12" w:rsidRDefault="002C4FA7" w:rsidP="00CE699F">
            <w:pPr>
              <w:widowControl/>
              <w:spacing w:before="300" w:after="160" w:line="259" w:lineRule="auto"/>
              <w:contextualSpacing/>
              <w:jc w:val="left"/>
              <w:rPr>
                <w:lang w:eastAsia="fr-FR"/>
              </w:rPr>
            </w:pPr>
            <w:r w:rsidRPr="00A01D12">
              <w:rPr>
                <w:lang w:eastAsia="fr-FR"/>
              </w:rPr>
              <w:t>Application des procédures de gestion des travailleurs pour les Entreprises</w:t>
            </w:r>
            <w:r w:rsidR="00362E20" w:rsidRPr="00A01D12">
              <w:rPr>
                <w:lang w:eastAsia="fr-FR"/>
              </w:rPr>
              <w:t xml:space="preserve"> (</w:t>
            </w:r>
            <w:proofErr w:type="spellStart"/>
            <w:r w:rsidR="00362E20" w:rsidRPr="00A01D12">
              <w:rPr>
                <w:lang w:eastAsia="fr-FR"/>
              </w:rPr>
              <w:t>cf</w:t>
            </w:r>
            <w:proofErr w:type="spellEnd"/>
            <w:r w:rsidR="00362E20" w:rsidRPr="00A01D12">
              <w:rPr>
                <w:lang w:eastAsia="fr-FR"/>
              </w:rPr>
              <w:t xml:space="preserve"> annexe 5)</w:t>
            </w:r>
          </w:p>
          <w:p w14:paraId="2CC882AD" w14:textId="77777777" w:rsidR="002C4FA7" w:rsidRPr="00A01D12" w:rsidRDefault="002C4FA7" w:rsidP="00CE699F">
            <w:pPr>
              <w:widowControl/>
              <w:spacing w:before="300" w:after="160" w:line="259" w:lineRule="auto"/>
              <w:contextualSpacing/>
              <w:jc w:val="left"/>
              <w:rPr>
                <w:lang w:eastAsia="fr-FR"/>
              </w:rPr>
            </w:pPr>
          </w:p>
          <w:p w14:paraId="2349EB7C" w14:textId="77777777" w:rsidR="00CE699F" w:rsidRPr="00A01D12" w:rsidRDefault="002C4FA7" w:rsidP="002C4FA7">
            <w:pPr>
              <w:widowControl/>
              <w:spacing w:before="300" w:after="160" w:line="259" w:lineRule="auto"/>
              <w:contextualSpacing/>
              <w:jc w:val="left"/>
              <w:rPr>
                <w:lang w:eastAsia="fr-FR"/>
              </w:rPr>
            </w:pPr>
            <w:r w:rsidRPr="00A01D12">
              <w:rPr>
                <w:lang w:eastAsia="fr-FR"/>
              </w:rPr>
              <w:t>Application des Plans de Gestion Environnementaux et Sociaux</w:t>
            </w:r>
            <w:r w:rsidR="00362E20" w:rsidRPr="00A01D12">
              <w:rPr>
                <w:lang w:eastAsia="fr-FR"/>
              </w:rPr>
              <w:t xml:space="preserve"> (</w:t>
            </w:r>
            <w:proofErr w:type="spellStart"/>
            <w:r w:rsidR="00362E20" w:rsidRPr="00A01D12">
              <w:rPr>
                <w:lang w:eastAsia="fr-FR"/>
              </w:rPr>
              <w:t>cf</w:t>
            </w:r>
            <w:proofErr w:type="spellEnd"/>
            <w:r w:rsidR="00362E20" w:rsidRPr="00A01D12">
              <w:rPr>
                <w:lang w:eastAsia="fr-FR"/>
              </w:rPr>
              <w:t xml:space="preserve"> annexe 7)</w:t>
            </w:r>
          </w:p>
        </w:tc>
        <w:tc>
          <w:tcPr>
            <w:tcW w:w="1770" w:type="pct"/>
          </w:tcPr>
          <w:p w14:paraId="65DBB635" w14:textId="77777777" w:rsidR="00CE699F" w:rsidRPr="00A01D12" w:rsidRDefault="00CE699F" w:rsidP="00DC389E">
            <w:pPr>
              <w:widowControl/>
              <w:numPr>
                <w:ilvl w:val="0"/>
                <w:numId w:val="11"/>
              </w:numPr>
              <w:spacing w:before="300" w:after="0"/>
              <w:ind w:left="288"/>
              <w:contextualSpacing/>
              <w:jc w:val="left"/>
            </w:pPr>
            <w:r w:rsidRPr="00A01D12">
              <w:rPr>
                <w:lang w:eastAsia="fr-FR"/>
              </w:rPr>
              <w:t>L’Entrepreneur devra mettre en place les mesures de prévention précisées à l’Article 7 du Décret N° 2020-080/PR/PM.</w:t>
            </w:r>
          </w:p>
          <w:p w14:paraId="38E9F801" w14:textId="77777777" w:rsidR="006C5C16" w:rsidRPr="00A01D12" w:rsidRDefault="006C5C16" w:rsidP="00DC389E">
            <w:pPr>
              <w:widowControl/>
              <w:numPr>
                <w:ilvl w:val="0"/>
                <w:numId w:val="11"/>
              </w:numPr>
              <w:spacing w:before="300" w:after="0"/>
              <w:ind w:left="288"/>
              <w:contextualSpacing/>
              <w:jc w:val="left"/>
            </w:pPr>
            <w:r w:rsidRPr="00A01D12">
              <w:rPr>
                <w:lang w:eastAsia="fr-FR"/>
              </w:rPr>
              <w:t xml:space="preserve">Les procédures de gestion des travailleurs pour les Entreprises </w:t>
            </w:r>
            <w:r w:rsidR="00362E20" w:rsidRPr="00A01D12">
              <w:rPr>
                <w:lang w:eastAsia="fr-FR"/>
              </w:rPr>
              <w:t xml:space="preserve">et le Plan de Gestion Environnemental et </w:t>
            </w:r>
            <w:proofErr w:type="gramStart"/>
            <w:r w:rsidR="00362E20" w:rsidRPr="00A01D12">
              <w:rPr>
                <w:lang w:eastAsia="fr-FR"/>
              </w:rPr>
              <w:t xml:space="preserve">Social </w:t>
            </w:r>
            <w:r w:rsidRPr="00A01D12">
              <w:rPr>
                <w:lang w:eastAsia="fr-FR"/>
              </w:rPr>
              <w:t xml:space="preserve"> (</w:t>
            </w:r>
            <w:proofErr w:type="gramEnd"/>
            <w:r w:rsidRPr="00A01D12">
              <w:rPr>
                <w:lang w:eastAsia="fr-FR"/>
              </w:rPr>
              <w:t xml:space="preserve">comprenant les clauses SST – </w:t>
            </w:r>
            <w:proofErr w:type="spellStart"/>
            <w:r w:rsidRPr="00A01D12">
              <w:rPr>
                <w:lang w:eastAsia="fr-FR"/>
              </w:rPr>
              <w:t>cf</w:t>
            </w:r>
            <w:proofErr w:type="spellEnd"/>
            <w:r w:rsidRPr="00A01D12">
              <w:rPr>
                <w:lang w:eastAsia="fr-FR"/>
              </w:rPr>
              <w:t xml:space="preserve"> annexe</w:t>
            </w:r>
            <w:r w:rsidR="00362E20" w:rsidRPr="00A01D12">
              <w:rPr>
                <w:lang w:eastAsia="fr-FR"/>
              </w:rPr>
              <w:t>s5 et 7</w:t>
            </w:r>
            <w:r w:rsidRPr="00A01D12">
              <w:rPr>
                <w:lang w:eastAsia="fr-FR"/>
              </w:rPr>
              <w:t>) seront incluses dans le contrat.</w:t>
            </w:r>
          </w:p>
          <w:p w14:paraId="0E4F2FE2" w14:textId="77777777" w:rsidR="00CE699F" w:rsidRDefault="00CE699F" w:rsidP="00DC389E">
            <w:pPr>
              <w:widowControl/>
              <w:numPr>
                <w:ilvl w:val="0"/>
                <w:numId w:val="11"/>
              </w:numPr>
              <w:spacing w:before="300" w:after="0"/>
              <w:ind w:left="288"/>
              <w:contextualSpacing/>
              <w:jc w:val="left"/>
            </w:pPr>
            <w:r w:rsidRPr="00A01D12">
              <w:t xml:space="preserve">Actions de </w:t>
            </w:r>
            <w:r w:rsidR="006C5C16" w:rsidRPr="00A01D12">
              <w:t xml:space="preserve">formation et de </w:t>
            </w:r>
            <w:r w:rsidRPr="00A01D12">
              <w:t xml:space="preserve">sensibilisation </w:t>
            </w:r>
            <w:r w:rsidR="002C4FA7" w:rsidRPr="00A01D12">
              <w:t>relatives aux risques SST</w:t>
            </w:r>
          </w:p>
          <w:p w14:paraId="02DC15A9" w14:textId="0B208C75" w:rsidR="00CF172A" w:rsidRPr="00A01D12" w:rsidRDefault="00CF172A" w:rsidP="00971E31">
            <w:pPr>
              <w:widowControl/>
              <w:spacing w:before="300" w:after="0"/>
              <w:contextualSpacing/>
              <w:jc w:val="left"/>
            </w:pPr>
          </w:p>
        </w:tc>
      </w:tr>
      <w:tr w:rsidR="00A01D12" w:rsidRPr="00A01D12" w14:paraId="39E98AE3" w14:textId="77777777" w:rsidTr="79099253">
        <w:tc>
          <w:tcPr>
            <w:tcW w:w="579" w:type="pct"/>
          </w:tcPr>
          <w:p w14:paraId="7FF3E16B" w14:textId="77777777" w:rsidR="00CE699F" w:rsidRPr="00A01D12" w:rsidRDefault="00CE699F" w:rsidP="00CE699F">
            <w:pPr>
              <w:widowControl/>
              <w:spacing w:before="0" w:after="0"/>
              <w:jc w:val="left"/>
            </w:pPr>
            <w:r w:rsidRPr="00A01D12">
              <w:t>Travailleurs communautaires</w:t>
            </w:r>
          </w:p>
        </w:tc>
        <w:tc>
          <w:tcPr>
            <w:tcW w:w="757" w:type="pct"/>
          </w:tcPr>
          <w:p w14:paraId="4A1BC4B9" w14:textId="77777777" w:rsidR="00CE699F" w:rsidRPr="00A01D12" w:rsidRDefault="00CE699F" w:rsidP="00CE699F">
            <w:pPr>
              <w:widowControl/>
              <w:spacing w:before="0" w:after="0"/>
              <w:jc w:val="left"/>
            </w:pPr>
            <w:r w:rsidRPr="00A01D12">
              <w:t>Relais communautaires</w:t>
            </w:r>
          </w:p>
        </w:tc>
        <w:tc>
          <w:tcPr>
            <w:tcW w:w="821" w:type="pct"/>
          </w:tcPr>
          <w:p w14:paraId="2656DAFB" w14:textId="77777777" w:rsidR="00CE699F" w:rsidRPr="00A01D12" w:rsidRDefault="00CE699F" w:rsidP="00CE699F">
            <w:pPr>
              <w:widowControl/>
              <w:spacing w:before="300" w:after="0"/>
              <w:contextualSpacing/>
              <w:jc w:val="left"/>
              <w:rPr>
                <w:lang w:eastAsia="fr-FR"/>
              </w:rPr>
            </w:pPr>
            <w:r w:rsidRPr="00A01D12">
              <w:rPr>
                <w:lang w:eastAsia="fr-FR"/>
              </w:rPr>
              <w:t>Risques de contamination COVID</w:t>
            </w:r>
          </w:p>
          <w:p w14:paraId="5408B836" w14:textId="77777777" w:rsidR="00CE699F" w:rsidRPr="00A01D12" w:rsidRDefault="00CE699F" w:rsidP="00971E31">
            <w:pPr>
              <w:widowControl/>
              <w:spacing w:before="300" w:after="0"/>
              <w:contextualSpacing/>
              <w:jc w:val="left"/>
              <w:rPr>
                <w:lang w:eastAsia="fr-FR"/>
              </w:rPr>
            </w:pPr>
          </w:p>
        </w:tc>
        <w:tc>
          <w:tcPr>
            <w:tcW w:w="1073" w:type="pct"/>
          </w:tcPr>
          <w:p w14:paraId="6D8FD4D8" w14:textId="77777777" w:rsidR="00CE699F" w:rsidRPr="00A01D12" w:rsidRDefault="00CE699F" w:rsidP="00DC389E">
            <w:pPr>
              <w:widowControl/>
              <w:numPr>
                <w:ilvl w:val="0"/>
                <w:numId w:val="13"/>
              </w:numPr>
              <w:spacing w:before="0" w:after="0"/>
              <w:ind w:left="360"/>
              <w:contextualSpacing/>
              <w:jc w:val="left"/>
              <w:rPr>
                <w:lang w:eastAsia="fr-FR"/>
              </w:rPr>
            </w:pPr>
            <w:r w:rsidRPr="00A01D12">
              <w:rPr>
                <w:lang w:eastAsia="fr-FR"/>
              </w:rPr>
              <w:t>Application du Décret N° 2020-080/PR/PM portant levée partielle des mesures exceptionnelles de prévention contre la propagation du COVID-19. Ce décret comprend la mise à disposition de station de lavage de mains, le port du masque obligation, désinfection des espaces communs et séparation d’entrées et sorties (Annexe 7).</w:t>
            </w:r>
          </w:p>
          <w:p w14:paraId="41E54B85" w14:textId="77777777" w:rsidR="00CE699F" w:rsidRPr="00A01D12" w:rsidRDefault="00CE699F" w:rsidP="00DC389E">
            <w:pPr>
              <w:widowControl/>
              <w:numPr>
                <w:ilvl w:val="0"/>
                <w:numId w:val="11"/>
              </w:numPr>
              <w:spacing w:before="300" w:after="0"/>
              <w:ind w:left="288"/>
              <w:contextualSpacing/>
              <w:jc w:val="left"/>
            </w:pPr>
            <w:r w:rsidRPr="00A01D12">
              <w:rPr>
                <w:lang w:eastAsia="fr-FR"/>
              </w:rPr>
              <w:t xml:space="preserve">Les tests de dépistage, mesures d’isolation des cas suspects et la prise en charge du </w:t>
            </w:r>
            <w:r w:rsidRPr="00A01D12">
              <w:rPr>
                <w:lang w:eastAsia="fr-FR"/>
              </w:rPr>
              <w:lastRenderedPageBreak/>
              <w:t>traitement sont couverts par l’Assurance Maladie Universelle.</w:t>
            </w:r>
          </w:p>
          <w:p w14:paraId="148EFA45" w14:textId="77777777" w:rsidR="00CE699F" w:rsidRPr="00A01D12" w:rsidRDefault="00CE699F" w:rsidP="00CE699F">
            <w:pPr>
              <w:widowControl/>
              <w:spacing w:before="300" w:after="160" w:line="259" w:lineRule="auto"/>
              <w:contextualSpacing/>
              <w:jc w:val="left"/>
              <w:rPr>
                <w:lang w:eastAsia="fr-FR"/>
              </w:rPr>
            </w:pPr>
          </w:p>
        </w:tc>
        <w:tc>
          <w:tcPr>
            <w:tcW w:w="1770" w:type="pct"/>
          </w:tcPr>
          <w:p w14:paraId="4C23F172" w14:textId="77777777" w:rsidR="00CE699F" w:rsidRPr="00A01D12" w:rsidRDefault="00CE699F" w:rsidP="00DC389E">
            <w:pPr>
              <w:widowControl/>
              <w:numPr>
                <w:ilvl w:val="0"/>
                <w:numId w:val="11"/>
              </w:numPr>
              <w:spacing w:before="300" w:after="0"/>
              <w:ind w:left="288"/>
              <w:contextualSpacing/>
              <w:jc w:val="left"/>
            </w:pPr>
            <w:r w:rsidRPr="00A01D12">
              <w:lastRenderedPageBreak/>
              <w:t xml:space="preserve">Les </w:t>
            </w:r>
            <w:proofErr w:type="spellStart"/>
            <w:r w:rsidRPr="00A01D12">
              <w:t>EPIs</w:t>
            </w:r>
            <w:proofErr w:type="spellEnd"/>
            <w:r w:rsidR="006C5C16" w:rsidRPr="00A01D12">
              <w:t xml:space="preserve">(masques) seront fournis </w:t>
            </w:r>
            <w:r w:rsidRPr="00A01D12">
              <w:t xml:space="preserve">pour se conformer aux exigences du Décret seront fournis par le projet </w:t>
            </w:r>
          </w:p>
          <w:p w14:paraId="19F28E17" w14:textId="77777777" w:rsidR="00CE699F" w:rsidRPr="00A01D12" w:rsidRDefault="00CE699F" w:rsidP="00DC389E">
            <w:pPr>
              <w:widowControl/>
              <w:numPr>
                <w:ilvl w:val="0"/>
                <w:numId w:val="11"/>
              </w:numPr>
              <w:spacing w:before="300" w:after="0"/>
              <w:ind w:left="288"/>
              <w:contextualSpacing/>
              <w:jc w:val="left"/>
            </w:pPr>
            <w:r w:rsidRPr="00A01D12">
              <w:t xml:space="preserve">Des actions de sensibilisation aux consignes du Décret seront effectuées </w:t>
            </w:r>
          </w:p>
          <w:p w14:paraId="0941BC82" w14:textId="77777777" w:rsidR="00CE699F" w:rsidRPr="00A01D12" w:rsidRDefault="00CE699F" w:rsidP="00DC389E">
            <w:pPr>
              <w:widowControl/>
              <w:numPr>
                <w:ilvl w:val="0"/>
                <w:numId w:val="11"/>
              </w:numPr>
              <w:spacing w:before="300" w:after="0"/>
              <w:ind w:left="288"/>
              <w:contextualSpacing/>
              <w:jc w:val="left"/>
            </w:pPr>
            <w:r w:rsidRPr="00A01D12">
              <w:t>L</w:t>
            </w:r>
            <w:r w:rsidR="006C5C16" w:rsidRPr="00A01D12">
              <w:t>e SGP</w:t>
            </w:r>
            <w:r w:rsidRPr="00A01D12">
              <w:t xml:space="preserve"> mettra en œuvre un protocole pour isoler les travailleurs communautaires et effectuer des dépistages en cas de cas suspects.</w:t>
            </w:r>
          </w:p>
        </w:tc>
      </w:tr>
      <w:tr w:rsidR="00A01D12" w:rsidRPr="00A01D12" w14:paraId="7833FB19" w14:textId="77777777" w:rsidTr="79099253">
        <w:tc>
          <w:tcPr>
            <w:tcW w:w="579" w:type="pct"/>
          </w:tcPr>
          <w:p w14:paraId="4F820121" w14:textId="77777777" w:rsidR="00CE699F" w:rsidRPr="00A01D12" w:rsidRDefault="00CE699F" w:rsidP="00CE699F">
            <w:pPr>
              <w:widowControl/>
              <w:spacing w:before="0" w:after="0"/>
              <w:jc w:val="left"/>
            </w:pPr>
            <w:r w:rsidRPr="00A01D12">
              <w:t>Personnel des fournisseurs principaux</w:t>
            </w:r>
          </w:p>
        </w:tc>
        <w:tc>
          <w:tcPr>
            <w:tcW w:w="757" w:type="pct"/>
          </w:tcPr>
          <w:p w14:paraId="49722096" w14:textId="77777777" w:rsidR="00CE699F" w:rsidRPr="00A01D12" w:rsidRDefault="00CE699F" w:rsidP="00CE699F">
            <w:pPr>
              <w:widowControl/>
              <w:spacing w:before="0" w:after="0"/>
              <w:jc w:val="left"/>
            </w:pPr>
            <w:r w:rsidRPr="00A01D12">
              <w:t>Personnel des fournisseurs principaux</w:t>
            </w:r>
          </w:p>
        </w:tc>
        <w:tc>
          <w:tcPr>
            <w:tcW w:w="821" w:type="pct"/>
          </w:tcPr>
          <w:p w14:paraId="3A58ECEA" w14:textId="77777777" w:rsidR="00CE699F" w:rsidRPr="00A01D12" w:rsidRDefault="00CE699F" w:rsidP="00CE699F">
            <w:pPr>
              <w:widowControl/>
              <w:spacing w:before="300" w:after="0"/>
              <w:contextualSpacing/>
              <w:jc w:val="left"/>
              <w:rPr>
                <w:lang w:eastAsia="fr-FR"/>
              </w:rPr>
            </w:pPr>
            <w:r w:rsidRPr="00A01D12">
              <w:rPr>
                <w:lang w:eastAsia="fr-FR"/>
              </w:rPr>
              <w:t>Risques de contamination COVID</w:t>
            </w:r>
          </w:p>
          <w:p w14:paraId="00859F5C" w14:textId="77777777" w:rsidR="006C5C16" w:rsidRPr="00A01D12" w:rsidRDefault="006C5C16" w:rsidP="00CE699F">
            <w:pPr>
              <w:widowControl/>
              <w:spacing w:before="300" w:after="0"/>
              <w:contextualSpacing/>
              <w:jc w:val="left"/>
              <w:rPr>
                <w:lang w:eastAsia="fr-FR"/>
              </w:rPr>
            </w:pPr>
          </w:p>
          <w:p w14:paraId="213F3170" w14:textId="77777777" w:rsidR="006C5C16" w:rsidRPr="00A01D12" w:rsidRDefault="006C5C16" w:rsidP="00CE699F">
            <w:pPr>
              <w:widowControl/>
              <w:spacing w:before="300" w:after="0"/>
              <w:contextualSpacing/>
              <w:jc w:val="left"/>
              <w:rPr>
                <w:lang w:eastAsia="fr-FR"/>
              </w:rPr>
            </w:pPr>
            <w:r w:rsidRPr="00A01D12">
              <w:rPr>
                <w:lang w:eastAsia="fr-FR"/>
              </w:rPr>
              <w:t>Risque SST génériques (risques physiques, risques d’électrocution et d’explosion, incendies, emploi de substances chimiques, risques associés à la circulation routière, de matières toxiques, utilisation d’équipements lourds, exposition au bruit et à la poussière, chute d’objets)</w:t>
            </w:r>
          </w:p>
          <w:p w14:paraId="10586531" w14:textId="77777777" w:rsidR="00CE699F" w:rsidRPr="00A01D12" w:rsidRDefault="00CE699F" w:rsidP="00CE699F">
            <w:pPr>
              <w:widowControl/>
              <w:spacing w:before="0" w:after="0"/>
              <w:ind w:left="360"/>
              <w:contextualSpacing/>
              <w:jc w:val="left"/>
              <w:rPr>
                <w:lang w:eastAsia="fr-FR"/>
              </w:rPr>
            </w:pPr>
          </w:p>
        </w:tc>
        <w:tc>
          <w:tcPr>
            <w:tcW w:w="1073" w:type="pct"/>
          </w:tcPr>
          <w:p w14:paraId="2A2EBD11" w14:textId="77777777" w:rsidR="00CE699F" w:rsidRPr="00A01D12" w:rsidRDefault="00CE699F" w:rsidP="00DC389E">
            <w:pPr>
              <w:widowControl/>
              <w:numPr>
                <w:ilvl w:val="0"/>
                <w:numId w:val="9"/>
              </w:numPr>
              <w:spacing w:before="300" w:after="160" w:line="259" w:lineRule="auto"/>
              <w:ind w:left="360"/>
              <w:contextualSpacing/>
              <w:jc w:val="left"/>
              <w:rPr>
                <w:lang w:eastAsia="fr-FR"/>
              </w:rPr>
            </w:pPr>
            <w:r w:rsidRPr="00A01D12">
              <w:rPr>
                <w:lang w:eastAsia="fr-FR"/>
              </w:rPr>
              <w:t>Pour les fournisseurs nationaux, une référence au du Décret N° 2020-080/PR/PM et mesures de prévention de propagation du virus de la COVID sera inclu</w:t>
            </w:r>
            <w:r w:rsidR="006C5C16" w:rsidRPr="00A01D12">
              <w:rPr>
                <w:lang w:eastAsia="fr-FR"/>
              </w:rPr>
              <w:t>s</w:t>
            </w:r>
            <w:r w:rsidRPr="00A01D12">
              <w:rPr>
                <w:lang w:eastAsia="fr-FR"/>
              </w:rPr>
              <w:t>e dans les contrats</w:t>
            </w:r>
          </w:p>
        </w:tc>
        <w:tc>
          <w:tcPr>
            <w:tcW w:w="1770" w:type="pct"/>
          </w:tcPr>
          <w:p w14:paraId="5E17F01B" w14:textId="77777777" w:rsidR="00CE699F" w:rsidRPr="00A01D12" w:rsidRDefault="00CE699F" w:rsidP="00DC389E">
            <w:pPr>
              <w:widowControl/>
              <w:numPr>
                <w:ilvl w:val="0"/>
                <w:numId w:val="11"/>
              </w:numPr>
              <w:spacing w:before="300" w:after="0"/>
              <w:ind w:left="288"/>
              <w:contextualSpacing/>
              <w:jc w:val="left"/>
            </w:pPr>
            <w:r w:rsidRPr="00A01D12">
              <w:t xml:space="preserve">Les contrats avec les fournisseurs nationaux devront inclure une référence au Décret </w:t>
            </w:r>
            <w:r w:rsidRPr="00A01D12">
              <w:rPr>
                <w:lang w:eastAsia="fr-FR"/>
              </w:rPr>
              <w:t>N° 2020-080/PR/PM et mesures de prévention (</w:t>
            </w:r>
            <w:r w:rsidRPr="00A01D12">
              <w:t>Mise en place de stations de lavage de main, port du masque obligatoire) et proposer des procédures en place en cas de cas suspects</w:t>
            </w:r>
          </w:p>
          <w:p w14:paraId="57632379" w14:textId="77777777" w:rsidR="006C5C16" w:rsidRPr="00A01D12" w:rsidRDefault="006C5C16" w:rsidP="00DC389E">
            <w:pPr>
              <w:widowControl/>
              <w:numPr>
                <w:ilvl w:val="0"/>
                <w:numId w:val="11"/>
              </w:numPr>
              <w:spacing w:before="300" w:after="0"/>
              <w:ind w:left="288"/>
              <w:contextualSpacing/>
              <w:jc w:val="left"/>
            </w:pPr>
            <w:r w:rsidRPr="00A01D12">
              <w:t xml:space="preserve">Les procédures de gestion des travailleurs pour les </w:t>
            </w:r>
            <w:proofErr w:type="gramStart"/>
            <w:r w:rsidRPr="00A01D12">
              <w:t>Entreprises  (</w:t>
            </w:r>
            <w:proofErr w:type="gramEnd"/>
            <w:r w:rsidRPr="00A01D12">
              <w:t xml:space="preserve">comprenant les clauses SST – </w:t>
            </w:r>
            <w:proofErr w:type="spellStart"/>
            <w:r w:rsidRPr="00A01D12">
              <w:t>cf</w:t>
            </w:r>
            <w:proofErr w:type="spellEnd"/>
            <w:r w:rsidRPr="00A01D12">
              <w:t xml:space="preserve"> annexe </w:t>
            </w:r>
            <w:r w:rsidR="00362E20" w:rsidRPr="00A01D12">
              <w:t>5</w:t>
            </w:r>
            <w:r w:rsidRPr="00A01D12">
              <w:t>) seront incluses dans le contrat.</w:t>
            </w:r>
          </w:p>
          <w:p w14:paraId="1154AB15" w14:textId="77777777" w:rsidR="00362E20" w:rsidRPr="00A01D12" w:rsidRDefault="00362E20" w:rsidP="00DC389E">
            <w:pPr>
              <w:widowControl/>
              <w:numPr>
                <w:ilvl w:val="0"/>
                <w:numId w:val="11"/>
              </w:numPr>
              <w:spacing w:before="300" w:after="0"/>
              <w:ind w:left="288"/>
              <w:contextualSpacing/>
              <w:jc w:val="left"/>
            </w:pPr>
            <w:r w:rsidRPr="00A01D12">
              <w:t>Le contrat stipulera que les travaux dangereux (</w:t>
            </w:r>
            <w:proofErr w:type="spellStart"/>
            <w:r w:rsidRPr="00A01D12">
              <w:t>cf</w:t>
            </w:r>
            <w:proofErr w:type="spellEnd"/>
            <w:r w:rsidRPr="00A01D12">
              <w:t xml:space="preserve"> annexe 3) seront interdits pour les mineurs de moins de 18 ans. </w:t>
            </w:r>
          </w:p>
        </w:tc>
      </w:tr>
      <w:tr w:rsidR="00A01D12" w:rsidRPr="00A01D12" w14:paraId="65F68016" w14:textId="77777777" w:rsidTr="79099253">
        <w:trPr>
          <w:trHeight w:val="3997"/>
        </w:trPr>
        <w:tc>
          <w:tcPr>
            <w:tcW w:w="579" w:type="pct"/>
          </w:tcPr>
          <w:p w14:paraId="7D34F04E" w14:textId="77777777" w:rsidR="006C5C16" w:rsidRPr="00A01D12" w:rsidRDefault="006C5C16" w:rsidP="00B26179">
            <w:pPr>
              <w:widowControl/>
              <w:spacing w:before="0" w:after="0"/>
              <w:jc w:val="left"/>
            </w:pPr>
            <w:r w:rsidRPr="00A01D12">
              <w:t>Travailleurs indirectement associ</w:t>
            </w:r>
            <w:r w:rsidRPr="00A01D12">
              <w:rPr>
                <w:lang w:eastAsia="fr-FR"/>
              </w:rPr>
              <w:t>é</w:t>
            </w:r>
            <w:r w:rsidRPr="00A01D12">
              <w:t xml:space="preserve">s : Personnel des </w:t>
            </w:r>
            <w:r w:rsidRPr="00A01D12">
              <w:rPr>
                <w:lang w:eastAsia="fr-FR"/>
              </w:rPr>
              <w:t>é</w:t>
            </w:r>
            <w:r w:rsidRPr="00A01D12">
              <w:t>tablissements b</w:t>
            </w:r>
            <w:r w:rsidRPr="00A01D12">
              <w:rPr>
                <w:lang w:eastAsia="fr-FR"/>
              </w:rPr>
              <w:t>é</w:t>
            </w:r>
            <w:r w:rsidRPr="00A01D12">
              <w:t>n</w:t>
            </w:r>
            <w:r w:rsidRPr="00A01D12">
              <w:rPr>
                <w:lang w:eastAsia="fr-FR"/>
              </w:rPr>
              <w:t>é</w:t>
            </w:r>
            <w:r w:rsidRPr="00A01D12">
              <w:t>ficiaires</w:t>
            </w:r>
          </w:p>
        </w:tc>
        <w:tc>
          <w:tcPr>
            <w:tcW w:w="757" w:type="pct"/>
          </w:tcPr>
          <w:p w14:paraId="72F3D4D9" w14:textId="77777777" w:rsidR="006C5C16" w:rsidRPr="00A01D12" w:rsidRDefault="006C5C16" w:rsidP="00CE699F">
            <w:pPr>
              <w:widowControl/>
              <w:spacing w:before="0" w:after="0"/>
              <w:jc w:val="left"/>
            </w:pPr>
            <w:r w:rsidRPr="00A01D12">
              <w:t>Personnel travaillant dans les établissements bénéficiaires du projet.</w:t>
            </w:r>
          </w:p>
          <w:p w14:paraId="0F39740F" w14:textId="77777777" w:rsidR="006C5C16" w:rsidRPr="00A01D12" w:rsidRDefault="006C5C16" w:rsidP="00CE699F">
            <w:pPr>
              <w:widowControl/>
              <w:spacing w:before="0" w:after="0"/>
              <w:jc w:val="left"/>
            </w:pPr>
          </w:p>
        </w:tc>
        <w:tc>
          <w:tcPr>
            <w:tcW w:w="821" w:type="pct"/>
          </w:tcPr>
          <w:p w14:paraId="2A26143B" w14:textId="77777777" w:rsidR="006C5C16" w:rsidRPr="00A01D12" w:rsidRDefault="006C5C16" w:rsidP="00CE699F">
            <w:pPr>
              <w:widowControl/>
              <w:spacing w:before="0" w:after="0"/>
              <w:contextualSpacing/>
              <w:jc w:val="left"/>
              <w:rPr>
                <w:lang w:eastAsia="fr-FR"/>
              </w:rPr>
            </w:pPr>
            <w:r w:rsidRPr="00A01D12">
              <w:rPr>
                <w:lang w:eastAsia="fr-FR"/>
              </w:rPr>
              <w:t xml:space="preserve">Risques génériques SST </w:t>
            </w:r>
          </w:p>
          <w:p w14:paraId="11E2D86E" w14:textId="77777777" w:rsidR="006C5C16" w:rsidRPr="00A01D12" w:rsidRDefault="006C5C16" w:rsidP="00CE699F">
            <w:pPr>
              <w:widowControl/>
              <w:spacing w:before="0" w:after="0"/>
              <w:contextualSpacing/>
              <w:jc w:val="left"/>
              <w:rPr>
                <w:lang w:eastAsia="fr-FR"/>
              </w:rPr>
            </w:pPr>
          </w:p>
          <w:p w14:paraId="4695A1E4" w14:textId="77777777" w:rsidR="006C5C16" w:rsidRPr="00A01D12" w:rsidRDefault="006C5C16" w:rsidP="00CE699F">
            <w:pPr>
              <w:widowControl/>
              <w:spacing w:before="0" w:after="0"/>
              <w:contextualSpacing/>
              <w:jc w:val="left"/>
              <w:rPr>
                <w:lang w:eastAsia="fr-FR"/>
              </w:rPr>
            </w:pPr>
            <w:r w:rsidRPr="00A01D12">
              <w:rPr>
                <w:lang w:eastAsia="fr-FR"/>
              </w:rPr>
              <w:t>Risque de contamination à la COVID</w:t>
            </w:r>
          </w:p>
        </w:tc>
        <w:tc>
          <w:tcPr>
            <w:tcW w:w="1073" w:type="pct"/>
          </w:tcPr>
          <w:p w14:paraId="75708EED" w14:textId="77777777" w:rsidR="006C5C16" w:rsidRPr="00A01D12" w:rsidRDefault="006C5C16" w:rsidP="006C5C16">
            <w:pPr>
              <w:widowControl/>
              <w:spacing w:before="300" w:after="160" w:line="259" w:lineRule="auto"/>
              <w:contextualSpacing/>
              <w:jc w:val="left"/>
              <w:rPr>
                <w:lang w:eastAsia="fr-FR"/>
              </w:rPr>
            </w:pPr>
            <w:r w:rsidRPr="00A01D12">
              <w:rPr>
                <w:lang w:eastAsia="fr-FR"/>
              </w:rPr>
              <w:t>Application du Décret N° 2020-080/PR/PM portant levée partielle des mesures exceptionnelles de prévention contre la propagation du COVID-19. Ce décret comprend la mise à disposition de stations de lavage de mains, le port du masque obligation, désinfection des espaces communs et séparation d’entrées et sorties</w:t>
            </w:r>
            <w:r w:rsidR="00362E20" w:rsidRPr="00A01D12">
              <w:rPr>
                <w:lang w:eastAsia="fr-FR"/>
              </w:rPr>
              <w:t xml:space="preserve"> (</w:t>
            </w:r>
            <w:proofErr w:type="spellStart"/>
            <w:r w:rsidR="00362E20" w:rsidRPr="00A01D12">
              <w:rPr>
                <w:lang w:eastAsia="fr-FR"/>
              </w:rPr>
              <w:t>cf</w:t>
            </w:r>
            <w:proofErr w:type="spellEnd"/>
            <w:r w:rsidR="00362E20" w:rsidRPr="00A01D12">
              <w:rPr>
                <w:lang w:eastAsia="fr-FR"/>
              </w:rPr>
              <w:t xml:space="preserve"> annexe 4)</w:t>
            </w:r>
            <w:r w:rsidRPr="00A01D12">
              <w:rPr>
                <w:lang w:eastAsia="fr-FR"/>
              </w:rPr>
              <w:t xml:space="preserve">. </w:t>
            </w:r>
          </w:p>
          <w:p w14:paraId="7A2817E6" w14:textId="77777777" w:rsidR="006C5C16" w:rsidRPr="00A01D12" w:rsidRDefault="006C5C16" w:rsidP="006C5C16">
            <w:pPr>
              <w:widowControl/>
              <w:spacing w:before="300" w:after="160" w:line="259" w:lineRule="auto"/>
              <w:contextualSpacing/>
              <w:jc w:val="left"/>
              <w:rPr>
                <w:lang w:eastAsia="fr-FR"/>
              </w:rPr>
            </w:pPr>
          </w:p>
          <w:p w14:paraId="6F29D1DB" w14:textId="77777777" w:rsidR="006C5C16" w:rsidRPr="00A01D12" w:rsidRDefault="006C5C16" w:rsidP="006C5C16">
            <w:pPr>
              <w:widowControl/>
              <w:spacing w:before="300" w:after="160" w:line="259" w:lineRule="auto"/>
              <w:contextualSpacing/>
              <w:jc w:val="left"/>
              <w:rPr>
                <w:lang w:eastAsia="fr-FR"/>
              </w:rPr>
            </w:pPr>
            <w:r w:rsidRPr="00A01D12">
              <w:rPr>
                <w:lang w:eastAsia="fr-FR"/>
              </w:rPr>
              <w:t xml:space="preserve">Application des Protocoles du </w:t>
            </w:r>
            <w:proofErr w:type="gramStart"/>
            <w:r w:rsidRPr="00A01D12">
              <w:rPr>
                <w:lang w:eastAsia="fr-FR"/>
              </w:rPr>
              <w:t>MENFOP</w:t>
            </w:r>
            <w:r w:rsidR="00362E20" w:rsidRPr="00A01D12">
              <w:rPr>
                <w:lang w:eastAsia="fr-FR"/>
              </w:rPr>
              <w:t>(</w:t>
            </w:r>
            <w:proofErr w:type="spellStart"/>
            <w:proofErr w:type="gramEnd"/>
            <w:r w:rsidR="00362E20" w:rsidRPr="00A01D12">
              <w:rPr>
                <w:lang w:eastAsia="fr-FR"/>
              </w:rPr>
              <w:t>cf</w:t>
            </w:r>
            <w:proofErr w:type="spellEnd"/>
            <w:r w:rsidR="00362E20" w:rsidRPr="00A01D12">
              <w:rPr>
                <w:lang w:eastAsia="fr-FR"/>
              </w:rPr>
              <w:t xml:space="preserve"> annexe 8)</w:t>
            </w:r>
            <w:r w:rsidRPr="00A01D12">
              <w:rPr>
                <w:lang w:eastAsia="fr-FR"/>
              </w:rPr>
              <w:t xml:space="preserve"> : </w:t>
            </w:r>
          </w:p>
          <w:p w14:paraId="3264AFC7" w14:textId="77777777" w:rsidR="006C5C16" w:rsidRPr="00A01D12" w:rsidRDefault="006C5C16" w:rsidP="006C5C16">
            <w:pPr>
              <w:widowControl/>
              <w:spacing w:before="300" w:after="160" w:line="259" w:lineRule="auto"/>
              <w:contextualSpacing/>
              <w:jc w:val="left"/>
              <w:rPr>
                <w:lang w:eastAsia="fr-FR"/>
              </w:rPr>
            </w:pPr>
            <w:r w:rsidRPr="00A01D12">
              <w:rPr>
                <w:lang w:eastAsia="fr-FR"/>
              </w:rPr>
              <w:t>- Protocole sanitaire pour les collèges et lycées de la capitale – rentrée scolaire 2020-2021</w:t>
            </w:r>
          </w:p>
          <w:p w14:paraId="5BB82A73" w14:textId="77777777" w:rsidR="006C5C16" w:rsidRPr="00A01D12" w:rsidRDefault="006C5C16" w:rsidP="006C5C16">
            <w:pPr>
              <w:widowControl/>
              <w:spacing w:before="300" w:after="160" w:line="259" w:lineRule="auto"/>
              <w:contextualSpacing/>
              <w:jc w:val="left"/>
              <w:rPr>
                <w:lang w:eastAsia="fr-FR"/>
              </w:rPr>
            </w:pPr>
            <w:r w:rsidRPr="00A01D12">
              <w:rPr>
                <w:lang w:eastAsia="fr-FR"/>
              </w:rPr>
              <w:lastRenderedPageBreak/>
              <w:t xml:space="preserve">- Protocole sanitaire pour les régions - rentrée scolaire 2020-2021 </w:t>
            </w:r>
          </w:p>
          <w:p w14:paraId="434170B8" w14:textId="77777777" w:rsidR="006C5C16" w:rsidRPr="00A01D12" w:rsidRDefault="006C5C16" w:rsidP="006C5C16">
            <w:pPr>
              <w:widowControl/>
              <w:spacing w:before="300" w:after="160" w:line="259" w:lineRule="auto"/>
              <w:contextualSpacing/>
              <w:jc w:val="left"/>
              <w:rPr>
                <w:lang w:eastAsia="fr-FR"/>
              </w:rPr>
            </w:pPr>
          </w:p>
          <w:p w14:paraId="408E0EBF" w14:textId="77777777" w:rsidR="006C5C16" w:rsidRPr="00A01D12" w:rsidRDefault="006C5C16" w:rsidP="006C5C16">
            <w:pPr>
              <w:widowControl/>
              <w:spacing w:before="300" w:after="160" w:line="259" w:lineRule="auto"/>
              <w:contextualSpacing/>
              <w:jc w:val="left"/>
              <w:rPr>
                <w:lang w:eastAsia="fr-FR"/>
              </w:rPr>
            </w:pPr>
            <w:r w:rsidRPr="00A01D12">
              <w:rPr>
                <w:lang w:eastAsia="fr-FR"/>
              </w:rPr>
              <w:t>Stratégie de réduction des risques de catastrophes dans les écoles et renforcement des capacités sur la gestion de l’Education dans les contextes humanitaires en cours de finalisation</w:t>
            </w:r>
          </w:p>
        </w:tc>
        <w:tc>
          <w:tcPr>
            <w:tcW w:w="1770" w:type="pct"/>
          </w:tcPr>
          <w:p w14:paraId="24D88F4D" w14:textId="77777777" w:rsidR="006C5C16" w:rsidRPr="00A01D12" w:rsidRDefault="006C5C16" w:rsidP="00DC389E">
            <w:pPr>
              <w:widowControl/>
              <w:numPr>
                <w:ilvl w:val="0"/>
                <w:numId w:val="11"/>
              </w:numPr>
              <w:spacing w:before="0" w:after="0"/>
              <w:contextualSpacing/>
              <w:jc w:val="left"/>
              <w:rPr>
                <w:lang w:eastAsia="fr-FR"/>
              </w:rPr>
            </w:pPr>
            <w:r w:rsidRPr="00A01D12">
              <w:rPr>
                <w:lang w:eastAsia="fr-FR"/>
              </w:rPr>
              <w:lastRenderedPageBreak/>
              <w:t>Actions de sensibilisation aux consignes du Décret Présidentiel et des Protocoles du MENFOP</w:t>
            </w:r>
          </w:p>
          <w:p w14:paraId="22FE559D" w14:textId="77777777" w:rsidR="006C5C16" w:rsidRPr="00A01D12" w:rsidRDefault="006C5C16" w:rsidP="006C5C16">
            <w:pPr>
              <w:widowControl/>
              <w:spacing w:before="0" w:after="0"/>
              <w:ind w:left="360"/>
              <w:contextualSpacing/>
              <w:jc w:val="left"/>
              <w:rPr>
                <w:lang w:eastAsia="fr-FR"/>
              </w:rPr>
            </w:pPr>
          </w:p>
          <w:p w14:paraId="12273D4F" w14:textId="77777777" w:rsidR="00B26179" w:rsidRPr="00A01D12" w:rsidRDefault="006C5C16" w:rsidP="00DC389E">
            <w:pPr>
              <w:widowControl/>
              <w:numPr>
                <w:ilvl w:val="0"/>
                <w:numId w:val="11"/>
              </w:numPr>
              <w:spacing w:before="0" w:after="0"/>
              <w:contextualSpacing/>
              <w:jc w:val="left"/>
              <w:rPr>
                <w:lang w:eastAsia="fr-FR"/>
              </w:rPr>
            </w:pPr>
            <w:r w:rsidRPr="00A01D12">
              <w:rPr>
                <w:lang w:eastAsia="fr-FR"/>
              </w:rPr>
              <w:t>Application du Décret N° 2020-080/PR/PM et des protocoles du MENFOP en cas de reprise de l’épidémie.</w:t>
            </w:r>
          </w:p>
          <w:p w14:paraId="0667A7F1" w14:textId="77777777" w:rsidR="00B26179" w:rsidRPr="00A01D12" w:rsidRDefault="00B26179" w:rsidP="00B26179">
            <w:pPr>
              <w:widowControl/>
              <w:spacing w:before="0" w:after="0"/>
              <w:ind w:left="360"/>
              <w:contextualSpacing/>
              <w:jc w:val="left"/>
              <w:rPr>
                <w:lang w:eastAsia="fr-FR"/>
              </w:rPr>
            </w:pPr>
          </w:p>
          <w:p w14:paraId="51A26A6B" w14:textId="77777777" w:rsidR="00B26179" w:rsidRPr="00A01D12" w:rsidRDefault="00B26179" w:rsidP="00DC389E">
            <w:pPr>
              <w:widowControl/>
              <w:numPr>
                <w:ilvl w:val="0"/>
                <w:numId w:val="11"/>
              </w:numPr>
              <w:spacing w:before="0" w:after="0"/>
              <w:contextualSpacing/>
              <w:jc w:val="left"/>
              <w:rPr>
                <w:lang w:eastAsia="fr-FR"/>
              </w:rPr>
            </w:pPr>
            <w:r w:rsidRPr="00A01D12">
              <w:rPr>
                <w:lang w:eastAsia="fr-FR"/>
              </w:rPr>
              <w:t xml:space="preserve">Consignes pour personnel de santé à haut risque de complications pour la covid-19 </w:t>
            </w:r>
          </w:p>
          <w:p w14:paraId="5ED9689B" w14:textId="77777777" w:rsidR="006C5C16" w:rsidRPr="00A01D12" w:rsidRDefault="006C5C16" w:rsidP="00B26179">
            <w:pPr>
              <w:widowControl/>
              <w:spacing w:before="0" w:after="0"/>
              <w:ind w:left="360"/>
              <w:contextualSpacing/>
              <w:jc w:val="left"/>
              <w:rPr>
                <w:lang w:eastAsia="fr-FR"/>
              </w:rPr>
            </w:pPr>
          </w:p>
          <w:p w14:paraId="558EE510" w14:textId="77777777" w:rsidR="006C5C16" w:rsidRPr="00A01D12" w:rsidRDefault="006C5C16" w:rsidP="00DC389E">
            <w:pPr>
              <w:widowControl/>
              <w:numPr>
                <w:ilvl w:val="0"/>
                <w:numId w:val="11"/>
              </w:numPr>
              <w:spacing w:before="0" w:after="0"/>
              <w:contextualSpacing/>
              <w:jc w:val="left"/>
              <w:rPr>
                <w:lang w:eastAsia="fr-FR"/>
              </w:rPr>
            </w:pPr>
            <w:r w:rsidRPr="00A01D12">
              <w:rPr>
                <w:lang w:eastAsia="fr-FR"/>
              </w:rPr>
              <w:t xml:space="preserve">Finalisation de la stratégie de réduction des risques de catastrophes dans les écoles, vulgarisation de cette stratégie et déclinaison en plans de contingence pour chaque école  </w:t>
            </w:r>
          </w:p>
        </w:tc>
      </w:tr>
      <w:tr w:rsidR="00A01D12" w:rsidRPr="00A01D12" w14:paraId="310D70A2" w14:textId="77777777" w:rsidTr="79099253">
        <w:tc>
          <w:tcPr>
            <w:tcW w:w="579" w:type="pct"/>
            <w:shd w:val="clear" w:color="auto" w:fill="E7E6E6"/>
          </w:tcPr>
          <w:p w14:paraId="3C9CADB3" w14:textId="77777777" w:rsidR="00CE699F" w:rsidRPr="00A01D12" w:rsidRDefault="00CE699F" w:rsidP="00CE699F">
            <w:pPr>
              <w:widowControl/>
              <w:tabs>
                <w:tab w:val="left" w:pos="3102"/>
                <w:tab w:val="center" w:pos="6480"/>
              </w:tabs>
              <w:spacing w:before="0" w:after="0"/>
              <w:jc w:val="center"/>
              <w:rPr>
                <w:b/>
                <w:bCs/>
                <w:caps/>
              </w:rPr>
            </w:pPr>
          </w:p>
        </w:tc>
        <w:tc>
          <w:tcPr>
            <w:tcW w:w="4421" w:type="pct"/>
            <w:gridSpan w:val="4"/>
            <w:shd w:val="clear" w:color="auto" w:fill="E7E6E6"/>
          </w:tcPr>
          <w:p w14:paraId="61C08078" w14:textId="77777777" w:rsidR="00CE699F" w:rsidRPr="00A01D12" w:rsidRDefault="00CE699F" w:rsidP="00CE699F">
            <w:pPr>
              <w:widowControl/>
              <w:tabs>
                <w:tab w:val="left" w:pos="3102"/>
                <w:tab w:val="center" w:pos="6480"/>
              </w:tabs>
              <w:spacing w:before="0" w:after="0"/>
              <w:jc w:val="center"/>
              <w:rPr>
                <w:b/>
                <w:bCs/>
              </w:rPr>
            </w:pPr>
            <w:r w:rsidRPr="00A01D12">
              <w:rPr>
                <w:b/>
                <w:bCs/>
                <w:caps/>
              </w:rPr>
              <w:t>Conditions de Travail et protection de la main d’œuvre</w:t>
            </w:r>
          </w:p>
        </w:tc>
      </w:tr>
      <w:tr w:rsidR="00A01D12" w:rsidRPr="00A01D12" w14:paraId="16E8890D" w14:textId="77777777" w:rsidTr="79099253">
        <w:tc>
          <w:tcPr>
            <w:tcW w:w="579" w:type="pct"/>
          </w:tcPr>
          <w:p w14:paraId="6BA6C60C" w14:textId="77777777" w:rsidR="00CE699F" w:rsidRPr="00A01D12" w:rsidRDefault="00CE699F" w:rsidP="00CE699F">
            <w:pPr>
              <w:widowControl/>
              <w:spacing w:before="300" w:after="0"/>
              <w:contextualSpacing/>
              <w:jc w:val="left"/>
              <w:rPr>
                <w:b/>
                <w:bCs/>
                <w:lang w:eastAsia="fr-FR"/>
              </w:rPr>
            </w:pPr>
            <w:r w:rsidRPr="00A01D12">
              <w:t>Travailleurs directs</w:t>
            </w:r>
          </w:p>
        </w:tc>
        <w:tc>
          <w:tcPr>
            <w:tcW w:w="757" w:type="pct"/>
          </w:tcPr>
          <w:p w14:paraId="7808BA55" w14:textId="77777777" w:rsidR="00CE699F" w:rsidRPr="00A01D12" w:rsidRDefault="00CE699F" w:rsidP="006C5C16">
            <w:pPr>
              <w:widowControl/>
              <w:spacing w:before="300" w:after="0"/>
              <w:contextualSpacing/>
              <w:jc w:val="left"/>
              <w:rPr>
                <w:b/>
                <w:bCs/>
                <w:lang w:eastAsia="fr-FR"/>
              </w:rPr>
            </w:pPr>
            <w:r w:rsidRPr="00A01D12">
              <w:t xml:space="preserve">Fonctionnaires </w:t>
            </w:r>
            <w:r w:rsidR="006C5C16" w:rsidRPr="00A01D12">
              <w:t>du SGP</w:t>
            </w:r>
          </w:p>
        </w:tc>
        <w:tc>
          <w:tcPr>
            <w:tcW w:w="821" w:type="pct"/>
          </w:tcPr>
          <w:p w14:paraId="01E15860" w14:textId="77777777" w:rsidR="00CE699F" w:rsidRPr="00A01D12" w:rsidRDefault="00CE699F" w:rsidP="00CE699F">
            <w:pPr>
              <w:widowControl/>
              <w:spacing w:before="0" w:after="0"/>
              <w:contextualSpacing/>
              <w:jc w:val="left"/>
            </w:pPr>
            <w:r w:rsidRPr="00A01D12">
              <w:t>Exigence y relatives de la NES 2 ne s’appliquent pas</w:t>
            </w:r>
            <w:r w:rsidRPr="00A01D12">
              <w:rPr>
                <w:vertAlign w:val="superscript"/>
              </w:rPr>
              <w:footnoteReference w:id="12"/>
            </w:r>
          </w:p>
        </w:tc>
        <w:tc>
          <w:tcPr>
            <w:tcW w:w="1073" w:type="pct"/>
          </w:tcPr>
          <w:p w14:paraId="3D081A57" w14:textId="77777777" w:rsidR="00CE699F" w:rsidRPr="00A01D12" w:rsidRDefault="00CE699F" w:rsidP="00CE699F">
            <w:pPr>
              <w:widowControl/>
              <w:spacing w:before="0" w:after="0"/>
              <w:contextualSpacing/>
              <w:jc w:val="left"/>
              <w:rPr>
                <w:lang w:eastAsia="fr-FR"/>
              </w:rPr>
            </w:pPr>
            <w:r w:rsidRPr="00A01D12">
              <w:rPr>
                <w:lang w:eastAsia="fr-FR"/>
              </w:rPr>
              <w:t>Législation relative au droit des fonctionnaires</w:t>
            </w:r>
          </w:p>
        </w:tc>
        <w:tc>
          <w:tcPr>
            <w:tcW w:w="1770" w:type="pct"/>
          </w:tcPr>
          <w:p w14:paraId="7AE74FAD" w14:textId="77777777" w:rsidR="00CE699F" w:rsidRPr="00A01D12" w:rsidRDefault="00CE699F" w:rsidP="00DC389E">
            <w:pPr>
              <w:widowControl/>
              <w:numPr>
                <w:ilvl w:val="0"/>
                <w:numId w:val="10"/>
              </w:numPr>
              <w:spacing w:before="0" w:after="0"/>
              <w:ind w:left="288"/>
              <w:contextualSpacing/>
              <w:jc w:val="left"/>
              <w:rPr>
                <w:lang w:eastAsia="fr-FR"/>
              </w:rPr>
            </w:pPr>
            <w:r w:rsidRPr="00A01D12">
              <w:rPr>
                <w:lang w:eastAsia="fr-FR"/>
              </w:rPr>
              <w:t>Aucun</w:t>
            </w:r>
          </w:p>
        </w:tc>
      </w:tr>
      <w:tr w:rsidR="00A01D12" w:rsidRPr="00A01D12" w14:paraId="25CF3948" w14:textId="77777777" w:rsidTr="79099253">
        <w:tc>
          <w:tcPr>
            <w:tcW w:w="579" w:type="pct"/>
          </w:tcPr>
          <w:p w14:paraId="71DE6C18" w14:textId="77777777" w:rsidR="00CE699F" w:rsidRPr="00A01D12" w:rsidRDefault="00CE699F" w:rsidP="00CE699F">
            <w:pPr>
              <w:widowControl/>
              <w:spacing w:before="300" w:after="0"/>
              <w:contextualSpacing/>
              <w:jc w:val="left"/>
            </w:pPr>
            <w:r w:rsidRPr="00A01D12">
              <w:t>Travailleurs directs</w:t>
            </w:r>
          </w:p>
        </w:tc>
        <w:tc>
          <w:tcPr>
            <w:tcW w:w="757" w:type="pct"/>
          </w:tcPr>
          <w:p w14:paraId="7CE5D3A5" w14:textId="77777777" w:rsidR="00CE699F" w:rsidRPr="00A01D12" w:rsidRDefault="00CE699F" w:rsidP="00CE699F">
            <w:pPr>
              <w:widowControl/>
              <w:spacing w:before="300" w:after="0"/>
              <w:contextualSpacing/>
              <w:jc w:val="left"/>
              <w:rPr>
                <w:lang w:eastAsia="fr-FR"/>
              </w:rPr>
            </w:pPr>
            <w:r w:rsidRPr="00A01D12">
              <w:t xml:space="preserve">Consultants </w:t>
            </w:r>
          </w:p>
        </w:tc>
        <w:tc>
          <w:tcPr>
            <w:tcW w:w="821" w:type="pct"/>
          </w:tcPr>
          <w:p w14:paraId="17F555C2" w14:textId="77777777" w:rsidR="00CE699F" w:rsidRPr="00A01D12" w:rsidRDefault="00CE699F" w:rsidP="00DC389E">
            <w:pPr>
              <w:widowControl/>
              <w:numPr>
                <w:ilvl w:val="0"/>
                <w:numId w:val="10"/>
              </w:numPr>
              <w:spacing w:before="0" w:after="0"/>
              <w:ind w:left="288"/>
              <w:contextualSpacing/>
              <w:jc w:val="left"/>
            </w:pPr>
            <w:r w:rsidRPr="00A01D12">
              <w:t>Conditions de travail/interdiction du droit associatif</w:t>
            </w:r>
          </w:p>
          <w:p w14:paraId="39E7ADD9" w14:textId="77777777" w:rsidR="00B26179" w:rsidRPr="00A01D12" w:rsidRDefault="00B26179" w:rsidP="00DC389E">
            <w:pPr>
              <w:widowControl/>
              <w:numPr>
                <w:ilvl w:val="0"/>
                <w:numId w:val="10"/>
              </w:numPr>
              <w:spacing w:before="0" w:after="0"/>
              <w:ind w:left="288"/>
              <w:contextualSpacing/>
              <w:jc w:val="left"/>
            </w:pPr>
            <w:r w:rsidRPr="00A01D12">
              <w:t xml:space="preserve">Harcèlement sexuel </w:t>
            </w:r>
          </w:p>
          <w:p w14:paraId="0805246B" w14:textId="77777777" w:rsidR="00B26179" w:rsidRPr="00A01D12" w:rsidRDefault="00362E20" w:rsidP="00DC389E">
            <w:pPr>
              <w:widowControl/>
              <w:numPr>
                <w:ilvl w:val="0"/>
                <w:numId w:val="10"/>
              </w:numPr>
              <w:spacing w:before="0" w:after="0"/>
              <w:ind w:left="288"/>
              <w:contextualSpacing/>
              <w:jc w:val="left"/>
            </w:pPr>
            <w:r w:rsidRPr="00A01D12">
              <w:t>V</w:t>
            </w:r>
            <w:r w:rsidR="00B26179" w:rsidRPr="00A01D12">
              <w:t>iolence basée sur le genre</w:t>
            </w:r>
          </w:p>
        </w:tc>
        <w:tc>
          <w:tcPr>
            <w:tcW w:w="1073" w:type="pct"/>
          </w:tcPr>
          <w:p w14:paraId="4852D465" w14:textId="77777777" w:rsidR="00CE699F" w:rsidRPr="00A01D12" w:rsidRDefault="00CE699F" w:rsidP="00DC389E">
            <w:pPr>
              <w:widowControl/>
              <w:numPr>
                <w:ilvl w:val="0"/>
                <w:numId w:val="10"/>
              </w:numPr>
              <w:spacing w:before="0" w:after="0"/>
              <w:ind w:left="288"/>
              <w:contextualSpacing/>
              <w:jc w:val="left"/>
              <w:rPr>
                <w:lang w:eastAsia="fr-FR"/>
              </w:rPr>
            </w:pPr>
            <w:r w:rsidRPr="00A01D12">
              <w:rPr>
                <w:lang w:eastAsia="fr-FR"/>
              </w:rPr>
              <w:t>Code du Travail</w:t>
            </w:r>
          </w:p>
          <w:p w14:paraId="2CAAF106" w14:textId="77777777" w:rsidR="00CE699F" w:rsidRPr="00A01D12" w:rsidRDefault="00CE699F" w:rsidP="00DC389E">
            <w:pPr>
              <w:widowControl/>
              <w:numPr>
                <w:ilvl w:val="0"/>
                <w:numId w:val="10"/>
              </w:numPr>
              <w:spacing w:before="0" w:after="0"/>
              <w:ind w:left="288"/>
              <w:contextualSpacing/>
              <w:jc w:val="left"/>
              <w:rPr>
                <w:lang w:eastAsia="fr-FR"/>
              </w:rPr>
            </w:pPr>
            <w:r w:rsidRPr="00A01D12">
              <w:rPr>
                <w:lang w:eastAsia="fr-FR"/>
              </w:rPr>
              <w:t>Conventions collectives</w:t>
            </w:r>
          </w:p>
        </w:tc>
        <w:tc>
          <w:tcPr>
            <w:tcW w:w="1770" w:type="pct"/>
          </w:tcPr>
          <w:p w14:paraId="34ED2DD9" w14:textId="77777777" w:rsidR="00CE699F" w:rsidRPr="00A01D12" w:rsidRDefault="00CE699F" w:rsidP="00DC389E">
            <w:pPr>
              <w:widowControl/>
              <w:numPr>
                <w:ilvl w:val="0"/>
                <w:numId w:val="10"/>
              </w:numPr>
              <w:spacing w:before="0" w:after="0"/>
              <w:ind w:left="288"/>
              <w:contextualSpacing/>
              <w:jc w:val="left"/>
              <w:rPr>
                <w:lang w:eastAsia="fr-FR"/>
              </w:rPr>
            </w:pPr>
            <w:r w:rsidRPr="00A01D12">
              <w:rPr>
                <w:lang w:eastAsia="fr-FR"/>
              </w:rPr>
              <w:t xml:space="preserve">Application de l’Annexe </w:t>
            </w:r>
            <w:r w:rsidR="00362E20" w:rsidRPr="00A01D12">
              <w:rPr>
                <w:lang w:eastAsia="fr-FR"/>
              </w:rPr>
              <w:t>6</w:t>
            </w:r>
            <w:r w:rsidR="00B26179" w:rsidRPr="00A01D12">
              <w:rPr>
                <w:lang w:eastAsia="fr-FR"/>
              </w:rPr>
              <w:t xml:space="preserve"> – conditions générales</w:t>
            </w:r>
            <w:r w:rsidR="00362E20" w:rsidRPr="00A01D12">
              <w:rPr>
                <w:lang w:eastAsia="fr-FR"/>
              </w:rPr>
              <w:t xml:space="preserve"> applicables </w:t>
            </w:r>
          </w:p>
          <w:p w14:paraId="0A04C04B" w14:textId="77777777" w:rsidR="00CE699F" w:rsidRPr="00A01D12" w:rsidRDefault="00CE699F" w:rsidP="00DC389E">
            <w:pPr>
              <w:widowControl/>
              <w:numPr>
                <w:ilvl w:val="0"/>
                <w:numId w:val="10"/>
              </w:numPr>
              <w:spacing w:before="0" w:after="0"/>
              <w:ind w:left="288"/>
              <w:contextualSpacing/>
              <w:jc w:val="left"/>
              <w:rPr>
                <w:lang w:eastAsia="fr-FR"/>
              </w:rPr>
            </w:pPr>
            <w:r w:rsidRPr="00A01D12">
              <w:rPr>
                <w:lang w:eastAsia="fr-FR"/>
              </w:rPr>
              <w:t>Contrats de travail</w:t>
            </w:r>
          </w:p>
          <w:p w14:paraId="7351A448" w14:textId="77777777" w:rsidR="00B26179" w:rsidRPr="00A01D12" w:rsidRDefault="00B26179" w:rsidP="00DC389E">
            <w:pPr>
              <w:widowControl/>
              <w:numPr>
                <w:ilvl w:val="0"/>
                <w:numId w:val="10"/>
              </w:numPr>
              <w:spacing w:before="0" w:after="0"/>
              <w:ind w:left="288"/>
              <w:contextualSpacing/>
              <w:jc w:val="left"/>
              <w:rPr>
                <w:lang w:eastAsia="fr-FR"/>
              </w:rPr>
            </w:pPr>
            <w:r w:rsidRPr="00A01D12">
              <w:rPr>
                <w:lang w:eastAsia="fr-FR"/>
              </w:rPr>
              <w:t>Protocole relatif à la prévention et à la protection des violences</w:t>
            </w:r>
            <w:r w:rsidR="00362E20" w:rsidRPr="00A01D12">
              <w:rPr>
                <w:lang w:eastAsia="fr-FR"/>
              </w:rPr>
              <w:t xml:space="preserve"> (</w:t>
            </w:r>
            <w:proofErr w:type="spellStart"/>
            <w:r w:rsidR="00362E20" w:rsidRPr="00A01D12">
              <w:rPr>
                <w:lang w:eastAsia="fr-FR"/>
              </w:rPr>
              <w:t>cf</w:t>
            </w:r>
            <w:proofErr w:type="spellEnd"/>
            <w:r w:rsidR="00362E20" w:rsidRPr="00A01D12">
              <w:rPr>
                <w:lang w:eastAsia="fr-FR"/>
              </w:rPr>
              <w:t xml:space="preserve"> annexe 2)</w:t>
            </w:r>
          </w:p>
          <w:p w14:paraId="3CD6E339" w14:textId="77777777" w:rsidR="009E575B" w:rsidRDefault="00B26179" w:rsidP="009E575B">
            <w:pPr>
              <w:widowControl/>
              <w:numPr>
                <w:ilvl w:val="0"/>
                <w:numId w:val="10"/>
              </w:numPr>
              <w:spacing w:before="0" w:after="0"/>
              <w:ind w:left="288"/>
              <w:contextualSpacing/>
              <w:jc w:val="left"/>
              <w:rPr>
                <w:lang w:eastAsia="fr-FR"/>
              </w:rPr>
            </w:pPr>
            <w:r w:rsidRPr="00A01D12">
              <w:rPr>
                <w:lang w:eastAsia="fr-FR"/>
              </w:rPr>
              <w:t>Dissémination et mise en œuvre du mécanisme de gestion des plaintes</w:t>
            </w:r>
          </w:p>
          <w:p w14:paraId="1C36B872" w14:textId="77777777" w:rsidR="009E575B" w:rsidRDefault="009E575B" w:rsidP="009E575B">
            <w:pPr>
              <w:widowControl/>
              <w:numPr>
                <w:ilvl w:val="0"/>
                <w:numId w:val="10"/>
              </w:numPr>
              <w:spacing w:before="0" w:after="0"/>
              <w:ind w:left="288"/>
              <w:contextualSpacing/>
              <w:jc w:val="left"/>
              <w:rPr>
                <w:lang w:eastAsia="fr-FR"/>
              </w:rPr>
            </w:pPr>
            <w:r w:rsidRPr="009E575B">
              <w:rPr>
                <w:lang w:eastAsia="fr-FR"/>
              </w:rPr>
              <w:t>Action de formation, prévention et lutte contre les abus sexuels et le harcèlement. Possibilité de présenter des plaintes de manière confidentielles et/ou anonyme</w:t>
            </w:r>
          </w:p>
          <w:p w14:paraId="1E185059" w14:textId="3412A21A" w:rsidR="009E575B" w:rsidRPr="009E575B" w:rsidRDefault="009E575B" w:rsidP="009E575B">
            <w:pPr>
              <w:widowControl/>
              <w:numPr>
                <w:ilvl w:val="0"/>
                <w:numId w:val="10"/>
              </w:numPr>
              <w:spacing w:before="0" w:after="0"/>
              <w:ind w:left="288"/>
              <w:contextualSpacing/>
              <w:jc w:val="left"/>
              <w:rPr>
                <w:lang w:eastAsia="fr-FR"/>
              </w:rPr>
            </w:pPr>
            <w:r w:rsidRPr="009E575B">
              <w:rPr>
                <w:lang w:eastAsia="fr-FR"/>
              </w:rPr>
              <w:t>Signature du Code de conduite par tous les travailleurs.</w:t>
            </w:r>
          </w:p>
        </w:tc>
      </w:tr>
      <w:tr w:rsidR="00A01D12" w:rsidRPr="00A01D12" w14:paraId="5DFDE776" w14:textId="77777777" w:rsidTr="79099253">
        <w:tc>
          <w:tcPr>
            <w:tcW w:w="579" w:type="pct"/>
          </w:tcPr>
          <w:p w14:paraId="19D5358F" w14:textId="2A959CC4" w:rsidR="00CE699F" w:rsidRPr="00A01D12" w:rsidRDefault="00CE699F" w:rsidP="00CE699F">
            <w:pPr>
              <w:widowControl/>
              <w:spacing w:before="300" w:after="0"/>
              <w:contextualSpacing/>
              <w:jc w:val="left"/>
              <w:rPr>
                <w:b/>
                <w:bCs/>
                <w:lang w:eastAsia="fr-FR"/>
              </w:rPr>
            </w:pPr>
            <w:r w:rsidRPr="00A01D12">
              <w:t>Travailleurs Contractuels</w:t>
            </w:r>
            <w:r w:rsidR="00F436DE">
              <w:t xml:space="preserve"> (y compris </w:t>
            </w:r>
            <w:r w:rsidR="00F436DE">
              <w:lastRenderedPageBreak/>
              <w:t>travailleurs migrants)</w:t>
            </w:r>
          </w:p>
        </w:tc>
        <w:tc>
          <w:tcPr>
            <w:tcW w:w="757" w:type="pct"/>
          </w:tcPr>
          <w:p w14:paraId="23745D7B" w14:textId="77777777" w:rsidR="00CE699F" w:rsidRPr="00A01D12" w:rsidRDefault="00CE699F" w:rsidP="00CE699F">
            <w:pPr>
              <w:widowControl/>
              <w:spacing w:before="300" w:after="0"/>
              <w:contextualSpacing/>
              <w:jc w:val="left"/>
              <w:rPr>
                <w:b/>
                <w:bCs/>
                <w:lang w:eastAsia="fr-FR"/>
              </w:rPr>
            </w:pPr>
            <w:r w:rsidRPr="00A01D12">
              <w:rPr>
                <w:lang w:eastAsia="fr-FR"/>
              </w:rPr>
              <w:lastRenderedPageBreak/>
              <w:t>Personnel de/s l’entreprise/s recrutée/s pour les travaux</w:t>
            </w:r>
          </w:p>
        </w:tc>
        <w:tc>
          <w:tcPr>
            <w:tcW w:w="821" w:type="pct"/>
          </w:tcPr>
          <w:p w14:paraId="423309CE" w14:textId="77777777" w:rsidR="00CE699F" w:rsidRPr="00A01D12" w:rsidRDefault="00CE699F" w:rsidP="00DC389E">
            <w:pPr>
              <w:widowControl/>
              <w:numPr>
                <w:ilvl w:val="0"/>
                <w:numId w:val="10"/>
              </w:numPr>
              <w:spacing w:before="0" w:after="0"/>
              <w:ind w:left="288"/>
              <w:contextualSpacing/>
              <w:jc w:val="left"/>
            </w:pPr>
            <w:r w:rsidRPr="00A01D12">
              <w:t>Risque trava</w:t>
            </w:r>
            <w:r w:rsidR="00B26179" w:rsidRPr="00A01D12">
              <w:t>ux dangereux</w:t>
            </w:r>
            <w:r w:rsidRPr="00A01D12">
              <w:t xml:space="preserve"> des moins de 18 ans</w:t>
            </w:r>
          </w:p>
          <w:p w14:paraId="3B0C00AC" w14:textId="77777777" w:rsidR="00CE699F" w:rsidRPr="00A01D12" w:rsidRDefault="00CE699F" w:rsidP="00DC389E">
            <w:pPr>
              <w:widowControl/>
              <w:numPr>
                <w:ilvl w:val="0"/>
                <w:numId w:val="10"/>
              </w:numPr>
              <w:spacing w:before="0" w:after="0"/>
              <w:ind w:left="288"/>
              <w:contextualSpacing/>
              <w:jc w:val="left"/>
            </w:pPr>
            <w:r w:rsidRPr="00A01D12">
              <w:t>Risque travail forc</w:t>
            </w:r>
            <w:r w:rsidRPr="00A01D12">
              <w:rPr>
                <w:lang w:eastAsia="fr-FR"/>
              </w:rPr>
              <w:t>é</w:t>
            </w:r>
          </w:p>
          <w:p w14:paraId="5682A258" w14:textId="77777777" w:rsidR="00CE699F" w:rsidRPr="00A01D12" w:rsidRDefault="00CE699F" w:rsidP="00DC389E">
            <w:pPr>
              <w:widowControl/>
              <w:numPr>
                <w:ilvl w:val="0"/>
                <w:numId w:val="10"/>
              </w:numPr>
              <w:spacing w:before="0" w:after="0"/>
              <w:ind w:left="288"/>
              <w:contextualSpacing/>
              <w:jc w:val="left"/>
            </w:pPr>
            <w:r w:rsidRPr="00A01D12">
              <w:lastRenderedPageBreak/>
              <w:t>Risque de harcèlements sexuel au travail</w:t>
            </w:r>
          </w:p>
        </w:tc>
        <w:tc>
          <w:tcPr>
            <w:tcW w:w="1073" w:type="pct"/>
          </w:tcPr>
          <w:p w14:paraId="6C9AFE54" w14:textId="77777777" w:rsidR="00CE699F" w:rsidRPr="00A01D12" w:rsidRDefault="00CE699F" w:rsidP="00DC389E">
            <w:pPr>
              <w:widowControl/>
              <w:numPr>
                <w:ilvl w:val="0"/>
                <w:numId w:val="10"/>
              </w:numPr>
              <w:spacing w:before="0" w:after="0"/>
              <w:ind w:left="288"/>
              <w:contextualSpacing/>
              <w:jc w:val="left"/>
              <w:rPr>
                <w:lang w:eastAsia="fr-FR"/>
              </w:rPr>
            </w:pPr>
            <w:r w:rsidRPr="00A01D12">
              <w:rPr>
                <w:lang w:eastAsia="fr-FR"/>
              </w:rPr>
              <w:lastRenderedPageBreak/>
              <w:t>Code du Travail</w:t>
            </w:r>
          </w:p>
          <w:p w14:paraId="111BE018" w14:textId="77777777" w:rsidR="00CE699F" w:rsidRPr="00A01D12" w:rsidRDefault="00CE699F" w:rsidP="00DC389E">
            <w:pPr>
              <w:widowControl/>
              <w:numPr>
                <w:ilvl w:val="0"/>
                <w:numId w:val="10"/>
              </w:numPr>
              <w:spacing w:before="0" w:after="0"/>
              <w:ind w:left="288"/>
              <w:contextualSpacing/>
              <w:jc w:val="left"/>
              <w:rPr>
                <w:lang w:eastAsia="fr-FR"/>
              </w:rPr>
            </w:pPr>
            <w:r w:rsidRPr="00A01D12">
              <w:rPr>
                <w:lang w:eastAsia="fr-FR"/>
              </w:rPr>
              <w:t>Conventions collectives</w:t>
            </w:r>
          </w:p>
        </w:tc>
        <w:tc>
          <w:tcPr>
            <w:tcW w:w="1770" w:type="pct"/>
          </w:tcPr>
          <w:p w14:paraId="7570AAB1" w14:textId="77777777" w:rsidR="00CE699F" w:rsidRPr="00A01D12" w:rsidRDefault="00CE699F" w:rsidP="00DC389E">
            <w:pPr>
              <w:widowControl/>
              <w:numPr>
                <w:ilvl w:val="0"/>
                <w:numId w:val="10"/>
              </w:numPr>
              <w:spacing w:before="0" w:after="0"/>
              <w:ind w:left="288"/>
              <w:contextualSpacing/>
              <w:jc w:val="left"/>
              <w:rPr>
                <w:lang w:eastAsia="fr-FR"/>
              </w:rPr>
            </w:pPr>
            <w:r w:rsidRPr="00A01D12">
              <w:rPr>
                <w:lang w:eastAsia="fr-FR"/>
              </w:rPr>
              <w:t>Vérification de l’âge des travailleurs</w:t>
            </w:r>
          </w:p>
          <w:p w14:paraId="7E514E6B" w14:textId="49E195D6" w:rsidR="00CE699F" w:rsidRDefault="00CE699F" w:rsidP="00DC389E">
            <w:pPr>
              <w:widowControl/>
              <w:numPr>
                <w:ilvl w:val="0"/>
                <w:numId w:val="10"/>
              </w:numPr>
              <w:spacing w:before="0" w:after="0"/>
              <w:ind w:left="288"/>
              <w:contextualSpacing/>
              <w:jc w:val="left"/>
              <w:rPr>
                <w:lang w:eastAsia="fr-FR"/>
              </w:rPr>
            </w:pPr>
            <w:r w:rsidRPr="00A01D12">
              <w:rPr>
                <w:lang w:eastAsia="fr-FR"/>
              </w:rPr>
              <w:t>Vérification de la carte d’identité des travailleurs (pour éviter travail forcé)</w:t>
            </w:r>
          </w:p>
          <w:p w14:paraId="6E3E1D23" w14:textId="77777777" w:rsidR="009E575B" w:rsidRPr="00A01D12" w:rsidRDefault="009E575B" w:rsidP="00DC389E">
            <w:pPr>
              <w:widowControl/>
              <w:numPr>
                <w:ilvl w:val="0"/>
                <w:numId w:val="10"/>
              </w:numPr>
              <w:spacing w:before="0" w:after="0"/>
              <w:ind w:left="288"/>
              <w:contextualSpacing/>
              <w:jc w:val="left"/>
              <w:rPr>
                <w:lang w:eastAsia="fr-FR"/>
              </w:rPr>
            </w:pPr>
          </w:p>
          <w:p w14:paraId="103A6479" w14:textId="77777777" w:rsidR="00CE699F" w:rsidRPr="00A01D12" w:rsidRDefault="00CE699F" w:rsidP="00DC389E">
            <w:pPr>
              <w:widowControl/>
              <w:numPr>
                <w:ilvl w:val="0"/>
                <w:numId w:val="10"/>
              </w:numPr>
              <w:spacing w:before="0" w:after="0"/>
              <w:ind w:left="288"/>
              <w:contextualSpacing/>
              <w:jc w:val="left"/>
              <w:rPr>
                <w:lang w:eastAsia="fr-FR"/>
              </w:rPr>
            </w:pPr>
            <w:r w:rsidRPr="00A01D12">
              <w:rPr>
                <w:lang w:eastAsia="fr-FR"/>
              </w:rPr>
              <w:lastRenderedPageBreak/>
              <w:t xml:space="preserve">Application </w:t>
            </w:r>
            <w:r w:rsidR="00362E20" w:rsidRPr="00A01D12">
              <w:rPr>
                <w:lang w:eastAsia="fr-FR"/>
              </w:rPr>
              <w:t xml:space="preserve">des annexes 5 et 7 </w:t>
            </w:r>
            <w:r w:rsidRPr="00A01D12">
              <w:rPr>
                <w:lang w:eastAsia="fr-FR"/>
              </w:rPr>
              <w:t>dans documents d’appel d’offre et de contrat</w:t>
            </w:r>
            <w:r w:rsidR="00362E20" w:rsidRPr="00A01D12">
              <w:rPr>
                <w:lang w:eastAsia="fr-FR"/>
              </w:rPr>
              <w:t xml:space="preserve"> (clauses E&amp;S / PGES)</w:t>
            </w:r>
          </w:p>
          <w:p w14:paraId="2B2D2457" w14:textId="77777777" w:rsidR="00CE699F" w:rsidRPr="00A01D12" w:rsidRDefault="00CE699F" w:rsidP="00DC389E">
            <w:pPr>
              <w:widowControl/>
              <w:numPr>
                <w:ilvl w:val="0"/>
                <w:numId w:val="10"/>
              </w:numPr>
              <w:spacing w:before="0" w:after="0"/>
              <w:ind w:left="288"/>
              <w:contextualSpacing/>
              <w:jc w:val="left"/>
              <w:rPr>
                <w:lang w:eastAsia="fr-FR"/>
              </w:rPr>
            </w:pPr>
            <w:r w:rsidRPr="00A01D12">
              <w:rPr>
                <w:lang w:eastAsia="fr-FR"/>
              </w:rPr>
              <w:t>Suivi de la conformité du contrat</w:t>
            </w:r>
          </w:p>
          <w:p w14:paraId="40D9236B" w14:textId="77777777" w:rsidR="00CE699F" w:rsidRDefault="00CE699F" w:rsidP="00DC389E">
            <w:pPr>
              <w:widowControl/>
              <w:numPr>
                <w:ilvl w:val="0"/>
                <w:numId w:val="10"/>
              </w:numPr>
              <w:spacing w:before="0" w:after="0"/>
              <w:ind w:left="288"/>
              <w:contextualSpacing/>
              <w:jc w:val="left"/>
              <w:rPr>
                <w:lang w:eastAsia="fr-FR"/>
              </w:rPr>
            </w:pPr>
            <w:r w:rsidRPr="00A01D12">
              <w:rPr>
                <w:lang w:eastAsia="fr-FR"/>
              </w:rPr>
              <w:t>Actions de sensibilisation</w:t>
            </w:r>
          </w:p>
          <w:p w14:paraId="7DD7E1C9" w14:textId="65309F1A" w:rsidR="009E575B" w:rsidRPr="00A01D12" w:rsidRDefault="009E575B" w:rsidP="00DC389E">
            <w:pPr>
              <w:widowControl/>
              <w:numPr>
                <w:ilvl w:val="0"/>
                <w:numId w:val="10"/>
              </w:numPr>
              <w:spacing w:before="0" w:after="0"/>
              <w:ind w:left="288"/>
              <w:contextualSpacing/>
              <w:jc w:val="left"/>
              <w:rPr>
                <w:lang w:eastAsia="fr-FR"/>
              </w:rPr>
            </w:pPr>
            <w:r w:rsidRPr="009E575B">
              <w:rPr>
                <w:lang w:eastAsia="fr-FR"/>
              </w:rPr>
              <w:t>Signature du Code de conduite par tous les travailleurs</w:t>
            </w:r>
          </w:p>
        </w:tc>
      </w:tr>
      <w:tr w:rsidR="00A01D12" w:rsidRPr="00A01D12" w14:paraId="7E96AC9C" w14:textId="77777777" w:rsidTr="79099253">
        <w:tc>
          <w:tcPr>
            <w:tcW w:w="579" w:type="pct"/>
          </w:tcPr>
          <w:p w14:paraId="70A5750D" w14:textId="77777777" w:rsidR="00CE699F" w:rsidRPr="00A01D12" w:rsidRDefault="00CE699F" w:rsidP="00CE699F">
            <w:pPr>
              <w:widowControl/>
              <w:spacing w:before="300" w:after="0"/>
              <w:contextualSpacing/>
              <w:jc w:val="left"/>
              <w:rPr>
                <w:b/>
                <w:bCs/>
                <w:lang w:eastAsia="fr-FR"/>
              </w:rPr>
            </w:pPr>
            <w:r w:rsidRPr="00A01D12">
              <w:lastRenderedPageBreak/>
              <w:t>Travailleurs communautaires</w:t>
            </w:r>
          </w:p>
        </w:tc>
        <w:tc>
          <w:tcPr>
            <w:tcW w:w="757" w:type="pct"/>
          </w:tcPr>
          <w:p w14:paraId="1688761A" w14:textId="77777777" w:rsidR="00CE699F" w:rsidRPr="00A01D12" w:rsidRDefault="00CE699F" w:rsidP="00CE699F">
            <w:pPr>
              <w:widowControl/>
              <w:spacing w:before="300" w:after="0"/>
              <w:contextualSpacing/>
              <w:jc w:val="left"/>
              <w:rPr>
                <w:b/>
                <w:bCs/>
                <w:lang w:eastAsia="fr-FR"/>
              </w:rPr>
            </w:pPr>
            <w:r w:rsidRPr="00A01D12">
              <w:t>Relais communautaires</w:t>
            </w:r>
          </w:p>
        </w:tc>
        <w:tc>
          <w:tcPr>
            <w:tcW w:w="821" w:type="pct"/>
          </w:tcPr>
          <w:p w14:paraId="0C277906" w14:textId="77777777" w:rsidR="00CE699F" w:rsidRPr="00A01D12" w:rsidRDefault="00CE699F" w:rsidP="00DC389E">
            <w:pPr>
              <w:widowControl/>
              <w:numPr>
                <w:ilvl w:val="0"/>
                <w:numId w:val="10"/>
              </w:numPr>
              <w:spacing w:before="0" w:after="0"/>
              <w:ind w:left="288"/>
              <w:contextualSpacing/>
              <w:jc w:val="left"/>
            </w:pPr>
            <w:r w:rsidRPr="00A01D12">
              <w:t>Risque</w:t>
            </w:r>
            <w:r w:rsidR="00B26179" w:rsidRPr="00A01D12">
              <w:t xml:space="preserve"> de travaux dangereux</w:t>
            </w:r>
            <w:r w:rsidRPr="00A01D12">
              <w:t xml:space="preserve"> des moins de 18 ans</w:t>
            </w:r>
          </w:p>
          <w:p w14:paraId="615A89C9" w14:textId="77777777" w:rsidR="00CE699F" w:rsidRPr="00A01D12" w:rsidRDefault="00CE699F" w:rsidP="00DC389E">
            <w:pPr>
              <w:widowControl/>
              <w:numPr>
                <w:ilvl w:val="0"/>
                <w:numId w:val="10"/>
              </w:numPr>
              <w:spacing w:before="0" w:after="0"/>
              <w:ind w:left="288"/>
              <w:contextualSpacing/>
              <w:jc w:val="left"/>
            </w:pPr>
            <w:r w:rsidRPr="00A01D12">
              <w:t xml:space="preserve">Harcèlement sexuel </w:t>
            </w:r>
          </w:p>
          <w:p w14:paraId="6964BD1B" w14:textId="77777777" w:rsidR="00CE699F" w:rsidRPr="00A01D12" w:rsidRDefault="00CE699F" w:rsidP="00DC389E">
            <w:pPr>
              <w:widowControl/>
              <w:numPr>
                <w:ilvl w:val="0"/>
                <w:numId w:val="10"/>
              </w:numPr>
              <w:spacing w:before="0" w:after="0"/>
              <w:ind w:left="288"/>
              <w:contextualSpacing/>
              <w:jc w:val="left"/>
            </w:pPr>
            <w:r w:rsidRPr="00A01D12">
              <w:t>Violence basée sur le genre</w:t>
            </w:r>
          </w:p>
        </w:tc>
        <w:tc>
          <w:tcPr>
            <w:tcW w:w="1073" w:type="pct"/>
          </w:tcPr>
          <w:p w14:paraId="58B7B3E3" w14:textId="77777777" w:rsidR="00CE699F" w:rsidRPr="00A01D12" w:rsidRDefault="00CE699F" w:rsidP="00CE699F">
            <w:pPr>
              <w:widowControl/>
              <w:spacing w:before="0" w:after="0"/>
              <w:contextualSpacing/>
              <w:jc w:val="left"/>
              <w:rPr>
                <w:lang w:eastAsia="fr-FR"/>
              </w:rPr>
            </w:pPr>
          </w:p>
        </w:tc>
        <w:tc>
          <w:tcPr>
            <w:tcW w:w="1770" w:type="pct"/>
          </w:tcPr>
          <w:p w14:paraId="1A7CE7B4" w14:textId="77777777" w:rsidR="00CE699F" w:rsidRPr="00A01D12" w:rsidRDefault="00CE699F" w:rsidP="00DC389E">
            <w:pPr>
              <w:widowControl/>
              <w:numPr>
                <w:ilvl w:val="0"/>
                <w:numId w:val="10"/>
              </w:numPr>
              <w:spacing w:before="0" w:after="0"/>
              <w:ind w:left="288"/>
              <w:contextualSpacing/>
              <w:jc w:val="left"/>
              <w:rPr>
                <w:lang w:eastAsia="fr-FR"/>
              </w:rPr>
            </w:pPr>
            <w:r w:rsidRPr="00A01D12">
              <w:rPr>
                <w:lang w:eastAsia="fr-FR"/>
              </w:rPr>
              <w:t xml:space="preserve">Vérification de l’âge du personnel </w:t>
            </w:r>
            <w:r w:rsidR="00B26179" w:rsidRPr="00A01D12">
              <w:rPr>
                <w:lang w:eastAsia="fr-FR"/>
              </w:rPr>
              <w:t>et des types de tâches effectuées</w:t>
            </w:r>
          </w:p>
          <w:p w14:paraId="44D1AEDF" w14:textId="77777777" w:rsidR="00CE699F" w:rsidRPr="00A01D12" w:rsidRDefault="00CE699F" w:rsidP="00DC389E">
            <w:pPr>
              <w:widowControl/>
              <w:numPr>
                <w:ilvl w:val="0"/>
                <w:numId w:val="10"/>
              </w:numPr>
              <w:spacing w:before="0" w:after="0"/>
              <w:ind w:left="288"/>
              <w:contextualSpacing/>
              <w:jc w:val="left"/>
              <w:rPr>
                <w:lang w:eastAsia="fr-FR"/>
              </w:rPr>
            </w:pPr>
            <w:r w:rsidRPr="00A01D12">
              <w:rPr>
                <w:lang w:eastAsia="fr-FR"/>
              </w:rPr>
              <w:t>Code de Conduite</w:t>
            </w:r>
          </w:p>
          <w:p w14:paraId="3B2E699E" w14:textId="39E928B4" w:rsidR="009E575B" w:rsidRPr="009E575B" w:rsidRDefault="00CE699F" w:rsidP="009E575B">
            <w:pPr>
              <w:widowControl/>
              <w:numPr>
                <w:ilvl w:val="0"/>
                <w:numId w:val="10"/>
              </w:numPr>
              <w:spacing w:before="0" w:after="0"/>
              <w:ind w:left="288"/>
              <w:contextualSpacing/>
              <w:jc w:val="left"/>
              <w:rPr>
                <w:lang w:eastAsia="fr-FR"/>
              </w:rPr>
            </w:pPr>
            <w:r w:rsidRPr="00A01D12">
              <w:rPr>
                <w:lang w:eastAsia="fr-FR"/>
              </w:rPr>
              <w:t>Actions de sensibilisation</w:t>
            </w:r>
          </w:p>
        </w:tc>
      </w:tr>
      <w:tr w:rsidR="00A01D12" w:rsidRPr="00A01D12" w14:paraId="7D81528B" w14:textId="77777777" w:rsidTr="79099253">
        <w:tc>
          <w:tcPr>
            <w:tcW w:w="579" w:type="pct"/>
          </w:tcPr>
          <w:p w14:paraId="7568D12F" w14:textId="77777777" w:rsidR="00CE699F" w:rsidRPr="00A01D12" w:rsidRDefault="00CE699F" w:rsidP="00CE699F">
            <w:pPr>
              <w:widowControl/>
              <w:spacing w:before="300" w:after="0"/>
              <w:contextualSpacing/>
              <w:jc w:val="left"/>
              <w:rPr>
                <w:b/>
                <w:bCs/>
                <w:lang w:eastAsia="fr-FR"/>
              </w:rPr>
            </w:pPr>
            <w:r w:rsidRPr="00A01D12">
              <w:t>Fournisseurs</w:t>
            </w:r>
          </w:p>
        </w:tc>
        <w:tc>
          <w:tcPr>
            <w:tcW w:w="757" w:type="pct"/>
          </w:tcPr>
          <w:p w14:paraId="512DE34C" w14:textId="77777777" w:rsidR="00CE699F" w:rsidRPr="00A01D12" w:rsidRDefault="006C5C16" w:rsidP="006C5C16">
            <w:pPr>
              <w:widowControl/>
              <w:spacing w:before="300" w:after="0"/>
              <w:contextualSpacing/>
              <w:jc w:val="left"/>
              <w:rPr>
                <w:lang w:eastAsia="fr-FR"/>
              </w:rPr>
            </w:pPr>
            <w:r w:rsidRPr="00A01D12">
              <w:rPr>
                <w:lang w:eastAsia="fr-FR"/>
              </w:rPr>
              <w:t>Personnel de l’ONEAD / de la DHR / de l’EDD / de Djibouti Telecom</w:t>
            </w:r>
          </w:p>
        </w:tc>
        <w:tc>
          <w:tcPr>
            <w:tcW w:w="821" w:type="pct"/>
          </w:tcPr>
          <w:p w14:paraId="6875B1C0" w14:textId="77777777" w:rsidR="00CE699F" w:rsidRPr="00A01D12" w:rsidRDefault="00CE699F" w:rsidP="00DC389E">
            <w:pPr>
              <w:widowControl/>
              <w:numPr>
                <w:ilvl w:val="0"/>
                <w:numId w:val="10"/>
              </w:numPr>
              <w:spacing w:before="0" w:after="0"/>
              <w:ind w:left="288"/>
              <w:contextualSpacing/>
              <w:jc w:val="left"/>
            </w:pPr>
            <w:r w:rsidRPr="00A01D12">
              <w:t xml:space="preserve">Risque </w:t>
            </w:r>
            <w:r w:rsidR="00B26179" w:rsidRPr="00A01D12">
              <w:t>de</w:t>
            </w:r>
            <w:r w:rsidR="003554AA" w:rsidRPr="00A01D12">
              <w:t xml:space="preserve"> travaux dangereux</w:t>
            </w:r>
            <w:r w:rsidR="00B26179" w:rsidRPr="00A01D12">
              <w:t xml:space="preserve"> pour les moins de 18 ans</w:t>
            </w:r>
          </w:p>
        </w:tc>
        <w:tc>
          <w:tcPr>
            <w:tcW w:w="1073" w:type="pct"/>
          </w:tcPr>
          <w:p w14:paraId="0630F61C" w14:textId="77777777" w:rsidR="00CE699F" w:rsidRPr="00A01D12" w:rsidRDefault="00CE699F" w:rsidP="00DC389E">
            <w:pPr>
              <w:widowControl/>
              <w:numPr>
                <w:ilvl w:val="0"/>
                <w:numId w:val="10"/>
              </w:numPr>
              <w:spacing w:before="0" w:after="0"/>
              <w:ind w:left="288"/>
              <w:contextualSpacing/>
              <w:jc w:val="left"/>
              <w:rPr>
                <w:lang w:eastAsia="fr-FR"/>
              </w:rPr>
            </w:pPr>
            <w:r w:rsidRPr="00A01D12">
              <w:rPr>
                <w:lang w:eastAsia="fr-FR"/>
              </w:rPr>
              <w:t>Aucun</w:t>
            </w:r>
          </w:p>
        </w:tc>
        <w:tc>
          <w:tcPr>
            <w:tcW w:w="1770" w:type="pct"/>
          </w:tcPr>
          <w:p w14:paraId="5F8BE8B4" w14:textId="77777777" w:rsidR="00CE699F" w:rsidRDefault="006C5C16" w:rsidP="00DC389E">
            <w:pPr>
              <w:widowControl/>
              <w:numPr>
                <w:ilvl w:val="0"/>
                <w:numId w:val="10"/>
              </w:numPr>
              <w:spacing w:before="0" w:after="0"/>
              <w:ind w:left="288"/>
              <w:contextualSpacing/>
              <w:jc w:val="left"/>
              <w:rPr>
                <w:lang w:eastAsia="fr-FR"/>
              </w:rPr>
            </w:pPr>
            <w:r w:rsidRPr="00A01D12">
              <w:rPr>
                <w:lang w:eastAsia="fr-FR"/>
              </w:rPr>
              <w:t xml:space="preserve">Interdiction d’employer des enfants de moins de 18 ans </w:t>
            </w:r>
            <w:r w:rsidR="003554AA" w:rsidRPr="00A01D12">
              <w:rPr>
                <w:lang w:eastAsia="fr-FR"/>
              </w:rPr>
              <w:t>pour des travaux dangereux stipulé</w:t>
            </w:r>
            <w:r w:rsidR="00B26179" w:rsidRPr="00A01D12">
              <w:rPr>
                <w:lang w:eastAsia="fr-FR"/>
              </w:rPr>
              <w:t>e</w:t>
            </w:r>
            <w:r w:rsidR="003554AA" w:rsidRPr="00A01D12">
              <w:rPr>
                <w:lang w:eastAsia="fr-FR"/>
              </w:rPr>
              <w:t xml:space="preserve"> dans le contrat</w:t>
            </w:r>
          </w:p>
          <w:p w14:paraId="1F5E3E1B" w14:textId="156B2EA4" w:rsidR="009E575B" w:rsidRPr="00A01D12" w:rsidRDefault="009E575B" w:rsidP="00DC389E">
            <w:pPr>
              <w:widowControl/>
              <w:numPr>
                <w:ilvl w:val="0"/>
                <w:numId w:val="10"/>
              </w:numPr>
              <w:spacing w:before="0" w:after="0"/>
              <w:ind w:left="288"/>
              <w:contextualSpacing/>
              <w:jc w:val="left"/>
              <w:rPr>
                <w:lang w:eastAsia="fr-FR"/>
              </w:rPr>
            </w:pPr>
            <w:r w:rsidRPr="009E575B">
              <w:rPr>
                <w:lang w:eastAsia="fr-FR"/>
              </w:rPr>
              <w:t>Signature du Code de conduite par tous les travailleurs</w:t>
            </w:r>
          </w:p>
        </w:tc>
      </w:tr>
      <w:tr w:rsidR="00B26179" w:rsidRPr="00A01D12" w14:paraId="4252B525" w14:textId="77777777" w:rsidTr="79099253">
        <w:trPr>
          <w:trHeight w:val="2402"/>
        </w:trPr>
        <w:tc>
          <w:tcPr>
            <w:tcW w:w="579" w:type="pct"/>
          </w:tcPr>
          <w:p w14:paraId="65489C4C" w14:textId="77777777" w:rsidR="00B26179" w:rsidRPr="00A01D12" w:rsidRDefault="00B26179" w:rsidP="004D05F0">
            <w:pPr>
              <w:widowControl/>
              <w:spacing w:before="300" w:after="0"/>
              <w:contextualSpacing/>
              <w:jc w:val="left"/>
              <w:rPr>
                <w:b/>
                <w:bCs/>
                <w:lang w:eastAsia="fr-FR"/>
              </w:rPr>
            </w:pPr>
            <w:r w:rsidRPr="00A01D12">
              <w:t>Travailleurs indirectement associ</w:t>
            </w:r>
            <w:r w:rsidRPr="00A01D12">
              <w:rPr>
                <w:lang w:eastAsia="fr-FR"/>
              </w:rPr>
              <w:t>é</w:t>
            </w:r>
            <w:r w:rsidRPr="00A01D12">
              <w:t xml:space="preserve">s : Personnel des </w:t>
            </w:r>
            <w:r w:rsidRPr="00A01D12">
              <w:rPr>
                <w:lang w:eastAsia="fr-FR"/>
              </w:rPr>
              <w:t>é</w:t>
            </w:r>
            <w:r w:rsidRPr="00A01D12">
              <w:t>tablissements b</w:t>
            </w:r>
            <w:r w:rsidRPr="00A01D12">
              <w:rPr>
                <w:lang w:eastAsia="fr-FR"/>
              </w:rPr>
              <w:t>é</w:t>
            </w:r>
            <w:r w:rsidRPr="00A01D12">
              <w:t>n</w:t>
            </w:r>
            <w:r w:rsidRPr="00A01D12">
              <w:rPr>
                <w:lang w:eastAsia="fr-FR"/>
              </w:rPr>
              <w:t>é</w:t>
            </w:r>
            <w:r w:rsidRPr="00A01D12">
              <w:t>ficiaires</w:t>
            </w:r>
          </w:p>
        </w:tc>
        <w:tc>
          <w:tcPr>
            <w:tcW w:w="757" w:type="pct"/>
          </w:tcPr>
          <w:p w14:paraId="2DA10EEA" w14:textId="77777777" w:rsidR="00B26179" w:rsidRPr="00A01D12" w:rsidRDefault="00B26179" w:rsidP="00CE699F">
            <w:pPr>
              <w:widowControl/>
              <w:spacing w:before="0" w:after="0"/>
              <w:jc w:val="left"/>
            </w:pPr>
            <w:r w:rsidRPr="00A01D12">
              <w:t xml:space="preserve">Personnel du MENFOP et des écoles </w:t>
            </w:r>
            <w:proofErr w:type="gramStart"/>
            <w:r w:rsidRPr="00A01D12">
              <w:t>privées  (</w:t>
            </w:r>
            <w:proofErr w:type="gramEnd"/>
            <w:r w:rsidRPr="00A01D12">
              <w:t>bénéficiaires indirects)</w:t>
            </w:r>
          </w:p>
          <w:p w14:paraId="16C5F1CA" w14:textId="77777777" w:rsidR="00B26179" w:rsidRPr="00A01D12" w:rsidRDefault="00B26179" w:rsidP="00CE699F">
            <w:pPr>
              <w:widowControl/>
              <w:spacing w:before="300" w:after="0"/>
              <w:ind w:left="504"/>
              <w:contextualSpacing/>
              <w:jc w:val="left"/>
              <w:rPr>
                <w:b/>
                <w:bCs/>
                <w:lang w:eastAsia="fr-FR"/>
              </w:rPr>
            </w:pPr>
          </w:p>
        </w:tc>
        <w:tc>
          <w:tcPr>
            <w:tcW w:w="821" w:type="pct"/>
          </w:tcPr>
          <w:p w14:paraId="42D99080" w14:textId="77777777" w:rsidR="00B26179" w:rsidRPr="00A01D12" w:rsidRDefault="00B26179" w:rsidP="00DC389E">
            <w:pPr>
              <w:widowControl/>
              <w:numPr>
                <w:ilvl w:val="0"/>
                <w:numId w:val="10"/>
              </w:numPr>
              <w:spacing w:before="0" w:after="0"/>
              <w:ind w:left="288"/>
              <w:contextualSpacing/>
              <w:jc w:val="left"/>
            </w:pPr>
            <w:r w:rsidRPr="00A01D12">
              <w:t>Interdiction du droit de l’association</w:t>
            </w:r>
          </w:p>
          <w:p w14:paraId="2F89483B" w14:textId="77777777" w:rsidR="00B26179" w:rsidRPr="00A01D12" w:rsidRDefault="00B26179" w:rsidP="00DC389E">
            <w:pPr>
              <w:widowControl/>
              <w:numPr>
                <w:ilvl w:val="0"/>
                <w:numId w:val="10"/>
              </w:numPr>
              <w:spacing w:before="0" w:after="0"/>
              <w:ind w:left="288"/>
              <w:contextualSpacing/>
              <w:jc w:val="left"/>
            </w:pPr>
            <w:r w:rsidRPr="00A01D12">
              <w:t xml:space="preserve">Harcèlement sexuel </w:t>
            </w:r>
          </w:p>
          <w:p w14:paraId="40A4CF15" w14:textId="77777777" w:rsidR="00B26179" w:rsidRPr="00A01D12" w:rsidRDefault="00B26179" w:rsidP="00DC389E">
            <w:pPr>
              <w:widowControl/>
              <w:numPr>
                <w:ilvl w:val="0"/>
                <w:numId w:val="10"/>
              </w:numPr>
              <w:spacing w:before="0" w:after="0"/>
              <w:ind w:left="288"/>
              <w:contextualSpacing/>
              <w:jc w:val="left"/>
            </w:pPr>
            <w:r w:rsidRPr="00A01D12">
              <w:t>Violence basée sur le genre</w:t>
            </w:r>
          </w:p>
          <w:p w14:paraId="0DA935B1" w14:textId="77777777" w:rsidR="00B26179" w:rsidRPr="00A01D12" w:rsidRDefault="00B26179" w:rsidP="00CE699F">
            <w:pPr>
              <w:widowControl/>
              <w:spacing w:before="0" w:after="0"/>
              <w:ind w:left="288"/>
              <w:contextualSpacing/>
              <w:jc w:val="left"/>
            </w:pPr>
          </w:p>
        </w:tc>
        <w:tc>
          <w:tcPr>
            <w:tcW w:w="1073" w:type="pct"/>
          </w:tcPr>
          <w:p w14:paraId="2F7D91B5" w14:textId="77777777" w:rsidR="00B26179" w:rsidRPr="00A01D12" w:rsidRDefault="00B26179" w:rsidP="00DC389E">
            <w:pPr>
              <w:widowControl/>
              <w:numPr>
                <w:ilvl w:val="0"/>
                <w:numId w:val="10"/>
              </w:numPr>
              <w:spacing w:before="0" w:after="0"/>
              <w:ind w:left="288"/>
              <w:contextualSpacing/>
              <w:jc w:val="left"/>
            </w:pPr>
            <w:r w:rsidRPr="00A01D12">
              <w:t xml:space="preserve">Législation relative à la fonction publique (personnel relevant d’établissements publics) </w:t>
            </w:r>
          </w:p>
          <w:p w14:paraId="7F4B8E63" w14:textId="77777777" w:rsidR="00B26179" w:rsidRPr="00A01D12" w:rsidRDefault="00B26179" w:rsidP="00DC389E">
            <w:pPr>
              <w:widowControl/>
              <w:numPr>
                <w:ilvl w:val="0"/>
                <w:numId w:val="10"/>
              </w:numPr>
              <w:spacing w:before="0" w:after="0"/>
              <w:ind w:left="288"/>
              <w:contextualSpacing/>
              <w:jc w:val="left"/>
            </w:pPr>
            <w:r w:rsidRPr="00A01D12">
              <w:t>Code du Travail (personnel relevant d’établissements privés)</w:t>
            </w:r>
          </w:p>
          <w:p w14:paraId="10A270AB" w14:textId="77777777" w:rsidR="00B26179" w:rsidRPr="00A01D12" w:rsidRDefault="00B26179" w:rsidP="00DC389E">
            <w:pPr>
              <w:widowControl/>
              <w:numPr>
                <w:ilvl w:val="0"/>
                <w:numId w:val="10"/>
              </w:numPr>
              <w:spacing w:before="0" w:after="0"/>
              <w:ind w:left="288"/>
              <w:contextualSpacing/>
              <w:jc w:val="left"/>
              <w:rPr>
                <w:lang w:eastAsia="fr-FR"/>
              </w:rPr>
            </w:pPr>
            <w:r w:rsidRPr="00A01D12">
              <w:t>Conventions collectives</w:t>
            </w:r>
          </w:p>
        </w:tc>
        <w:tc>
          <w:tcPr>
            <w:tcW w:w="1770" w:type="pct"/>
          </w:tcPr>
          <w:p w14:paraId="42C8F79C" w14:textId="77777777" w:rsidR="00B26179" w:rsidRPr="00A01D12" w:rsidRDefault="00B26179" w:rsidP="00DC389E">
            <w:pPr>
              <w:widowControl/>
              <w:numPr>
                <w:ilvl w:val="0"/>
                <w:numId w:val="10"/>
              </w:numPr>
              <w:spacing w:before="0" w:after="0"/>
              <w:ind w:left="288"/>
              <w:contextualSpacing/>
              <w:jc w:val="left"/>
              <w:rPr>
                <w:lang w:eastAsia="fr-FR"/>
              </w:rPr>
            </w:pPr>
            <w:r w:rsidRPr="00A01D12">
              <w:rPr>
                <w:lang w:eastAsia="fr-FR"/>
              </w:rPr>
              <w:t xml:space="preserve">Dissémination et mise en œuvre du mécanisme de gestion des plaintes </w:t>
            </w:r>
          </w:p>
          <w:p w14:paraId="32CFEAF2" w14:textId="77777777" w:rsidR="00B26179" w:rsidRPr="00A01D12" w:rsidRDefault="00B26179" w:rsidP="00DC389E">
            <w:pPr>
              <w:widowControl/>
              <w:numPr>
                <w:ilvl w:val="0"/>
                <w:numId w:val="10"/>
              </w:numPr>
              <w:spacing w:before="0" w:after="0"/>
              <w:ind w:left="288"/>
              <w:contextualSpacing/>
              <w:jc w:val="left"/>
              <w:rPr>
                <w:lang w:eastAsia="fr-FR"/>
              </w:rPr>
            </w:pPr>
            <w:r w:rsidRPr="00A01D12">
              <w:rPr>
                <w:lang w:eastAsia="fr-FR"/>
              </w:rPr>
              <w:t>Protocole relatif à la prévention et à la protection des violences</w:t>
            </w:r>
            <w:r w:rsidR="00362E20" w:rsidRPr="00A01D12">
              <w:rPr>
                <w:lang w:eastAsia="fr-FR"/>
              </w:rPr>
              <w:t xml:space="preserve"> (</w:t>
            </w:r>
            <w:proofErr w:type="spellStart"/>
            <w:r w:rsidR="00362E20" w:rsidRPr="00A01D12">
              <w:rPr>
                <w:lang w:eastAsia="fr-FR"/>
              </w:rPr>
              <w:t>cf</w:t>
            </w:r>
            <w:proofErr w:type="spellEnd"/>
            <w:r w:rsidR="00362E20" w:rsidRPr="00A01D12">
              <w:rPr>
                <w:lang w:eastAsia="fr-FR"/>
              </w:rPr>
              <w:t xml:space="preserve"> annexe 2)</w:t>
            </w:r>
          </w:p>
          <w:p w14:paraId="6D75267F" w14:textId="77777777" w:rsidR="00B26179" w:rsidRPr="00A01D12" w:rsidRDefault="00B26179" w:rsidP="00DC389E">
            <w:pPr>
              <w:widowControl/>
              <w:numPr>
                <w:ilvl w:val="0"/>
                <w:numId w:val="10"/>
              </w:numPr>
              <w:spacing w:before="0" w:after="0"/>
              <w:ind w:left="288"/>
              <w:contextualSpacing/>
              <w:jc w:val="left"/>
              <w:rPr>
                <w:lang w:eastAsia="fr-FR"/>
              </w:rPr>
            </w:pPr>
            <w:r w:rsidRPr="00A01D12">
              <w:rPr>
                <w:lang w:eastAsia="fr-FR"/>
              </w:rPr>
              <w:t xml:space="preserve">Actions de sensibilisation </w:t>
            </w:r>
          </w:p>
        </w:tc>
      </w:tr>
    </w:tbl>
    <w:p w14:paraId="79FC3291" w14:textId="77777777" w:rsidR="00CE699F" w:rsidRPr="00A01D12" w:rsidRDefault="00CE699F" w:rsidP="00CE699F">
      <w:pPr>
        <w:rPr>
          <w:rFonts w:eastAsia="Times New Roman" w:cs="Times New Roman"/>
        </w:rPr>
      </w:pPr>
    </w:p>
    <w:p w14:paraId="5B2CD49E" w14:textId="77777777" w:rsidR="00CE699F" w:rsidRPr="00A01D12" w:rsidRDefault="00CE699F" w:rsidP="00CE699F">
      <w:pPr>
        <w:rPr>
          <w:rFonts w:eastAsia="Times New Roman" w:cs="Times New Roman"/>
        </w:rPr>
        <w:sectPr w:rsidR="00CE699F" w:rsidRPr="00A01D12" w:rsidSect="000A70AE">
          <w:pgSz w:w="16838" w:h="11906" w:orient="landscape"/>
          <w:pgMar w:top="1417" w:right="1417" w:bottom="1417" w:left="1417" w:header="708" w:footer="708" w:gutter="0"/>
          <w:cols w:space="708"/>
          <w:docGrid w:linePitch="360"/>
        </w:sectPr>
      </w:pPr>
    </w:p>
    <w:p w14:paraId="61E5999F" w14:textId="77777777" w:rsidR="000A70AE" w:rsidRPr="00A01D12" w:rsidRDefault="000A70AE" w:rsidP="000A70AE">
      <w:pPr>
        <w:pStyle w:val="Heading1"/>
        <w:rPr>
          <w:color w:val="auto"/>
        </w:rPr>
      </w:pPr>
      <w:bookmarkStart w:id="48" w:name="_Toc51681893"/>
      <w:bookmarkStart w:id="49" w:name="_Toc66096865"/>
      <w:bookmarkStart w:id="50" w:name="_Toc40878707"/>
      <w:r w:rsidRPr="00A01D12">
        <w:rPr>
          <w:color w:val="auto"/>
        </w:rPr>
        <w:lastRenderedPageBreak/>
        <w:t>GESTION DES DIFFERENTES CATEGORIES DE TRAVAILLEURS</w:t>
      </w:r>
      <w:bookmarkEnd w:id="48"/>
      <w:bookmarkEnd w:id="49"/>
    </w:p>
    <w:p w14:paraId="40435C00" w14:textId="77777777" w:rsidR="000A70AE" w:rsidRPr="00A01D12" w:rsidRDefault="000A70AE" w:rsidP="000A70AE">
      <w:r w:rsidRPr="00A01D12">
        <w:t>Les procédures suivantes s’appliqueront de cette façon aux différentes catégories de travailleurs :</w:t>
      </w:r>
    </w:p>
    <w:p w14:paraId="732D53C6" w14:textId="77777777" w:rsidR="000A70AE" w:rsidRPr="00A01D12" w:rsidRDefault="000A70AE" w:rsidP="000A70AE">
      <w:r w:rsidRPr="00A01D12">
        <w:rPr>
          <w:b/>
          <w:bCs/>
          <w:i/>
          <w:iCs/>
        </w:rPr>
        <w:t xml:space="preserve">Travailleurs directs : </w:t>
      </w:r>
      <w:r w:rsidRPr="00A01D12">
        <w:t xml:space="preserve">Les travailleurs directs fonctionnaires et </w:t>
      </w:r>
      <w:r w:rsidR="002B4B02" w:rsidRPr="00A01D12">
        <w:t>contractuel</w:t>
      </w:r>
      <w:r w:rsidRPr="00A01D12">
        <w:t>s font l’objet d’un contrat soumis à la législation nationale de la fonction publique</w:t>
      </w:r>
      <w:r w:rsidR="002B4B02" w:rsidRPr="00A01D12">
        <w:t xml:space="preserve">. Seules s’appliqueront les mesures relatives à la santé et sécurité au travail. </w:t>
      </w:r>
    </w:p>
    <w:p w14:paraId="2CF3C2B9" w14:textId="77777777" w:rsidR="002B4B02" w:rsidRPr="00A01D12" w:rsidRDefault="002B4B02" w:rsidP="000A70AE">
      <w:r w:rsidRPr="00A01D12">
        <w:t>Les consultants sont soumis à un contrat de droit privé. Tous types de risques s’appliquent.</w:t>
      </w:r>
    </w:p>
    <w:p w14:paraId="1E820D59" w14:textId="7E0DEBE6" w:rsidR="000A70AE" w:rsidRPr="00A01D12" w:rsidRDefault="000A70AE" w:rsidP="000A70AE">
      <w:pPr>
        <w:rPr>
          <w:lang w:eastAsia="fr-FR"/>
        </w:rPr>
      </w:pPr>
      <w:r w:rsidRPr="00A01D12">
        <w:rPr>
          <w:b/>
          <w:bCs/>
          <w:i/>
          <w:iCs/>
          <w:lang w:eastAsia="fr-FR"/>
        </w:rPr>
        <w:t xml:space="preserve">Les travailleurs contractuels : </w:t>
      </w:r>
      <w:r w:rsidRPr="00A01D12">
        <w:rPr>
          <w:lang w:eastAsia="fr-FR"/>
        </w:rPr>
        <w:t>Le personnel des entreprises recrutées pour les travaux de réhabilitation et de construction devra</w:t>
      </w:r>
      <w:r w:rsidR="006459E4" w:rsidRPr="00A01D12">
        <w:rPr>
          <w:lang w:eastAsia="fr-FR"/>
        </w:rPr>
        <w:t xml:space="preserve"> </w:t>
      </w:r>
      <w:r w:rsidRPr="00A01D12">
        <w:rPr>
          <w:lang w:eastAsia="fr-FR"/>
        </w:rPr>
        <w:t xml:space="preserve">se conformer à la législation nationale dont le Code du Travail et le </w:t>
      </w:r>
      <w:r w:rsidRPr="00A01D12">
        <w:rPr>
          <w:rFonts w:eastAsia="Times New Roman" w:cs="Times New Roman"/>
          <w:lang w:eastAsia="fr-FR"/>
        </w:rPr>
        <w:t>Décret N° 2020-080/PR/PM</w:t>
      </w:r>
      <w:r w:rsidR="006459E4" w:rsidRPr="00A01D12">
        <w:rPr>
          <w:rFonts w:eastAsia="Times New Roman" w:cs="Times New Roman"/>
          <w:lang w:eastAsia="fr-FR"/>
        </w:rPr>
        <w:t xml:space="preserve"> </w:t>
      </w:r>
      <w:r w:rsidRPr="00A01D12">
        <w:rPr>
          <w:lang w:eastAsia="fr-FR"/>
        </w:rPr>
        <w:t>et particulièrement à son Article 7</w:t>
      </w:r>
      <w:r w:rsidRPr="00A01D12">
        <w:rPr>
          <w:rStyle w:val="FootnoteReference"/>
          <w:lang w:eastAsia="fr-FR"/>
        </w:rPr>
        <w:footnoteReference w:id="13"/>
      </w:r>
      <w:r w:rsidRPr="00A01D12">
        <w:rPr>
          <w:lang w:eastAsia="fr-FR"/>
        </w:rPr>
        <w:t xml:space="preserve">, ainsi qu’aux exigences environnementales et sociales précisées dans l’Annexe </w:t>
      </w:r>
      <w:r w:rsidR="00362E20" w:rsidRPr="00A01D12">
        <w:rPr>
          <w:lang w:eastAsia="fr-FR"/>
        </w:rPr>
        <w:t>5</w:t>
      </w:r>
      <w:r w:rsidRPr="00A01D12">
        <w:rPr>
          <w:lang w:eastAsia="fr-FR"/>
        </w:rPr>
        <w:t xml:space="preserve">, qui sera jointe aux documents de passation de marché. Ces exigences incluent des mesures pour minimiser la propagation et l’impact de la COVID-19, y compris la mise à disposition d’EPI, de station de lavage et d’un protocole de détection, d’isolation et de référence pour les travailleurs suspectés ou confirmés d’être atteints de la COVID-19. </w:t>
      </w:r>
      <w:r w:rsidR="00362E20" w:rsidRPr="00A01D12">
        <w:rPr>
          <w:lang w:eastAsia="fr-FR"/>
        </w:rPr>
        <w:t>Les annexes 5 et 7</w:t>
      </w:r>
      <w:r w:rsidRPr="00A01D12">
        <w:rPr>
          <w:lang w:eastAsia="fr-FR"/>
        </w:rPr>
        <w:t xml:space="preserve"> prévoi</w:t>
      </w:r>
      <w:r w:rsidR="00362E20" w:rsidRPr="00A01D12">
        <w:rPr>
          <w:lang w:eastAsia="fr-FR"/>
        </w:rPr>
        <w:t>en</w:t>
      </w:r>
      <w:r w:rsidRPr="00A01D12">
        <w:rPr>
          <w:lang w:eastAsia="fr-FR"/>
        </w:rPr>
        <w:t>t également des mesures pour minimiser les impacts génériques associés aux petits travaux et la mise en place d’un mécanisme de gestion des plaintes, le harcèlement sexuel et l’abus et l’exploitation sexuelle, l’âge minimum et l’interdiction du travail forcé et l’exigence d’avoir un responsable santé, sécurité et environnement dans l’équipe de l’entreprise. L</w:t>
      </w:r>
      <w:r w:rsidR="002B4B02" w:rsidRPr="00A01D12">
        <w:rPr>
          <w:lang w:eastAsia="fr-FR"/>
        </w:rPr>
        <w:t>e SGP</w:t>
      </w:r>
      <w:r w:rsidRPr="00A01D12">
        <w:rPr>
          <w:lang w:eastAsia="fr-FR"/>
        </w:rPr>
        <w:t xml:space="preserve"> demandera aux entreprises de soumettre le Plan de Gestion Environnemental et Social pour chaque site</w:t>
      </w:r>
      <w:r w:rsidR="00362E20" w:rsidRPr="00A01D12">
        <w:rPr>
          <w:lang w:eastAsia="fr-FR"/>
        </w:rPr>
        <w:t xml:space="preserve"> (</w:t>
      </w:r>
      <w:proofErr w:type="spellStart"/>
      <w:r w:rsidR="00362E20" w:rsidRPr="00A01D12">
        <w:rPr>
          <w:lang w:eastAsia="fr-FR"/>
        </w:rPr>
        <w:t>cf</w:t>
      </w:r>
      <w:proofErr w:type="spellEnd"/>
      <w:r w:rsidR="00362E20" w:rsidRPr="00A01D12">
        <w:rPr>
          <w:lang w:eastAsia="fr-FR"/>
        </w:rPr>
        <w:t xml:space="preserve"> annexe 7 pour un modèle)</w:t>
      </w:r>
      <w:r w:rsidRPr="00A01D12">
        <w:rPr>
          <w:lang w:eastAsia="fr-FR"/>
        </w:rPr>
        <w:t>, le protocole de prévention, de détection et de réponse</w:t>
      </w:r>
      <w:r w:rsidR="005744C9" w:rsidRPr="00A01D12">
        <w:rPr>
          <w:lang w:eastAsia="fr-FR"/>
        </w:rPr>
        <w:t xml:space="preserve"> </w:t>
      </w:r>
      <w:r w:rsidRPr="00A01D12">
        <w:rPr>
          <w:lang w:eastAsia="fr-FR"/>
        </w:rPr>
        <w:t>aux cas suspectés et confirmés</w:t>
      </w:r>
      <w:r w:rsidR="006459E4" w:rsidRPr="00A01D12">
        <w:rPr>
          <w:lang w:eastAsia="fr-FR"/>
        </w:rPr>
        <w:t xml:space="preserve"> </w:t>
      </w:r>
      <w:r w:rsidRPr="00A01D12">
        <w:rPr>
          <w:lang w:eastAsia="fr-FR"/>
        </w:rPr>
        <w:t>de COVID 19, le nom du responsable Santé, Sécurité et Environnement, et la liste de leur personnel et les copies de leurs cartes d’identité pour vérifier</w:t>
      </w:r>
      <w:r w:rsidR="005744C9" w:rsidRPr="00A01D12">
        <w:rPr>
          <w:lang w:eastAsia="fr-FR"/>
        </w:rPr>
        <w:t xml:space="preserve"> </w:t>
      </w:r>
      <w:r w:rsidRPr="00A01D12">
        <w:rPr>
          <w:lang w:eastAsia="fr-FR"/>
        </w:rPr>
        <w:t>l’âge minimum et la légalité d’emploi.</w:t>
      </w:r>
    </w:p>
    <w:p w14:paraId="7E46D683" w14:textId="7B3DDD2F" w:rsidR="000A70AE" w:rsidRPr="00A01D12" w:rsidRDefault="000A70AE" w:rsidP="000A70AE">
      <w:pPr>
        <w:rPr>
          <w:lang w:eastAsia="fr-FR"/>
        </w:rPr>
      </w:pPr>
      <w:r w:rsidRPr="00A01D12">
        <w:rPr>
          <w:b/>
          <w:bCs/>
          <w:i/>
          <w:iCs/>
          <w:lang w:eastAsia="fr-FR"/>
        </w:rPr>
        <w:t xml:space="preserve">Les travailleurs </w:t>
      </w:r>
      <w:r w:rsidR="002B4B02" w:rsidRPr="00A01D12">
        <w:rPr>
          <w:b/>
          <w:bCs/>
          <w:i/>
          <w:iCs/>
          <w:lang w:eastAsia="fr-FR"/>
        </w:rPr>
        <w:t>communautaires</w:t>
      </w:r>
      <w:proofErr w:type="gramStart"/>
      <w:r w:rsidR="002B4B02" w:rsidRPr="00A01D12">
        <w:rPr>
          <w:b/>
          <w:bCs/>
          <w:i/>
          <w:iCs/>
          <w:lang w:eastAsia="fr-FR"/>
        </w:rPr>
        <w:t> :</w:t>
      </w:r>
      <w:r w:rsidRPr="00A01D12">
        <w:rPr>
          <w:lang w:eastAsia="fr-FR"/>
        </w:rPr>
        <w:t>le</w:t>
      </w:r>
      <w:proofErr w:type="gramEnd"/>
      <w:r w:rsidRPr="00A01D12">
        <w:rPr>
          <w:lang w:eastAsia="fr-FR"/>
        </w:rPr>
        <w:t xml:space="preserve"> </w:t>
      </w:r>
      <w:r w:rsidR="002B4B02" w:rsidRPr="00A01D12">
        <w:rPr>
          <w:lang w:eastAsia="fr-FR"/>
        </w:rPr>
        <w:t>MENFOP</w:t>
      </w:r>
      <w:r w:rsidRPr="00A01D12">
        <w:rPr>
          <w:lang w:eastAsia="fr-FR"/>
        </w:rPr>
        <w:t xml:space="preserve"> travaille en étroite collaboration depuis des longues années avec des relais communautaires </w:t>
      </w:r>
      <w:r w:rsidR="002B4B02" w:rsidRPr="00A01D12">
        <w:rPr>
          <w:lang w:eastAsia="fr-FR"/>
        </w:rPr>
        <w:t xml:space="preserve">(autorités locales, </w:t>
      </w:r>
      <w:proofErr w:type="spellStart"/>
      <w:r w:rsidR="002B4B02" w:rsidRPr="00A01D12">
        <w:rPr>
          <w:lang w:eastAsia="fr-FR"/>
        </w:rPr>
        <w:t>okals</w:t>
      </w:r>
      <w:proofErr w:type="spellEnd"/>
      <w:r w:rsidR="002B4B02" w:rsidRPr="00A01D12">
        <w:rPr>
          <w:lang w:eastAsia="fr-FR"/>
        </w:rPr>
        <w:t>, parents d’élèves...) pour les activités de sensibilisation</w:t>
      </w:r>
      <w:r w:rsidRPr="00A01D12">
        <w:rPr>
          <w:lang w:eastAsia="fr-FR"/>
        </w:rPr>
        <w:t>. Les relais communautaires sont recrutés sur une base de volontariat</w:t>
      </w:r>
      <w:r w:rsidR="002B4B02" w:rsidRPr="00A01D12">
        <w:rPr>
          <w:lang w:eastAsia="fr-FR"/>
        </w:rPr>
        <w:t>. Le SGP</w:t>
      </w:r>
      <w:r w:rsidRPr="00A01D12">
        <w:rPr>
          <w:lang w:eastAsia="fr-FR"/>
        </w:rPr>
        <w:t xml:space="preserve"> appliquera les exigences relatives au </w:t>
      </w:r>
      <w:r w:rsidRPr="00A01D12">
        <w:t>santé et sécurité du</w:t>
      </w:r>
      <w:r w:rsidRPr="00A01D12">
        <w:rPr>
          <w:lang w:eastAsia="fr-FR"/>
        </w:rPr>
        <w:t xml:space="preserve"> Décret N° 2020-080/PR/PM y compris la mise à disposition de masques et de gants pour les travailleurs communautaires, ainsi que des gels désinfectants. L</w:t>
      </w:r>
      <w:r w:rsidR="002B4B02" w:rsidRPr="00A01D12">
        <w:rPr>
          <w:lang w:eastAsia="fr-FR"/>
        </w:rPr>
        <w:t>e SGP</w:t>
      </w:r>
      <w:r w:rsidRPr="00A01D12">
        <w:rPr>
          <w:lang w:eastAsia="fr-FR"/>
        </w:rPr>
        <w:t xml:space="preserve"> sensibilisera les travailleurs communautaires aux symptômes et situations à risque d’exposition au virus de la COVID-19 et la conduite à tenir en cas de suspections</w:t>
      </w:r>
      <w:r w:rsidR="005744C9" w:rsidRPr="00A01D12">
        <w:rPr>
          <w:lang w:eastAsia="fr-FR"/>
        </w:rPr>
        <w:t xml:space="preserve"> </w:t>
      </w:r>
      <w:r w:rsidRPr="00A01D12">
        <w:rPr>
          <w:lang w:eastAsia="fr-FR"/>
        </w:rPr>
        <w:t>d’exposition ou de symptôme. L</w:t>
      </w:r>
      <w:r w:rsidR="002B4B02" w:rsidRPr="00A01D12">
        <w:rPr>
          <w:lang w:eastAsia="fr-FR"/>
        </w:rPr>
        <w:t>e SGP</w:t>
      </w:r>
      <w:r w:rsidRPr="00A01D12">
        <w:rPr>
          <w:lang w:eastAsia="fr-FR"/>
        </w:rPr>
        <w:t xml:space="preserve"> facilitera à tous les travailleurs communautaires l’accès aux tests de dépistage de la COVID-19 et l’accès</w:t>
      </w:r>
      <w:r w:rsidR="00A01D12">
        <w:rPr>
          <w:lang w:eastAsia="fr-FR"/>
        </w:rPr>
        <w:t xml:space="preserve"> </w:t>
      </w:r>
      <w:r w:rsidRPr="00A01D12">
        <w:rPr>
          <w:lang w:eastAsia="fr-FR"/>
        </w:rPr>
        <w:t xml:space="preserve">à </w:t>
      </w:r>
      <w:r w:rsidRPr="00A01D12">
        <w:rPr>
          <w:lang w:eastAsia="fr-FR"/>
        </w:rPr>
        <w:lastRenderedPageBreak/>
        <w:t>l’isolement et aux soins en cas de confirmation de la maladie.</w:t>
      </w:r>
    </w:p>
    <w:p w14:paraId="7EA04EDB" w14:textId="77777777" w:rsidR="000A70AE" w:rsidRPr="00A01D12" w:rsidRDefault="000A70AE" w:rsidP="000A70AE">
      <w:pPr>
        <w:rPr>
          <w:lang w:eastAsia="fr-FR"/>
        </w:rPr>
      </w:pPr>
      <w:r w:rsidRPr="00A01D12">
        <w:rPr>
          <w:lang w:eastAsia="fr-FR"/>
        </w:rPr>
        <w:t>Par ailleurs, les volontaires signeront un Code de Conduite proscrivant le harcèlement sexuel et les pratiques d’abus et d’exploitation sexuelle en milieu de travail.</w:t>
      </w:r>
    </w:p>
    <w:p w14:paraId="66FE1DB8" w14:textId="77777777" w:rsidR="000A70AE" w:rsidRPr="00A01D12" w:rsidRDefault="000A70AE" w:rsidP="000A70AE">
      <w:pPr>
        <w:rPr>
          <w:rFonts w:cs="Times New Roman"/>
        </w:rPr>
      </w:pPr>
      <w:r w:rsidRPr="00A01D12">
        <w:rPr>
          <w:b/>
          <w:bCs/>
          <w:i/>
          <w:iCs/>
          <w:lang w:eastAsia="fr-FR"/>
        </w:rPr>
        <w:t xml:space="preserve">Les fournisseurs : </w:t>
      </w:r>
      <w:r w:rsidRPr="00A01D12">
        <w:rPr>
          <w:rFonts w:eastAsia="Times New Roman" w:cs="Times New Roman"/>
        </w:rPr>
        <w:t>Le projet appliquera des exigences spécifiques sur le travail des enfants / travail forcé et les questions de sécurité au travail dans tous les bons de commande et contrats avec les fournisseurs principaux. Si le travail des enfants / travail forcé et / ou de graves incidents de sécurité sont identifiés en relation avec les travailleurs des fournisseurs principaux, le projet exigera de ces fournisseurs qu'il entreprenne des mesures correctrices pour y remédier. Ces mesures correctrices feront l'objet d'un suivi périodique afin de vérifier leur efficacité. Lorsque celles-ci s'avèrent inefficaces, le projet changera de fournisseur principal.</w:t>
      </w:r>
    </w:p>
    <w:p w14:paraId="3DC706EB" w14:textId="77777777" w:rsidR="00362E20" w:rsidRPr="00A01D12" w:rsidRDefault="000A70AE" w:rsidP="000A70AE">
      <w:pPr>
        <w:rPr>
          <w:b/>
          <w:bCs/>
          <w:i/>
          <w:iCs/>
          <w:lang w:eastAsia="fr-FR"/>
        </w:rPr>
      </w:pPr>
      <w:r w:rsidRPr="00A01D12">
        <w:rPr>
          <w:b/>
          <w:bCs/>
          <w:i/>
          <w:iCs/>
          <w:lang w:eastAsia="fr-FR"/>
        </w:rPr>
        <w:t xml:space="preserve">Les travailleurs associés (personnels des établissements bénéficiaires) : </w:t>
      </w:r>
    </w:p>
    <w:p w14:paraId="17612E81" w14:textId="77777777" w:rsidR="000A70AE" w:rsidRPr="00A01D12" w:rsidRDefault="000A70AE" w:rsidP="000A70AE">
      <w:pPr>
        <w:rPr>
          <w:lang w:eastAsia="fr-FR"/>
        </w:rPr>
      </w:pPr>
      <w:r w:rsidRPr="00A01D12">
        <w:rPr>
          <w:lang w:eastAsia="fr-FR"/>
        </w:rPr>
        <w:t>Les procédures applicables au personnel des établissements bénéficiaires intègreront les aspects suivants :</w:t>
      </w:r>
    </w:p>
    <w:p w14:paraId="0641C922" w14:textId="77777777" w:rsidR="000A70AE" w:rsidRPr="00A01D12" w:rsidRDefault="00362E20" w:rsidP="00DC389E">
      <w:pPr>
        <w:pStyle w:val="ListParagraph"/>
        <w:numPr>
          <w:ilvl w:val="0"/>
          <w:numId w:val="30"/>
        </w:numPr>
      </w:pPr>
      <w:r w:rsidRPr="00A01D12">
        <w:t>Respect des m</w:t>
      </w:r>
      <w:r w:rsidR="000A70AE" w:rsidRPr="00A01D12">
        <w:t>esures</w:t>
      </w:r>
      <w:r w:rsidRPr="00A01D12">
        <w:t xml:space="preserve"> de</w:t>
      </w:r>
      <w:r w:rsidR="000A70AE" w:rsidRPr="00A01D12">
        <w:t xml:space="preserve"> Santé et Sécurité au Travail (SST)</w:t>
      </w:r>
      <w:r w:rsidR="002B4B02" w:rsidRPr="00A01D12">
        <w:t> :</w:t>
      </w:r>
    </w:p>
    <w:p w14:paraId="24CDCEA8" w14:textId="77777777" w:rsidR="002B4B02" w:rsidRPr="00A01D12" w:rsidRDefault="00362E20" w:rsidP="00DC389E">
      <w:pPr>
        <w:pStyle w:val="ListParagraph"/>
        <w:numPr>
          <w:ilvl w:val="0"/>
          <w:numId w:val="25"/>
        </w:numPr>
      </w:pPr>
      <w:r w:rsidRPr="00A01D12">
        <w:t>P</w:t>
      </w:r>
      <w:r w:rsidR="002B4B02" w:rsidRPr="00A01D12">
        <w:t xml:space="preserve">lans de contingence pour chaque école  </w:t>
      </w:r>
    </w:p>
    <w:p w14:paraId="067DCA71" w14:textId="77777777" w:rsidR="002B4B02" w:rsidRPr="00A01D12" w:rsidRDefault="002B4B02" w:rsidP="00DC389E">
      <w:pPr>
        <w:pStyle w:val="ListParagraph"/>
        <w:numPr>
          <w:ilvl w:val="0"/>
          <w:numId w:val="25"/>
        </w:numPr>
        <w:rPr>
          <w:rFonts w:eastAsiaTheme="minorEastAsia" w:cstheme="minorBidi"/>
        </w:rPr>
      </w:pPr>
      <w:r w:rsidRPr="00A01D12">
        <w:rPr>
          <w:rFonts w:eastAsiaTheme="minorEastAsia" w:cstheme="minorBidi"/>
        </w:rPr>
        <w:t>Application du Décret N° 2020-080/PR/PM et des protocoles du MENFOP en cas de reprise de l’épidémie</w:t>
      </w:r>
      <w:r w:rsidR="00362E20" w:rsidRPr="00A01D12">
        <w:rPr>
          <w:rFonts w:eastAsiaTheme="minorEastAsia" w:cstheme="minorBidi"/>
        </w:rPr>
        <w:t xml:space="preserve"> (</w:t>
      </w:r>
      <w:proofErr w:type="spellStart"/>
      <w:r w:rsidR="00362E20" w:rsidRPr="00A01D12">
        <w:rPr>
          <w:rFonts w:eastAsiaTheme="minorEastAsia" w:cstheme="minorBidi"/>
        </w:rPr>
        <w:t>cf</w:t>
      </w:r>
      <w:proofErr w:type="spellEnd"/>
      <w:r w:rsidR="00362E20" w:rsidRPr="00A01D12">
        <w:rPr>
          <w:rFonts w:eastAsiaTheme="minorEastAsia" w:cstheme="minorBidi"/>
        </w:rPr>
        <w:t xml:space="preserve"> annexe 4)</w:t>
      </w:r>
      <w:r w:rsidRPr="00A01D12">
        <w:rPr>
          <w:rFonts w:eastAsiaTheme="minorEastAsia" w:cstheme="minorBidi"/>
        </w:rPr>
        <w:t xml:space="preserve">. </w:t>
      </w:r>
    </w:p>
    <w:p w14:paraId="22CC0880" w14:textId="77777777" w:rsidR="002B4B02" w:rsidRPr="00A01D12" w:rsidRDefault="002B4B02" w:rsidP="00DC389E">
      <w:pPr>
        <w:pStyle w:val="ListParagraph"/>
        <w:numPr>
          <w:ilvl w:val="0"/>
          <w:numId w:val="25"/>
        </w:numPr>
        <w:rPr>
          <w:rFonts w:eastAsiaTheme="minorEastAsia" w:cstheme="minorBidi"/>
        </w:rPr>
      </w:pPr>
      <w:r w:rsidRPr="00A01D12">
        <w:rPr>
          <w:rFonts w:eastAsiaTheme="minorEastAsia" w:cstheme="minorBidi"/>
        </w:rPr>
        <w:t>Consignes pour personnel de santé à haut risque de complications pour la covid-19</w:t>
      </w:r>
    </w:p>
    <w:p w14:paraId="086ED9DD" w14:textId="77777777" w:rsidR="00362E20" w:rsidRPr="00A01D12" w:rsidRDefault="002B4B02" w:rsidP="00DC389E">
      <w:pPr>
        <w:pStyle w:val="ListParagraph"/>
        <w:numPr>
          <w:ilvl w:val="0"/>
          <w:numId w:val="25"/>
        </w:numPr>
        <w:rPr>
          <w:rFonts w:eastAsiaTheme="minorEastAsia" w:cstheme="minorBidi"/>
        </w:rPr>
      </w:pPr>
      <w:r w:rsidRPr="00A01D12">
        <w:rPr>
          <w:rFonts w:eastAsiaTheme="minorEastAsia" w:cstheme="minorBidi"/>
        </w:rPr>
        <w:t xml:space="preserve"> Actions de sensibilisation aux consignes du Décret Présidentiel et des Protocoles du MENFOP</w:t>
      </w:r>
      <w:r w:rsidR="00362E20" w:rsidRPr="00A01D12">
        <w:rPr>
          <w:rFonts w:eastAsiaTheme="minorEastAsia" w:cstheme="minorBidi"/>
        </w:rPr>
        <w:t xml:space="preserve"> (</w:t>
      </w:r>
      <w:proofErr w:type="spellStart"/>
      <w:r w:rsidR="00362E20" w:rsidRPr="00A01D12">
        <w:rPr>
          <w:rFonts w:eastAsiaTheme="minorEastAsia" w:cstheme="minorBidi"/>
        </w:rPr>
        <w:t>cf</w:t>
      </w:r>
      <w:proofErr w:type="spellEnd"/>
      <w:r w:rsidR="00362E20" w:rsidRPr="00A01D12">
        <w:rPr>
          <w:rFonts w:eastAsiaTheme="minorEastAsia" w:cstheme="minorBidi"/>
        </w:rPr>
        <w:t xml:space="preserve"> annexe 4 et annexe 8),</w:t>
      </w:r>
    </w:p>
    <w:p w14:paraId="1FA8B214" w14:textId="77777777" w:rsidR="002B4B02" w:rsidRPr="00A01D12" w:rsidRDefault="002B4B02" w:rsidP="00DC389E">
      <w:pPr>
        <w:pStyle w:val="ListParagraph"/>
        <w:numPr>
          <w:ilvl w:val="0"/>
          <w:numId w:val="25"/>
        </w:numPr>
      </w:pPr>
      <w:r w:rsidRPr="00A01D12">
        <w:t>Application du protocole relatif à la prévention et à la protection des violences</w:t>
      </w:r>
      <w:r w:rsidR="00362E20" w:rsidRPr="00A01D12">
        <w:t xml:space="preserve"> (</w:t>
      </w:r>
      <w:proofErr w:type="spellStart"/>
      <w:r w:rsidR="00362E20" w:rsidRPr="00A01D12">
        <w:t>cf</w:t>
      </w:r>
      <w:proofErr w:type="spellEnd"/>
      <w:r w:rsidR="00362E20" w:rsidRPr="00A01D12">
        <w:t xml:space="preserve"> annexe 2).</w:t>
      </w:r>
    </w:p>
    <w:p w14:paraId="25C464FC" w14:textId="77777777" w:rsidR="00362E20" w:rsidRPr="00A01D12" w:rsidRDefault="00362E20">
      <w:pPr>
        <w:widowControl/>
        <w:spacing w:before="300" w:after="300"/>
        <w:jc w:val="left"/>
        <w:rPr>
          <w:lang w:eastAsia="fr-FR"/>
        </w:rPr>
      </w:pPr>
      <w:r w:rsidRPr="00A01D12">
        <w:rPr>
          <w:lang w:eastAsia="fr-FR"/>
        </w:rPr>
        <w:br w:type="page"/>
      </w:r>
    </w:p>
    <w:p w14:paraId="7A62E877" w14:textId="77777777" w:rsidR="000A70AE" w:rsidRPr="00A01D12" w:rsidRDefault="000A70AE" w:rsidP="007C70F4">
      <w:pPr>
        <w:pStyle w:val="Heading1"/>
        <w:rPr>
          <w:color w:val="auto"/>
        </w:rPr>
      </w:pPr>
      <w:bookmarkStart w:id="51" w:name="_Toc51681894"/>
      <w:bookmarkStart w:id="52" w:name="_Toc66096866"/>
      <w:r w:rsidRPr="00A01D12">
        <w:rPr>
          <w:color w:val="auto"/>
        </w:rPr>
        <w:lastRenderedPageBreak/>
        <w:t>ROLES ET RESPONSABILITES</w:t>
      </w:r>
      <w:bookmarkEnd w:id="51"/>
      <w:bookmarkEnd w:id="52"/>
    </w:p>
    <w:p w14:paraId="3F7D2407" w14:textId="77777777" w:rsidR="000A70AE" w:rsidRPr="00A01D12" w:rsidRDefault="000A70AE" w:rsidP="000A70AE">
      <w:r w:rsidRPr="00A01D12">
        <w:t xml:space="preserve">Le tableau suivant résume les rôles, responsabilités et contacts des personnes en charge de la mise en œuvre de PGP. </w:t>
      </w:r>
    </w:p>
    <w:p w14:paraId="3EDBF1B1" w14:textId="77777777" w:rsidR="000A70AE" w:rsidRPr="00A01D12" w:rsidRDefault="00F87734" w:rsidP="00F87734">
      <w:pPr>
        <w:pStyle w:val="Caption"/>
        <w:rPr>
          <w:color w:val="auto"/>
        </w:rPr>
      </w:pPr>
      <w:r w:rsidRPr="00A01D12">
        <w:rPr>
          <w:color w:val="auto"/>
        </w:rPr>
        <w:t xml:space="preserve">Tableau </w:t>
      </w:r>
      <w:r w:rsidR="00096F41" w:rsidRPr="00A01D12">
        <w:rPr>
          <w:color w:val="auto"/>
        </w:rPr>
        <w:fldChar w:fldCharType="begin"/>
      </w:r>
      <w:r w:rsidRPr="00A01D12">
        <w:rPr>
          <w:color w:val="auto"/>
        </w:rPr>
        <w:instrText>SEQ Tableau \* ARABIC</w:instrText>
      </w:r>
      <w:r w:rsidR="00096F41" w:rsidRPr="00A01D12">
        <w:rPr>
          <w:color w:val="auto"/>
        </w:rPr>
        <w:fldChar w:fldCharType="separate"/>
      </w:r>
      <w:r w:rsidR="009C62BF" w:rsidRPr="00A01D12">
        <w:rPr>
          <w:noProof/>
          <w:color w:val="auto"/>
        </w:rPr>
        <w:t>4</w:t>
      </w:r>
      <w:r w:rsidR="00096F41" w:rsidRPr="00A01D12">
        <w:rPr>
          <w:color w:val="auto"/>
        </w:rPr>
        <w:fldChar w:fldCharType="end"/>
      </w:r>
      <w:r w:rsidRPr="00A01D12">
        <w:rPr>
          <w:color w:val="auto"/>
        </w:rPr>
        <w:t xml:space="preserve"> : </w:t>
      </w:r>
      <w:r w:rsidR="000A70AE" w:rsidRPr="00A01D12">
        <w:rPr>
          <w:color w:val="auto"/>
        </w:rPr>
        <w:t>Rôles et responsabilité dans la mise en œuvre du PGP.</w:t>
      </w:r>
    </w:p>
    <w:tbl>
      <w:tblPr>
        <w:tblStyle w:val="TableGrid"/>
        <w:tblW w:w="0" w:type="auto"/>
        <w:tblLook w:val="04A0" w:firstRow="1" w:lastRow="0" w:firstColumn="1" w:lastColumn="0" w:noHBand="0" w:noVBand="1"/>
      </w:tblPr>
      <w:tblGrid>
        <w:gridCol w:w="3047"/>
        <w:gridCol w:w="3009"/>
        <w:gridCol w:w="3006"/>
      </w:tblGrid>
      <w:tr w:rsidR="00A01D12" w:rsidRPr="00A01D12" w14:paraId="20078FE8" w14:textId="77777777" w:rsidTr="003A1294">
        <w:tc>
          <w:tcPr>
            <w:tcW w:w="3047" w:type="dxa"/>
            <w:shd w:val="clear" w:color="auto" w:fill="auto"/>
          </w:tcPr>
          <w:p w14:paraId="16D3E247" w14:textId="77777777" w:rsidR="000A70AE" w:rsidRPr="00A01D12" w:rsidRDefault="000A70AE" w:rsidP="000A70AE">
            <w:pPr>
              <w:spacing w:before="0" w:after="0"/>
              <w:rPr>
                <w:b/>
                <w:bCs/>
              </w:rPr>
            </w:pPr>
            <w:r w:rsidRPr="00A01D12">
              <w:rPr>
                <w:b/>
                <w:bCs/>
              </w:rPr>
              <w:t>Responsabilités</w:t>
            </w:r>
          </w:p>
        </w:tc>
        <w:tc>
          <w:tcPr>
            <w:tcW w:w="3009" w:type="dxa"/>
            <w:shd w:val="clear" w:color="auto" w:fill="auto"/>
          </w:tcPr>
          <w:p w14:paraId="599C8280" w14:textId="77777777" w:rsidR="000A70AE" w:rsidRPr="00A01D12" w:rsidRDefault="000A70AE" w:rsidP="000A70AE">
            <w:pPr>
              <w:spacing w:before="0" w:after="0"/>
              <w:rPr>
                <w:b/>
                <w:bCs/>
              </w:rPr>
            </w:pPr>
            <w:r w:rsidRPr="00A01D12">
              <w:rPr>
                <w:b/>
                <w:bCs/>
              </w:rPr>
              <w:t>Fonctions / titres</w:t>
            </w:r>
          </w:p>
        </w:tc>
        <w:tc>
          <w:tcPr>
            <w:tcW w:w="3006" w:type="dxa"/>
            <w:shd w:val="clear" w:color="auto" w:fill="auto"/>
          </w:tcPr>
          <w:p w14:paraId="644757FE" w14:textId="77777777" w:rsidR="000A70AE" w:rsidRPr="00A01D12" w:rsidRDefault="000A70AE" w:rsidP="000A70AE">
            <w:pPr>
              <w:spacing w:before="0" w:after="0"/>
              <w:rPr>
                <w:b/>
                <w:bCs/>
              </w:rPr>
            </w:pPr>
            <w:r w:rsidRPr="00A01D12">
              <w:rPr>
                <w:b/>
                <w:bCs/>
              </w:rPr>
              <w:t xml:space="preserve">Noms et coordonnées du Responsable / Point Focal </w:t>
            </w:r>
          </w:p>
        </w:tc>
      </w:tr>
      <w:tr w:rsidR="00A01D12" w:rsidRPr="00A01D12" w14:paraId="719FCB82" w14:textId="77777777" w:rsidTr="003A1294">
        <w:tc>
          <w:tcPr>
            <w:tcW w:w="3047" w:type="dxa"/>
            <w:shd w:val="clear" w:color="auto" w:fill="auto"/>
          </w:tcPr>
          <w:p w14:paraId="5D286895" w14:textId="77777777" w:rsidR="000A70AE" w:rsidRPr="00A01D12" w:rsidRDefault="000A70AE" w:rsidP="000A70AE">
            <w:pPr>
              <w:spacing w:before="0" w:after="0"/>
            </w:pPr>
            <w:r w:rsidRPr="00A01D12">
              <w:t xml:space="preserve">Recrutement et gestion (management) des employés du projet </w:t>
            </w:r>
          </w:p>
        </w:tc>
        <w:tc>
          <w:tcPr>
            <w:tcW w:w="3009" w:type="dxa"/>
            <w:shd w:val="clear" w:color="auto" w:fill="auto"/>
            <w:vAlign w:val="center"/>
          </w:tcPr>
          <w:p w14:paraId="724109E5" w14:textId="1D72CBB9" w:rsidR="000A70AE" w:rsidRPr="00A01D12" w:rsidRDefault="001E195D" w:rsidP="003A1294">
            <w:pPr>
              <w:spacing w:before="0" w:after="0"/>
              <w:jc w:val="left"/>
            </w:pPr>
            <w:r w:rsidRPr="00A01D12">
              <w:t>Directeur</w:t>
            </w:r>
            <w:r w:rsidR="003A1294" w:rsidRPr="00A01D12">
              <w:t xml:space="preserve"> des Projets</w:t>
            </w:r>
          </w:p>
        </w:tc>
        <w:tc>
          <w:tcPr>
            <w:tcW w:w="3006" w:type="dxa"/>
            <w:shd w:val="clear" w:color="auto" w:fill="auto"/>
            <w:vAlign w:val="center"/>
          </w:tcPr>
          <w:p w14:paraId="44259A5D" w14:textId="77777777" w:rsidR="000A70AE" w:rsidRPr="00A01D12" w:rsidRDefault="005B25A2" w:rsidP="003A1294">
            <w:pPr>
              <w:spacing w:before="0" w:after="0"/>
              <w:jc w:val="left"/>
            </w:pPr>
            <w:r w:rsidRPr="00A01D12">
              <w:t>Abdirahman Mahamoud</w:t>
            </w:r>
            <w:r w:rsidR="003A1294" w:rsidRPr="00A01D12">
              <w:t xml:space="preserve"> / 21.35.14.20</w:t>
            </w:r>
          </w:p>
        </w:tc>
      </w:tr>
      <w:tr w:rsidR="00A01D12" w:rsidRPr="00A01D12" w14:paraId="7E0E30B2" w14:textId="77777777" w:rsidTr="003A1294">
        <w:tc>
          <w:tcPr>
            <w:tcW w:w="3047" w:type="dxa"/>
            <w:shd w:val="clear" w:color="auto" w:fill="auto"/>
          </w:tcPr>
          <w:p w14:paraId="1A4F1F62" w14:textId="77777777" w:rsidR="000A70AE" w:rsidRPr="00A01D12" w:rsidRDefault="00F87734" w:rsidP="00F87734">
            <w:pPr>
              <w:spacing w:before="0" w:after="0"/>
            </w:pPr>
            <w:r w:rsidRPr="00A01D12">
              <w:t>P</w:t>
            </w:r>
            <w:r w:rsidR="000A70AE" w:rsidRPr="00A01D12">
              <w:t xml:space="preserve">oint focal </w:t>
            </w:r>
            <w:r w:rsidRPr="00A01D12">
              <w:t>Environnemental et Social (E&amp;S)</w:t>
            </w:r>
          </w:p>
        </w:tc>
        <w:tc>
          <w:tcPr>
            <w:tcW w:w="3009" w:type="dxa"/>
            <w:shd w:val="clear" w:color="auto" w:fill="auto"/>
            <w:vAlign w:val="center"/>
          </w:tcPr>
          <w:p w14:paraId="6873AE78" w14:textId="77777777" w:rsidR="000A70AE" w:rsidRPr="00A01D12" w:rsidRDefault="003A1294" w:rsidP="003A1294">
            <w:pPr>
              <w:spacing w:before="0" w:after="0"/>
              <w:jc w:val="left"/>
            </w:pPr>
            <w:r w:rsidRPr="00A01D12">
              <w:t>PF environnement &amp;Social</w:t>
            </w:r>
          </w:p>
        </w:tc>
        <w:tc>
          <w:tcPr>
            <w:tcW w:w="3006" w:type="dxa"/>
            <w:shd w:val="clear" w:color="auto" w:fill="auto"/>
            <w:vAlign w:val="center"/>
          </w:tcPr>
          <w:p w14:paraId="38F91074" w14:textId="77777777" w:rsidR="001E195D" w:rsidRPr="00A01D12" w:rsidRDefault="001E195D" w:rsidP="003A1294">
            <w:pPr>
              <w:spacing w:before="0" w:after="0"/>
              <w:jc w:val="left"/>
            </w:pPr>
            <w:r w:rsidRPr="00A01D12">
              <w:t>Dr Bouh Houssein 77 86 73 78</w:t>
            </w:r>
          </w:p>
          <w:p w14:paraId="45F90A55" w14:textId="4FA1CA6E" w:rsidR="000A70AE" w:rsidRPr="00A01D12" w:rsidRDefault="001E195D" w:rsidP="003A1294">
            <w:pPr>
              <w:spacing w:before="0" w:after="0"/>
              <w:jc w:val="left"/>
            </w:pPr>
            <w:r w:rsidRPr="00A01D12">
              <w:t>Et M</w:t>
            </w:r>
            <w:r w:rsidR="00E15207" w:rsidRPr="00A01D12">
              <w:t>.</w:t>
            </w:r>
            <w:r w:rsidRPr="00A01D12">
              <w:t xml:space="preserve"> Ali </w:t>
            </w:r>
            <w:r w:rsidR="00E15207" w:rsidRPr="00A01D12">
              <w:t xml:space="preserve">Mohamed </w:t>
            </w:r>
            <w:r w:rsidRPr="00A01D12">
              <w:t xml:space="preserve">  77 60 32 68</w:t>
            </w:r>
          </w:p>
        </w:tc>
      </w:tr>
      <w:tr w:rsidR="00A01D12" w:rsidRPr="00A01D12" w14:paraId="1ECF15D4" w14:textId="77777777" w:rsidTr="003A1294">
        <w:tc>
          <w:tcPr>
            <w:tcW w:w="3047" w:type="dxa"/>
            <w:shd w:val="clear" w:color="auto" w:fill="auto"/>
          </w:tcPr>
          <w:p w14:paraId="016F2A5C" w14:textId="77777777" w:rsidR="005B25A2" w:rsidRPr="00A01D12" w:rsidRDefault="005B25A2" w:rsidP="005B25A2">
            <w:pPr>
              <w:spacing w:before="0" w:after="0"/>
            </w:pPr>
            <w:r w:rsidRPr="00A01D12">
              <w:t>Recrutement des entreprises et sous-traitants/inclusion des clauses E&amp;S</w:t>
            </w:r>
          </w:p>
        </w:tc>
        <w:tc>
          <w:tcPr>
            <w:tcW w:w="3009" w:type="dxa"/>
            <w:shd w:val="clear" w:color="auto" w:fill="auto"/>
            <w:vAlign w:val="center"/>
          </w:tcPr>
          <w:p w14:paraId="20B8AB1E" w14:textId="0F5B5E52" w:rsidR="005B25A2" w:rsidRPr="00A01D12" w:rsidRDefault="001E195D" w:rsidP="005B25A2">
            <w:pPr>
              <w:spacing w:before="0" w:after="0"/>
              <w:jc w:val="left"/>
            </w:pPr>
            <w:r w:rsidRPr="00A01D12">
              <w:t>Directeur</w:t>
            </w:r>
            <w:r w:rsidR="00A01D12">
              <w:t xml:space="preserve"> </w:t>
            </w:r>
            <w:r w:rsidR="005B25A2" w:rsidRPr="00A01D12">
              <w:t>des Projets</w:t>
            </w:r>
          </w:p>
        </w:tc>
        <w:tc>
          <w:tcPr>
            <w:tcW w:w="3006" w:type="dxa"/>
            <w:shd w:val="clear" w:color="auto" w:fill="auto"/>
            <w:vAlign w:val="center"/>
          </w:tcPr>
          <w:p w14:paraId="6789715E" w14:textId="77777777" w:rsidR="005B25A2" w:rsidRPr="00A01D12" w:rsidRDefault="005B25A2" w:rsidP="005B25A2">
            <w:pPr>
              <w:spacing w:before="0" w:after="0"/>
              <w:jc w:val="left"/>
            </w:pPr>
            <w:r w:rsidRPr="00A01D12">
              <w:t>Abdirahman Mahamoud / 21.35.14.20</w:t>
            </w:r>
          </w:p>
        </w:tc>
      </w:tr>
      <w:tr w:rsidR="00A01D12" w:rsidRPr="00A01D12" w14:paraId="74D3CD3E" w14:textId="77777777" w:rsidTr="003A1294">
        <w:tc>
          <w:tcPr>
            <w:tcW w:w="3047" w:type="dxa"/>
            <w:shd w:val="clear" w:color="auto" w:fill="auto"/>
          </w:tcPr>
          <w:p w14:paraId="09852CC0" w14:textId="77777777" w:rsidR="000A70AE" w:rsidRPr="00A01D12" w:rsidRDefault="000A70AE" w:rsidP="000F18C0">
            <w:pPr>
              <w:spacing w:before="0" w:after="0"/>
            </w:pPr>
            <w:r w:rsidRPr="00A01D12">
              <w:t>Mise en place des clause</w:t>
            </w:r>
            <w:r w:rsidR="00F87734" w:rsidRPr="00A01D12">
              <w:t>s</w:t>
            </w:r>
            <w:r w:rsidRPr="00A01D12">
              <w:t xml:space="preserve"> E&amp;S, protocoles COVID-19</w:t>
            </w:r>
            <w:r w:rsidR="000F18C0" w:rsidRPr="00A01D12">
              <w:t xml:space="preserve">, mesures </w:t>
            </w:r>
            <w:r w:rsidRPr="00A01D12">
              <w:t xml:space="preserve">SST, Code de Conduite </w:t>
            </w:r>
            <w:r w:rsidR="000F18C0" w:rsidRPr="00A01D12">
              <w:t xml:space="preserve">sur l’exploitation et les abus sexuels </w:t>
            </w:r>
            <w:r w:rsidRPr="00A01D12">
              <w:t>et système de gestion des plaintes</w:t>
            </w:r>
            <w:r w:rsidR="00F87734" w:rsidRPr="00A01D12">
              <w:t xml:space="preserve"> dans les entreprises</w:t>
            </w:r>
          </w:p>
        </w:tc>
        <w:tc>
          <w:tcPr>
            <w:tcW w:w="3009" w:type="dxa"/>
            <w:shd w:val="clear" w:color="auto" w:fill="auto"/>
            <w:vAlign w:val="center"/>
          </w:tcPr>
          <w:p w14:paraId="55128735" w14:textId="77777777" w:rsidR="000A70AE" w:rsidRPr="00A01D12" w:rsidRDefault="000A70AE" w:rsidP="003A1294">
            <w:pPr>
              <w:spacing w:before="0" w:after="0"/>
              <w:jc w:val="left"/>
            </w:pPr>
            <w:r w:rsidRPr="00A01D12">
              <w:t>Chef des entreprises</w:t>
            </w:r>
            <w:r w:rsidR="000F18C0" w:rsidRPr="00A01D12">
              <w:t> ?</w:t>
            </w:r>
          </w:p>
        </w:tc>
        <w:tc>
          <w:tcPr>
            <w:tcW w:w="3006" w:type="dxa"/>
            <w:shd w:val="clear" w:color="auto" w:fill="auto"/>
            <w:vAlign w:val="center"/>
          </w:tcPr>
          <w:p w14:paraId="42D9E4B4" w14:textId="77777777" w:rsidR="000A70AE" w:rsidRPr="00A01D12" w:rsidRDefault="003A1294" w:rsidP="003A1294">
            <w:pPr>
              <w:spacing w:before="0" w:after="0"/>
              <w:jc w:val="left"/>
            </w:pPr>
            <w:r w:rsidRPr="00A01D12">
              <w:t>Selon le site</w:t>
            </w:r>
          </w:p>
          <w:p w14:paraId="3C27AF2C" w14:textId="77777777" w:rsidR="003A1294" w:rsidRPr="00A01D12" w:rsidRDefault="003A1294" w:rsidP="003A1294">
            <w:pPr>
              <w:spacing w:before="0" w:after="0"/>
              <w:jc w:val="left"/>
            </w:pPr>
            <w:r w:rsidRPr="00A01D12">
              <w:t>Ex : Entreprise HORMOD BOURAH ; tel : 77 17 36 19</w:t>
            </w:r>
          </w:p>
          <w:p w14:paraId="59780665" w14:textId="77777777" w:rsidR="00D84193" w:rsidRPr="00A01D12" w:rsidRDefault="00D84193" w:rsidP="003A1294">
            <w:pPr>
              <w:spacing w:before="0" w:after="0"/>
              <w:jc w:val="left"/>
            </w:pPr>
            <w:r w:rsidRPr="00A01D12">
              <w:t>………</w:t>
            </w:r>
          </w:p>
          <w:p w14:paraId="6C9A419B" w14:textId="77777777" w:rsidR="000A70AE" w:rsidRPr="00A01D12" w:rsidRDefault="000A70AE" w:rsidP="003A1294">
            <w:pPr>
              <w:jc w:val="left"/>
            </w:pPr>
          </w:p>
        </w:tc>
      </w:tr>
      <w:tr w:rsidR="00A01D12" w:rsidRPr="00A01D12" w14:paraId="15E34815" w14:textId="77777777" w:rsidTr="003A1294">
        <w:tc>
          <w:tcPr>
            <w:tcW w:w="3047" w:type="dxa"/>
            <w:shd w:val="clear" w:color="auto" w:fill="auto"/>
          </w:tcPr>
          <w:p w14:paraId="7C75C020" w14:textId="77777777" w:rsidR="00953C29" w:rsidRPr="00A01D12" w:rsidRDefault="00953C29" w:rsidP="00953C29">
            <w:pPr>
              <w:spacing w:before="0" w:after="0"/>
            </w:pPr>
            <w:r w:rsidRPr="00A01D12">
              <w:t xml:space="preserve">Supervision de la mise en œuvre du PGP chez les entreprises </w:t>
            </w:r>
          </w:p>
        </w:tc>
        <w:tc>
          <w:tcPr>
            <w:tcW w:w="3009" w:type="dxa"/>
            <w:shd w:val="clear" w:color="auto" w:fill="auto"/>
            <w:vAlign w:val="center"/>
          </w:tcPr>
          <w:p w14:paraId="4C588E86" w14:textId="77777777" w:rsidR="00953C29" w:rsidRPr="00A01D12" w:rsidRDefault="00953C29" w:rsidP="00953C29">
            <w:pPr>
              <w:spacing w:before="0" w:after="0"/>
              <w:jc w:val="left"/>
            </w:pPr>
            <w:r w:rsidRPr="00A01D12">
              <w:t>PF environnement &amp;Social</w:t>
            </w:r>
          </w:p>
        </w:tc>
        <w:tc>
          <w:tcPr>
            <w:tcW w:w="3006" w:type="dxa"/>
            <w:shd w:val="clear" w:color="auto" w:fill="auto"/>
            <w:vAlign w:val="center"/>
          </w:tcPr>
          <w:p w14:paraId="7C60911A" w14:textId="77777777" w:rsidR="00953C29" w:rsidRPr="00A01D12" w:rsidRDefault="00953C29" w:rsidP="00953C29">
            <w:pPr>
              <w:spacing w:before="0" w:after="0"/>
              <w:jc w:val="left"/>
            </w:pPr>
            <w:r w:rsidRPr="00A01D12">
              <w:t>Dr Bouh Houssein 77 86 73 78</w:t>
            </w:r>
          </w:p>
          <w:p w14:paraId="1FAB9E44" w14:textId="3F3E2836" w:rsidR="00953C29" w:rsidRPr="00A01D12" w:rsidRDefault="00953C29" w:rsidP="00953C29">
            <w:pPr>
              <w:jc w:val="left"/>
            </w:pPr>
            <w:r w:rsidRPr="00A01D12">
              <w:t>Et M</w:t>
            </w:r>
            <w:r w:rsidR="00E15207" w:rsidRPr="00A01D12">
              <w:t>.</w:t>
            </w:r>
            <w:r w:rsidR="00A01D12">
              <w:t xml:space="preserve"> </w:t>
            </w:r>
            <w:r w:rsidRPr="00A01D12">
              <w:t xml:space="preserve">Ali </w:t>
            </w:r>
            <w:proofErr w:type="gramStart"/>
            <w:r w:rsidR="00E15207" w:rsidRPr="00A01D12">
              <w:t>Mohamed</w:t>
            </w:r>
            <w:r w:rsidRPr="00A01D12">
              <w:t xml:space="preserve">  77</w:t>
            </w:r>
            <w:proofErr w:type="gramEnd"/>
            <w:r w:rsidRPr="00A01D12">
              <w:t xml:space="preserve"> 60 32 68</w:t>
            </w:r>
          </w:p>
        </w:tc>
      </w:tr>
      <w:tr w:rsidR="00A01D12" w:rsidRPr="00A01D12" w14:paraId="473387C4" w14:textId="77777777" w:rsidTr="003A1294">
        <w:tc>
          <w:tcPr>
            <w:tcW w:w="3047" w:type="dxa"/>
            <w:shd w:val="clear" w:color="auto" w:fill="auto"/>
          </w:tcPr>
          <w:p w14:paraId="4B511C01" w14:textId="77777777" w:rsidR="003A1294" w:rsidRPr="00A01D12" w:rsidRDefault="003A1294" w:rsidP="003A1294">
            <w:pPr>
              <w:spacing w:before="0" w:after="0"/>
            </w:pPr>
            <w:r w:rsidRPr="00A01D12">
              <w:t>Mise en place des mesures SST dans les établissements bénéficiaires du projet</w:t>
            </w:r>
          </w:p>
        </w:tc>
        <w:tc>
          <w:tcPr>
            <w:tcW w:w="3009" w:type="dxa"/>
            <w:shd w:val="clear" w:color="auto" w:fill="auto"/>
            <w:vAlign w:val="center"/>
          </w:tcPr>
          <w:p w14:paraId="01AC2C0E" w14:textId="77777777" w:rsidR="003A1294" w:rsidRPr="00A01D12" w:rsidRDefault="003A1294" w:rsidP="003A1294">
            <w:pPr>
              <w:spacing w:before="0" w:after="0"/>
              <w:jc w:val="left"/>
            </w:pPr>
            <w:r w:rsidRPr="00A01D12">
              <w:t>Chef des entreprises ?</w:t>
            </w:r>
          </w:p>
        </w:tc>
        <w:tc>
          <w:tcPr>
            <w:tcW w:w="3006" w:type="dxa"/>
            <w:shd w:val="clear" w:color="auto" w:fill="auto"/>
            <w:vAlign w:val="center"/>
          </w:tcPr>
          <w:p w14:paraId="4522D8D2" w14:textId="77777777" w:rsidR="003A1294" w:rsidRPr="00A01D12" w:rsidRDefault="003A1294" w:rsidP="003A1294">
            <w:pPr>
              <w:spacing w:before="0" w:after="0"/>
              <w:jc w:val="left"/>
            </w:pPr>
            <w:r w:rsidRPr="00A01D12">
              <w:t>Selon le site</w:t>
            </w:r>
          </w:p>
          <w:p w14:paraId="64E4D1EC" w14:textId="77777777" w:rsidR="003A1294" w:rsidRPr="00A01D12" w:rsidRDefault="003A1294" w:rsidP="003A1294">
            <w:pPr>
              <w:spacing w:before="0" w:after="0"/>
              <w:jc w:val="left"/>
            </w:pPr>
            <w:r w:rsidRPr="00A01D12">
              <w:t>Ex : Entreprise HORMOD BOURAH ; tel : 77 17 36 19</w:t>
            </w:r>
          </w:p>
          <w:p w14:paraId="39562F37" w14:textId="77777777" w:rsidR="003A1294" w:rsidRPr="00A01D12" w:rsidRDefault="003A1294" w:rsidP="003A1294">
            <w:pPr>
              <w:spacing w:before="0" w:after="0"/>
              <w:jc w:val="left"/>
            </w:pPr>
          </w:p>
          <w:p w14:paraId="3A5E1AB6" w14:textId="77777777" w:rsidR="003A1294" w:rsidRPr="00A01D12" w:rsidRDefault="003A1294" w:rsidP="003A1294">
            <w:pPr>
              <w:spacing w:before="0" w:after="0"/>
              <w:jc w:val="left"/>
            </w:pPr>
          </w:p>
        </w:tc>
      </w:tr>
      <w:tr w:rsidR="00A01D12" w:rsidRPr="00A01D12" w14:paraId="1A7C758C" w14:textId="77777777" w:rsidTr="003A1294">
        <w:tc>
          <w:tcPr>
            <w:tcW w:w="3047" w:type="dxa"/>
            <w:shd w:val="clear" w:color="auto" w:fill="auto"/>
          </w:tcPr>
          <w:p w14:paraId="1EEC4744" w14:textId="77777777" w:rsidR="000A70AE" w:rsidRPr="00A01D12" w:rsidRDefault="000A70AE" w:rsidP="000F18C0">
            <w:pPr>
              <w:spacing w:before="0" w:after="0"/>
            </w:pPr>
            <w:r w:rsidRPr="00A01D12">
              <w:t xml:space="preserve">Formations du personnel </w:t>
            </w:r>
            <w:r w:rsidR="000F18C0" w:rsidRPr="00A01D12">
              <w:t xml:space="preserve">du projet et </w:t>
            </w:r>
            <w:r w:rsidRPr="00A01D12">
              <w:t>des établissements</w:t>
            </w:r>
            <w:r w:rsidR="000F18C0" w:rsidRPr="00A01D12">
              <w:t xml:space="preserve"> </w:t>
            </w:r>
            <w:proofErr w:type="spellStart"/>
            <w:r w:rsidR="000F18C0" w:rsidRPr="00A01D12">
              <w:t>bénéficiairesaux</w:t>
            </w:r>
            <w:proofErr w:type="spellEnd"/>
            <w:r w:rsidR="000F18C0" w:rsidRPr="00A01D12">
              <w:t xml:space="preserve"> mesures E&amp;S incluant les</w:t>
            </w:r>
            <w:r w:rsidRPr="00A01D12">
              <w:t xml:space="preserve"> protocoles SST</w:t>
            </w:r>
            <w:r w:rsidR="000F18C0" w:rsidRPr="00A01D12">
              <w:t>, la lutte contre l’exploitation et les abus sexuels, les protocoles COVID-19</w:t>
            </w:r>
          </w:p>
        </w:tc>
        <w:tc>
          <w:tcPr>
            <w:tcW w:w="3009" w:type="dxa"/>
            <w:shd w:val="clear" w:color="auto" w:fill="auto"/>
            <w:vAlign w:val="center"/>
          </w:tcPr>
          <w:p w14:paraId="6976C61B" w14:textId="77777777" w:rsidR="000A70AE" w:rsidRPr="00A01D12" w:rsidRDefault="003A1294" w:rsidP="003A1294">
            <w:pPr>
              <w:spacing w:before="0" w:after="0"/>
              <w:jc w:val="left"/>
            </w:pPr>
            <w:r w:rsidRPr="00A01D12">
              <w:t>Banque Mondiale/ Consultant sauvegarde E&amp;S</w:t>
            </w:r>
          </w:p>
        </w:tc>
        <w:tc>
          <w:tcPr>
            <w:tcW w:w="3006" w:type="dxa"/>
            <w:shd w:val="clear" w:color="auto" w:fill="auto"/>
            <w:vAlign w:val="center"/>
          </w:tcPr>
          <w:p w14:paraId="0C9AE1D0" w14:textId="77777777" w:rsidR="000A70AE" w:rsidRPr="00A01D12" w:rsidRDefault="003A1294" w:rsidP="003A1294">
            <w:pPr>
              <w:spacing w:before="0" w:after="0"/>
              <w:jc w:val="left"/>
            </w:pPr>
            <w:r w:rsidRPr="00A01D12">
              <w:t>Dr Bouh Houssein</w:t>
            </w:r>
          </w:p>
          <w:p w14:paraId="2CD5A089" w14:textId="77777777" w:rsidR="003A1294" w:rsidRPr="00A01D12" w:rsidRDefault="003A1294" w:rsidP="003A1294">
            <w:pPr>
              <w:spacing w:before="0" w:after="0"/>
              <w:jc w:val="left"/>
            </w:pPr>
            <w:r w:rsidRPr="00A01D12">
              <w:t>Tel : 77 86 73 78</w:t>
            </w:r>
          </w:p>
        </w:tc>
      </w:tr>
      <w:tr w:rsidR="00A01D12" w:rsidRPr="00A01D12" w14:paraId="4E7870B9" w14:textId="77777777" w:rsidTr="003A1294">
        <w:tc>
          <w:tcPr>
            <w:tcW w:w="3047" w:type="dxa"/>
            <w:shd w:val="clear" w:color="auto" w:fill="auto"/>
          </w:tcPr>
          <w:p w14:paraId="33B6442B" w14:textId="77777777" w:rsidR="005B25A2" w:rsidRPr="00A01D12" w:rsidRDefault="005B25A2" w:rsidP="005B25A2">
            <w:pPr>
              <w:spacing w:before="0" w:after="0"/>
            </w:pPr>
            <w:r w:rsidRPr="00A01D12">
              <w:t>Mécanisme de Gestion des Plaintes pour les employés du projet.</w:t>
            </w:r>
          </w:p>
        </w:tc>
        <w:tc>
          <w:tcPr>
            <w:tcW w:w="3009" w:type="dxa"/>
            <w:shd w:val="clear" w:color="auto" w:fill="auto"/>
            <w:vAlign w:val="center"/>
          </w:tcPr>
          <w:p w14:paraId="7261E3F5" w14:textId="32FF2DCC" w:rsidR="005B25A2" w:rsidRPr="00A01D12" w:rsidRDefault="00953C29" w:rsidP="005B25A2">
            <w:pPr>
              <w:spacing w:before="0" w:after="0"/>
              <w:jc w:val="left"/>
            </w:pPr>
            <w:proofErr w:type="spellStart"/>
            <w:r w:rsidRPr="00A01D12">
              <w:t>Directeur</w:t>
            </w:r>
            <w:r w:rsidR="005B25A2" w:rsidRPr="00A01D12">
              <w:t>des</w:t>
            </w:r>
            <w:proofErr w:type="spellEnd"/>
            <w:r w:rsidR="005B25A2" w:rsidRPr="00A01D12">
              <w:t xml:space="preserve"> Projets</w:t>
            </w:r>
          </w:p>
        </w:tc>
        <w:tc>
          <w:tcPr>
            <w:tcW w:w="3006" w:type="dxa"/>
            <w:shd w:val="clear" w:color="auto" w:fill="auto"/>
            <w:vAlign w:val="center"/>
          </w:tcPr>
          <w:p w14:paraId="30733301" w14:textId="77777777" w:rsidR="005B25A2" w:rsidRPr="00A01D12" w:rsidRDefault="005B25A2" w:rsidP="005B25A2">
            <w:pPr>
              <w:spacing w:before="0" w:after="0"/>
              <w:jc w:val="left"/>
            </w:pPr>
            <w:r w:rsidRPr="00A01D12">
              <w:t>Abdirahman Mahamoud / 21.35.14.20</w:t>
            </w:r>
          </w:p>
        </w:tc>
      </w:tr>
    </w:tbl>
    <w:p w14:paraId="7D894E5B" w14:textId="77777777" w:rsidR="00AF7162" w:rsidRPr="00A01D12" w:rsidRDefault="00AF7162" w:rsidP="00AF7162">
      <w:pPr>
        <w:rPr>
          <w:rFonts w:ascii="Constantia" w:eastAsiaTheme="majorEastAsia" w:hAnsi="Constantia" w:cs="Arial"/>
          <w:sz w:val="36"/>
          <w:szCs w:val="44"/>
          <w:u w:val="single"/>
        </w:rPr>
      </w:pPr>
      <w:bookmarkStart w:id="53" w:name="_Toc51681895"/>
      <w:bookmarkEnd w:id="50"/>
      <w:r w:rsidRPr="00A01D12">
        <w:br w:type="page"/>
      </w:r>
    </w:p>
    <w:p w14:paraId="17900181" w14:textId="77777777" w:rsidR="000A70AE" w:rsidRPr="00A01D12" w:rsidRDefault="000A70AE" w:rsidP="000F18C0">
      <w:pPr>
        <w:pStyle w:val="Heading1"/>
        <w:rPr>
          <w:color w:val="auto"/>
        </w:rPr>
      </w:pPr>
      <w:bookmarkStart w:id="54" w:name="_Toc66096867"/>
      <w:r w:rsidRPr="00A01D12">
        <w:rPr>
          <w:color w:val="auto"/>
        </w:rPr>
        <w:lastRenderedPageBreak/>
        <w:t>MECANISME DE GESTION DES PLAINTES</w:t>
      </w:r>
      <w:bookmarkEnd w:id="53"/>
      <w:bookmarkEnd w:id="54"/>
    </w:p>
    <w:p w14:paraId="0A9682DD" w14:textId="77777777" w:rsidR="001F7A89" w:rsidRPr="00A01D12" w:rsidRDefault="001F7A89" w:rsidP="001F7A89">
      <w:pPr>
        <w:rPr>
          <w:rFonts w:cs="Times New Roman"/>
        </w:rPr>
      </w:pPr>
      <w:r w:rsidRPr="00A01D12">
        <w:rPr>
          <w:rFonts w:cs="Times New Roman"/>
        </w:rPr>
        <w:t xml:space="preserve">La mise en place d'un système de gestion des plaintes et griefs constitue un élément central de la gouvernance des projets. Il s'agit d'une exigence contenue dans la Normes Environnementale et Sociale 10 de la Banque Mondiale. La procédure du mécanisme de règlement des plaintes vise à établir la confiance et un rapport positif entre le Projet et les parties prenantes. </w:t>
      </w:r>
    </w:p>
    <w:p w14:paraId="4B271953" w14:textId="77777777" w:rsidR="001F7A89" w:rsidRPr="00A01D12" w:rsidRDefault="001F7A89" w:rsidP="001F7A89">
      <w:pPr>
        <w:pStyle w:val="Heading2"/>
        <w:rPr>
          <w:color w:val="auto"/>
        </w:rPr>
      </w:pPr>
      <w:bookmarkStart w:id="55" w:name="_Toc66096868"/>
      <w:r w:rsidRPr="00A01D12">
        <w:rPr>
          <w:color w:val="auto"/>
        </w:rPr>
        <w:t>Mécanisme de Gestion des plaintes des travailleurs contractuels</w:t>
      </w:r>
      <w:bookmarkEnd w:id="55"/>
    </w:p>
    <w:p w14:paraId="3603521B" w14:textId="77777777" w:rsidR="001F7A89" w:rsidRPr="00A01D12" w:rsidRDefault="001F7A89" w:rsidP="001F7A89">
      <w:pPr>
        <w:rPr>
          <w:rFonts w:cs="Times New Roman"/>
        </w:rPr>
      </w:pPr>
      <w:r w:rsidRPr="00A01D12">
        <w:rPr>
          <w:rFonts w:cs="Times New Roman"/>
        </w:rPr>
        <w:t>En ce qui concerne les travailleurs contractuels, L’Entreprise mettra en place un mécanisme de gestion des plaintes pour les travailleurs. Cette exigence sera intégrée au dossier de passation de marche, dont les clauses environnementales et sociales sont présentées à l’Annexe</w:t>
      </w:r>
      <w:r w:rsidR="00AF7162" w:rsidRPr="00A01D12">
        <w:rPr>
          <w:rFonts w:cs="Times New Roman"/>
        </w:rPr>
        <w:t xml:space="preserve"> 5</w:t>
      </w:r>
      <w:r w:rsidRPr="00A01D12">
        <w:rPr>
          <w:rFonts w:cs="Times New Roman"/>
        </w:rPr>
        <w:t>.</w:t>
      </w:r>
    </w:p>
    <w:p w14:paraId="38719E31" w14:textId="77777777" w:rsidR="001F7A89" w:rsidRPr="00A01D12" w:rsidRDefault="001F7A89" w:rsidP="001F7A89">
      <w:pPr>
        <w:rPr>
          <w:rFonts w:cs="Times New Roman"/>
        </w:rPr>
      </w:pPr>
      <w:r w:rsidRPr="00A01D12">
        <w:rPr>
          <w:rFonts w:cs="Times New Roman"/>
        </w:rPr>
        <w:t>Un formulaire de plainte est accessible au niveau du Service de Gestion des Projets (SGP) dans chaque chantier et au niveau des différents établissements bénéficiaires à Djibouti-ville et dans les régions. Le chef de service régional du MENFOP sera chargé de transférer les plaintes au point focal Environnemental et Social (PFES) du SGP (Mr Ibrahim ; tel : 21.35.14.20) qui sera chargé de centraliser les formulaires des plaintes externes afin de donner un identifiant chaque plainte reçue et de l’archiver pour le soumettre à la hiérarchie avec d’éventuelles correctives.</w:t>
      </w:r>
    </w:p>
    <w:p w14:paraId="79CE831B" w14:textId="77777777" w:rsidR="001F7A89" w:rsidRPr="00A01D12" w:rsidRDefault="001F7A89" w:rsidP="001F7A89">
      <w:pPr>
        <w:pStyle w:val="Heading2"/>
        <w:rPr>
          <w:color w:val="auto"/>
        </w:rPr>
      </w:pPr>
      <w:bookmarkStart w:id="56" w:name="_Toc66096869"/>
      <w:r w:rsidRPr="00A01D12">
        <w:rPr>
          <w:color w:val="auto"/>
        </w:rPr>
        <w:t>Mécanisme de Gestion des plaintes pour les autres types de travailleurs.</w:t>
      </w:r>
      <w:bookmarkEnd w:id="56"/>
    </w:p>
    <w:p w14:paraId="0288A3B0" w14:textId="77777777" w:rsidR="001F7A89" w:rsidRPr="00A01D12" w:rsidRDefault="001F7A89" w:rsidP="001F7A89">
      <w:pPr>
        <w:rPr>
          <w:rFonts w:cs="Times New Roman"/>
        </w:rPr>
      </w:pPr>
    </w:p>
    <w:p w14:paraId="4EFC5A99" w14:textId="77777777" w:rsidR="001F7A89" w:rsidRPr="00A01D12" w:rsidRDefault="001F7A89" w:rsidP="001F7A89">
      <w:pPr>
        <w:rPr>
          <w:rFonts w:cs="Times New Roman"/>
        </w:rPr>
      </w:pPr>
      <w:r w:rsidRPr="00A01D12">
        <w:rPr>
          <w:rFonts w:cs="Times New Roman"/>
        </w:rPr>
        <w:t xml:space="preserve">Pour tous les travailleurs à l’exception des travailleurs contractuels, le Mécanisme de Gestion des Plaintes (MGP) sera le suivant : </w:t>
      </w:r>
    </w:p>
    <w:p w14:paraId="422C7A3F" w14:textId="77777777" w:rsidR="001F7A89" w:rsidRPr="00A01D12" w:rsidRDefault="001F7A89" w:rsidP="001F7A89">
      <w:pPr>
        <w:pStyle w:val="Heading3"/>
        <w:rPr>
          <w:color w:val="auto"/>
        </w:rPr>
      </w:pPr>
      <w:bookmarkStart w:id="57" w:name="_Toc65150175"/>
      <w:bookmarkStart w:id="58" w:name="_Toc66096870"/>
      <w:r w:rsidRPr="00A01D12">
        <w:rPr>
          <w:color w:val="auto"/>
        </w:rPr>
        <w:t>Canaux de soumission de plaintes :</w:t>
      </w:r>
      <w:bookmarkEnd w:id="57"/>
      <w:bookmarkEnd w:id="58"/>
    </w:p>
    <w:p w14:paraId="3F5AAB7D" w14:textId="77777777" w:rsidR="001F7A89" w:rsidRPr="00A01D12" w:rsidRDefault="001F7A89" w:rsidP="001F7A89">
      <w:pPr>
        <w:rPr>
          <w:rFonts w:cs="Times New Roman"/>
        </w:rPr>
      </w:pPr>
      <w:r w:rsidRPr="00A01D12">
        <w:rPr>
          <w:rFonts w:cs="Times New Roman"/>
          <w:bCs/>
        </w:rPr>
        <w:t>L</w:t>
      </w:r>
      <w:r w:rsidRPr="00A01D12">
        <w:rPr>
          <w:rFonts w:cs="Times New Roman"/>
        </w:rPr>
        <w:t>e système de gestion des plaintes du projet PRODA et des projets parents inclut les différents systèmes suivants :</w:t>
      </w:r>
    </w:p>
    <w:p w14:paraId="1471A3C5" w14:textId="77777777" w:rsidR="001F7A89" w:rsidRPr="00A01D12" w:rsidRDefault="001F7A89" w:rsidP="00DC389E">
      <w:pPr>
        <w:pStyle w:val="ListParagraph"/>
        <w:numPr>
          <w:ilvl w:val="0"/>
          <w:numId w:val="16"/>
        </w:numPr>
        <w:jc w:val="both"/>
      </w:pPr>
      <w:r w:rsidRPr="00A01D12">
        <w:t xml:space="preserve">La présence de mécanismes des plaintes au niveau de la vingtaine d’établissements bénéficiaires du projet (BP 2102 Djibouti) ; </w:t>
      </w:r>
    </w:p>
    <w:p w14:paraId="66A4695F" w14:textId="77777777" w:rsidR="001F7A89" w:rsidRPr="00A01D12" w:rsidRDefault="001F7A89" w:rsidP="00DC389E">
      <w:pPr>
        <w:pStyle w:val="ListParagraph"/>
        <w:numPr>
          <w:ilvl w:val="0"/>
          <w:numId w:val="16"/>
        </w:numPr>
        <w:jc w:val="both"/>
      </w:pPr>
      <w:r w:rsidRPr="00A01D12">
        <w:t>Le mécanisme propre au Ministère de l’éducation par courrier électronique (</w:t>
      </w:r>
      <w:proofErr w:type="gramStart"/>
      <w:r w:rsidRPr="00A01D12">
        <w:t>Emails</w:t>
      </w:r>
      <w:proofErr w:type="gramEnd"/>
      <w:r w:rsidRPr="00A01D12">
        <w:t xml:space="preserve"> : </w:t>
      </w:r>
      <w:r w:rsidRPr="00A01D12">
        <w:rPr>
          <w:b/>
          <w:bCs/>
        </w:rPr>
        <w:t>menfoprojets@gmail.com</w:t>
      </w:r>
      <w:r w:rsidRPr="00A01D12">
        <w:t>) et</w:t>
      </w:r>
    </w:p>
    <w:p w14:paraId="4C6B532D" w14:textId="77777777" w:rsidR="001F7A89" w:rsidRPr="00A01D12" w:rsidRDefault="001F7A89" w:rsidP="00DC389E">
      <w:pPr>
        <w:pStyle w:val="ListParagraph"/>
        <w:numPr>
          <w:ilvl w:val="0"/>
          <w:numId w:val="16"/>
        </w:numPr>
        <w:jc w:val="both"/>
      </w:pPr>
      <w:r w:rsidRPr="00A01D12">
        <w:t>Un numéro de téléphone avec les coordonnées du secrétariat du SGP (</w:t>
      </w:r>
      <w:r w:rsidRPr="00A01D12">
        <w:rPr>
          <w:b/>
          <w:bCs/>
        </w:rPr>
        <w:t>21.35.14.20</w:t>
      </w:r>
      <w:r w:rsidRPr="00A01D12">
        <w:t>) est mis en disponibilité aux jours ouvrés (du dimanche au jeudi) de 8h00 à 17h00 pour répondre aux différentes plaintes (moyen accessible aussi aux personnes analphabètes et utilisateurs de téléphones portables simples et non intelligents)</w:t>
      </w:r>
    </w:p>
    <w:p w14:paraId="4C62D43E" w14:textId="77777777" w:rsidR="001F7A89" w:rsidRPr="00A01D12" w:rsidRDefault="001F7A89" w:rsidP="00DC389E">
      <w:pPr>
        <w:pStyle w:val="ListParagraph"/>
        <w:numPr>
          <w:ilvl w:val="0"/>
          <w:numId w:val="16"/>
        </w:numPr>
        <w:jc w:val="both"/>
      </w:pPr>
      <w:r w:rsidRPr="00A01D12">
        <w:t>Un mécanisme de gestion de plaintes spécifique pour les travailleurs contractuels sera prévu par les entreprises et sous-traitants du projet. Cette exigence sera intégrée au dossier de passation de marché.</w:t>
      </w:r>
    </w:p>
    <w:p w14:paraId="067521C6" w14:textId="6F8ABE0C" w:rsidR="001F7A89" w:rsidRPr="00A01D12" w:rsidRDefault="001F7A89" w:rsidP="00DC389E">
      <w:pPr>
        <w:pStyle w:val="ListParagraph"/>
        <w:numPr>
          <w:ilvl w:val="0"/>
          <w:numId w:val="16"/>
        </w:numPr>
        <w:jc w:val="both"/>
      </w:pPr>
      <w:r w:rsidRPr="00A01D12">
        <w:lastRenderedPageBreak/>
        <w:t>Les plaintes associées aux violences en milieux scolaires</w:t>
      </w:r>
      <w:r w:rsidR="00A01D12">
        <w:t xml:space="preserve"> </w:t>
      </w:r>
      <w:r w:rsidRPr="00A01D12">
        <w:t xml:space="preserve">pourront être référées au point focal Genre du MENFOP. Ces plaintes étant sensibles, elles devront pouvoir être recueillies de façon anonyme et il ne sera pas demandé à la victime de répéter son témoignage à de nombreuses reprises. Le PF Genre du MENFOP formera également les inspecteurs régionaux et les membres des comités instaurés dans le cadre du </w:t>
      </w:r>
      <w:r w:rsidRPr="00A01D12">
        <w:rPr>
          <w:u w:val="single"/>
        </w:rPr>
        <w:t>protocole</w:t>
      </w:r>
      <w:r w:rsidR="00A01D12">
        <w:rPr>
          <w:u w:val="single"/>
        </w:rPr>
        <w:t xml:space="preserve"> </w:t>
      </w:r>
      <w:r w:rsidRPr="00A01D12">
        <w:t xml:space="preserve">relatif à la prévention et à la protection contre les violences en milieux scolaires au recueil de ces témoignages. </w:t>
      </w:r>
    </w:p>
    <w:p w14:paraId="569D54D6" w14:textId="77777777" w:rsidR="001F7A89" w:rsidRPr="00A01D12" w:rsidRDefault="001F7A89" w:rsidP="001F7A89">
      <w:pPr>
        <w:spacing w:after="0"/>
        <w:rPr>
          <w:rFonts w:cs="Times New Roman"/>
        </w:rPr>
      </w:pPr>
      <w:r w:rsidRPr="00A01D12">
        <w:rPr>
          <w:rFonts w:cs="Times New Roman"/>
        </w:rPr>
        <w:t xml:space="preserve">Un formulaire de plainte est accessible au niveau du </w:t>
      </w:r>
      <w:r w:rsidRPr="00A01D12">
        <w:rPr>
          <w:rFonts w:cs="Times New Roman"/>
          <w:b/>
          <w:bCs/>
        </w:rPr>
        <w:t xml:space="preserve">Service de Gestion des Projets (SGP)dans chaque chantier </w:t>
      </w:r>
      <w:r w:rsidRPr="00A01D12">
        <w:rPr>
          <w:rFonts w:cs="Times New Roman"/>
        </w:rPr>
        <w:t xml:space="preserve">et au niveau des différents établissements bénéficiaires à Djibouti-ville et dans les régions. Le chef de service régional du MENFOP sera chargé de transférer les plaintes au point focal Environnemental et Social (PFES) </w:t>
      </w:r>
      <w:r w:rsidRPr="00A01D12">
        <w:rPr>
          <w:rFonts w:cs="Times New Roman"/>
          <w:b/>
          <w:bCs/>
        </w:rPr>
        <w:t>du SGP</w:t>
      </w:r>
      <w:r w:rsidRPr="00A01D12">
        <w:rPr>
          <w:rFonts w:cs="Times New Roman"/>
        </w:rPr>
        <w:t xml:space="preserve"> (Mr Ibrahim ; tel :</w:t>
      </w:r>
      <w:r w:rsidRPr="00A01D12">
        <w:rPr>
          <w:rFonts w:cs="Times New Roman"/>
          <w:b/>
          <w:bCs/>
        </w:rPr>
        <w:t xml:space="preserve"> 21.35.14.20</w:t>
      </w:r>
      <w:r w:rsidRPr="00A01D12">
        <w:rPr>
          <w:rFonts w:cs="Times New Roman"/>
        </w:rPr>
        <w:t xml:space="preserve">) qui sera chargé de centraliser les formulaires des plaintes externes afin de donner un identifiant chaque plainte reçue et de l’archiver pour le soumettre à la hiérarchie avec d’éventuelles correctives. </w:t>
      </w:r>
    </w:p>
    <w:p w14:paraId="6CCC8083" w14:textId="77777777" w:rsidR="001F7A89" w:rsidRPr="00A01D12" w:rsidRDefault="001F7A89" w:rsidP="001F7A89">
      <w:pPr>
        <w:pStyle w:val="Heading3"/>
        <w:rPr>
          <w:rFonts w:eastAsia="Times New Roman"/>
          <w:color w:val="auto"/>
        </w:rPr>
      </w:pPr>
      <w:bookmarkStart w:id="59" w:name="_Toc65150176"/>
      <w:bookmarkStart w:id="60" w:name="_Toc66096871"/>
      <w:r w:rsidRPr="00A01D12">
        <w:rPr>
          <w:rFonts w:eastAsia="Times New Roman"/>
          <w:color w:val="auto"/>
        </w:rPr>
        <w:t>Enregistrement et documentation de la plainte :</w:t>
      </w:r>
      <w:bookmarkEnd w:id="59"/>
      <w:bookmarkEnd w:id="60"/>
    </w:p>
    <w:p w14:paraId="7C6B1B92" w14:textId="77777777" w:rsidR="001F7A89" w:rsidRPr="00A01D12" w:rsidRDefault="001F7A89" w:rsidP="001F7A89">
      <w:pPr>
        <w:rPr>
          <w:rFonts w:eastAsia="Times New Roman" w:cs="Times New Roman"/>
        </w:rPr>
      </w:pPr>
      <w:r w:rsidRPr="00A01D12">
        <w:rPr>
          <w:rFonts w:eastAsia="Times New Roman" w:cs="Times New Roman"/>
        </w:rPr>
        <w:t>Chaque plainte sera documentée avec les informations suivantes :</w:t>
      </w:r>
    </w:p>
    <w:p w14:paraId="340DA527" w14:textId="7BA0BF12" w:rsidR="001F7A89" w:rsidRPr="00A01D12" w:rsidRDefault="001F7A89" w:rsidP="00DC389E">
      <w:pPr>
        <w:pStyle w:val="ListParagraph"/>
        <w:numPr>
          <w:ilvl w:val="0"/>
          <w:numId w:val="14"/>
        </w:numPr>
        <w:jc w:val="both"/>
      </w:pPr>
      <w:r w:rsidRPr="00A01D12">
        <w:t>Nom du plaignant (</w:t>
      </w:r>
      <w:r w:rsidR="00335823">
        <w:t>*</w:t>
      </w:r>
      <w:r w:rsidRPr="00A01D12">
        <w:t>si le plaignant veut rester anonyme cela reste une option) ;</w:t>
      </w:r>
    </w:p>
    <w:p w14:paraId="0A859F6A" w14:textId="77777777" w:rsidR="001F7A89" w:rsidRPr="00A01D12" w:rsidRDefault="001F7A89" w:rsidP="00DC389E">
      <w:pPr>
        <w:pStyle w:val="ListParagraph"/>
        <w:numPr>
          <w:ilvl w:val="0"/>
          <w:numId w:val="14"/>
        </w:numPr>
        <w:jc w:val="both"/>
      </w:pPr>
      <w:r w:rsidRPr="00A01D12">
        <w:t xml:space="preserve">Coordonnées du plaignant ; </w:t>
      </w:r>
    </w:p>
    <w:p w14:paraId="43415B9B" w14:textId="77777777" w:rsidR="001F7A89" w:rsidRPr="00A01D12" w:rsidRDefault="001F7A89" w:rsidP="00DC389E">
      <w:pPr>
        <w:pStyle w:val="ListParagraph"/>
        <w:numPr>
          <w:ilvl w:val="0"/>
          <w:numId w:val="14"/>
        </w:numPr>
        <w:jc w:val="both"/>
      </w:pPr>
      <w:r w:rsidRPr="00A01D12">
        <w:t xml:space="preserve">Canal et localité de dépôt de la plainte ; </w:t>
      </w:r>
    </w:p>
    <w:p w14:paraId="3D6428B1" w14:textId="77777777" w:rsidR="001F7A89" w:rsidRPr="00A01D12" w:rsidRDefault="001F7A89" w:rsidP="00DC389E">
      <w:pPr>
        <w:pStyle w:val="ListParagraph"/>
        <w:numPr>
          <w:ilvl w:val="0"/>
          <w:numId w:val="14"/>
        </w:numPr>
        <w:jc w:val="both"/>
      </w:pPr>
      <w:r w:rsidRPr="00A01D12">
        <w:t xml:space="preserve">Date de soumission de la plainte et </w:t>
      </w:r>
    </w:p>
    <w:p w14:paraId="4679F0E8" w14:textId="77777777" w:rsidR="001F7A89" w:rsidRPr="00A01D12" w:rsidRDefault="001F7A89" w:rsidP="00DC389E">
      <w:pPr>
        <w:pStyle w:val="ListParagraph"/>
        <w:numPr>
          <w:ilvl w:val="0"/>
          <w:numId w:val="14"/>
        </w:numPr>
        <w:jc w:val="both"/>
      </w:pPr>
      <w:r w:rsidRPr="00A01D12">
        <w:t xml:space="preserve">Date de l’enregistrement ; </w:t>
      </w:r>
    </w:p>
    <w:p w14:paraId="4F1BCF9E" w14:textId="77777777" w:rsidR="001F7A89" w:rsidRPr="00A01D12" w:rsidRDefault="001F7A89" w:rsidP="00DC389E">
      <w:pPr>
        <w:pStyle w:val="ListParagraph"/>
        <w:numPr>
          <w:ilvl w:val="0"/>
          <w:numId w:val="14"/>
        </w:numPr>
        <w:jc w:val="both"/>
      </w:pPr>
      <w:r w:rsidRPr="00A01D12">
        <w:t xml:space="preserve">Nature de la plainte ; </w:t>
      </w:r>
    </w:p>
    <w:p w14:paraId="78F8CA58" w14:textId="77777777" w:rsidR="001F7A89" w:rsidRPr="00A01D12" w:rsidRDefault="001F7A89" w:rsidP="00DC389E">
      <w:pPr>
        <w:pStyle w:val="ListParagraph"/>
        <w:numPr>
          <w:ilvl w:val="0"/>
          <w:numId w:val="14"/>
        </w:numPr>
        <w:jc w:val="both"/>
      </w:pPr>
      <w:r w:rsidRPr="00A01D12">
        <w:t xml:space="preserve">Décision de résolution ; </w:t>
      </w:r>
    </w:p>
    <w:p w14:paraId="7B778C06" w14:textId="77777777" w:rsidR="001F7A89" w:rsidRPr="00A01D12" w:rsidRDefault="001F7A89" w:rsidP="00DC389E">
      <w:pPr>
        <w:pStyle w:val="ListParagraph"/>
        <w:numPr>
          <w:ilvl w:val="0"/>
          <w:numId w:val="14"/>
        </w:numPr>
        <w:jc w:val="both"/>
      </w:pPr>
      <w:r w:rsidRPr="00A01D12">
        <w:t xml:space="preserve">Action pour remédier à la plainte. </w:t>
      </w:r>
    </w:p>
    <w:p w14:paraId="3443BE56" w14:textId="77777777" w:rsidR="001F7A89" w:rsidRPr="00A01D12" w:rsidRDefault="001F7A89" w:rsidP="001F7A89">
      <w:pPr>
        <w:pStyle w:val="Heading3"/>
        <w:rPr>
          <w:rFonts w:eastAsia="Times New Roman"/>
          <w:color w:val="auto"/>
        </w:rPr>
      </w:pPr>
      <w:bookmarkStart w:id="61" w:name="_Toc65150177"/>
      <w:bookmarkStart w:id="62" w:name="_Toc66096872"/>
      <w:r w:rsidRPr="00A01D12">
        <w:rPr>
          <w:rFonts w:eastAsia="Times New Roman"/>
          <w:color w:val="auto"/>
        </w:rPr>
        <w:t>Enquête et Consultation :</w:t>
      </w:r>
      <w:bookmarkEnd w:id="61"/>
      <w:bookmarkEnd w:id="62"/>
    </w:p>
    <w:p w14:paraId="25E9C255" w14:textId="77777777" w:rsidR="001F7A89" w:rsidRPr="00A01D12" w:rsidRDefault="001F7A89" w:rsidP="001F7A89">
      <w:pPr>
        <w:spacing w:after="0"/>
        <w:rPr>
          <w:rFonts w:eastAsia="Times New Roman" w:cs="Times New Roman"/>
          <w:b/>
          <w:i/>
        </w:rPr>
      </w:pPr>
      <w:r w:rsidRPr="00A01D12">
        <w:rPr>
          <w:rFonts w:eastAsia="Times New Roman" w:cs="Times New Roman"/>
        </w:rPr>
        <w:t>Après transmission de la plainte au(x) responsable(s), une enquête sera lancée. Le responsable du PFES devra se charger des activités suivantes :</w:t>
      </w:r>
    </w:p>
    <w:p w14:paraId="13D10F99" w14:textId="77777777" w:rsidR="001F7A89" w:rsidRPr="00A01D12" w:rsidRDefault="001F7A89" w:rsidP="00DC389E">
      <w:pPr>
        <w:pStyle w:val="ListParagraph"/>
        <w:numPr>
          <w:ilvl w:val="0"/>
          <w:numId w:val="15"/>
        </w:numPr>
        <w:spacing w:after="0" w:line="240" w:lineRule="auto"/>
        <w:jc w:val="both"/>
      </w:pPr>
      <w:r w:rsidRPr="00A01D12">
        <w:t>Obtenir le plus possible d'informations auprès de la personne qui a reçu la plainte</w:t>
      </w:r>
    </w:p>
    <w:p w14:paraId="56501674" w14:textId="77777777" w:rsidR="001F7A89" w:rsidRPr="00A01D12" w:rsidRDefault="001F7A89" w:rsidP="00DC389E">
      <w:pPr>
        <w:pStyle w:val="ListParagraph"/>
        <w:numPr>
          <w:ilvl w:val="0"/>
          <w:numId w:val="15"/>
        </w:numPr>
        <w:spacing w:after="0" w:line="240" w:lineRule="auto"/>
        <w:jc w:val="both"/>
      </w:pPr>
      <w:r w:rsidRPr="00A01D12">
        <w:t>Rencontrer le plaignant</w:t>
      </w:r>
    </w:p>
    <w:p w14:paraId="597A50FB" w14:textId="77777777" w:rsidR="001F7A89" w:rsidRPr="00A01D12" w:rsidRDefault="001F7A89" w:rsidP="00DC389E">
      <w:pPr>
        <w:pStyle w:val="ListParagraph"/>
        <w:numPr>
          <w:ilvl w:val="0"/>
          <w:numId w:val="15"/>
        </w:numPr>
        <w:spacing w:after="0" w:line="240" w:lineRule="auto"/>
        <w:jc w:val="both"/>
      </w:pPr>
      <w:r w:rsidRPr="00A01D12">
        <w:t>Déterminer si la plainte est légitime</w:t>
      </w:r>
    </w:p>
    <w:p w14:paraId="44819C27" w14:textId="77777777" w:rsidR="001F7A89" w:rsidRPr="00A01D12" w:rsidRDefault="001F7A89" w:rsidP="00DC389E">
      <w:pPr>
        <w:pStyle w:val="ListParagraph"/>
        <w:numPr>
          <w:ilvl w:val="0"/>
          <w:numId w:val="15"/>
        </w:numPr>
        <w:spacing w:after="0" w:line="240" w:lineRule="auto"/>
        <w:jc w:val="both"/>
      </w:pPr>
      <w:r w:rsidRPr="00A01D12">
        <w:t>Clôturer la plainte si celle-ci n'est pas justifiée où proposer une solution qui conduira à une autre visite</w:t>
      </w:r>
    </w:p>
    <w:p w14:paraId="3B505E62" w14:textId="77777777" w:rsidR="001F7A89" w:rsidRPr="00A01D12" w:rsidRDefault="001F7A89" w:rsidP="00DC389E">
      <w:pPr>
        <w:pStyle w:val="ListParagraph"/>
        <w:numPr>
          <w:ilvl w:val="0"/>
          <w:numId w:val="15"/>
        </w:numPr>
        <w:spacing w:after="0" w:line="240" w:lineRule="auto"/>
        <w:jc w:val="both"/>
      </w:pPr>
      <w:r w:rsidRPr="00A01D12">
        <w:t>Classifier la plainte en fonction de son ampleur</w:t>
      </w:r>
    </w:p>
    <w:p w14:paraId="1541A3C1" w14:textId="77777777" w:rsidR="001F7A89" w:rsidRPr="00A01D12" w:rsidRDefault="001F7A89" w:rsidP="001F7A89">
      <w:pPr>
        <w:pStyle w:val="Heading3"/>
        <w:rPr>
          <w:i/>
          <w:color w:val="auto"/>
        </w:rPr>
      </w:pPr>
      <w:bookmarkStart w:id="63" w:name="_Toc65150178"/>
      <w:bookmarkStart w:id="64" w:name="_Toc66096873"/>
      <w:r w:rsidRPr="00A01D12">
        <w:rPr>
          <w:color w:val="auto"/>
        </w:rPr>
        <w:t>Communication de la réponse et clôture :</w:t>
      </w:r>
      <w:bookmarkEnd w:id="63"/>
      <w:bookmarkEnd w:id="64"/>
    </w:p>
    <w:p w14:paraId="1233E7E7" w14:textId="77777777" w:rsidR="001F7A89" w:rsidRPr="00A01D12" w:rsidRDefault="001F7A89" w:rsidP="001F7A89">
      <w:pPr>
        <w:pStyle w:val="Sous-titreGnrl"/>
        <w:jc w:val="both"/>
        <w:rPr>
          <w:rFonts w:ascii="Times New Roman" w:hAnsi="Times New Roman" w:cs="Times New Roman"/>
          <w:bCs/>
          <w:i/>
          <w:color w:val="auto"/>
        </w:rPr>
      </w:pPr>
      <w:r w:rsidRPr="00A01D12">
        <w:rPr>
          <w:rFonts w:ascii="Times New Roman" w:hAnsi="Times New Roman" w:cs="Times New Roman"/>
          <w:color w:val="auto"/>
        </w:rPr>
        <w:t xml:space="preserve">Une fois l'enquête menée à bien et qu'un accord interne a été conclu entre le plaignant et le Ministère de l’Education, une réponse doit être fournie par une lettre officielle du Ministère de l’Education dans un délai maximum de 3 mois. Elle devra être signée par le plaignant, en reconnaissance du traitement de sa plainte. </w:t>
      </w:r>
    </w:p>
    <w:p w14:paraId="6C5432A7" w14:textId="53401444" w:rsidR="001F7A89" w:rsidRPr="00A01D12" w:rsidRDefault="001F7A89" w:rsidP="001F7A89">
      <w:pPr>
        <w:rPr>
          <w:rFonts w:eastAsia="Times New Roman" w:cs="Times New Roman"/>
        </w:rPr>
      </w:pPr>
      <w:r w:rsidRPr="00A01D12">
        <w:rPr>
          <w:rFonts w:eastAsia="Times New Roman" w:cs="Times New Roman"/>
          <w:b/>
          <w:bCs/>
        </w:rPr>
        <w:t xml:space="preserve">Suivi : </w:t>
      </w:r>
      <w:r w:rsidRPr="00A01D12">
        <w:rPr>
          <w:rFonts w:eastAsia="Times New Roman" w:cs="Times New Roman"/>
        </w:rPr>
        <w:t xml:space="preserve">Un comité de médiation / médiateur/ autre tiers entreprendra un suivi </w:t>
      </w:r>
      <w:r w:rsidR="00335823">
        <w:rPr>
          <w:rFonts w:eastAsia="Times New Roman" w:cs="Times New Roman"/>
        </w:rPr>
        <w:t xml:space="preserve">dans les 14 jours après résolution  </w:t>
      </w:r>
      <w:r w:rsidRPr="00A01D12">
        <w:rPr>
          <w:rFonts w:eastAsia="Times New Roman" w:cs="Times New Roman"/>
        </w:rPr>
        <w:t xml:space="preserve">avec le plaignant pour s'assurer que la plainte consignée a été traitée de manière </w:t>
      </w:r>
      <w:r w:rsidRPr="00A01D12">
        <w:rPr>
          <w:rFonts w:eastAsia="Times New Roman" w:cs="Times New Roman"/>
        </w:rPr>
        <w:lastRenderedPageBreak/>
        <w:t>appropriée et que le plaignant juge la résolution satisfaisante.</w:t>
      </w:r>
    </w:p>
    <w:p w14:paraId="7528112C" w14:textId="77777777" w:rsidR="001F7A89" w:rsidRPr="00A01D12" w:rsidRDefault="001F7A89" w:rsidP="001F7A89">
      <w:pPr>
        <w:rPr>
          <w:rFonts w:eastAsia="Times New Roman" w:cs="Times New Roman"/>
        </w:rPr>
      </w:pPr>
      <w:r w:rsidRPr="00A01D12">
        <w:rPr>
          <w:rFonts w:eastAsia="Times New Roman" w:cs="Times New Roman"/>
          <w:b/>
          <w:bCs/>
        </w:rPr>
        <w:t xml:space="preserve">Retour : </w:t>
      </w:r>
      <w:r w:rsidRPr="00A01D12">
        <w:rPr>
          <w:rFonts w:eastAsia="Times New Roman" w:cs="Times New Roman"/>
        </w:rPr>
        <w:t xml:space="preserve">Si une réponse est jugée insatisfaisante, d'autres enquêtes seront menées par </w:t>
      </w:r>
      <w:r w:rsidRPr="00A01D12">
        <w:rPr>
          <w:rFonts w:cs="Times New Roman"/>
        </w:rPr>
        <w:t>le Ministère de l’Education</w:t>
      </w:r>
      <w:r w:rsidRPr="00A01D12">
        <w:rPr>
          <w:rFonts w:eastAsia="Times New Roman" w:cs="Times New Roman"/>
        </w:rPr>
        <w:t xml:space="preserve">. Si aucune résolution ne peut être trouvée, </w:t>
      </w:r>
      <w:r w:rsidRPr="00A01D12">
        <w:rPr>
          <w:rFonts w:cs="Times New Roman"/>
        </w:rPr>
        <w:t>le SGP</w:t>
      </w:r>
      <w:r w:rsidRPr="00A01D12">
        <w:rPr>
          <w:rFonts w:eastAsia="Times New Roman" w:cs="Times New Roman"/>
        </w:rPr>
        <w:t xml:space="preserve"> doit informer le plaignant du droit d'intenter une action en justice.</w:t>
      </w:r>
    </w:p>
    <w:p w14:paraId="1D27C364" w14:textId="784362D1" w:rsidR="001F7A89" w:rsidRPr="00A01D12" w:rsidRDefault="001F7A89" w:rsidP="001F7A89">
      <w:r w:rsidRPr="00A01D12">
        <w:rPr>
          <w:rFonts w:eastAsia="Times New Roman" w:cs="Times New Roman"/>
        </w:rPr>
        <w:t xml:space="preserve"> Le Ministère de l’Education établira des rapports sur les plaintes enregistrées et les soumettra à la Banque Mondiale tous les </w:t>
      </w:r>
      <w:r w:rsidR="00335823">
        <w:rPr>
          <w:rFonts w:eastAsia="Times New Roman" w:cs="Times New Roman"/>
        </w:rPr>
        <w:t xml:space="preserve">4 mois </w:t>
      </w:r>
      <w:r w:rsidRPr="00A01D12">
        <w:rPr>
          <w:rFonts w:eastAsia="Times New Roman" w:cs="Times New Roman"/>
        </w:rPr>
        <w:t>dans le cadre de la soumission du rapport de mise en œuvre du CGES</w:t>
      </w:r>
      <w:r w:rsidRPr="00A01D12">
        <w:rPr>
          <w:rFonts w:cs="Times New Roman"/>
        </w:rPr>
        <w:t>.</w:t>
      </w:r>
    </w:p>
    <w:p w14:paraId="197F974A" w14:textId="77777777" w:rsidR="004B7267" w:rsidRPr="00A01D12" w:rsidRDefault="004B7267">
      <w:pPr>
        <w:widowControl/>
        <w:spacing w:before="300" w:after="300"/>
        <w:jc w:val="left"/>
      </w:pPr>
      <w:r w:rsidRPr="00A01D12">
        <w:br w:type="page"/>
      </w:r>
    </w:p>
    <w:p w14:paraId="4EDBC20E" w14:textId="77777777" w:rsidR="00D21664" w:rsidRPr="00A01D12" w:rsidRDefault="00D21664" w:rsidP="00D21664">
      <w:pPr>
        <w:pStyle w:val="Title"/>
        <w:rPr>
          <w:color w:val="auto"/>
        </w:rPr>
      </w:pPr>
    </w:p>
    <w:p w14:paraId="5FB07A8F" w14:textId="77777777" w:rsidR="00D21664" w:rsidRPr="00A01D12" w:rsidRDefault="00D21664" w:rsidP="00D21664">
      <w:pPr>
        <w:pStyle w:val="Title"/>
        <w:rPr>
          <w:color w:val="auto"/>
        </w:rPr>
      </w:pPr>
    </w:p>
    <w:p w14:paraId="105ABA3C" w14:textId="77777777" w:rsidR="00D21664" w:rsidRPr="00A01D12" w:rsidRDefault="00D21664" w:rsidP="00D21664">
      <w:pPr>
        <w:pStyle w:val="Title"/>
        <w:rPr>
          <w:color w:val="auto"/>
        </w:rPr>
      </w:pPr>
    </w:p>
    <w:p w14:paraId="03A75410" w14:textId="77777777" w:rsidR="00D21664" w:rsidRPr="00A01D12" w:rsidRDefault="00D21664" w:rsidP="00D21664">
      <w:pPr>
        <w:pStyle w:val="Title"/>
        <w:rPr>
          <w:color w:val="auto"/>
        </w:rPr>
      </w:pPr>
    </w:p>
    <w:p w14:paraId="45508922" w14:textId="77777777" w:rsidR="00D21664" w:rsidRPr="00A01D12" w:rsidRDefault="00D21664" w:rsidP="00D21664">
      <w:pPr>
        <w:pStyle w:val="Title"/>
        <w:rPr>
          <w:color w:val="auto"/>
        </w:rPr>
      </w:pPr>
    </w:p>
    <w:p w14:paraId="3DA9B458" w14:textId="77777777" w:rsidR="00D21664" w:rsidRPr="00A01D12" w:rsidRDefault="00D21664" w:rsidP="00D21664">
      <w:pPr>
        <w:pStyle w:val="Title"/>
        <w:rPr>
          <w:color w:val="auto"/>
        </w:rPr>
      </w:pPr>
    </w:p>
    <w:p w14:paraId="32786963" w14:textId="77777777" w:rsidR="00D21664" w:rsidRPr="00A01D12" w:rsidRDefault="00D21664" w:rsidP="00D21664">
      <w:pPr>
        <w:pStyle w:val="Title"/>
        <w:rPr>
          <w:color w:val="auto"/>
        </w:rPr>
      </w:pPr>
    </w:p>
    <w:p w14:paraId="506FD780" w14:textId="77777777" w:rsidR="00D21664" w:rsidRPr="00A01D12" w:rsidRDefault="00D21664" w:rsidP="00D21664">
      <w:pPr>
        <w:pStyle w:val="Title"/>
        <w:rPr>
          <w:color w:val="auto"/>
        </w:rPr>
      </w:pPr>
    </w:p>
    <w:p w14:paraId="6DAB2FD9" w14:textId="77777777" w:rsidR="00D21664" w:rsidRPr="00A01D12" w:rsidRDefault="00D21664" w:rsidP="00D21664">
      <w:pPr>
        <w:pStyle w:val="Title"/>
        <w:rPr>
          <w:color w:val="auto"/>
        </w:rPr>
      </w:pPr>
    </w:p>
    <w:p w14:paraId="5B579CAE" w14:textId="77777777" w:rsidR="00D21664" w:rsidRPr="00A01D12" w:rsidRDefault="00D21664" w:rsidP="00D21664">
      <w:pPr>
        <w:pStyle w:val="Title"/>
        <w:rPr>
          <w:color w:val="auto"/>
        </w:rPr>
      </w:pPr>
    </w:p>
    <w:p w14:paraId="4B229AFF" w14:textId="77777777" w:rsidR="00D21664" w:rsidRPr="00A01D12" w:rsidRDefault="00D21664" w:rsidP="00D21664">
      <w:pPr>
        <w:pStyle w:val="Title"/>
        <w:rPr>
          <w:color w:val="auto"/>
        </w:rPr>
      </w:pPr>
    </w:p>
    <w:p w14:paraId="09A11609" w14:textId="77777777" w:rsidR="00D21664" w:rsidRPr="00A01D12" w:rsidRDefault="004B7267" w:rsidP="00D21664">
      <w:pPr>
        <w:pStyle w:val="Title"/>
        <w:rPr>
          <w:color w:val="auto"/>
        </w:rPr>
      </w:pPr>
      <w:r w:rsidRPr="00A01D12">
        <w:rPr>
          <w:color w:val="auto"/>
        </w:rPr>
        <w:t xml:space="preserve">Annexes </w:t>
      </w:r>
    </w:p>
    <w:p w14:paraId="03D7123E" w14:textId="77777777" w:rsidR="00D21664" w:rsidRPr="00A01D12" w:rsidRDefault="00D21664" w:rsidP="00D21664">
      <w:pPr>
        <w:rPr>
          <w:rFonts w:ascii="Constantia" w:eastAsiaTheme="majorEastAsia" w:hAnsi="Constantia" w:cs="Arial"/>
          <w:sz w:val="36"/>
          <w:szCs w:val="44"/>
          <w:u w:val="single"/>
        </w:rPr>
      </w:pPr>
      <w:r w:rsidRPr="00A01D12">
        <w:br w:type="page"/>
      </w:r>
    </w:p>
    <w:p w14:paraId="6CE38620" w14:textId="77777777" w:rsidR="004B7267" w:rsidRPr="00A01D12" w:rsidRDefault="004B7267" w:rsidP="00DC389E">
      <w:pPr>
        <w:pStyle w:val="Heading2"/>
        <w:numPr>
          <w:ilvl w:val="1"/>
          <w:numId w:val="31"/>
        </w:numPr>
        <w:rPr>
          <w:color w:val="auto"/>
          <w:lang w:eastAsia="fr-FR"/>
        </w:rPr>
      </w:pPr>
      <w:bookmarkStart w:id="65" w:name="_Toc51681905"/>
      <w:bookmarkStart w:id="66" w:name="_Toc66096874"/>
      <w:r w:rsidRPr="00A01D12">
        <w:rPr>
          <w:color w:val="auto"/>
          <w:lang w:eastAsia="fr-FR"/>
        </w:rPr>
        <w:lastRenderedPageBreak/>
        <w:t>Annexe</w:t>
      </w:r>
      <w:proofErr w:type="gramStart"/>
      <w:r w:rsidR="00F37101" w:rsidRPr="00A01D12">
        <w:rPr>
          <w:color w:val="auto"/>
          <w:lang w:eastAsia="fr-FR"/>
        </w:rPr>
        <w:t>1</w:t>
      </w:r>
      <w:r w:rsidRPr="00A01D12">
        <w:rPr>
          <w:color w:val="auto"/>
          <w:lang w:eastAsia="fr-FR"/>
        </w:rPr>
        <w:t>:</w:t>
      </w:r>
      <w:proofErr w:type="gramEnd"/>
      <w:r w:rsidRPr="00A01D12">
        <w:rPr>
          <w:color w:val="auto"/>
          <w:lang w:eastAsia="fr-FR"/>
        </w:rPr>
        <w:t xml:space="preserve"> Législation Nationale Applicable</w:t>
      </w:r>
      <w:bookmarkEnd w:id="65"/>
      <w:bookmarkEnd w:id="66"/>
    </w:p>
    <w:p w14:paraId="6F9D5CE7" w14:textId="77777777" w:rsidR="004B7267" w:rsidRPr="00A01D12" w:rsidRDefault="004B7267" w:rsidP="004B7267">
      <w:pPr>
        <w:rPr>
          <w:lang w:eastAsia="fr-FR"/>
        </w:rPr>
      </w:pPr>
      <w:r w:rsidRPr="00A01D12">
        <w:rPr>
          <w:lang w:eastAsia="fr-FR"/>
        </w:rPr>
        <w:t>Si dessous est la description des provisions dans le Code du Travail qui s’applique à tous les travailleurs relevant du secteur privé,</w:t>
      </w:r>
    </w:p>
    <w:p w14:paraId="0301FDB0" w14:textId="77777777" w:rsidR="004B7267" w:rsidRPr="00A01D12" w:rsidRDefault="004B7267" w:rsidP="004B7267">
      <w:bookmarkStart w:id="67" w:name="_Toc47679328"/>
      <w:r w:rsidRPr="00A01D12">
        <w:t>Travail forcé</w:t>
      </w:r>
      <w:bookmarkEnd w:id="67"/>
    </w:p>
    <w:p w14:paraId="7E6DEE79" w14:textId="77777777" w:rsidR="004B7267" w:rsidRPr="00A01D12" w:rsidRDefault="004B7267" w:rsidP="004B7267">
      <w:r w:rsidRPr="00A01D12">
        <w:rPr>
          <w:b/>
          <w:bCs/>
          <w:i/>
          <w:iCs/>
        </w:rPr>
        <w:t>Article 2 : Le travail forcé ou obligatoire est interdit de façon absolue.</w:t>
      </w:r>
      <w:r w:rsidRPr="00A01D12">
        <w:t xml:space="preserve"> Le terme "travail forcé ou obligatoire" désigne tout travail ou service exigé d'un individu sous la contrainte physique et/ou morale et pour lequel l’individu ne s’est donné de plein droit. Toutefois, le terme "travail forcé ou obligatoire" ne comprendra pas : a) tout travail ou service exigé en vertu des lois sur le service militaire obligatoire et affecté à des travaux d'un caractère purement militaire ; b) tout travail ou service d’intérêt général tel que défini par les lois sur les obligations civiques ; c) tout travail ou service exigé d'un individu comme conséquence d'une condamnation prononcée par une décision judiciaire, à la condition que ce travail ou service soit exécuté sous la surveillance et le contrôle des autorités publiques et que ledit individu ne soit pas concédé ou mis à la disposition de particuliers, compagnies ou personnes morales privées ; d) tout travail ou service exigé dans les cas de force majeure, c'est-à-dire dans les cas de guerre, de sinistres ou menaces de sinistres tels qu'incendies, inondations, famines, tremblements de terre, épidémies et épizooties violentes, invasions d'animaux, d'insectes ou de parasites végétaux nuisibles, et en général toutes circonstances mettant en danger ou risquant de mettre en danger la vie ou les conditions normales d'existence de l'ensemble ou d'une partie de la population ; e) les menus travaux de village, c'est-à-dire les travaux exécutés dans l'intérêt direct de la collectivité par les membres de celle-ci, travaux qui, de ce chef, peuvent être considérés comme des obligations civiques normales incombant aux membres de la collectivité, à condition que la population elle-même ou ses représentants directs aient le droit de se prononcer sur le bien-fondé de ces travaux.</w:t>
      </w:r>
    </w:p>
    <w:p w14:paraId="5A62983C" w14:textId="77777777" w:rsidR="004B7267" w:rsidRPr="00A01D12" w:rsidRDefault="004B7267" w:rsidP="004B7267">
      <w:bookmarkStart w:id="68" w:name="_Toc47679329"/>
      <w:r w:rsidRPr="00A01D12">
        <w:t>Non-discrimination et égalité des chances</w:t>
      </w:r>
      <w:bookmarkEnd w:id="68"/>
    </w:p>
    <w:p w14:paraId="13772585" w14:textId="77777777" w:rsidR="004B7267" w:rsidRPr="00A01D12" w:rsidRDefault="004B7267" w:rsidP="004B7267">
      <w:r w:rsidRPr="00A01D12">
        <w:rPr>
          <w:b/>
          <w:bCs/>
          <w:i/>
          <w:iCs/>
        </w:rPr>
        <w:t>Article 3 : application du principe de non-discrimination :</w:t>
      </w:r>
      <w:r w:rsidRPr="00A01D12">
        <w:t>Sous réserve des dispositions expresses du présent Code, ou de tout texte de nature législative ou réglementaire protégeant les femmes, les enfants et les jeunes, ainsi que des dispositions relatives à la condition des étrangers, aucun employeur ne peut prendre en compte le sexe, l'âge, la race, la couleur, l'origine sociale, la nationalité ou l'ascendance nationale, l'appartenance ou la non-appartenance à un syndicat, l'activité syndicale ou les opinions, notamment religieuses et politiques du travailleur pour arrêter ses décisions en ce qui concerne notamment l'embauche, la conduite et la répartition du travail, la formation professionnelle, l'avancement, la promotion, la rémunération et autres conditions de travail, l'octroi d'avantages sociaux, la discipline ou la rupture du contrat de travail.</w:t>
      </w:r>
    </w:p>
    <w:p w14:paraId="5CE70C1F" w14:textId="77777777" w:rsidR="004B7267" w:rsidRPr="00A01D12" w:rsidRDefault="004B7267" w:rsidP="004B7267">
      <w:r w:rsidRPr="00A01D12">
        <w:rPr>
          <w:b/>
          <w:bCs/>
          <w:i/>
          <w:iCs/>
        </w:rPr>
        <w:t>Article 137 : A travail de valeur égale, le salaire est égal pour tous les travailleurs</w:t>
      </w:r>
      <w:r w:rsidRPr="00A01D12">
        <w:t xml:space="preserve"> quels que soient leur origine, leur sexe, leur âge, leur statut et leur confession, dans les conditions prévues au présent Code.</w:t>
      </w:r>
    </w:p>
    <w:p w14:paraId="26C8F2EE" w14:textId="77777777" w:rsidR="004B7267" w:rsidRPr="00A01D12" w:rsidRDefault="004B7267" w:rsidP="004B7267">
      <w:r w:rsidRPr="00A01D12">
        <w:rPr>
          <w:b/>
          <w:bCs/>
          <w:i/>
          <w:iCs/>
        </w:rPr>
        <w:t xml:space="preserve">Article 114 : interdiction de licenciement en cas de </w:t>
      </w:r>
      <w:proofErr w:type="spellStart"/>
      <w:proofErr w:type="gramStart"/>
      <w:r w:rsidRPr="00A01D12">
        <w:rPr>
          <w:b/>
          <w:bCs/>
          <w:i/>
          <w:iCs/>
        </w:rPr>
        <w:t>grossesse.</w:t>
      </w:r>
      <w:r w:rsidRPr="00A01D12">
        <w:t>En</w:t>
      </w:r>
      <w:proofErr w:type="spellEnd"/>
      <w:proofErr w:type="gramEnd"/>
      <w:r w:rsidRPr="00A01D12">
        <w:t xml:space="preserve"> dehors du cas de faute lourde non liée à la grossesse et du cas d’impossibilité dans lequel il se trouve de maintenir le contrat, aucun employeur ne peut licencier une femme en état de grossesse apparente ou médicalement constatée.</w:t>
      </w:r>
    </w:p>
    <w:p w14:paraId="061C5CFF" w14:textId="77777777" w:rsidR="004B7267" w:rsidRPr="00A01D12" w:rsidRDefault="004B7267" w:rsidP="004B7267">
      <w:r w:rsidRPr="00A01D12">
        <w:rPr>
          <w:b/>
          <w:bCs/>
          <w:i/>
          <w:iCs/>
        </w:rPr>
        <w:t>Article 117 : Les personnes handicapées ne doivent faire l’objet d’aucune discrimination</w:t>
      </w:r>
      <w:r w:rsidRPr="00A01D12">
        <w:t xml:space="preserve"> en matière d’emploi.</w:t>
      </w:r>
    </w:p>
    <w:p w14:paraId="09284F86" w14:textId="77777777" w:rsidR="004B7267" w:rsidRPr="00A01D12" w:rsidRDefault="004B7267" w:rsidP="004B7267">
      <w:bookmarkStart w:id="69" w:name="_Toc47679330"/>
      <w:r w:rsidRPr="00A01D12">
        <w:lastRenderedPageBreak/>
        <w:t>Droit d’association ou d’organisation des travailleurs</w:t>
      </w:r>
      <w:bookmarkEnd w:id="69"/>
    </w:p>
    <w:p w14:paraId="6A7F7396" w14:textId="77777777" w:rsidR="004B7267" w:rsidRPr="00A01D12" w:rsidRDefault="004B7267" w:rsidP="004B7267">
      <w:r w:rsidRPr="00A01D12">
        <w:rPr>
          <w:b/>
          <w:bCs/>
          <w:i/>
          <w:iCs/>
        </w:rPr>
        <w:t>Article 4</w:t>
      </w:r>
      <w:proofErr w:type="gramStart"/>
      <w:r w:rsidRPr="00A01D12">
        <w:rPr>
          <w:b/>
          <w:bCs/>
          <w:i/>
          <w:iCs/>
        </w:rPr>
        <w:t xml:space="preserve"> :Il</w:t>
      </w:r>
      <w:proofErr w:type="gramEnd"/>
      <w:r w:rsidRPr="00A01D12">
        <w:rPr>
          <w:b/>
          <w:bCs/>
          <w:i/>
          <w:iCs/>
        </w:rPr>
        <w:t xml:space="preserve"> est interdit à tout employeur d’user de moyens de pression à l'encontre d’un travailleur</w:t>
      </w:r>
      <w:r w:rsidRPr="00A01D12">
        <w:t xml:space="preserve"> ou à l’encontre ou en faveur d'une organisation syndicale de salariés quelle qu'elle soit, ou d’un de ses membres.</w:t>
      </w:r>
    </w:p>
    <w:p w14:paraId="36822C44" w14:textId="77777777" w:rsidR="004B7267" w:rsidRPr="00A01D12" w:rsidRDefault="004B7267" w:rsidP="004B7267">
      <w:r w:rsidRPr="00A01D12">
        <w:rPr>
          <w:b/>
          <w:bCs/>
          <w:i/>
          <w:iCs/>
        </w:rPr>
        <w:t>Article 212 : Les salariés ou les employeurs, sans distinction d’aucune sorte, ont droit de constituer librement des syndicats</w:t>
      </w:r>
      <w:r w:rsidRPr="00A01D12">
        <w:t xml:space="preserve"> de leur choix dans des secteurs d’activité et des secteurs géographiques qu’ils déterminent. Ils ont le droit d’y adhérer et de se retirer librement, de même que les anciens travailleurs et les anciens employeurs ayant exercé leur activité pendant un an au moins.</w:t>
      </w:r>
    </w:p>
    <w:p w14:paraId="3AE90053" w14:textId="77777777" w:rsidR="004B7267" w:rsidRPr="00A01D12" w:rsidRDefault="004B7267" w:rsidP="004B7267">
      <w:bookmarkStart w:id="70" w:name="_Toc47679331"/>
      <w:r w:rsidRPr="00A01D12">
        <w:t>Âge Minimum</w:t>
      </w:r>
      <w:bookmarkEnd w:id="70"/>
    </w:p>
    <w:p w14:paraId="17BE3EE8" w14:textId="77777777" w:rsidR="004B7267" w:rsidRPr="00A01D12" w:rsidRDefault="004B7267" w:rsidP="004B7267">
      <w:r w:rsidRPr="00A01D12">
        <w:rPr>
          <w:b/>
          <w:bCs/>
          <w:i/>
          <w:iCs/>
        </w:rPr>
        <w:t>Article 5 : L’âge minimum</w:t>
      </w:r>
      <w:r w:rsidRPr="00A01D12">
        <w:t xml:space="preserve"> d’accès au marché du travail est fixé à 16 ans révolus</w:t>
      </w:r>
    </w:p>
    <w:p w14:paraId="787FFA15" w14:textId="77777777" w:rsidR="004B7267" w:rsidRPr="00A01D12" w:rsidRDefault="004B7267" w:rsidP="004B7267">
      <w:r w:rsidRPr="00A01D12">
        <w:rPr>
          <w:b/>
          <w:bCs/>
          <w:i/>
          <w:iCs/>
        </w:rPr>
        <w:t>Article 94 : Le travail de nuit est interdit pour les jeunes travailleurs âgés de moins de 18 ans.</w:t>
      </w:r>
      <w:r w:rsidRPr="00A01D12">
        <w:t xml:space="preserve"> Des dérogations peuvent toutefois être accordées par décrets pris après avis du Conseil National du Travail, de l’Emploi et de la Formation Professionnelle. Article 95 : Les heures pendant lesquelles le travail est considéré comme travail de nuit se situent dans la période comprise entre 22 heures et 05 heures. Toutefois les heures de commencement et de fin de nuit peuvent varier selon les saisons. Article 96 : Le repos des jeunes travailleurs âgés de moins de 18 ans doit avoir une durée minimale de douze heures consécutives, comprenant la période de nuit.</w:t>
      </w:r>
    </w:p>
    <w:p w14:paraId="60A9F37C" w14:textId="77777777" w:rsidR="004B7267" w:rsidRPr="00A01D12" w:rsidRDefault="004B7267" w:rsidP="004B7267">
      <w:r w:rsidRPr="00A01D12">
        <w:rPr>
          <w:b/>
          <w:bCs/>
          <w:i/>
          <w:iCs/>
        </w:rPr>
        <w:t>Article 109 : Les jeunes travailleurs âgés de 16 à 18 ans ont les mêmes droits que les travailleurs de leur catégorie professionnelle.</w:t>
      </w:r>
      <w:r w:rsidRPr="00A01D12">
        <w:t xml:space="preserve"> Les jeunes travailleurs ne peuvent en aucun cas subir des abattements de salaires ou déclassements professionnels en raison de leur âge. Article 110 : Le travail des jeunes est formellement interdit dans les secteurs d’activité suivants : a) emplois domestiques, b) Hôtellerie, bars et débits de boissons, à l’exception des emplois strictement liés à la seule restauration.</w:t>
      </w:r>
    </w:p>
    <w:p w14:paraId="72EEBFA0" w14:textId="77777777" w:rsidR="004B7267" w:rsidRPr="00A01D12" w:rsidRDefault="004B7267" w:rsidP="004B7267">
      <w:bookmarkStart w:id="71" w:name="_Toc47679332"/>
      <w:r w:rsidRPr="00A01D12">
        <w:t>Durée du travail, Repos, Congés payés</w:t>
      </w:r>
      <w:bookmarkEnd w:id="71"/>
    </w:p>
    <w:p w14:paraId="4C3A4653" w14:textId="77777777" w:rsidR="004B7267" w:rsidRPr="00A01D12" w:rsidRDefault="004B7267" w:rsidP="004B7267">
      <w:r w:rsidRPr="00A01D12">
        <w:rPr>
          <w:b/>
          <w:bCs/>
          <w:i/>
          <w:iCs/>
        </w:rPr>
        <w:t>Article 84 : -Dans les établissements soumis au présent Code,</w:t>
      </w:r>
      <w:r w:rsidRPr="00A01D12">
        <w:t xml:space="preserve"> à l’exception des établissements agricoles, </w:t>
      </w:r>
      <w:r w:rsidRPr="00A01D12">
        <w:rPr>
          <w:b/>
          <w:bCs/>
          <w:i/>
          <w:iCs/>
        </w:rPr>
        <w:t>la durée légale du travail des salariés</w:t>
      </w:r>
      <w:r w:rsidRPr="00A01D12">
        <w:t xml:space="preserve">, quels que soient leur sexe et leur mode de rémunération, </w:t>
      </w:r>
      <w:r w:rsidRPr="00A01D12">
        <w:rPr>
          <w:b/>
          <w:bCs/>
          <w:i/>
          <w:iCs/>
        </w:rPr>
        <w:t xml:space="preserve">est fixé à quarante-huit heures par semaine. </w:t>
      </w:r>
      <w:r w:rsidRPr="00A01D12">
        <w:t>Cette durée peut être dépassée par application des règles relatives aux équivalences, aux heures supplémentaires, à la récupération des heures de travail perdues et à la modulation éventuellement prévue par les Conventions Collectives. Des décrets pris après avis du Conseil National du Travail, de l’Emploi et de la Formation Professionnelle fixent les modalités de la répartition de la durée du travail sur les différents jours de la semaine ainsi que l’amplitude maximale journalière du travail.</w:t>
      </w:r>
    </w:p>
    <w:p w14:paraId="72A8B8E3" w14:textId="77777777" w:rsidR="004B7267" w:rsidRPr="00A01D12" w:rsidRDefault="004B7267" w:rsidP="004B7267">
      <w:r w:rsidRPr="00A01D12">
        <w:rPr>
          <w:b/>
          <w:bCs/>
          <w:i/>
          <w:iCs/>
        </w:rPr>
        <w:t xml:space="preserve">Article 86 : Gestion des heures supplémentaires. </w:t>
      </w:r>
      <w:r w:rsidRPr="00A01D12">
        <w:t>L'employeur peut, par sa seule décision, sous réserve des procédures d'affichage et de communication à l’Inspecteur du Travail, imposer aux salariés l'accomplissement d’heures supplémentaires dans une limite qui ne peut excéder cinq heures par semaine et par salarié. Pour les salariés employés à durée déterminée une partie de l’année seulement, ce nombre est réduit proportionnellement à leur temps de présence dans l'entreprise. En cas de remplacement d'un salarié en cours d'année, ce nombre s'entend pour un même poste. Au-delà 1'accomplissement d'heures supplémentaires est subordonné à l'autorisation préalable de l’Inspecteur du Travail.</w:t>
      </w:r>
    </w:p>
    <w:p w14:paraId="4DC9DB65" w14:textId="77777777" w:rsidR="004B7267" w:rsidRPr="00A01D12" w:rsidRDefault="004B7267" w:rsidP="004B7267">
      <w:r w:rsidRPr="00A01D12">
        <w:rPr>
          <w:b/>
          <w:bCs/>
        </w:rPr>
        <w:t xml:space="preserve">Article 87 : Limitation des heures supplémentaires. </w:t>
      </w:r>
      <w:r w:rsidRPr="00A01D12">
        <w:t xml:space="preserve">Sauf dérogations fixées par arrêté du </w:t>
      </w:r>
      <w:r w:rsidRPr="00A01D12">
        <w:lastRenderedPageBreak/>
        <w:t xml:space="preserve">Ministre chargé du travail pris après avis du Conseil National du Travail, de l’Emploi et de la Formation Professionnelle et relatifs soit aux travaux urgents dont l'exécution immédiate est nécessaire pour prévenir les accidents menaçant le personnel, le matériel, les installations, les bâtiments de l'entreprise, ou en réparer les conséquences, soit aux travaux préparatoires ou complémentaires, l'accomplissement d'heures supplémentaires ne peut avoir pour effet de porter la durée effective du travail à plus de soixante heures par semaine, ni plus de douze heures par jour. </w:t>
      </w:r>
    </w:p>
    <w:p w14:paraId="53F28024" w14:textId="77777777" w:rsidR="004B7267" w:rsidRPr="00A01D12" w:rsidRDefault="004B7267" w:rsidP="004B7267">
      <w:r w:rsidRPr="00A01D12">
        <w:rPr>
          <w:b/>
          <w:bCs/>
          <w:i/>
          <w:iCs/>
        </w:rPr>
        <w:t xml:space="preserve">Article 88 : Rémunération des heures supplémentaires. </w:t>
      </w:r>
      <w:r w:rsidRPr="00A01D12">
        <w:t xml:space="preserve">Les heures supplémentaires sont rémunérées à un taux majoré fixé par voie de convention ou d’accord collectif. </w:t>
      </w:r>
    </w:p>
    <w:p w14:paraId="192AC5BD" w14:textId="77777777" w:rsidR="004B7267" w:rsidRPr="00A01D12" w:rsidRDefault="004B7267" w:rsidP="004B7267">
      <w:r w:rsidRPr="00A01D12">
        <w:rPr>
          <w:b/>
          <w:bCs/>
          <w:i/>
          <w:iCs/>
        </w:rPr>
        <w:t xml:space="preserve">Article 89 : Récupération. </w:t>
      </w:r>
      <w:r w:rsidRPr="00A01D12">
        <w:t xml:space="preserve">Les règles relatives à la récupération sont fixées par arrêté pris sur proposition du Ministre chargé du travail pris après avis du Conseil National du Travail, de l’Emploi et de la Formation Professionnelle, ou par les Conventions Collectives. Ces règles déterminent les cas et les conditions dans lesquels les interruptions collectives de travail entraînant une réduction de la durée hebdomadaire du travail en deçà de quarante heures peuvent donner lieu à une augmentation ultérieure de la durée du travail afin de compenser ces pertes d’activités subies en deçà de quarante heures. Les heures ainsi récupérées ne sont pas considérées comme des heures supplémentaires. Toutefois, elles ne peuvent justifier un dépassement des durées maximales fixées à l’article 92 du présent Code. </w:t>
      </w:r>
    </w:p>
    <w:p w14:paraId="18F0A347" w14:textId="38A9B950" w:rsidR="004B7267" w:rsidRPr="00A01D12" w:rsidRDefault="004B7267" w:rsidP="004B7267">
      <w:r w:rsidRPr="00A01D12">
        <w:rPr>
          <w:b/>
          <w:bCs/>
          <w:i/>
          <w:iCs/>
        </w:rPr>
        <w:t>Article 90</w:t>
      </w:r>
      <w:proofErr w:type="gramStart"/>
      <w:r w:rsidRPr="00A01D12">
        <w:rPr>
          <w:b/>
          <w:bCs/>
          <w:i/>
          <w:iCs/>
        </w:rPr>
        <w:t xml:space="preserve"> :Modulations</w:t>
      </w:r>
      <w:proofErr w:type="gramEnd"/>
      <w:r w:rsidRPr="00A01D12">
        <w:rPr>
          <w:b/>
          <w:bCs/>
          <w:i/>
          <w:iCs/>
        </w:rPr>
        <w:t>.</w:t>
      </w:r>
      <w:r w:rsidR="00A01D12">
        <w:rPr>
          <w:b/>
          <w:bCs/>
          <w:i/>
          <w:iCs/>
        </w:rPr>
        <w:t xml:space="preserve"> </w:t>
      </w:r>
      <w:r w:rsidRPr="00A01D12">
        <w:t xml:space="preserve">Les règles relatives à la modulation sont fixées par voie de conventions ou d’accords collectifs. Les conventions collectives ne peuvent pas imposer la pratique de la modulation dans les entreprises qu’elles régissent mais seulement en offrir la possibilité aux employeurs. En tout état de cause, les modalités pratiques de la modulation seront fixées dans les conventions et accords collectifs de travail. </w:t>
      </w:r>
    </w:p>
    <w:p w14:paraId="62B4966F" w14:textId="6236FBB7" w:rsidR="004B7267" w:rsidRPr="00A01D12" w:rsidRDefault="004B7267" w:rsidP="004B7267">
      <w:r w:rsidRPr="00A01D12">
        <w:rPr>
          <w:b/>
          <w:bCs/>
          <w:i/>
          <w:iCs/>
        </w:rPr>
        <w:t>Article 91</w:t>
      </w:r>
      <w:proofErr w:type="gramStart"/>
      <w:r w:rsidRPr="00A01D12">
        <w:rPr>
          <w:b/>
          <w:bCs/>
          <w:i/>
          <w:iCs/>
        </w:rPr>
        <w:t xml:space="preserve"> :Durée</w:t>
      </w:r>
      <w:proofErr w:type="gramEnd"/>
      <w:r w:rsidRPr="00A01D12">
        <w:rPr>
          <w:b/>
          <w:bCs/>
          <w:i/>
          <w:iCs/>
        </w:rPr>
        <w:t xml:space="preserve"> du travail.</w:t>
      </w:r>
      <w:r w:rsidR="00A01D12">
        <w:rPr>
          <w:b/>
          <w:bCs/>
          <w:i/>
          <w:iCs/>
        </w:rPr>
        <w:t xml:space="preserve"> </w:t>
      </w:r>
      <w:r w:rsidRPr="00A01D12">
        <w:t>Les conventions et accords relatifs à la modulation doivent indiquer le calendrier annuel précis de la durée du travail.</w:t>
      </w:r>
    </w:p>
    <w:p w14:paraId="44FC10A4" w14:textId="77777777" w:rsidR="004B7267" w:rsidRPr="00A01D12" w:rsidRDefault="004B7267" w:rsidP="004B7267">
      <w:r w:rsidRPr="00A01D12">
        <w:rPr>
          <w:b/>
          <w:bCs/>
          <w:i/>
          <w:iCs/>
        </w:rPr>
        <w:t xml:space="preserve">Article 97 : Repos hebdomadaire.  </w:t>
      </w:r>
      <w:r w:rsidRPr="00A01D12">
        <w:t xml:space="preserve">Le repos hebdomadaire est obligatoire. Il est au minimum de vingt-quatre heures consécutives. Il a lieu en principe le vendredi. </w:t>
      </w:r>
    </w:p>
    <w:p w14:paraId="15174823" w14:textId="77777777" w:rsidR="004B7267" w:rsidRPr="00A01D12" w:rsidRDefault="004B7267" w:rsidP="004B7267">
      <w:r w:rsidRPr="00A01D12">
        <w:rPr>
          <w:b/>
          <w:bCs/>
          <w:i/>
          <w:iCs/>
        </w:rPr>
        <w:t>Article 99</w:t>
      </w:r>
      <w:proofErr w:type="gramStart"/>
      <w:r w:rsidRPr="00A01D12">
        <w:rPr>
          <w:b/>
          <w:bCs/>
          <w:i/>
          <w:iCs/>
        </w:rPr>
        <w:t xml:space="preserve"> :Congés</w:t>
      </w:r>
      <w:proofErr w:type="gramEnd"/>
      <w:r w:rsidRPr="00A01D12">
        <w:rPr>
          <w:b/>
          <w:bCs/>
          <w:i/>
          <w:iCs/>
        </w:rPr>
        <w:t xml:space="preserve"> </w:t>
      </w:r>
      <w:proofErr w:type="spellStart"/>
      <w:r w:rsidRPr="00A01D12">
        <w:rPr>
          <w:b/>
          <w:bCs/>
          <w:i/>
          <w:iCs/>
        </w:rPr>
        <w:t>payés.</w:t>
      </w:r>
      <w:r w:rsidRPr="00A01D12">
        <w:t>Sauf</w:t>
      </w:r>
      <w:proofErr w:type="spellEnd"/>
      <w:r w:rsidRPr="00A01D12">
        <w:t xml:space="preserve"> dispositions plus favorables des conventions et accords collectifs ou du contrat individuel de travail, le travailleur acquiert droit au congé payé, à la charge de l’employeur, à raison de deux jours et demi ouvrables de congé par mois de service effectif. On entend par jours ouvrables tous les jours de la semaine à l’exception du jour de repos hebdomadaire et des éventuels jours fériés. Pour le calcul de la durée du congé acquis, ne sont pas déduites les absences pour accidents du travail ou maladie professionnelle, ni les périodes de repos de femmes en couches prévues à l’article 113 du présent Code.</w:t>
      </w:r>
    </w:p>
    <w:p w14:paraId="3937110D" w14:textId="77777777" w:rsidR="004B7267" w:rsidRPr="00A01D12" w:rsidRDefault="004B7267" w:rsidP="004B7267">
      <w:r w:rsidRPr="00A01D12">
        <w:rPr>
          <w:b/>
          <w:bCs/>
          <w:i/>
          <w:iCs/>
        </w:rPr>
        <w:t>Article 100 : Permissions exceptionnelles.</w:t>
      </w:r>
      <w:r w:rsidRPr="00A01D12">
        <w:t xml:space="preserve"> Dans la limite annuelle de onze jours, ne peuvent être déduites de la durée du congé les permissions exceptionnelles qui auront été accordées au travailleur à l’occasion d’événements familiaux touchant directement son foyer. Il s’agit : a) 3 jours pour le mariage du travailleur ; b) 1 jour pour le mariage d’un enfant ; c) 3 jours pour le décès du conjoint, d’un enfant, du père ou de la mère ; d) 1 jour pour le décès du frère ou de la sœur ; e) 1 jour pour le décès du beau-père ou de la belle-mère ; f) 3 jours pour la naissance d’un enfant au titre du congé parental. Les permissions ci-dessus n'entraînent aucune réduction de salaire pour les travailleurs.</w:t>
      </w:r>
    </w:p>
    <w:p w14:paraId="1095EB41" w14:textId="77777777" w:rsidR="004B7267" w:rsidRPr="00A01D12" w:rsidRDefault="004B7267" w:rsidP="004B7267">
      <w:r w:rsidRPr="00A01D12">
        <w:rPr>
          <w:b/>
          <w:bCs/>
          <w:i/>
          <w:iCs/>
        </w:rPr>
        <w:t xml:space="preserve">Congé de maternité : </w:t>
      </w:r>
      <w:r w:rsidRPr="00A01D12">
        <w:t xml:space="preserve">En ce qui concerne le congé maternité ; la </w:t>
      </w:r>
      <w:r w:rsidRPr="00A01D12">
        <w:rPr>
          <w:rStyle w:val="style6"/>
        </w:rPr>
        <w:t xml:space="preserve">Loi N° 51/AN/19/8ème L </w:t>
      </w:r>
      <w:r w:rsidRPr="00A01D12">
        <w:rPr>
          <w:rStyle w:val="style6"/>
        </w:rPr>
        <w:lastRenderedPageBreak/>
        <w:t xml:space="preserve">portant modification partielle de l'article 113 de la loi n°133/AN/05/5ème du 28 janvier 2006 portant Code du travail a étendu le congé maternité à 26 semaines. </w:t>
      </w:r>
    </w:p>
    <w:p w14:paraId="626ED3AF" w14:textId="6FC617DC" w:rsidR="004B7267" w:rsidRPr="00A01D12" w:rsidRDefault="004B7267" w:rsidP="004B7267">
      <w:r w:rsidRPr="00A01D12">
        <w:rPr>
          <w:b/>
          <w:bCs/>
          <w:i/>
          <w:iCs/>
        </w:rPr>
        <w:t>Article 113 : Congé de maternité.</w:t>
      </w:r>
      <w:r w:rsidR="00A01D12">
        <w:rPr>
          <w:b/>
          <w:bCs/>
          <w:i/>
          <w:iCs/>
        </w:rPr>
        <w:t xml:space="preserve"> </w:t>
      </w:r>
      <w:r w:rsidRPr="00A01D12">
        <w:t>Toute femme enceinte a droit à un congé de maternité de vingt-six semaines qui commence sept semaines avant la date présumée de l'accouchement et se termine dix-neuf semaines après la date de l'accouchement.</w:t>
      </w:r>
    </w:p>
    <w:p w14:paraId="50BBCDD2" w14:textId="77777777" w:rsidR="004B7267" w:rsidRPr="00A01D12" w:rsidRDefault="004B7267" w:rsidP="004B7267">
      <w:bookmarkStart w:id="72" w:name="_Toc47679333"/>
      <w:r w:rsidRPr="00A01D12">
        <w:t>Droit de Travail des Etrangers</w:t>
      </w:r>
      <w:bookmarkEnd w:id="72"/>
    </w:p>
    <w:p w14:paraId="4FD3C4AF" w14:textId="77777777" w:rsidR="004B7267" w:rsidRPr="00A01D12" w:rsidRDefault="004B7267" w:rsidP="004B7267">
      <w:r w:rsidRPr="00A01D12">
        <w:t xml:space="preserve">Le Code du Travail stipule que : </w:t>
      </w:r>
    </w:p>
    <w:p w14:paraId="0A2D4DC9" w14:textId="72638A85" w:rsidR="004B7267" w:rsidRPr="00A01D12" w:rsidRDefault="004B7267" w:rsidP="004B7267">
      <w:r w:rsidRPr="00A01D12">
        <w:rPr>
          <w:b/>
          <w:bCs/>
          <w:i/>
          <w:iCs/>
        </w:rPr>
        <w:t>Article 24</w:t>
      </w:r>
      <w:proofErr w:type="gramStart"/>
      <w:r w:rsidRPr="00A01D12">
        <w:rPr>
          <w:b/>
          <w:bCs/>
          <w:i/>
          <w:iCs/>
        </w:rPr>
        <w:t xml:space="preserve"> :Nécessité</w:t>
      </w:r>
      <w:proofErr w:type="gramEnd"/>
      <w:r w:rsidRPr="00A01D12">
        <w:rPr>
          <w:b/>
          <w:bCs/>
          <w:i/>
          <w:iCs/>
        </w:rPr>
        <w:t xml:space="preserve"> d’un contrat de travail.</w:t>
      </w:r>
      <w:r w:rsidR="00A01D12">
        <w:rPr>
          <w:b/>
          <w:bCs/>
          <w:i/>
          <w:iCs/>
        </w:rPr>
        <w:t xml:space="preserve"> </w:t>
      </w:r>
      <w:r w:rsidRPr="00A01D12">
        <w:t xml:space="preserve">Tout étranger peut exercer une activité salariée en vertu d’un contrat de travail à durée déterminée, sous réserve des dispositions ci-après. </w:t>
      </w:r>
    </w:p>
    <w:p w14:paraId="070DD431" w14:textId="77777777" w:rsidR="004B7267" w:rsidRPr="00A01D12" w:rsidRDefault="004B7267" w:rsidP="004B7267">
      <w:r w:rsidRPr="00A01D12">
        <w:rPr>
          <w:b/>
          <w:bCs/>
          <w:i/>
          <w:iCs/>
        </w:rPr>
        <w:t xml:space="preserve">Article 25 : Nécessité d’un visa de travail. </w:t>
      </w:r>
      <w:r w:rsidRPr="00A01D12">
        <w:t xml:space="preserve">Le contrat de travail pour étranger est obligatoirement constaté par écrit. Il fait l’objet d’un visa délivré par le Ministre chargé du Travail. </w:t>
      </w:r>
    </w:p>
    <w:p w14:paraId="389209CF" w14:textId="77777777" w:rsidR="004B7267" w:rsidRPr="00A01D12" w:rsidRDefault="004B7267" w:rsidP="004B7267">
      <w:r w:rsidRPr="00A01D12">
        <w:rPr>
          <w:b/>
          <w:bCs/>
          <w:i/>
          <w:iCs/>
        </w:rPr>
        <w:t xml:space="preserve">Article 26 : Nécessité d’une autorisation de travail. </w:t>
      </w:r>
      <w:r w:rsidRPr="00A01D12">
        <w:t>Le visa du contrat du travailleur étranger entraîne la délivrance d’une autorisation de travail délivrée par le Ministre chargé du Travail. Nul travailleur étranger ne peut bénéficier d’un visa de séjour "pour travail" s’il n’a pas préalablement obtenu ladite autorisation de travail.</w:t>
      </w:r>
    </w:p>
    <w:p w14:paraId="558F11E8" w14:textId="77777777" w:rsidR="004B7267" w:rsidRPr="00A01D12" w:rsidRDefault="004B7267" w:rsidP="004B7267">
      <w:pPr>
        <w:rPr>
          <w:rFonts w:ascii="Constantia" w:eastAsiaTheme="majorEastAsia" w:hAnsi="Constantia" w:cstheme="majorBidi"/>
          <w:bCs/>
        </w:rPr>
      </w:pPr>
      <w:bookmarkStart w:id="73" w:name="_Toc47679334"/>
      <w:r w:rsidRPr="00A01D12">
        <w:rPr>
          <w:rFonts w:ascii="Constantia" w:eastAsiaTheme="majorEastAsia" w:hAnsi="Constantia" w:cstheme="majorBidi"/>
          <w:bCs/>
        </w:rPr>
        <w:t>Salaires et retenues</w:t>
      </w:r>
      <w:bookmarkEnd w:id="73"/>
    </w:p>
    <w:p w14:paraId="6CAEC499" w14:textId="0C53B08A" w:rsidR="004B7267" w:rsidRPr="00A01D12" w:rsidRDefault="004B7267" w:rsidP="004B7267">
      <w:r w:rsidRPr="00A01D12">
        <w:rPr>
          <w:b/>
          <w:bCs/>
          <w:i/>
          <w:iCs/>
        </w:rPr>
        <w:t>Article 136 : Définition et calcul du salaire.</w:t>
      </w:r>
      <w:r w:rsidR="00A01D12">
        <w:rPr>
          <w:b/>
          <w:bCs/>
          <w:i/>
          <w:iCs/>
        </w:rPr>
        <w:t xml:space="preserve"> </w:t>
      </w:r>
      <w:r w:rsidRPr="00A01D12">
        <w:t>Au sens du présent Code, le terme "salaire" désigne, quels qu’en soient la dénomination et le mode de calcul, le</w:t>
      </w:r>
      <w:r w:rsidR="00A01D12">
        <w:t xml:space="preserve"> </w:t>
      </w:r>
      <w:r w:rsidRPr="00A01D12">
        <w:t>traitement de base et tous autres avantages, payés directement ou indirectement en espèces ou en nature, par l’employeur au</w:t>
      </w:r>
      <w:r w:rsidR="00A01D12">
        <w:t xml:space="preserve"> </w:t>
      </w:r>
      <w:r w:rsidRPr="00A01D12">
        <w:t>travailleur en raison de l’emploi de ce dernier.</w:t>
      </w:r>
      <w:r w:rsidR="00A01D12">
        <w:t xml:space="preserve"> </w:t>
      </w:r>
      <w:r w:rsidRPr="00A01D12">
        <w:t>Le salaire fixé au contrat de travail résulte des accords d’entreprise, des conventions collectives ou le cas échéant d’un accord</w:t>
      </w:r>
      <w:r w:rsidR="00A01D12">
        <w:t xml:space="preserve"> </w:t>
      </w:r>
      <w:r w:rsidRPr="00A01D12">
        <w:t>entre les parties du contrat.</w:t>
      </w:r>
    </w:p>
    <w:p w14:paraId="07B92130" w14:textId="01A85EA6" w:rsidR="004B7267" w:rsidRPr="00A01D12" w:rsidRDefault="004B7267" w:rsidP="004B7267">
      <w:r w:rsidRPr="00A01D12">
        <w:rPr>
          <w:b/>
          <w:bCs/>
          <w:i/>
          <w:iCs/>
        </w:rPr>
        <w:t>Article 141 : Prélèvements obligatoires.</w:t>
      </w:r>
      <w:r w:rsidRPr="00A01D12">
        <w:rPr>
          <w:rFonts w:eastAsia="Times New Roman" w:cs="Times New Roman"/>
          <w:lang w:eastAsia="fr-FR"/>
        </w:rPr>
        <w:t>"</w:t>
      </w:r>
      <w:r w:rsidR="00A01D12">
        <w:rPr>
          <w:rFonts w:eastAsia="Times New Roman" w:cs="Times New Roman"/>
          <w:lang w:eastAsia="fr-FR"/>
        </w:rPr>
        <w:t xml:space="preserve"> </w:t>
      </w:r>
      <w:r w:rsidRPr="00A01D12">
        <w:rPr>
          <w:rFonts w:eastAsia="Times New Roman" w:cs="Times New Roman"/>
          <w:lang w:eastAsia="fr-FR"/>
        </w:rPr>
        <w:t>Les prélèvements obligatoires, les remboursements et les consignations qui peuvent être prévus par les lois, les conventions ou accords collectifs qui peuvent faire l'objet de retenues sur salaire".</w:t>
      </w:r>
    </w:p>
    <w:p w14:paraId="643AEECD" w14:textId="77777777" w:rsidR="004B7267" w:rsidRPr="00A01D12" w:rsidRDefault="004B7267" w:rsidP="004B7267">
      <w:pPr>
        <w:rPr>
          <w:rFonts w:ascii="Constantia" w:eastAsiaTheme="majorEastAsia" w:hAnsi="Constantia" w:cstheme="majorBidi"/>
          <w:bCs/>
        </w:rPr>
      </w:pPr>
      <w:bookmarkStart w:id="74" w:name="_Toc47679335"/>
      <w:r w:rsidRPr="00A01D12">
        <w:rPr>
          <w:rFonts w:ascii="Constantia" w:eastAsiaTheme="majorEastAsia" w:hAnsi="Constantia" w:cstheme="majorBidi"/>
          <w:bCs/>
        </w:rPr>
        <w:t>Protection Sociale, accident du travail et maladie professionnelle</w:t>
      </w:r>
      <w:bookmarkEnd w:id="74"/>
    </w:p>
    <w:p w14:paraId="43E80970" w14:textId="77777777" w:rsidR="004B7267" w:rsidRPr="00A01D12" w:rsidRDefault="004B7267" w:rsidP="004B7267">
      <w:r w:rsidRPr="00A01D12">
        <w:t xml:space="preserve">Selon la loi n°24/AN/14/7ème du 5 février 2014 portant </w:t>
      </w:r>
      <w:r w:rsidRPr="00A01D12">
        <w:rPr>
          <w:b/>
          <w:bCs/>
          <w:i/>
          <w:iCs/>
        </w:rPr>
        <w:t>mise en place d’un système d’Assurance Maladie Universelle</w:t>
      </w:r>
      <w:r w:rsidRPr="00A01D12">
        <w:t xml:space="preserve">, les fonctionnaires, les travailleurs salariés relevant du Code du Travail et les travailleurs indépendants bénéficient de </w:t>
      </w:r>
      <w:r w:rsidRPr="00A01D12">
        <w:rPr>
          <w:b/>
          <w:bCs/>
          <w:i/>
          <w:iCs/>
        </w:rPr>
        <w:t>l’Assurance Maladie Obligatoire (AMO)</w:t>
      </w:r>
      <w:r w:rsidRPr="00A01D12">
        <w:t xml:space="preserve">. L’assuré peut faire bénéficier l’AMO à son conjoint, à ses enfants qui ont moins de 18 ans, à ses enfants portant un handicap. </w:t>
      </w:r>
    </w:p>
    <w:p w14:paraId="37BED4CC" w14:textId="77777777" w:rsidR="004B7267" w:rsidRPr="00A01D12" w:rsidRDefault="004B7267" w:rsidP="004B7267">
      <w:r w:rsidRPr="00A01D12">
        <w:t xml:space="preserve">L’AMO donne droit à l’accès à divers soins gratuitement et sans distinction : vaccins, consultations des enfants de moins de 5 ans, consultation pré ou post-natale, prise en charge de la tuberculose, du paludisme, des épidémies, des prestations des soins de base, d’examen de radiologie, la délivrance de médicaments essentiels, d’hospitalisation avec ou sans interventions chirurgicales, etc. </w:t>
      </w:r>
    </w:p>
    <w:p w14:paraId="2EF6580C" w14:textId="77777777" w:rsidR="004B7267" w:rsidRPr="00A01D12" w:rsidRDefault="004B7267" w:rsidP="004B7267">
      <w:r w:rsidRPr="00A01D12">
        <w:t>Les frais relatifs aux soins des bénéficiaires de l’AMO sont pris en charge par la Caisse Nationale de Sécurité Sociale (CNSS) selon deux modes :</w:t>
      </w:r>
    </w:p>
    <w:p w14:paraId="3B9C9834" w14:textId="77777777" w:rsidR="004B7267" w:rsidRPr="00A01D12" w:rsidRDefault="004B7267" w:rsidP="004B7267">
      <w:proofErr w:type="gramStart"/>
      <w:r w:rsidRPr="00A01D12">
        <w:lastRenderedPageBreak/>
        <w:t>soit</w:t>
      </w:r>
      <w:proofErr w:type="gramEnd"/>
      <w:r w:rsidRPr="00A01D12">
        <w:t xml:space="preserve"> directement aux prestataires des soins sur la base d’un système déclaratif prévu par une convention signée entre l’organisme gestionnaire (CNSS) et l’organisme prestataire de soins,</w:t>
      </w:r>
    </w:p>
    <w:p w14:paraId="0187E68D" w14:textId="77777777" w:rsidR="004B7267" w:rsidRPr="00A01D12" w:rsidRDefault="004B7267" w:rsidP="004B7267">
      <w:proofErr w:type="gramStart"/>
      <w:r w:rsidRPr="00A01D12">
        <w:t>soit</w:t>
      </w:r>
      <w:proofErr w:type="gramEnd"/>
      <w:r w:rsidRPr="00A01D12">
        <w:t xml:space="preserve"> en procédant au remboursement des frais aux bénéficiaires en cas de prépaiement par les bénéficiaires de l’AMO.</w:t>
      </w:r>
    </w:p>
    <w:p w14:paraId="55A452AA" w14:textId="77777777" w:rsidR="004B7267" w:rsidRPr="00A01D12" w:rsidRDefault="004B7267" w:rsidP="004B7267">
      <w:r w:rsidRPr="00A01D12">
        <w:t>Le taux de cotisation est fixé à 7 % et est réparti comme suit :</w:t>
      </w:r>
    </w:p>
    <w:p w14:paraId="1C041A61" w14:textId="77777777" w:rsidR="004B7267" w:rsidRPr="00A01D12" w:rsidRDefault="004B7267" w:rsidP="004B7267">
      <w:r w:rsidRPr="00A01D12">
        <w:t>2 % de retenue appliquée sur les rémunérations brutes des assurés (fonctionnaires et travailleurs salariés relevant du code du travail) ;</w:t>
      </w:r>
    </w:p>
    <w:p w14:paraId="6474B947" w14:textId="77777777" w:rsidR="004B7267" w:rsidRPr="00A01D12" w:rsidRDefault="004B7267" w:rsidP="004B7267">
      <w:r w:rsidRPr="00A01D12">
        <w:t>5 % de retenue sur les rémunérations brutes des assurés mais à la charge des employeurs.</w:t>
      </w:r>
    </w:p>
    <w:p w14:paraId="6CF4C1EA" w14:textId="77777777" w:rsidR="004B7267" w:rsidRPr="00A01D12" w:rsidRDefault="004B7267" w:rsidP="004B7267">
      <w:r w:rsidRPr="00A01D12">
        <w:t xml:space="preserve">Le </w:t>
      </w:r>
      <w:r w:rsidRPr="00A01D12">
        <w:rPr>
          <w:b/>
          <w:bCs/>
        </w:rPr>
        <w:t>Code du Travail</w:t>
      </w:r>
      <w:r w:rsidRPr="00A01D12">
        <w:t xml:space="preserve"> stipule par ailleurs que :</w:t>
      </w:r>
    </w:p>
    <w:p w14:paraId="04C02825" w14:textId="3343C8D8" w:rsidR="004B7267" w:rsidRPr="00A01D12" w:rsidRDefault="004B7267" w:rsidP="004B7267">
      <w:r w:rsidRPr="00A01D12">
        <w:rPr>
          <w:b/>
          <w:bCs/>
          <w:i/>
          <w:iCs/>
        </w:rPr>
        <w:t>Article 42 : Détermination de l’ancienneté.</w:t>
      </w:r>
      <w:r w:rsidR="00A01D12">
        <w:rPr>
          <w:b/>
          <w:bCs/>
          <w:i/>
          <w:iCs/>
        </w:rPr>
        <w:t xml:space="preserve"> </w:t>
      </w:r>
      <w:r w:rsidRPr="00A01D12">
        <w:t xml:space="preserve">Ne sont pas considérées comme temps de service pour la détermination de l’ancienneté du travailleur dans l’entreprise, les périodes de suspension visées aux alinéas 1, 2, 6, 7, 8, 9, 10, 13 et 15 de l'article 41. Pendant la période de suspension du contrat de travail, le salarié ne perçoit pas de rémunération de l'employeur, sauf ce qui est prévu ci-après à l'article 43 et le cas visé à l'article 41 alinéa 11. En cas de suspension du contrat de travail pour maladie professionnelle, accident du travail ou maternité, le paiement des indemnités journalières est effectué par l'Organisme de Protection Sociale, selon la réglementation en vigueur. </w:t>
      </w:r>
    </w:p>
    <w:p w14:paraId="5AD0C9EA" w14:textId="4A7CC556" w:rsidR="004B7267" w:rsidRPr="00A01D12" w:rsidRDefault="004B7267" w:rsidP="004B7267">
      <w:r w:rsidRPr="00A01D12">
        <w:rPr>
          <w:b/>
          <w:bCs/>
          <w:i/>
          <w:iCs/>
        </w:rPr>
        <w:t>Article 43 : Arrêt maladie.</w:t>
      </w:r>
      <w:r w:rsidR="00A01D12">
        <w:rPr>
          <w:b/>
          <w:bCs/>
          <w:i/>
          <w:iCs/>
        </w:rPr>
        <w:t xml:space="preserve"> </w:t>
      </w:r>
      <w:r w:rsidRPr="00A01D12">
        <w:t xml:space="preserve">Le travailleur dont la maladie a été dûment constatée par un docteur en médecine agréé, ainsi qu'il est prévu à l’alinéa 12 de l'article 41, conserve son salaire pendant les périodes suivantes selon son ancienneté : 1) s'il a moins de douze mois consécutifs de service: la moitié du traitement pendant la durée du préavis prévu à l'article 56, 2) s'il a plus de douze mois et moins de cinq ans consécutifs de service : la moitié du traitement pendant trois mois, 3) s’il a plus de cinq ans d’ancienneté : la moitié du salaire pendant neuf mois. Si plusieurs congés de maladie sont accordés à un travailleur au cours d’une même année, la durée des périodes d’indemnisation ne peut excéder au total celle des périodes fixées ci-dessus. </w:t>
      </w:r>
    </w:p>
    <w:p w14:paraId="16DEF1DF" w14:textId="77777777" w:rsidR="004B7267" w:rsidRPr="00A01D12" w:rsidRDefault="004B7267" w:rsidP="004B7267">
      <w:pPr>
        <w:rPr>
          <w:rFonts w:ascii="Constantia" w:eastAsiaTheme="majorEastAsia" w:hAnsi="Constantia" w:cstheme="majorBidi"/>
          <w:bCs/>
        </w:rPr>
      </w:pPr>
      <w:bookmarkStart w:id="75" w:name="_Toc47679336"/>
      <w:r w:rsidRPr="00A01D12">
        <w:rPr>
          <w:rFonts w:ascii="Constantia" w:eastAsiaTheme="majorEastAsia" w:hAnsi="Constantia" w:cstheme="majorBidi"/>
          <w:bCs/>
        </w:rPr>
        <w:t>Santé et Sécurité au Travail</w:t>
      </w:r>
      <w:bookmarkEnd w:id="75"/>
    </w:p>
    <w:p w14:paraId="01F1C604" w14:textId="77777777" w:rsidR="004B7267" w:rsidRPr="00A01D12" w:rsidRDefault="004B7267" w:rsidP="004B7267">
      <w:r w:rsidRPr="00A01D12">
        <w:t xml:space="preserve">Là encore le Code du Travail s’applique pour l’ensemble des travailleurs à l’exception des fonctionnaires, militaires, gendarmes ainsi qu’aux membres de la police et à la protection civile.  Ainsi, </w:t>
      </w:r>
    </w:p>
    <w:p w14:paraId="33463E4D" w14:textId="2FAB426E" w:rsidR="004B7267" w:rsidRPr="00A01D12" w:rsidRDefault="004B7267" w:rsidP="004B7267">
      <w:r w:rsidRPr="00A01D12">
        <w:rPr>
          <w:b/>
          <w:bCs/>
          <w:i/>
          <w:iCs/>
        </w:rPr>
        <w:t>Article 121 : Responsabilités de l’employeur.</w:t>
      </w:r>
      <w:r w:rsidR="00A01D12">
        <w:rPr>
          <w:b/>
          <w:bCs/>
          <w:i/>
          <w:iCs/>
        </w:rPr>
        <w:t xml:space="preserve"> </w:t>
      </w:r>
      <w:r w:rsidRPr="00A01D12">
        <w:t xml:space="preserve">Pour protéger la vie et la santé des salariés, l’employeur est tenu de prendre toutes les mesures nécessaires et utiles qui sont adaptées aux conditions d’exploitation de l’entreprise. Il est tenu notamment d’aménager les installations et régler la marche du travail de manière à préserver le mieux possible les salariés des accidents et maladies. En particulier, les locaux doivent être tenus dans un état de propreté permanent. Les machines, mécanismes, appareils de transmission, outils et engins, mécaniques ou manuels, doivent être installés et tenus dans les meilleures conditions possibles de sécurité et de propreté. Les moteurs et machines tournantes doivent comporter les protections nécessaires à préserver l’intégrité physique des travailleurs. </w:t>
      </w:r>
    </w:p>
    <w:p w14:paraId="28D0E851" w14:textId="6ADE9A6D" w:rsidR="004B7267" w:rsidRPr="00A01D12" w:rsidRDefault="004B7267" w:rsidP="004B7267">
      <w:r w:rsidRPr="00A01D12">
        <w:rPr>
          <w:b/>
          <w:bCs/>
          <w:i/>
          <w:iCs/>
        </w:rPr>
        <w:t>Article 122 : Mise à disposition aux travailleurs de l’information sur la santé et sécurité au travail.</w:t>
      </w:r>
      <w:r w:rsidR="00A01D12">
        <w:rPr>
          <w:b/>
          <w:bCs/>
          <w:i/>
          <w:iCs/>
        </w:rPr>
        <w:t xml:space="preserve"> </w:t>
      </w:r>
      <w:r w:rsidRPr="00A01D12">
        <w:t xml:space="preserve">Tout employeur est tenu d’organiser une information pratique et appropriée en matière d’hygiène et de sécurité au bénéfice des salariés nouvellement embauchés, de ceux qui changent </w:t>
      </w:r>
      <w:r w:rsidRPr="00A01D12">
        <w:lastRenderedPageBreak/>
        <w:t xml:space="preserve">de poste de travail ou de technique et de ceux qui reprennent leur activité après un arrêt de travail d’une durée de plus de six mois. Cette information doit être actualisée au profit de l’ensemble du personnel en cas de changement de la législation ou de la réglementation. </w:t>
      </w:r>
    </w:p>
    <w:p w14:paraId="716D3BD2" w14:textId="5820515F" w:rsidR="004B7267" w:rsidRPr="00A01D12" w:rsidRDefault="004B7267" w:rsidP="004B7267">
      <w:r w:rsidRPr="00A01D12">
        <w:rPr>
          <w:b/>
          <w:bCs/>
          <w:i/>
          <w:iCs/>
        </w:rPr>
        <w:t>Article 123 : Alcool, drogue et usage du khat.</w:t>
      </w:r>
      <w:r w:rsidR="00A01D12">
        <w:rPr>
          <w:b/>
          <w:bCs/>
          <w:i/>
          <w:iCs/>
        </w:rPr>
        <w:t xml:space="preserve"> </w:t>
      </w:r>
      <w:r w:rsidRPr="00A01D12">
        <w:t xml:space="preserve">Il est interdit à toute personne d’introduire ou de distribuer, de laisser introduire ou de laisser distribuer, dans les établissements ou entreprises, des boissons alcoolisées, du khat ou toute autre drogue. </w:t>
      </w:r>
    </w:p>
    <w:p w14:paraId="069CE3AD" w14:textId="78D73D88" w:rsidR="004B7267" w:rsidRPr="00A01D12" w:rsidRDefault="004B7267" w:rsidP="004B7267">
      <w:r w:rsidRPr="00A01D12">
        <w:rPr>
          <w:b/>
          <w:bCs/>
          <w:i/>
          <w:iCs/>
        </w:rPr>
        <w:t>Article 124 : Responsabilités des employés.</w:t>
      </w:r>
      <w:r w:rsidR="00A01D12">
        <w:rPr>
          <w:b/>
          <w:bCs/>
          <w:i/>
          <w:iCs/>
        </w:rPr>
        <w:t xml:space="preserve"> </w:t>
      </w:r>
      <w:r w:rsidRPr="00A01D12">
        <w:t>L’employeur ou son représentant doit organiser le contrôle permanent du respect des règles d’hygiène et de sécurité. Les salariés, de leur côté, doivent utiliser correctement les dispositifs de salubrité et de sécurité et s’abstenir de les enlever ou de les modifier sans autorisation de l’employeur. Tout salarié qui, pendant l’exécution de son travail ou au moment d’exécuter son travail, a des motifs objectifs et sérieux de penser que la poursuite de l’exécution ou son démarrage présente un risque grave et imminent soit pour sa personne et/ou pour les autres personnes, ou encore soit pour l’entreprise a le droit et le devoir d’arrêter le travail ou de s’abstenir de le commencer. Il saisit immédiatement : * le chef d’entreprise ou d’établissement ou son préposé pour les mesures à prendre en vue d’éliminer le risque ; * les délégués du personnel, s’il en existe, et l’Inspecteur du Travail pour les informer. Le salarié à l’origine de l’acte prévu à l’alinéa précédent ne peut faire l’objet de mesure disciplinaire sauf s’il y a abus. Dans ce cas, l’employeur doit, préalablement à toute sanction, saisir l’Inspecteur du Travail de la preuve de l’abus. Il en informe également les délégués du personnel s’il en existe. L’Inspecteur du Travail doit, dans les trois jours ouvrables de la saisine, se prononcer sur la preuve produite avant que n’intervienne la mesure disciplinaire envisagée par l’employeur.</w:t>
      </w:r>
    </w:p>
    <w:p w14:paraId="4BD7050A" w14:textId="74608702" w:rsidR="004B7267" w:rsidRPr="00A01D12" w:rsidRDefault="004B7267" w:rsidP="004B7267">
      <w:r w:rsidRPr="00A01D12">
        <w:rPr>
          <w:b/>
          <w:bCs/>
          <w:i/>
          <w:iCs/>
        </w:rPr>
        <w:t>Article 133 : Visite médicales obligatoires.</w:t>
      </w:r>
      <w:r w:rsidR="00A01D12">
        <w:rPr>
          <w:b/>
          <w:bCs/>
          <w:i/>
          <w:iCs/>
        </w:rPr>
        <w:t xml:space="preserve"> </w:t>
      </w:r>
      <w:r w:rsidRPr="00A01D12">
        <w:t xml:space="preserve">Sans préjudice des dispositions spéciales prises dans le cadre de l’hygiène et de la prévention de certaines maladies professionnelles ou dans celui de la protection de certaines catégories de travailleurs, tout salarié doit faire l’objet d’un examen médical au plus tard les huit jours qui suivent son embauche. La prise effective du travail est toutefois subordonnée aux résultats de la visite médicale. La visite systématique annuelle pour l’ensemble des travailleurs, toutes catégories confondues, est obligatoire. Ces visites sont réalisées par le service médical de l’Organisme de Protection Sociale. </w:t>
      </w:r>
    </w:p>
    <w:p w14:paraId="12E93C62" w14:textId="77777777" w:rsidR="004B7267" w:rsidRPr="00A01D12" w:rsidRDefault="004B7267" w:rsidP="004B7267">
      <w:r w:rsidRPr="00A01D12">
        <w:rPr>
          <w:b/>
          <w:bCs/>
          <w:i/>
          <w:iCs/>
        </w:rPr>
        <w:t>Article 134 : L’employeur doit disposer des moyens permettant d’assurer les soins de premiers secours.</w:t>
      </w:r>
      <w:r w:rsidRPr="00A01D12">
        <w:t xml:space="preserve"> Il doit faire évacuer, sur la formation médicale la plus proche, les blessés et les malades transportables non susceptibles d’être traités par les moyens dont il dispose. S’il est dépourvu dans l’immédiat des moyens appropriés nécessaires à cet effet, il en avise d’urgence le chef de l’unité administrative la plus proche qui fait procéder à l’évacuation par les moyens à sa disposition. Tous les frais occasionnés de ce fait à l’administration doivent être remboursés par l’employeur sur les bases des tarifs officiels en vigueur dans ce domaine. </w:t>
      </w:r>
    </w:p>
    <w:p w14:paraId="18BE36B9" w14:textId="36285AA1" w:rsidR="004B7267" w:rsidRPr="00A01D12" w:rsidRDefault="004B7267" w:rsidP="004B7267">
      <w:r w:rsidRPr="00A01D12">
        <w:rPr>
          <w:b/>
          <w:bCs/>
          <w:i/>
          <w:iCs/>
        </w:rPr>
        <w:t>Article 135 : Obligation de notification en cas d’incident et accident.</w:t>
      </w:r>
      <w:r w:rsidR="00A01D12">
        <w:rPr>
          <w:b/>
          <w:bCs/>
          <w:i/>
          <w:iCs/>
        </w:rPr>
        <w:t xml:space="preserve"> </w:t>
      </w:r>
      <w:r w:rsidRPr="00A01D12">
        <w:t>L’employeur est tenu de déclarer simultanément à l’Inspection du Travail et à l’Organisme de Protection Sociale, dans un délai de quarante-huit heures, tout accident du travail ou toute maladie professionnelle constatée dans l’entreprise ou l’établissement. La déclaration peut être faite par le travailleur ou ses ayant-droits jusqu'à l’expiration de la deuxième année suivant la date de l’accident ou de la première constatation médicale de la maladie professionnelle. En ce qui concerne les maladies professionnelles, la date de la première constatation médicale de la maladie est assimilée à la date de l’accident.</w:t>
      </w:r>
    </w:p>
    <w:p w14:paraId="544616BF" w14:textId="77777777" w:rsidR="004B7267" w:rsidRPr="00A01D12" w:rsidRDefault="004B7267" w:rsidP="004B7267">
      <w:r w:rsidRPr="00A01D12">
        <w:t xml:space="preserve">Pour les fonctionnaires, seules s’appliquent les dispositions SST. Les deux textes cités </w:t>
      </w:r>
      <w:r w:rsidRPr="00A01D12">
        <w:lastRenderedPageBreak/>
        <w:t>précédemment ne prennent pas de dispositions spécifiques relatives à la Santé et Sécurité des Fonctionnaires.</w:t>
      </w:r>
    </w:p>
    <w:p w14:paraId="1FE3786D" w14:textId="77777777" w:rsidR="004B7267" w:rsidRPr="00A01D12" w:rsidRDefault="004B7267" w:rsidP="004B7267"/>
    <w:tbl>
      <w:tblPr>
        <w:tblStyle w:val="Tramemoyenne11"/>
        <w:tblW w:w="0" w:type="auto"/>
        <w:tblLook w:val="04A0" w:firstRow="1" w:lastRow="0" w:firstColumn="1" w:lastColumn="0" w:noHBand="0" w:noVBand="1"/>
      </w:tblPr>
      <w:tblGrid>
        <w:gridCol w:w="1439"/>
        <w:gridCol w:w="6694"/>
      </w:tblGrid>
      <w:tr w:rsidR="00A01D12" w:rsidRPr="00A01D12" w14:paraId="5C56E30D" w14:textId="77777777" w:rsidTr="009037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48FBBAC" w14:textId="77777777" w:rsidR="004B7267" w:rsidRPr="00A01D12" w:rsidRDefault="004B7267" w:rsidP="0090371D">
            <w:pPr>
              <w:rPr>
                <w:rFonts w:eastAsiaTheme="minorHAnsi" w:cs="Times New Roman"/>
                <w:color w:val="auto"/>
                <w:sz w:val="20"/>
                <w:szCs w:val="20"/>
                <w:lang w:eastAsia="en-US"/>
              </w:rPr>
            </w:pPr>
            <w:r w:rsidRPr="00A01D12">
              <w:rPr>
                <w:rFonts w:eastAsiaTheme="minorHAnsi" w:cs="Times New Roman"/>
                <w:color w:val="auto"/>
                <w:sz w:val="20"/>
                <w:szCs w:val="20"/>
                <w:lang w:eastAsia="en-US"/>
              </w:rPr>
              <w:t>Législation relative à</w:t>
            </w:r>
            <w:r w:rsidRPr="00A01D12">
              <w:rPr>
                <w:rFonts w:cs="Times New Roman"/>
                <w:color w:val="auto"/>
                <w:sz w:val="20"/>
                <w:szCs w:val="20"/>
              </w:rPr>
              <w:t>/ au/</w:t>
            </w:r>
            <w:proofErr w:type="gramStart"/>
            <w:r w:rsidRPr="00A01D12">
              <w:rPr>
                <w:rFonts w:cs="Times New Roman"/>
                <w:color w:val="auto"/>
                <w:sz w:val="20"/>
                <w:szCs w:val="20"/>
              </w:rPr>
              <w:t>x</w:t>
            </w:r>
            <w:r w:rsidRPr="00A01D12">
              <w:rPr>
                <w:rFonts w:eastAsiaTheme="minorHAnsi" w:cs="Times New Roman"/>
                <w:color w:val="auto"/>
                <w:sz w:val="20"/>
                <w:szCs w:val="20"/>
                <w:lang w:eastAsia="en-US"/>
              </w:rPr>
              <w:t>:</w:t>
            </w:r>
            <w:proofErr w:type="gramEnd"/>
          </w:p>
        </w:tc>
        <w:tc>
          <w:tcPr>
            <w:tcW w:w="0" w:type="dxa"/>
          </w:tcPr>
          <w:p w14:paraId="491F99AA" w14:textId="77777777" w:rsidR="004B7267" w:rsidRPr="00A01D12" w:rsidRDefault="004B7267" w:rsidP="0090371D">
            <w:pPr>
              <w:cnfStyle w:val="100000000000" w:firstRow="1" w:lastRow="0" w:firstColumn="0" w:lastColumn="0" w:oddVBand="0" w:evenVBand="0" w:oddHBand="0" w:evenHBand="0" w:firstRowFirstColumn="0" w:firstRowLastColumn="0" w:lastRowFirstColumn="0" w:lastRowLastColumn="0"/>
              <w:rPr>
                <w:rFonts w:eastAsiaTheme="minorHAnsi" w:cs="Times New Roman"/>
                <w:color w:val="auto"/>
                <w:sz w:val="20"/>
                <w:szCs w:val="20"/>
                <w:lang w:eastAsia="en-US"/>
              </w:rPr>
            </w:pPr>
            <w:r w:rsidRPr="00A01D12">
              <w:rPr>
                <w:rFonts w:eastAsiaTheme="minorHAnsi" w:cs="Times New Roman"/>
                <w:color w:val="auto"/>
                <w:sz w:val="20"/>
                <w:szCs w:val="20"/>
                <w:lang w:eastAsia="en-US"/>
              </w:rPr>
              <w:t xml:space="preserve">Textes de lois, décrets, </w:t>
            </w:r>
          </w:p>
        </w:tc>
      </w:tr>
      <w:tr w:rsidR="00A01D12" w:rsidRPr="00A01D12" w14:paraId="1C06449D" w14:textId="77777777" w:rsidTr="00903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C5150D4" w14:textId="77777777" w:rsidR="004B7267" w:rsidRPr="00A01D12" w:rsidRDefault="004B7267" w:rsidP="0090371D">
            <w:pPr>
              <w:rPr>
                <w:rFonts w:eastAsiaTheme="minorHAnsi" w:cs="Times New Roman"/>
                <w:sz w:val="20"/>
                <w:szCs w:val="20"/>
                <w:lang w:eastAsia="en-US"/>
              </w:rPr>
            </w:pPr>
            <w:r w:rsidRPr="00A01D12">
              <w:rPr>
                <w:rFonts w:eastAsiaTheme="minorHAnsi" w:cs="Times New Roman"/>
                <w:sz w:val="20"/>
                <w:szCs w:val="20"/>
                <w:lang w:eastAsia="en-US"/>
              </w:rPr>
              <w:t>Droit du travail général</w:t>
            </w:r>
          </w:p>
        </w:tc>
        <w:tc>
          <w:tcPr>
            <w:tcW w:w="0" w:type="dxa"/>
          </w:tcPr>
          <w:p w14:paraId="26968618" w14:textId="77777777" w:rsidR="004B7267" w:rsidRPr="00A01D12" w:rsidRDefault="004B7267" w:rsidP="0090371D">
            <w:pPr>
              <w:cnfStyle w:val="000000100000" w:firstRow="0" w:lastRow="0" w:firstColumn="0" w:lastColumn="0" w:oddVBand="0" w:evenVBand="0" w:oddHBand="1" w:evenHBand="0" w:firstRowFirstColumn="0" w:firstRowLastColumn="0" w:lastRowFirstColumn="0" w:lastRowLastColumn="0"/>
              <w:rPr>
                <w:rFonts w:cs="Times New Roman"/>
                <w:sz w:val="20"/>
                <w:szCs w:val="20"/>
                <w:lang w:eastAsia="fr-FR"/>
              </w:rPr>
            </w:pPr>
            <w:r w:rsidRPr="00A01D12">
              <w:rPr>
                <w:rFonts w:cs="Times New Roman"/>
                <w:sz w:val="20"/>
                <w:szCs w:val="20"/>
                <w:lang w:eastAsia="fr-FR"/>
              </w:rPr>
              <w:t>Loi n°133/AN/05/5ème L portant Code du Travail ;</w:t>
            </w:r>
          </w:p>
          <w:p w14:paraId="77A31F95" w14:textId="77777777" w:rsidR="004B7267" w:rsidRPr="00A01D12" w:rsidRDefault="00655ECA" w:rsidP="0090371D">
            <w:pPr>
              <w:cnfStyle w:val="000000100000" w:firstRow="0" w:lastRow="0" w:firstColumn="0" w:lastColumn="0" w:oddVBand="0" w:evenVBand="0" w:oddHBand="1" w:evenHBand="0" w:firstRowFirstColumn="0" w:firstRowLastColumn="0" w:lastRowFirstColumn="0" w:lastRowLastColumn="0"/>
              <w:rPr>
                <w:rFonts w:eastAsiaTheme="minorHAnsi" w:cs="Times New Roman"/>
                <w:sz w:val="20"/>
                <w:szCs w:val="20"/>
                <w:lang w:eastAsia="en-US"/>
              </w:rPr>
            </w:pPr>
            <w:hyperlink r:id="rId24" w:history="1">
              <w:r w:rsidR="004B7267" w:rsidRPr="00A01D12">
                <w:rPr>
                  <w:rFonts w:eastAsiaTheme="minorHAnsi" w:cs="Times New Roman"/>
                  <w:sz w:val="20"/>
                  <w:szCs w:val="20"/>
                  <w:u w:val="single"/>
                  <w:lang w:eastAsia="en-US"/>
                </w:rPr>
                <w:t>https://www.ilo.org/wcmsp5/groups/public/---</w:t>
              </w:r>
              <w:proofErr w:type="spellStart"/>
              <w:r w:rsidR="004B7267" w:rsidRPr="00A01D12">
                <w:rPr>
                  <w:rFonts w:eastAsiaTheme="minorHAnsi" w:cs="Times New Roman"/>
                  <w:sz w:val="20"/>
                  <w:szCs w:val="20"/>
                  <w:u w:val="single"/>
                  <w:lang w:eastAsia="en-US"/>
                </w:rPr>
                <w:t>ed_protect</w:t>
              </w:r>
              <w:proofErr w:type="spellEnd"/>
              <w:r w:rsidR="004B7267" w:rsidRPr="00A01D12">
                <w:rPr>
                  <w:rFonts w:eastAsiaTheme="minorHAnsi" w:cs="Times New Roman"/>
                  <w:sz w:val="20"/>
                  <w:szCs w:val="20"/>
                  <w:u w:val="single"/>
                  <w:lang w:eastAsia="en-US"/>
                </w:rPr>
                <w:t>/---</w:t>
              </w:r>
              <w:proofErr w:type="spellStart"/>
              <w:r w:rsidR="004B7267" w:rsidRPr="00A01D12">
                <w:rPr>
                  <w:rFonts w:eastAsiaTheme="minorHAnsi" w:cs="Times New Roman"/>
                  <w:sz w:val="20"/>
                  <w:szCs w:val="20"/>
                  <w:u w:val="single"/>
                  <w:lang w:eastAsia="en-US"/>
                </w:rPr>
                <w:t>protrav</w:t>
              </w:r>
              <w:proofErr w:type="spellEnd"/>
              <w:r w:rsidR="004B7267" w:rsidRPr="00A01D12">
                <w:rPr>
                  <w:rFonts w:eastAsiaTheme="minorHAnsi" w:cs="Times New Roman"/>
                  <w:sz w:val="20"/>
                  <w:szCs w:val="20"/>
                  <w:u w:val="single"/>
                  <w:lang w:eastAsia="en-US"/>
                </w:rPr>
                <w:t>/---</w:t>
              </w:r>
              <w:proofErr w:type="spellStart"/>
              <w:r w:rsidR="004B7267" w:rsidRPr="00A01D12">
                <w:rPr>
                  <w:rFonts w:eastAsiaTheme="minorHAnsi" w:cs="Times New Roman"/>
                  <w:sz w:val="20"/>
                  <w:szCs w:val="20"/>
                  <w:u w:val="single"/>
                  <w:lang w:eastAsia="en-US"/>
                </w:rPr>
                <w:t>ilo_aids</w:t>
              </w:r>
              <w:proofErr w:type="spellEnd"/>
              <w:r w:rsidR="004B7267" w:rsidRPr="00A01D12">
                <w:rPr>
                  <w:rFonts w:eastAsiaTheme="minorHAnsi" w:cs="Times New Roman"/>
                  <w:sz w:val="20"/>
                  <w:szCs w:val="20"/>
                  <w:u w:val="single"/>
                  <w:lang w:eastAsia="en-US"/>
                </w:rPr>
                <w:t>/documents/</w:t>
              </w:r>
              <w:proofErr w:type="spellStart"/>
              <w:r w:rsidR="004B7267" w:rsidRPr="00A01D12">
                <w:rPr>
                  <w:rFonts w:eastAsiaTheme="minorHAnsi" w:cs="Times New Roman"/>
                  <w:sz w:val="20"/>
                  <w:szCs w:val="20"/>
                  <w:u w:val="single"/>
                  <w:lang w:eastAsia="en-US"/>
                </w:rPr>
                <w:t>legaldocument</w:t>
              </w:r>
              <w:proofErr w:type="spellEnd"/>
              <w:r w:rsidR="004B7267" w:rsidRPr="00A01D12">
                <w:rPr>
                  <w:rFonts w:eastAsiaTheme="minorHAnsi" w:cs="Times New Roman"/>
                  <w:sz w:val="20"/>
                  <w:szCs w:val="20"/>
                  <w:u w:val="single"/>
                  <w:lang w:eastAsia="en-US"/>
                </w:rPr>
                <w:t>/wcms_126983.pdf</w:t>
              </w:r>
            </w:hyperlink>
            <w:r w:rsidR="004B7267" w:rsidRPr="00A01D12">
              <w:rPr>
                <w:rFonts w:eastAsiaTheme="minorHAnsi" w:cs="Times New Roman"/>
                <w:sz w:val="20"/>
                <w:szCs w:val="20"/>
                <w:lang w:eastAsia="en-US"/>
              </w:rPr>
              <w:t>.</w:t>
            </w:r>
          </w:p>
          <w:p w14:paraId="47FF814D" w14:textId="77777777" w:rsidR="004B7267" w:rsidRPr="00A01D12" w:rsidRDefault="004B7267" w:rsidP="0090371D">
            <w:pPr>
              <w:cnfStyle w:val="000000100000" w:firstRow="0" w:lastRow="0" w:firstColumn="0" w:lastColumn="0" w:oddVBand="0" w:evenVBand="0" w:oddHBand="1" w:evenHBand="0" w:firstRowFirstColumn="0" w:firstRowLastColumn="0" w:lastRowFirstColumn="0" w:lastRowLastColumn="0"/>
              <w:rPr>
                <w:rFonts w:cs="Times New Roman"/>
                <w:sz w:val="20"/>
                <w:szCs w:val="20"/>
                <w:lang w:eastAsia="fr-FR"/>
              </w:rPr>
            </w:pPr>
            <w:proofErr w:type="gramStart"/>
            <w:r w:rsidRPr="00A01D12">
              <w:rPr>
                <w:rFonts w:cs="Times New Roman"/>
                <w:sz w:val="20"/>
                <w:szCs w:val="20"/>
                <w:lang w:eastAsia="fr-FR"/>
              </w:rPr>
              <w:t>Loi  N</w:t>
            </w:r>
            <w:proofErr w:type="gramEnd"/>
            <w:r w:rsidRPr="00A01D12">
              <w:rPr>
                <w:rFonts w:cs="Times New Roman"/>
                <w:sz w:val="20"/>
                <w:szCs w:val="20"/>
                <w:lang w:eastAsia="fr-FR"/>
              </w:rPr>
              <w:t xml:space="preserve">° 221/AN/17/8ème L modifiant et complétant la loi n°133/AN/05/5ème L du 28 janvier 2006 portant Code du Travail ; </w:t>
            </w:r>
          </w:p>
          <w:p w14:paraId="30104FA6" w14:textId="77777777" w:rsidR="004B7267" w:rsidRPr="00A01D12" w:rsidRDefault="00655ECA" w:rsidP="0090371D">
            <w:pPr>
              <w:cnfStyle w:val="000000100000" w:firstRow="0" w:lastRow="0" w:firstColumn="0" w:lastColumn="0" w:oddVBand="0" w:evenVBand="0" w:oddHBand="1" w:evenHBand="0" w:firstRowFirstColumn="0" w:firstRowLastColumn="0" w:lastRowFirstColumn="0" w:lastRowLastColumn="0"/>
              <w:rPr>
                <w:rFonts w:eastAsiaTheme="minorHAnsi" w:cs="Times New Roman"/>
                <w:sz w:val="20"/>
                <w:szCs w:val="20"/>
                <w:lang w:eastAsia="en-US"/>
              </w:rPr>
            </w:pPr>
            <w:hyperlink r:id="rId25" w:history="1">
              <w:r w:rsidR="004B7267" w:rsidRPr="00A01D12">
                <w:rPr>
                  <w:rFonts w:eastAsiaTheme="minorHAnsi" w:cs="Times New Roman"/>
                  <w:sz w:val="20"/>
                  <w:szCs w:val="20"/>
                  <w:u w:val="single"/>
                  <w:lang w:eastAsia="en-US"/>
                </w:rPr>
                <w:t>https://www.presidence.dj/texte.php?ID=221&amp;ID2=2018-06-25&amp;ID3=Loi&amp;ID4=12&amp;ID5=2018-06-28&amp;ID6=n</w:t>
              </w:r>
            </w:hyperlink>
          </w:p>
          <w:p w14:paraId="7CCC63A0" w14:textId="77777777" w:rsidR="004B7267" w:rsidRPr="00A01D12" w:rsidRDefault="004B7267" w:rsidP="0090371D">
            <w:pPr>
              <w:cnfStyle w:val="000000100000" w:firstRow="0" w:lastRow="0" w:firstColumn="0" w:lastColumn="0" w:oddVBand="0" w:evenVBand="0" w:oddHBand="1" w:evenHBand="0" w:firstRowFirstColumn="0" w:firstRowLastColumn="0" w:lastRowFirstColumn="0" w:lastRowLastColumn="0"/>
              <w:rPr>
                <w:rFonts w:cs="Times New Roman"/>
                <w:sz w:val="20"/>
                <w:szCs w:val="20"/>
                <w:lang w:eastAsia="fr-FR"/>
              </w:rPr>
            </w:pPr>
            <w:r w:rsidRPr="00A01D12">
              <w:rPr>
                <w:rFonts w:cs="Times New Roman"/>
                <w:sz w:val="20"/>
                <w:szCs w:val="20"/>
                <w:lang w:eastAsia="fr-FR"/>
              </w:rPr>
              <w:t>Décret no 83-099/PR/FP du 10 septembre 1983 fixant les conditions d'exercice du droit syndical et du droit de grève,</w:t>
            </w:r>
          </w:p>
          <w:p w14:paraId="4816E68A" w14:textId="77777777" w:rsidR="004B7267" w:rsidRPr="00A01D12" w:rsidRDefault="004B7267" w:rsidP="0090371D">
            <w:pPr>
              <w:cnfStyle w:val="000000100000" w:firstRow="0" w:lastRow="0" w:firstColumn="0" w:lastColumn="0" w:oddVBand="0" w:evenVBand="0" w:oddHBand="1" w:evenHBand="0" w:firstRowFirstColumn="0" w:firstRowLastColumn="0" w:lastRowFirstColumn="0" w:lastRowLastColumn="0"/>
              <w:rPr>
                <w:rFonts w:cs="Times New Roman"/>
                <w:sz w:val="20"/>
                <w:szCs w:val="20"/>
                <w:lang w:eastAsia="fr-FR"/>
              </w:rPr>
            </w:pPr>
          </w:p>
          <w:p w14:paraId="319707E3" w14:textId="77777777" w:rsidR="004B7267" w:rsidRPr="00A01D12" w:rsidRDefault="004B7267" w:rsidP="0090371D">
            <w:pPr>
              <w:cnfStyle w:val="000000100000" w:firstRow="0" w:lastRow="0" w:firstColumn="0" w:lastColumn="0" w:oddVBand="0" w:evenVBand="0" w:oddHBand="1" w:evenHBand="0" w:firstRowFirstColumn="0" w:firstRowLastColumn="0" w:lastRowFirstColumn="0" w:lastRowLastColumn="0"/>
              <w:rPr>
                <w:rFonts w:cs="Times New Roman"/>
                <w:sz w:val="20"/>
                <w:szCs w:val="20"/>
                <w:lang w:eastAsia="fr-FR"/>
              </w:rPr>
            </w:pPr>
            <w:proofErr w:type="gramStart"/>
            <w:r w:rsidRPr="00A01D12">
              <w:rPr>
                <w:rFonts w:cs="Times New Roman"/>
                <w:sz w:val="20"/>
                <w:szCs w:val="20"/>
                <w:lang w:eastAsia="fr-FR"/>
              </w:rPr>
              <w:t>Loi  N</w:t>
            </w:r>
            <w:proofErr w:type="gramEnd"/>
            <w:r w:rsidRPr="00A01D12">
              <w:rPr>
                <w:rFonts w:cs="Times New Roman"/>
                <w:sz w:val="20"/>
                <w:szCs w:val="20"/>
                <w:lang w:eastAsia="fr-FR"/>
              </w:rPr>
              <w:t>° 51/AN/19/8ème L portant modification partielle de l'article 113 de la loi n°133/AN/05/5ème du 28 janvier 2006 portant Code du travail.</w:t>
            </w:r>
          </w:p>
          <w:p w14:paraId="0A165B72" w14:textId="77777777" w:rsidR="004B7267" w:rsidRPr="00A01D12" w:rsidRDefault="00655ECA" w:rsidP="0090371D">
            <w:pPr>
              <w:cnfStyle w:val="000000100000" w:firstRow="0" w:lastRow="0" w:firstColumn="0" w:lastColumn="0" w:oddVBand="0" w:evenVBand="0" w:oddHBand="1" w:evenHBand="0" w:firstRowFirstColumn="0" w:firstRowLastColumn="0" w:lastRowFirstColumn="0" w:lastRowLastColumn="0"/>
              <w:rPr>
                <w:rFonts w:eastAsiaTheme="minorHAnsi" w:cs="Times New Roman"/>
                <w:sz w:val="20"/>
                <w:szCs w:val="20"/>
                <w:lang w:eastAsia="en-US"/>
              </w:rPr>
            </w:pPr>
            <w:hyperlink r:id="rId26" w:history="1">
              <w:r w:rsidR="004B7267" w:rsidRPr="00A01D12">
                <w:rPr>
                  <w:rFonts w:eastAsiaTheme="minorHAnsi" w:cs="Times New Roman"/>
                  <w:sz w:val="20"/>
                  <w:szCs w:val="20"/>
                  <w:u w:val="single"/>
                  <w:lang w:eastAsia="en-US"/>
                </w:rPr>
                <w:t>https://www.presidence.dj/texte.php?ID=51&amp;ID2=2019-07-04&amp;ID3=Loi&amp;ID4=13&amp;ID5=2019-07-15&amp;ID6=n</w:t>
              </w:r>
            </w:hyperlink>
          </w:p>
          <w:p w14:paraId="16BEDEF0" w14:textId="77777777" w:rsidR="004B7267" w:rsidRPr="00A01D12" w:rsidRDefault="004B7267" w:rsidP="0090371D">
            <w:pPr>
              <w:cnfStyle w:val="000000100000" w:firstRow="0" w:lastRow="0" w:firstColumn="0" w:lastColumn="0" w:oddVBand="0" w:evenVBand="0" w:oddHBand="1" w:evenHBand="0" w:firstRowFirstColumn="0" w:firstRowLastColumn="0" w:lastRowFirstColumn="0" w:lastRowLastColumn="0"/>
              <w:rPr>
                <w:rFonts w:eastAsiaTheme="minorHAnsi" w:cs="Times New Roman"/>
                <w:sz w:val="20"/>
                <w:szCs w:val="20"/>
                <w:lang w:eastAsia="en-US"/>
              </w:rPr>
            </w:pPr>
            <w:r w:rsidRPr="00A01D12">
              <w:rPr>
                <w:rFonts w:eastAsiaTheme="minorHAnsi" w:cs="Times New Roman"/>
                <w:sz w:val="20"/>
                <w:szCs w:val="20"/>
                <w:lang w:eastAsia="en-US"/>
              </w:rPr>
              <w:t xml:space="preserve">- </w:t>
            </w:r>
            <w:proofErr w:type="gramStart"/>
            <w:r w:rsidRPr="00A01D12">
              <w:rPr>
                <w:rFonts w:eastAsiaTheme="minorHAnsi" w:cs="Times New Roman"/>
                <w:sz w:val="20"/>
                <w:szCs w:val="20"/>
                <w:lang w:eastAsia="en-US"/>
              </w:rPr>
              <w:t>Loi  N</w:t>
            </w:r>
            <w:proofErr w:type="gramEnd"/>
            <w:r w:rsidRPr="00A01D12">
              <w:rPr>
                <w:rFonts w:eastAsiaTheme="minorHAnsi" w:cs="Times New Roman"/>
                <w:sz w:val="20"/>
                <w:szCs w:val="20"/>
                <w:lang w:eastAsia="en-US"/>
              </w:rPr>
              <w:t xml:space="preserve">° 51/AN/19/8ème L portant modification partielle de l'article 113 de la loi n°133/AN/05/5ème du 28 janvier 2006 portant Code du travail </w:t>
            </w:r>
          </w:p>
          <w:p w14:paraId="337B4B58" w14:textId="77777777" w:rsidR="004B7267" w:rsidRPr="00A01D12" w:rsidRDefault="00655ECA" w:rsidP="0090371D">
            <w:pPr>
              <w:cnfStyle w:val="000000100000" w:firstRow="0" w:lastRow="0" w:firstColumn="0" w:lastColumn="0" w:oddVBand="0" w:evenVBand="0" w:oddHBand="1" w:evenHBand="0" w:firstRowFirstColumn="0" w:firstRowLastColumn="0" w:lastRowFirstColumn="0" w:lastRowLastColumn="0"/>
              <w:rPr>
                <w:rFonts w:eastAsiaTheme="minorHAnsi" w:cs="Times New Roman"/>
                <w:sz w:val="20"/>
                <w:szCs w:val="20"/>
                <w:lang w:eastAsia="en-US"/>
              </w:rPr>
            </w:pPr>
            <w:hyperlink r:id="rId27" w:history="1">
              <w:r w:rsidR="004B7267" w:rsidRPr="00A01D12">
                <w:rPr>
                  <w:rFonts w:eastAsiaTheme="minorHAnsi" w:cs="Times New Roman"/>
                  <w:sz w:val="20"/>
                  <w:szCs w:val="20"/>
                  <w:u w:val="single"/>
                  <w:lang w:eastAsia="en-US"/>
                </w:rPr>
                <w:t>https://www.presidence.dj/texte.php?ID=51&amp;ID2=2019-07-04&amp;ID3=Loi&amp;ID4=13&amp;ID5=2019-07-15&amp;ID6=n</w:t>
              </w:r>
            </w:hyperlink>
          </w:p>
        </w:tc>
      </w:tr>
      <w:tr w:rsidR="00A01D12" w:rsidRPr="00A01D12" w14:paraId="1A13AF89" w14:textId="77777777" w:rsidTr="00903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783061D" w14:textId="77777777" w:rsidR="004B7267" w:rsidRPr="00A01D12" w:rsidRDefault="004B7267" w:rsidP="0090371D">
            <w:pPr>
              <w:rPr>
                <w:rFonts w:eastAsiaTheme="minorHAnsi" w:cs="Times New Roman"/>
                <w:sz w:val="20"/>
                <w:szCs w:val="20"/>
                <w:lang w:eastAsia="en-US"/>
              </w:rPr>
            </w:pPr>
            <w:r w:rsidRPr="00A01D12">
              <w:rPr>
                <w:rFonts w:eastAsiaTheme="minorHAnsi" w:cs="Times New Roman"/>
                <w:sz w:val="20"/>
                <w:szCs w:val="20"/>
                <w:lang w:eastAsia="en-US"/>
              </w:rPr>
              <w:t>Conditions de travail des fonctionnaires</w:t>
            </w:r>
          </w:p>
        </w:tc>
        <w:tc>
          <w:tcPr>
            <w:tcW w:w="0" w:type="dxa"/>
          </w:tcPr>
          <w:p w14:paraId="388E6086" w14:textId="77777777" w:rsidR="004B7267" w:rsidRPr="00A01D12" w:rsidRDefault="004B7267" w:rsidP="0090371D">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fr-FR"/>
              </w:rPr>
            </w:pPr>
            <w:r w:rsidRPr="00A01D12">
              <w:rPr>
                <w:rFonts w:eastAsia="Times New Roman" w:cs="Times New Roman"/>
                <w:sz w:val="20"/>
                <w:szCs w:val="20"/>
                <w:lang w:eastAsia="fr-FR"/>
              </w:rPr>
              <w:t>Loi n°48/AN/83/1ère L du 26 juin 1983 portant statut général des fonctionnaires ;</w:t>
            </w:r>
          </w:p>
          <w:p w14:paraId="4919D44A" w14:textId="77777777" w:rsidR="004B7267" w:rsidRPr="00A01D12" w:rsidRDefault="00655ECA" w:rsidP="0090371D">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n-US"/>
              </w:rPr>
            </w:pPr>
            <w:hyperlink r:id="rId28" w:history="1">
              <w:r w:rsidR="004B7267" w:rsidRPr="00A01D12">
                <w:rPr>
                  <w:rFonts w:eastAsia="Times New Roman" w:cs="Times New Roman"/>
                  <w:sz w:val="20"/>
                  <w:szCs w:val="20"/>
                  <w:u w:val="single"/>
                  <w:lang w:eastAsia="en-US"/>
                </w:rPr>
                <w:t>https://www.ilo.org/dyn/natlex/docs/ELECTRONIC/28/76105/F816284731/DJI-28.pdf</w:t>
              </w:r>
            </w:hyperlink>
          </w:p>
          <w:p w14:paraId="7EF1EC07" w14:textId="77777777" w:rsidR="004B7267" w:rsidRPr="00A01D12" w:rsidRDefault="004B7267" w:rsidP="0090371D">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fr-FR"/>
              </w:rPr>
            </w:pPr>
            <w:r w:rsidRPr="00A01D12">
              <w:rPr>
                <w:rFonts w:eastAsia="Times New Roman" w:cs="Times New Roman"/>
                <w:sz w:val="20"/>
                <w:szCs w:val="20"/>
                <w:lang w:eastAsia="fr-FR"/>
              </w:rPr>
              <w:t>Décret n°89-062/PRE relatif aux Statuts Particuliers des fonctionnaires.</w:t>
            </w:r>
          </w:p>
          <w:p w14:paraId="21F8BDE2" w14:textId="77777777" w:rsidR="004B7267" w:rsidRPr="00A01D12" w:rsidRDefault="00655ECA" w:rsidP="0090371D">
            <w:pPr>
              <w:cnfStyle w:val="000000010000" w:firstRow="0" w:lastRow="0" w:firstColumn="0" w:lastColumn="0" w:oddVBand="0" w:evenVBand="0" w:oddHBand="0" w:evenHBand="1" w:firstRowFirstColumn="0" w:firstRowLastColumn="0" w:lastRowFirstColumn="0" w:lastRowLastColumn="0"/>
              <w:rPr>
                <w:rFonts w:eastAsiaTheme="minorHAnsi" w:cs="Times New Roman"/>
                <w:sz w:val="20"/>
                <w:szCs w:val="20"/>
                <w:lang w:eastAsia="en-US"/>
              </w:rPr>
            </w:pPr>
            <w:hyperlink r:id="rId29" w:history="1">
              <w:r w:rsidR="004B7267" w:rsidRPr="00A01D12">
                <w:rPr>
                  <w:rFonts w:eastAsiaTheme="minorHAnsi" w:cs="Times New Roman"/>
                  <w:sz w:val="20"/>
                  <w:szCs w:val="20"/>
                  <w:u w:val="single"/>
                  <w:lang w:eastAsia="en-US"/>
                </w:rPr>
                <w:t>https://www.presidence.dj/PresidenceOld/Textes89/decr062pr89.htm</w:t>
              </w:r>
            </w:hyperlink>
          </w:p>
          <w:p w14:paraId="5E994BF6" w14:textId="77777777" w:rsidR="004B7267" w:rsidRPr="00A01D12" w:rsidRDefault="004B7267" w:rsidP="0090371D">
            <w:pPr>
              <w:cnfStyle w:val="000000010000" w:firstRow="0" w:lastRow="0" w:firstColumn="0" w:lastColumn="0" w:oddVBand="0" w:evenVBand="0" w:oddHBand="0" w:evenHBand="1" w:firstRowFirstColumn="0" w:firstRowLastColumn="0" w:lastRowFirstColumn="0" w:lastRowLastColumn="0"/>
              <w:rPr>
                <w:rFonts w:eastAsiaTheme="minorHAnsi" w:cs="Times New Roman"/>
                <w:sz w:val="20"/>
                <w:szCs w:val="20"/>
                <w:lang w:eastAsia="en-US"/>
              </w:rPr>
            </w:pPr>
            <w:r w:rsidRPr="00A01D12">
              <w:rPr>
                <w:rFonts w:eastAsiaTheme="minorHAnsi" w:cs="Times New Roman"/>
                <w:sz w:val="20"/>
                <w:szCs w:val="20"/>
                <w:lang w:eastAsia="en-US"/>
              </w:rPr>
              <w:t>-</w:t>
            </w:r>
            <w:r w:rsidRPr="00A01D12">
              <w:rPr>
                <w:rFonts w:eastAsiaTheme="minorHAnsi" w:cs="Times New Roman"/>
                <w:sz w:val="20"/>
                <w:szCs w:val="20"/>
                <w:lang w:eastAsia="en-US"/>
              </w:rPr>
              <w:tab/>
              <w:t>Décret n° 2016-352/PR/MTRA du 28 décembre 2016 fixant les nouveaux horaires de travail.</w:t>
            </w:r>
          </w:p>
          <w:p w14:paraId="3A03F36F" w14:textId="77777777" w:rsidR="004B7267" w:rsidRPr="00A01D12" w:rsidRDefault="00655ECA" w:rsidP="0090371D">
            <w:pPr>
              <w:cnfStyle w:val="000000010000" w:firstRow="0" w:lastRow="0" w:firstColumn="0" w:lastColumn="0" w:oddVBand="0" w:evenVBand="0" w:oddHBand="0" w:evenHBand="1" w:firstRowFirstColumn="0" w:firstRowLastColumn="0" w:lastRowFirstColumn="0" w:lastRowLastColumn="0"/>
              <w:rPr>
                <w:rFonts w:eastAsiaTheme="minorHAnsi" w:cs="Times New Roman"/>
                <w:sz w:val="20"/>
                <w:szCs w:val="20"/>
                <w:lang w:eastAsia="en-US"/>
              </w:rPr>
            </w:pPr>
            <w:hyperlink r:id="rId30" w:history="1">
              <w:r w:rsidR="004B7267" w:rsidRPr="00A01D12">
                <w:rPr>
                  <w:rFonts w:eastAsiaTheme="minorHAnsi" w:cs="Times New Roman"/>
                  <w:sz w:val="20"/>
                  <w:szCs w:val="20"/>
                  <w:u w:val="single"/>
                  <w:lang w:eastAsia="en-US"/>
                </w:rPr>
                <w:t>https://www.presidence.dj/texte.php?ID=2016-352&amp;ID2=2016-12-28&amp;ID3=D%E9cret&amp;ID4=24&amp;ID5=2016-12-31&amp;ID6=n</w:t>
              </w:r>
            </w:hyperlink>
          </w:p>
          <w:p w14:paraId="449EC5B6" w14:textId="77777777" w:rsidR="004B7267" w:rsidRPr="00A01D12" w:rsidRDefault="004B7267" w:rsidP="0090371D">
            <w:pPr>
              <w:cnfStyle w:val="000000010000" w:firstRow="0" w:lastRow="0" w:firstColumn="0" w:lastColumn="0" w:oddVBand="0" w:evenVBand="0" w:oddHBand="0" w:evenHBand="1" w:firstRowFirstColumn="0" w:firstRowLastColumn="0" w:lastRowFirstColumn="0" w:lastRowLastColumn="0"/>
              <w:rPr>
                <w:rFonts w:eastAsiaTheme="minorHAnsi" w:cs="Times New Roman"/>
                <w:sz w:val="20"/>
                <w:szCs w:val="20"/>
                <w:lang w:eastAsia="en-US"/>
              </w:rPr>
            </w:pPr>
          </w:p>
        </w:tc>
      </w:tr>
      <w:tr w:rsidR="00A01D12" w:rsidRPr="00A01D12" w14:paraId="65DC7837" w14:textId="77777777" w:rsidTr="00903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041DB23" w14:textId="77777777" w:rsidR="004B7267" w:rsidRPr="00A01D12" w:rsidRDefault="004B7267" w:rsidP="0090371D">
            <w:pPr>
              <w:rPr>
                <w:rFonts w:eastAsiaTheme="minorHAnsi" w:cs="Times New Roman"/>
                <w:sz w:val="20"/>
                <w:szCs w:val="20"/>
                <w:lang w:eastAsia="en-US"/>
              </w:rPr>
            </w:pPr>
            <w:r w:rsidRPr="00A01D12">
              <w:rPr>
                <w:rFonts w:eastAsiaTheme="minorHAnsi" w:cs="Times New Roman"/>
                <w:sz w:val="20"/>
                <w:szCs w:val="20"/>
                <w:lang w:eastAsia="en-US"/>
              </w:rPr>
              <w:t xml:space="preserve">Conditions de travail des </w:t>
            </w:r>
            <w:r w:rsidRPr="00A01D12">
              <w:rPr>
                <w:rFonts w:eastAsiaTheme="minorHAnsi" w:cs="Times New Roman"/>
                <w:sz w:val="20"/>
                <w:szCs w:val="20"/>
                <w:lang w:eastAsia="en-US"/>
              </w:rPr>
              <w:lastRenderedPageBreak/>
              <w:t>forces armées</w:t>
            </w:r>
          </w:p>
        </w:tc>
        <w:tc>
          <w:tcPr>
            <w:tcW w:w="0" w:type="dxa"/>
          </w:tcPr>
          <w:p w14:paraId="79808250" w14:textId="77777777" w:rsidR="004B7267" w:rsidRPr="00A01D12" w:rsidRDefault="004B7267" w:rsidP="0090371D">
            <w:pPr>
              <w:cnfStyle w:val="000000100000" w:firstRow="0" w:lastRow="0" w:firstColumn="0" w:lastColumn="0" w:oddVBand="0" w:evenVBand="0" w:oddHBand="1" w:evenHBand="0" w:firstRowFirstColumn="0" w:firstRowLastColumn="0" w:lastRowFirstColumn="0" w:lastRowLastColumn="0"/>
              <w:rPr>
                <w:rFonts w:cs="Times New Roman"/>
                <w:sz w:val="20"/>
                <w:szCs w:val="20"/>
                <w:lang w:eastAsia="fr-FR"/>
              </w:rPr>
            </w:pPr>
            <w:r w:rsidRPr="00A01D12">
              <w:rPr>
                <w:rFonts w:cs="Times New Roman"/>
                <w:sz w:val="20"/>
                <w:szCs w:val="20"/>
                <w:lang w:eastAsia="fr-FR"/>
              </w:rPr>
              <w:lastRenderedPageBreak/>
              <w:t>Loi n°46/AN/04/5ème L Portant Statut et Organisation de la Direction de la Police Nationale</w:t>
            </w:r>
          </w:p>
          <w:p w14:paraId="52142489" w14:textId="77777777" w:rsidR="004B7267" w:rsidRPr="00A01D12" w:rsidRDefault="00655ECA" w:rsidP="0090371D">
            <w:pPr>
              <w:cnfStyle w:val="000000100000" w:firstRow="0" w:lastRow="0" w:firstColumn="0" w:lastColumn="0" w:oddVBand="0" w:evenVBand="0" w:oddHBand="1" w:evenHBand="0" w:firstRowFirstColumn="0" w:firstRowLastColumn="0" w:lastRowFirstColumn="0" w:lastRowLastColumn="0"/>
              <w:rPr>
                <w:rFonts w:eastAsiaTheme="minorHAnsi" w:cs="Times New Roman"/>
                <w:sz w:val="20"/>
                <w:szCs w:val="20"/>
                <w:lang w:eastAsia="en-US"/>
              </w:rPr>
            </w:pPr>
            <w:hyperlink r:id="rId31" w:history="1">
              <w:r w:rsidR="004B7267" w:rsidRPr="00A01D12">
                <w:rPr>
                  <w:rFonts w:eastAsiaTheme="minorHAnsi" w:cs="Times New Roman"/>
                  <w:sz w:val="20"/>
                  <w:szCs w:val="20"/>
                  <w:u w:val="single"/>
                  <w:lang w:eastAsia="en-US"/>
                </w:rPr>
                <w:t>https://www.presidence.dj/texte.php?ID=46&amp;ID2=2004-03-27&amp;ID3=Loi&amp;ID4=1&amp;ID5=2004-03-31&amp;ID6=sp</w:t>
              </w:r>
            </w:hyperlink>
            <w:r w:rsidR="004B7267" w:rsidRPr="00A01D12">
              <w:rPr>
                <w:rFonts w:eastAsiaTheme="minorHAnsi" w:cs="Times New Roman"/>
                <w:sz w:val="20"/>
                <w:szCs w:val="20"/>
                <w:lang w:eastAsia="en-US"/>
              </w:rPr>
              <w:t xml:space="preserve"> . </w:t>
            </w:r>
          </w:p>
          <w:p w14:paraId="69CA6C2A" w14:textId="77777777" w:rsidR="004B7267" w:rsidRPr="00A01D12" w:rsidRDefault="004B7267" w:rsidP="0090371D">
            <w:pPr>
              <w:cnfStyle w:val="000000100000" w:firstRow="0" w:lastRow="0" w:firstColumn="0" w:lastColumn="0" w:oddVBand="0" w:evenVBand="0" w:oddHBand="1" w:evenHBand="0" w:firstRowFirstColumn="0" w:firstRowLastColumn="0" w:lastRowFirstColumn="0" w:lastRowLastColumn="0"/>
              <w:rPr>
                <w:rFonts w:cs="Times New Roman"/>
                <w:sz w:val="20"/>
                <w:szCs w:val="20"/>
                <w:lang w:eastAsia="fr-FR"/>
              </w:rPr>
            </w:pPr>
            <w:proofErr w:type="gramStart"/>
            <w:r w:rsidRPr="00A01D12">
              <w:rPr>
                <w:rFonts w:cs="Times New Roman"/>
                <w:sz w:val="20"/>
                <w:szCs w:val="20"/>
                <w:lang w:eastAsia="fr-FR"/>
              </w:rPr>
              <w:t>Décret  N</w:t>
            </w:r>
            <w:proofErr w:type="gramEnd"/>
            <w:r w:rsidRPr="00A01D12">
              <w:rPr>
                <w:rFonts w:cs="Times New Roman"/>
                <w:sz w:val="20"/>
                <w:szCs w:val="20"/>
                <w:lang w:eastAsia="fr-FR"/>
              </w:rPr>
              <w:t>° 2011-0206/PR/MI portant statut particulier des médecins et pharmaciens de la Police nationale</w:t>
            </w:r>
          </w:p>
          <w:p w14:paraId="15A483A4" w14:textId="77777777" w:rsidR="004B7267" w:rsidRPr="00A01D12" w:rsidRDefault="00655ECA" w:rsidP="0090371D">
            <w:pPr>
              <w:cnfStyle w:val="000000100000" w:firstRow="0" w:lastRow="0" w:firstColumn="0" w:lastColumn="0" w:oddVBand="0" w:evenVBand="0" w:oddHBand="1" w:evenHBand="0" w:firstRowFirstColumn="0" w:firstRowLastColumn="0" w:lastRowFirstColumn="0" w:lastRowLastColumn="0"/>
              <w:rPr>
                <w:rFonts w:eastAsiaTheme="minorHAnsi" w:cs="Times New Roman"/>
                <w:sz w:val="20"/>
                <w:szCs w:val="20"/>
                <w:lang w:eastAsia="en-US"/>
              </w:rPr>
            </w:pPr>
            <w:hyperlink r:id="rId32" w:history="1">
              <w:r w:rsidR="004B7267" w:rsidRPr="00A01D12">
                <w:rPr>
                  <w:rFonts w:eastAsiaTheme="minorHAnsi" w:cs="Times New Roman"/>
                  <w:sz w:val="20"/>
                  <w:szCs w:val="20"/>
                  <w:u w:val="single"/>
                  <w:lang w:eastAsia="en-US"/>
                </w:rPr>
                <w:t>https://www.presidence.dj/texte.php?ID=2011-0206&amp;ID2=2011-10-31&amp;ID3=D%E9cret&amp;ID4=20&amp;ID5=2011-10-31&amp;ID6=n</w:t>
              </w:r>
            </w:hyperlink>
          </w:p>
          <w:p w14:paraId="635AF222" w14:textId="77777777" w:rsidR="004B7267" w:rsidRPr="00A01D12" w:rsidRDefault="004B7267" w:rsidP="0090371D">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fr-FR"/>
              </w:rPr>
            </w:pPr>
            <w:r w:rsidRPr="00A01D12">
              <w:rPr>
                <w:rFonts w:eastAsia="Times New Roman" w:cs="Times New Roman"/>
                <w:sz w:val="20"/>
                <w:szCs w:val="20"/>
                <w:lang w:eastAsia="fr-FR"/>
              </w:rPr>
              <w:t>Décret n°89-043/DEF du 31/05/88 portant statut général des militaires ;</w:t>
            </w:r>
          </w:p>
          <w:p w14:paraId="3307EE19" w14:textId="77777777" w:rsidR="004B7267" w:rsidRPr="00A01D12" w:rsidRDefault="004B7267" w:rsidP="0090371D">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fr-FR"/>
              </w:rPr>
            </w:pPr>
            <w:r w:rsidRPr="00A01D12">
              <w:rPr>
                <w:rFonts w:eastAsia="Times New Roman" w:cs="Times New Roman"/>
                <w:sz w:val="20"/>
                <w:szCs w:val="20"/>
                <w:lang w:eastAsia="fr-FR"/>
              </w:rPr>
              <w:t>Décret n°98-0080/PR/DEF du 13/07/98 portant organisation de la Gendarmerie National.</w:t>
            </w:r>
          </w:p>
          <w:p w14:paraId="52461690" w14:textId="77777777" w:rsidR="004B7267" w:rsidRPr="00A01D12" w:rsidRDefault="004B7267" w:rsidP="0090371D">
            <w:pPr>
              <w:cnfStyle w:val="000000100000" w:firstRow="0" w:lastRow="0" w:firstColumn="0" w:lastColumn="0" w:oddVBand="0" w:evenVBand="0" w:oddHBand="1" w:evenHBand="0" w:firstRowFirstColumn="0" w:firstRowLastColumn="0" w:lastRowFirstColumn="0" w:lastRowLastColumn="0"/>
              <w:rPr>
                <w:rFonts w:eastAsiaTheme="minorHAnsi" w:cs="Times New Roman"/>
                <w:sz w:val="20"/>
                <w:szCs w:val="20"/>
                <w:lang w:eastAsia="en-US"/>
              </w:rPr>
            </w:pPr>
          </w:p>
        </w:tc>
      </w:tr>
      <w:tr w:rsidR="00A01D12" w:rsidRPr="00A01D12" w14:paraId="7F52FCCD" w14:textId="77777777" w:rsidTr="00903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5FCB104" w14:textId="77777777" w:rsidR="004B7267" w:rsidRPr="00A01D12" w:rsidRDefault="004B7267" w:rsidP="0090371D">
            <w:pPr>
              <w:rPr>
                <w:rFonts w:eastAsiaTheme="minorHAnsi" w:cs="Times New Roman"/>
                <w:sz w:val="20"/>
                <w:szCs w:val="20"/>
                <w:lang w:eastAsia="en-US"/>
              </w:rPr>
            </w:pPr>
            <w:r w:rsidRPr="00A01D12">
              <w:rPr>
                <w:rFonts w:eastAsiaTheme="minorHAnsi" w:cs="Times New Roman"/>
                <w:sz w:val="20"/>
                <w:szCs w:val="20"/>
                <w:lang w:eastAsia="en-US"/>
              </w:rPr>
              <w:lastRenderedPageBreak/>
              <w:t>Loi et décret relatifs aux migrants, réfugiés et demandeurs d’asile</w:t>
            </w:r>
          </w:p>
        </w:tc>
        <w:tc>
          <w:tcPr>
            <w:tcW w:w="0" w:type="dxa"/>
          </w:tcPr>
          <w:p w14:paraId="5A1FDAE4" w14:textId="77777777" w:rsidR="004B7267" w:rsidRPr="00A01D12" w:rsidRDefault="004B7267" w:rsidP="0090371D">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fr-FR"/>
              </w:rPr>
            </w:pPr>
            <w:proofErr w:type="gramStart"/>
            <w:r w:rsidRPr="00A01D12">
              <w:rPr>
                <w:rFonts w:cs="Times New Roman"/>
                <w:sz w:val="20"/>
                <w:szCs w:val="20"/>
                <w:lang w:eastAsia="fr-FR"/>
              </w:rPr>
              <w:t>Loi  N</w:t>
            </w:r>
            <w:proofErr w:type="gramEnd"/>
            <w:r w:rsidRPr="00A01D12">
              <w:rPr>
                <w:rFonts w:cs="Times New Roman"/>
                <w:sz w:val="20"/>
                <w:szCs w:val="20"/>
                <w:lang w:eastAsia="fr-FR"/>
              </w:rPr>
              <w:t>° 159/AN/16/7ème L portant statut des réfugiés en République de Djibouti.</w:t>
            </w:r>
          </w:p>
          <w:p w14:paraId="131D4103" w14:textId="77777777" w:rsidR="004B7267" w:rsidRPr="00A01D12" w:rsidRDefault="00655ECA" w:rsidP="0090371D">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fr-FR"/>
              </w:rPr>
            </w:pPr>
            <w:hyperlink r:id="rId33" w:history="1">
              <w:r w:rsidR="004B7267" w:rsidRPr="00A01D12">
                <w:rPr>
                  <w:rFonts w:eastAsia="Times New Roman" w:cs="Times New Roman"/>
                  <w:sz w:val="20"/>
                  <w:szCs w:val="20"/>
                  <w:u w:val="single"/>
                  <w:lang w:eastAsia="fr-FR"/>
                </w:rPr>
                <w:t>https://www.presidence.dj/texte.php?ID=159&amp;ID2=2017-01-05&amp;ID3=Loi&amp;ID4=1&amp;ID5=2017-01-15&amp;ID6=n</w:t>
              </w:r>
            </w:hyperlink>
          </w:p>
          <w:p w14:paraId="6453BDF2" w14:textId="77777777" w:rsidR="004B7267" w:rsidRPr="00A01D12" w:rsidRDefault="004B7267" w:rsidP="0090371D">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fr-FR"/>
              </w:rPr>
            </w:pPr>
          </w:p>
          <w:p w14:paraId="7BAACD0B" w14:textId="77777777" w:rsidR="004B7267" w:rsidRPr="00A01D12" w:rsidRDefault="004B7267" w:rsidP="0090371D">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fr-FR"/>
              </w:rPr>
            </w:pPr>
            <w:proofErr w:type="gramStart"/>
            <w:r w:rsidRPr="00A01D12">
              <w:rPr>
                <w:rFonts w:cs="Times New Roman"/>
                <w:sz w:val="20"/>
                <w:szCs w:val="20"/>
                <w:lang w:eastAsia="fr-FR"/>
              </w:rPr>
              <w:t>Décret  N</w:t>
            </w:r>
            <w:proofErr w:type="gramEnd"/>
            <w:r w:rsidRPr="00A01D12">
              <w:rPr>
                <w:rFonts w:cs="Times New Roman"/>
                <w:sz w:val="20"/>
                <w:szCs w:val="20"/>
                <w:lang w:eastAsia="fr-FR"/>
              </w:rPr>
              <w:t>° 2017-410/PR/MI fixant les modalités d'exercice des droits fondamentaux des réfugiés et demandeurs d'asile en République de Djibouti.</w:t>
            </w:r>
          </w:p>
          <w:p w14:paraId="628920EC" w14:textId="77777777" w:rsidR="004B7267" w:rsidRPr="00A01D12" w:rsidRDefault="00655ECA" w:rsidP="0090371D">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fr-FR"/>
              </w:rPr>
            </w:pPr>
            <w:hyperlink r:id="rId34" w:history="1">
              <w:r w:rsidR="004B7267" w:rsidRPr="00A01D12">
                <w:rPr>
                  <w:rFonts w:eastAsia="Times New Roman" w:cs="Times New Roman"/>
                  <w:sz w:val="20"/>
                  <w:szCs w:val="20"/>
                  <w:u w:val="single"/>
                  <w:lang w:eastAsia="fr-FR"/>
                </w:rPr>
                <w:t>https://www.presidence.dj/texte.php?ID=2017-410&amp;ID2=2017-12-07&amp;ID3=D%E9cret&amp;ID4=23&amp;ID5=2017-12-14&amp;ID6=n</w:t>
              </w:r>
            </w:hyperlink>
          </w:p>
          <w:p w14:paraId="41C0D660" w14:textId="77777777" w:rsidR="004B7267" w:rsidRPr="00A01D12" w:rsidRDefault="004B7267" w:rsidP="0090371D">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fr-FR"/>
              </w:rPr>
            </w:pPr>
          </w:p>
          <w:p w14:paraId="1DECF625" w14:textId="77777777" w:rsidR="004B7267" w:rsidRPr="00A01D12" w:rsidRDefault="00655ECA" w:rsidP="0090371D">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fr-FR"/>
              </w:rPr>
            </w:pPr>
            <w:hyperlink r:id="rId35" w:history="1">
              <w:r w:rsidR="004B7267" w:rsidRPr="00A01D12">
                <w:rPr>
                  <w:rFonts w:cs="Times New Roman"/>
                  <w:sz w:val="20"/>
                  <w:szCs w:val="20"/>
                  <w:lang w:eastAsia="fr-FR"/>
                </w:rPr>
                <w:t>Loi N° 133/AN/16/7ème L portant sur la lutte contre la traite des personnes et le trafic illicite des migrants.</w:t>
              </w:r>
            </w:hyperlink>
          </w:p>
          <w:p w14:paraId="26ABB80B" w14:textId="77777777" w:rsidR="004B7267" w:rsidRPr="00A01D12" w:rsidRDefault="00655ECA" w:rsidP="0090371D">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fr-FR"/>
              </w:rPr>
            </w:pPr>
            <w:hyperlink r:id="rId36" w:history="1">
              <w:r w:rsidR="004B7267" w:rsidRPr="00A01D12">
                <w:rPr>
                  <w:rFonts w:eastAsia="Times New Roman" w:cs="Times New Roman"/>
                  <w:sz w:val="20"/>
                  <w:szCs w:val="20"/>
                  <w:u w:val="single"/>
                  <w:lang w:eastAsia="fr-FR"/>
                </w:rPr>
                <w:t>https://www.presidence.dj/texte.php?ID=133&amp;ID2=2016-03-24&amp;ID3=Loi&amp;ID4=6&amp;ID5=2016-03-31&amp;ID6=n</w:t>
              </w:r>
            </w:hyperlink>
          </w:p>
          <w:p w14:paraId="24C0463B" w14:textId="77777777" w:rsidR="004B7267" w:rsidRPr="00A01D12" w:rsidRDefault="004B7267" w:rsidP="0090371D">
            <w:pPr>
              <w:cnfStyle w:val="000000010000" w:firstRow="0" w:lastRow="0" w:firstColumn="0" w:lastColumn="0" w:oddVBand="0" w:evenVBand="0" w:oddHBand="0" w:evenHBand="1" w:firstRowFirstColumn="0" w:firstRowLastColumn="0" w:lastRowFirstColumn="0" w:lastRowLastColumn="0"/>
              <w:rPr>
                <w:rFonts w:eastAsiaTheme="minorHAnsi" w:cs="Times New Roman"/>
                <w:sz w:val="20"/>
                <w:szCs w:val="20"/>
                <w:lang w:eastAsia="en-US"/>
              </w:rPr>
            </w:pPr>
          </w:p>
        </w:tc>
      </w:tr>
    </w:tbl>
    <w:p w14:paraId="2DB94D98" w14:textId="77777777" w:rsidR="004B7267" w:rsidRPr="00A01D12" w:rsidRDefault="004B7267" w:rsidP="004B7267"/>
    <w:p w14:paraId="38E28348" w14:textId="77777777" w:rsidR="004B7267" w:rsidRPr="00A01D12" w:rsidRDefault="004B7267" w:rsidP="004B7267">
      <w:pPr>
        <w:widowControl/>
        <w:spacing w:before="300" w:after="300"/>
        <w:jc w:val="left"/>
        <w:rPr>
          <w:rFonts w:cs="Times New Roman"/>
        </w:rPr>
      </w:pPr>
      <w:r w:rsidRPr="00A01D12">
        <w:rPr>
          <w:rFonts w:cs="Times New Roman"/>
        </w:rPr>
        <w:br w:type="page"/>
      </w:r>
    </w:p>
    <w:p w14:paraId="64D32A6F" w14:textId="77777777" w:rsidR="00343868" w:rsidRPr="00A01D12" w:rsidRDefault="00343868" w:rsidP="00343868">
      <w:pPr>
        <w:pStyle w:val="Heading2"/>
        <w:rPr>
          <w:color w:val="auto"/>
        </w:rPr>
      </w:pPr>
      <w:bookmarkStart w:id="76" w:name="_Toc66096875"/>
      <w:bookmarkStart w:id="77" w:name="_Toc51681904"/>
      <w:r w:rsidRPr="00A01D12">
        <w:rPr>
          <w:color w:val="auto"/>
        </w:rPr>
        <w:lastRenderedPageBreak/>
        <w:t>Annexe 2- Protocole relatif à la prévention et à la protection des violences</w:t>
      </w:r>
      <w:bookmarkEnd w:id="76"/>
    </w:p>
    <w:p w14:paraId="140FD6E5" w14:textId="77777777" w:rsidR="00343868" w:rsidRPr="00A01D12" w:rsidRDefault="00343868" w:rsidP="00343868">
      <w:pPr>
        <w:pStyle w:val="Heading2"/>
        <w:numPr>
          <w:ilvl w:val="1"/>
          <w:numId w:val="0"/>
        </w:numPr>
        <w:ind w:left="576"/>
        <w:rPr>
          <w:color w:val="auto"/>
          <w:highlight w:val="yellow"/>
          <w:lang w:eastAsia="fr-FR"/>
        </w:rPr>
      </w:pPr>
      <w:r w:rsidRPr="00A01D12">
        <w:rPr>
          <w:noProof/>
          <w:color w:val="auto"/>
          <w:lang w:eastAsia="fr-FR"/>
        </w:rPr>
        <w:drawing>
          <wp:inline distT="0" distB="0" distL="0" distR="0" wp14:anchorId="67BDBD0A" wp14:editId="750A108E">
            <wp:extent cx="4705517" cy="792480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4708843" cy="7930401"/>
                    </a:xfrm>
                    <a:prstGeom prst="rect">
                      <a:avLst/>
                    </a:prstGeom>
                    <a:noFill/>
                    <a:ln w="9525">
                      <a:noFill/>
                      <a:miter lim="800000"/>
                      <a:headEnd/>
                      <a:tailEnd/>
                    </a:ln>
                  </pic:spPr>
                </pic:pic>
              </a:graphicData>
            </a:graphic>
          </wp:inline>
        </w:drawing>
      </w:r>
      <w:r w:rsidRPr="00A01D12">
        <w:rPr>
          <w:color w:val="auto"/>
          <w:highlight w:val="yellow"/>
          <w:lang w:eastAsia="fr-FR"/>
        </w:rPr>
        <w:br w:type="page"/>
      </w:r>
    </w:p>
    <w:p w14:paraId="3EB3B841" w14:textId="77777777" w:rsidR="00343868" w:rsidRPr="00A01D12" w:rsidRDefault="00343868" w:rsidP="00343868">
      <w:pPr>
        <w:pStyle w:val="Heading2"/>
        <w:rPr>
          <w:color w:val="auto"/>
        </w:rPr>
      </w:pPr>
      <w:bookmarkStart w:id="78" w:name="_Toc66096876"/>
      <w:r w:rsidRPr="00A01D12">
        <w:rPr>
          <w:color w:val="auto"/>
        </w:rPr>
        <w:lastRenderedPageBreak/>
        <w:t>Annexe 3 : Définition des activités considérées comme dangereuses et interdites aux mineurs de moins de 18 ans.</w:t>
      </w:r>
      <w:bookmarkEnd w:id="78"/>
    </w:p>
    <w:p w14:paraId="0FB05DC6" w14:textId="77777777" w:rsidR="00343868" w:rsidRPr="00A01D12" w:rsidRDefault="00343868" w:rsidP="00343868">
      <w:pPr>
        <w:rPr>
          <w:lang w:eastAsia="fr-FR"/>
        </w:rPr>
      </w:pPr>
      <w:r w:rsidRPr="00A01D12">
        <w:rPr>
          <w:lang w:eastAsia="fr-FR"/>
        </w:rPr>
        <w:t xml:space="preserve">Le travail considéré comme dangereux pour les enfants est un travail qui, </w:t>
      </w:r>
      <w:proofErr w:type="gramStart"/>
      <w:r w:rsidRPr="00A01D12">
        <w:rPr>
          <w:lang w:eastAsia="fr-FR"/>
        </w:rPr>
        <w:t>de par</w:t>
      </w:r>
      <w:proofErr w:type="gramEnd"/>
      <w:r w:rsidRPr="00A01D12">
        <w:rPr>
          <w:lang w:eastAsia="fr-FR"/>
        </w:rPr>
        <w:t xml:space="preserve"> sa nature ou les circonstances dans lesquelles il est effectué, est susceptible de mettre en péril la santé, la sécurité ou la moralité des enfants. Ces activités de travail interdites aux enfants comprennent le travail </w:t>
      </w:r>
      <w:proofErr w:type="gramStart"/>
      <w:r w:rsidRPr="00A01D12">
        <w:rPr>
          <w:lang w:eastAsia="fr-FR"/>
        </w:rPr>
        <w:t>suivant:</w:t>
      </w:r>
      <w:proofErr w:type="gramEnd"/>
    </w:p>
    <w:p w14:paraId="7C0A2554" w14:textId="77777777" w:rsidR="00343868" w:rsidRPr="00A01D12" w:rsidRDefault="00343868" w:rsidP="00343868">
      <w:pPr>
        <w:rPr>
          <w:lang w:eastAsia="fr-FR"/>
        </w:rPr>
      </w:pPr>
      <w:r w:rsidRPr="00A01D12">
        <w:rPr>
          <w:lang w:eastAsia="fr-FR"/>
        </w:rPr>
        <w:t xml:space="preserve">a) l’exposition à des abus physiques, psychologiques ou </w:t>
      </w:r>
      <w:proofErr w:type="gramStart"/>
      <w:r w:rsidRPr="00A01D12">
        <w:rPr>
          <w:lang w:eastAsia="fr-FR"/>
        </w:rPr>
        <w:t>sexuels;</w:t>
      </w:r>
      <w:proofErr w:type="gramEnd"/>
    </w:p>
    <w:p w14:paraId="2C4714C2" w14:textId="77777777" w:rsidR="00343868" w:rsidRPr="00A01D12" w:rsidRDefault="00343868" w:rsidP="00343868">
      <w:pPr>
        <w:rPr>
          <w:lang w:eastAsia="fr-FR"/>
        </w:rPr>
      </w:pPr>
      <w:r w:rsidRPr="00A01D12">
        <w:rPr>
          <w:lang w:eastAsia="fr-FR"/>
        </w:rPr>
        <w:t xml:space="preserve">b) le travail sous terre, sous l’eau, en hauteur ou dans des espaces </w:t>
      </w:r>
      <w:proofErr w:type="gramStart"/>
      <w:r w:rsidRPr="00A01D12">
        <w:rPr>
          <w:lang w:eastAsia="fr-FR"/>
        </w:rPr>
        <w:t>confinés;</w:t>
      </w:r>
      <w:proofErr w:type="gramEnd"/>
    </w:p>
    <w:p w14:paraId="3DF41917" w14:textId="77777777" w:rsidR="00343868" w:rsidRPr="00A01D12" w:rsidRDefault="00343868" w:rsidP="00343868">
      <w:pPr>
        <w:rPr>
          <w:lang w:eastAsia="fr-FR"/>
        </w:rPr>
      </w:pPr>
      <w:r w:rsidRPr="00A01D12">
        <w:rPr>
          <w:lang w:eastAsia="fr-FR"/>
        </w:rPr>
        <w:t xml:space="preserve">c) le travail avec des machines, des matériels ou des outils dangereux, ou impliquant la manipulation ou le transport de charges </w:t>
      </w:r>
      <w:proofErr w:type="gramStart"/>
      <w:r w:rsidRPr="00A01D12">
        <w:rPr>
          <w:lang w:eastAsia="fr-FR"/>
        </w:rPr>
        <w:t>lourdes;</w:t>
      </w:r>
      <w:proofErr w:type="gramEnd"/>
    </w:p>
    <w:p w14:paraId="58734D30" w14:textId="77777777" w:rsidR="00343868" w:rsidRPr="00A01D12" w:rsidRDefault="00343868" w:rsidP="00343868">
      <w:pPr>
        <w:rPr>
          <w:lang w:eastAsia="fr-FR"/>
        </w:rPr>
      </w:pPr>
      <w:r w:rsidRPr="00A01D12">
        <w:rPr>
          <w:lang w:eastAsia="fr-FR"/>
        </w:rPr>
        <w:t xml:space="preserve">d) le travail dans des environnements malsains exposant les enfants à des substances toxiques, des agents ou des processus dangereux, ou à des températures, du bruit ou des vibrations préjudiciables à la </w:t>
      </w:r>
      <w:proofErr w:type="gramStart"/>
      <w:r w:rsidRPr="00A01D12">
        <w:rPr>
          <w:lang w:eastAsia="fr-FR"/>
        </w:rPr>
        <w:t>santé;</w:t>
      </w:r>
      <w:proofErr w:type="gramEnd"/>
    </w:p>
    <w:p w14:paraId="5A650F5D" w14:textId="77777777" w:rsidR="00343868" w:rsidRPr="00A01D12" w:rsidRDefault="00343868" w:rsidP="00343868">
      <w:pPr>
        <w:rPr>
          <w:lang w:eastAsia="fr-FR"/>
        </w:rPr>
      </w:pPr>
      <w:r w:rsidRPr="00A01D12">
        <w:rPr>
          <w:lang w:eastAsia="fr-FR"/>
        </w:rPr>
        <w:t xml:space="preserve">e) le travail dans des conditions difficiles telles que le travail pendant de longues heures, pendant la nuit ou en confinement dans les locaux de l’employeur. </w:t>
      </w:r>
    </w:p>
    <w:p w14:paraId="720B5652" w14:textId="77777777" w:rsidR="00343868" w:rsidRPr="00A01D12" w:rsidRDefault="00343868" w:rsidP="00343868">
      <w:pPr>
        <w:rPr>
          <w:highlight w:val="yellow"/>
          <w:lang w:eastAsia="fr-FR"/>
        </w:rPr>
      </w:pPr>
    </w:p>
    <w:p w14:paraId="37FB8B70" w14:textId="77777777" w:rsidR="00F31E84" w:rsidRPr="00A01D12" w:rsidRDefault="00F31E84">
      <w:pPr>
        <w:widowControl/>
        <w:spacing w:before="300" w:after="300"/>
        <w:jc w:val="left"/>
        <w:rPr>
          <w:rFonts w:ascii="Constantia" w:hAnsi="Constantia" w:cs="Arial"/>
          <w:sz w:val="32"/>
          <w:szCs w:val="32"/>
          <w:highlight w:val="yellow"/>
          <w:lang w:eastAsia="fr-FR"/>
        </w:rPr>
      </w:pPr>
      <w:r w:rsidRPr="00A01D12">
        <w:rPr>
          <w:highlight w:val="yellow"/>
          <w:lang w:eastAsia="fr-FR"/>
        </w:rPr>
        <w:br w:type="page"/>
      </w:r>
    </w:p>
    <w:p w14:paraId="48212712" w14:textId="77777777" w:rsidR="00343868" w:rsidRPr="00A01D12" w:rsidRDefault="00F31E84" w:rsidP="00F31E84">
      <w:pPr>
        <w:pStyle w:val="Heading2"/>
        <w:rPr>
          <w:color w:val="auto"/>
          <w:lang w:eastAsia="fr-FR"/>
        </w:rPr>
      </w:pPr>
      <w:bookmarkStart w:id="79" w:name="_Toc66096877"/>
      <w:r w:rsidRPr="00A01D12">
        <w:rPr>
          <w:color w:val="auto"/>
          <w:lang w:eastAsia="fr-FR"/>
        </w:rPr>
        <w:lastRenderedPageBreak/>
        <w:t>Annexe 4 –</w:t>
      </w:r>
      <w:r w:rsidR="0061785C" w:rsidRPr="00A01D12">
        <w:rPr>
          <w:color w:val="auto"/>
          <w:lang w:eastAsia="fr-FR"/>
        </w:rPr>
        <w:t>Mesures pertinentes relatives au Décret N° 2020-080/PR/PM portant levée partielle des mesures exceptionnelles de prévention contre la propagation du COVID-</w:t>
      </w:r>
      <w:proofErr w:type="gramStart"/>
      <w:r w:rsidR="0061785C" w:rsidRPr="00A01D12">
        <w:rPr>
          <w:color w:val="auto"/>
          <w:lang w:eastAsia="fr-FR"/>
        </w:rPr>
        <w:t>19 .</w:t>
      </w:r>
      <w:bookmarkEnd w:id="79"/>
      <w:proofErr w:type="gramEnd"/>
    </w:p>
    <w:p w14:paraId="3AE4C025" w14:textId="77777777" w:rsidR="00F31E84" w:rsidRPr="00A01D12" w:rsidRDefault="00F31E84" w:rsidP="00F31E84">
      <w:pPr>
        <w:rPr>
          <w:lang w:eastAsia="fr-FR"/>
        </w:rPr>
      </w:pPr>
    </w:p>
    <w:p w14:paraId="74AC26C7" w14:textId="77777777" w:rsidR="00F31E84" w:rsidRPr="00A01D12" w:rsidRDefault="00F31E84" w:rsidP="00F31E84">
      <w:pPr>
        <w:rPr>
          <w:lang w:eastAsia="fr-FR"/>
        </w:rPr>
      </w:pPr>
      <w:r w:rsidRPr="00A01D12">
        <w:rPr>
          <w:lang w:eastAsia="fr-FR"/>
        </w:rPr>
        <w:t>Conformément au « Décret N° 2020-080/PR/PM portant levée partielle des mesures exceptionnelles de prévention contre la propagation du COVID-19 » :</w:t>
      </w:r>
    </w:p>
    <w:p w14:paraId="0B588A3F" w14:textId="77777777" w:rsidR="00F31E84" w:rsidRPr="00A01D12" w:rsidRDefault="00F31E84" w:rsidP="00F31E84">
      <w:pPr>
        <w:rPr>
          <w:lang w:eastAsia="fr-FR"/>
        </w:rPr>
      </w:pPr>
      <w:r w:rsidRPr="00A01D12">
        <w:rPr>
          <w:lang w:eastAsia="fr-FR"/>
        </w:rPr>
        <w:t>-</w:t>
      </w:r>
      <w:r w:rsidRPr="00A01D12">
        <w:rPr>
          <w:lang w:eastAsia="fr-FR"/>
        </w:rPr>
        <w:tab/>
        <w:t>Le port du masque est obligatoire dans tous les espaces public ou privé dans lequel la distanciation sociale ne peut être observée,</w:t>
      </w:r>
    </w:p>
    <w:p w14:paraId="5EBC405E" w14:textId="77777777" w:rsidR="00F31E84" w:rsidRPr="00A01D12" w:rsidRDefault="00F31E84" w:rsidP="00F31E84">
      <w:pPr>
        <w:rPr>
          <w:lang w:eastAsia="fr-FR"/>
        </w:rPr>
      </w:pPr>
      <w:r w:rsidRPr="00A01D12">
        <w:rPr>
          <w:lang w:eastAsia="fr-FR"/>
        </w:rPr>
        <w:t>-</w:t>
      </w:r>
      <w:r w:rsidRPr="00A01D12">
        <w:rPr>
          <w:lang w:eastAsia="fr-FR"/>
        </w:rPr>
        <w:tab/>
        <w:t>Les employeurs sont chargés de fournir et exiger le port du masque sur le lieu de travail de la part de leurs employés.</w:t>
      </w:r>
    </w:p>
    <w:p w14:paraId="76FE39CD" w14:textId="77777777" w:rsidR="00F31E84" w:rsidRPr="00A01D12" w:rsidRDefault="00F31E84" w:rsidP="00F31E84">
      <w:pPr>
        <w:rPr>
          <w:lang w:eastAsia="fr-FR"/>
        </w:rPr>
      </w:pPr>
      <w:r w:rsidRPr="00A01D12">
        <w:rPr>
          <w:lang w:eastAsia="fr-FR"/>
        </w:rPr>
        <w:t>-</w:t>
      </w:r>
      <w:r w:rsidRPr="00A01D12">
        <w:rPr>
          <w:lang w:eastAsia="fr-FR"/>
        </w:rPr>
        <w:tab/>
        <w:t>Un dispositif de lavage de mains doit être installé dans tout établissement public et privé accueillant du public.</w:t>
      </w:r>
    </w:p>
    <w:p w14:paraId="11FC5DA5" w14:textId="77777777" w:rsidR="00F31E84" w:rsidRPr="00A01D12" w:rsidRDefault="00F31E84" w:rsidP="00F31E84">
      <w:pPr>
        <w:rPr>
          <w:lang w:eastAsia="fr-FR"/>
        </w:rPr>
      </w:pPr>
      <w:r w:rsidRPr="00A01D12">
        <w:rPr>
          <w:lang w:eastAsia="fr-FR"/>
        </w:rPr>
        <w:t>-</w:t>
      </w:r>
      <w:r w:rsidRPr="00A01D12">
        <w:rPr>
          <w:lang w:eastAsia="fr-FR"/>
        </w:rPr>
        <w:tab/>
        <w:t>Il doit également être procédé dans ces établissements à l'organisation d'une séparation des espaces d'entrée et de sortie ainsi qu'à la désinfection régulière des locaux accueillant le public.</w:t>
      </w:r>
    </w:p>
    <w:p w14:paraId="19A13346" w14:textId="77777777" w:rsidR="00F31E84" w:rsidRPr="00A01D12" w:rsidRDefault="00F31E84" w:rsidP="00F31E84">
      <w:pPr>
        <w:rPr>
          <w:lang w:eastAsia="fr-FR"/>
        </w:rPr>
      </w:pPr>
      <w:r w:rsidRPr="00A01D12">
        <w:rPr>
          <w:lang w:eastAsia="fr-FR"/>
        </w:rPr>
        <w:t>-</w:t>
      </w:r>
      <w:r w:rsidRPr="00A01D12">
        <w:rPr>
          <w:lang w:eastAsia="fr-FR"/>
        </w:rPr>
        <w:tab/>
        <w:t>Afin de limiter les risques de propagation du COVID-19, les rassemblements de plus de 10 personnes sont proscrits.</w:t>
      </w:r>
    </w:p>
    <w:p w14:paraId="5838BDF9" w14:textId="77777777" w:rsidR="00F31E84" w:rsidRPr="00A01D12" w:rsidRDefault="00F31E84" w:rsidP="00F31E84">
      <w:pPr>
        <w:rPr>
          <w:lang w:eastAsia="fr-FR"/>
        </w:rPr>
      </w:pPr>
      <w:r w:rsidRPr="00A01D12">
        <w:rPr>
          <w:lang w:eastAsia="fr-FR"/>
        </w:rPr>
        <w:t>-</w:t>
      </w:r>
      <w:r w:rsidRPr="00A01D12">
        <w:rPr>
          <w:lang w:eastAsia="fr-FR"/>
        </w:rPr>
        <w:tab/>
        <w:t xml:space="preserve">Dans la mesure du possible, l'administration générale devra aménager les shifts </w:t>
      </w:r>
      <w:proofErr w:type="gramStart"/>
      <w:r w:rsidRPr="00A01D12">
        <w:rPr>
          <w:lang w:eastAsia="fr-FR"/>
        </w:rPr>
        <w:t>de façon à ce</w:t>
      </w:r>
      <w:proofErr w:type="gramEnd"/>
      <w:r w:rsidRPr="00A01D12">
        <w:rPr>
          <w:lang w:eastAsia="fr-FR"/>
        </w:rPr>
        <w:t xml:space="preserve"> que le télétravail soit privilégié.</w:t>
      </w:r>
    </w:p>
    <w:p w14:paraId="13DCE67B" w14:textId="77777777" w:rsidR="0061785C" w:rsidRPr="00A01D12" w:rsidRDefault="0061785C" w:rsidP="00F31E84">
      <w:pPr>
        <w:rPr>
          <w:lang w:eastAsia="fr-FR"/>
        </w:rPr>
      </w:pPr>
    </w:p>
    <w:tbl>
      <w:tblPr>
        <w:tblW w:w="6101" w:type="pct"/>
        <w:tblCellSpacing w:w="0" w:type="dxa"/>
        <w:shd w:val="clear" w:color="auto" w:fill="FFFFFF"/>
        <w:tblCellMar>
          <w:left w:w="0" w:type="dxa"/>
          <w:right w:w="0" w:type="dxa"/>
        </w:tblCellMar>
        <w:tblLook w:val="04A0" w:firstRow="1" w:lastRow="0" w:firstColumn="1" w:lastColumn="0" w:noHBand="0" w:noVBand="1"/>
      </w:tblPr>
      <w:tblGrid>
        <w:gridCol w:w="11070"/>
      </w:tblGrid>
      <w:tr w:rsidR="00A01D12" w:rsidRPr="00A01D12" w14:paraId="5E53738E" w14:textId="77777777" w:rsidTr="0061785C">
        <w:trPr>
          <w:tblCellSpacing w:w="0" w:type="dxa"/>
        </w:trPr>
        <w:tc>
          <w:tcPr>
            <w:tcW w:w="5000" w:type="pct"/>
            <w:shd w:val="clear" w:color="auto" w:fill="FFFFFF"/>
            <w:hideMark/>
          </w:tcPr>
          <w:p w14:paraId="1C82BB2D" w14:textId="77777777" w:rsidR="0061785C" w:rsidRPr="00A01D12" w:rsidRDefault="0061785C" w:rsidP="0061785C">
            <w:pPr>
              <w:pStyle w:val="Heading2"/>
              <w:numPr>
                <w:ilvl w:val="0"/>
                <w:numId w:val="0"/>
              </w:numPr>
              <w:ind w:left="576" w:hanging="576"/>
              <w:rPr>
                <w:color w:val="auto"/>
              </w:rPr>
            </w:pPr>
          </w:p>
        </w:tc>
      </w:tr>
      <w:tr w:rsidR="00A01D12" w:rsidRPr="00A01D12" w14:paraId="02228A80" w14:textId="77777777" w:rsidTr="0061785C">
        <w:trPr>
          <w:trHeight w:val="1170"/>
          <w:tblCellSpacing w:w="0" w:type="dxa"/>
        </w:trPr>
        <w:tc>
          <w:tcPr>
            <w:tcW w:w="5000" w:type="pct"/>
            <w:shd w:val="clear" w:color="auto" w:fill="FFFFFF"/>
            <w:hideMark/>
          </w:tcPr>
          <w:p w14:paraId="4284EFFE" w14:textId="77777777" w:rsidR="0061785C" w:rsidRPr="00A01D12" w:rsidRDefault="0061785C" w:rsidP="0061785C">
            <w:pPr>
              <w:spacing w:before="0" w:after="0"/>
              <w:ind w:right="475"/>
              <w:jc w:val="left"/>
              <w:rPr>
                <w:rFonts w:ascii="Arial" w:eastAsia="Times New Roman" w:hAnsi="Arial" w:cs="Arial"/>
                <w:sz w:val="18"/>
                <w:szCs w:val="18"/>
              </w:rPr>
            </w:pPr>
            <w:r w:rsidRPr="00A01D12">
              <w:rPr>
                <w:rFonts w:ascii="Arial" w:eastAsia="Times New Roman" w:hAnsi="Arial" w:cs="Arial"/>
                <w:b/>
                <w:bCs/>
                <w:sz w:val="18"/>
                <w:szCs w:val="18"/>
              </w:rPr>
              <w:t>LE PRESIDENT DE LA REPUBLIQUE, CHEF DU GOUVERNEMENT</w:t>
            </w:r>
            <w:r w:rsidRPr="00A01D12">
              <w:rPr>
                <w:rFonts w:ascii="Arial" w:eastAsia="Times New Roman" w:hAnsi="Arial" w:cs="Arial"/>
                <w:sz w:val="18"/>
                <w:szCs w:val="18"/>
              </w:rPr>
              <w:br/>
              <w:t>VU La Constitution du 15 septembre 1992 ;</w:t>
            </w:r>
            <w:r w:rsidRPr="00A01D12">
              <w:rPr>
                <w:rFonts w:ascii="Arial" w:eastAsia="Times New Roman" w:hAnsi="Arial" w:cs="Arial"/>
                <w:sz w:val="18"/>
                <w:szCs w:val="18"/>
              </w:rPr>
              <w:br/>
              <w:t>VU La Loi Constitutionnelle n°92/AN/10/6ème L du 21 avril 2010 portant révision de la Constitution ;</w:t>
            </w:r>
            <w:r w:rsidRPr="00A01D12">
              <w:rPr>
                <w:rFonts w:ascii="Arial" w:eastAsia="Times New Roman" w:hAnsi="Arial" w:cs="Arial"/>
                <w:sz w:val="18"/>
                <w:szCs w:val="18"/>
              </w:rPr>
              <w:br/>
              <w:t>VU La Loi n°59/AN/94 du 5 janvier 1995 portant Code pénal ;</w:t>
            </w:r>
            <w:r w:rsidRPr="00A01D12">
              <w:rPr>
                <w:rFonts w:ascii="Arial" w:eastAsia="Times New Roman" w:hAnsi="Arial" w:cs="Arial"/>
                <w:sz w:val="18"/>
                <w:szCs w:val="18"/>
              </w:rPr>
              <w:br/>
              <w:t>VU Le Décret n°95-0038/PR/MJ portant création du livre V du Code pénal relatif aux contraventions ;</w:t>
            </w:r>
            <w:r w:rsidRPr="00A01D12">
              <w:rPr>
                <w:rFonts w:ascii="Arial" w:eastAsia="Times New Roman" w:hAnsi="Arial" w:cs="Arial"/>
                <w:sz w:val="18"/>
                <w:szCs w:val="18"/>
              </w:rPr>
              <w:br/>
              <w:t>VU Le Décret n°2019-095/PRE du 5 mai 2019 portant nomination du Premier Ministre ;</w:t>
            </w:r>
            <w:r w:rsidRPr="00A01D12">
              <w:rPr>
                <w:rFonts w:ascii="Arial" w:eastAsia="Times New Roman" w:hAnsi="Arial" w:cs="Arial"/>
                <w:sz w:val="18"/>
                <w:szCs w:val="18"/>
              </w:rPr>
              <w:br/>
              <w:t>VU Le Décret n°2019-096/PRE du 5 mai 2019 portant nomination des membres du Gouvernement ;</w:t>
            </w:r>
            <w:r w:rsidRPr="00A01D12">
              <w:rPr>
                <w:rFonts w:ascii="Arial" w:eastAsia="Times New Roman" w:hAnsi="Arial" w:cs="Arial"/>
                <w:sz w:val="18"/>
                <w:szCs w:val="18"/>
              </w:rPr>
              <w:br/>
              <w:t>VU Le Décret n°2019-116/PRE du 26 mai 2019 fixant les attributions des Ministères ;</w:t>
            </w:r>
            <w:r w:rsidRPr="00A01D12">
              <w:rPr>
                <w:rFonts w:ascii="Arial" w:eastAsia="Times New Roman" w:hAnsi="Arial" w:cs="Arial"/>
                <w:sz w:val="18"/>
                <w:szCs w:val="18"/>
              </w:rPr>
              <w:br/>
              <w:t>VU Le Décret n°2020-65/PRE du 24 mars 2020 portant fermetures exceptionnelles de certains établissements pour prévenir la propagation du COVID-19 ;</w:t>
            </w:r>
            <w:r w:rsidRPr="00A01D12">
              <w:rPr>
                <w:rFonts w:ascii="Arial" w:eastAsia="Times New Roman" w:hAnsi="Arial" w:cs="Arial"/>
                <w:sz w:val="18"/>
                <w:szCs w:val="18"/>
              </w:rPr>
              <w:br/>
              <w:t>VU Le Décret n°2020-74/PRE du 15 avril 2020 portant prolongation des mesures exceptionnelles de prévention contre la propagation du COVID-19 ;</w:t>
            </w:r>
            <w:r w:rsidRPr="00A01D12">
              <w:rPr>
                <w:rFonts w:ascii="Arial" w:eastAsia="Times New Roman" w:hAnsi="Arial" w:cs="Arial"/>
                <w:sz w:val="18"/>
                <w:szCs w:val="18"/>
              </w:rPr>
              <w:br/>
              <w:t>VU Le Décret n°2020-78/PRE du 30 avril 2020 portant prolongation des mesures exceptionnelles de prévention contre la propagation du COVID-19 ;</w:t>
            </w:r>
            <w:r w:rsidRPr="00A01D12">
              <w:rPr>
                <w:rFonts w:ascii="Arial" w:eastAsia="Times New Roman" w:hAnsi="Arial" w:cs="Arial"/>
                <w:sz w:val="18"/>
                <w:szCs w:val="18"/>
              </w:rPr>
              <w:br/>
              <w:t>SUR Proposition du Premier Ministre.</w:t>
            </w:r>
          </w:p>
          <w:p w14:paraId="00F7C236" w14:textId="77777777" w:rsidR="0061785C" w:rsidRPr="00A01D12" w:rsidRDefault="0061785C" w:rsidP="0061785C">
            <w:pPr>
              <w:spacing w:before="0" w:after="0"/>
              <w:ind w:right="475"/>
              <w:jc w:val="left"/>
              <w:rPr>
                <w:rFonts w:ascii="Arial" w:eastAsia="Times New Roman" w:hAnsi="Arial" w:cs="Arial"/>
                <w:sz w:val="18"/>
                <w:szCs w:val="18"/>
              </w:rPr>
            </w:pPr>
            <w:r w:rsidRPr="00A01D12">
              <w:rPr>
                <w:rFonts w:ascii="Arial" w:eastAsia="Times New Roman" w:hAnsi="Arial" w:cs="Arial"/>
                <w:b/>
                <w:bCs/>
                <w:sz w:val="18"/>
                <w:szCs w:val="18"/>
              </w:rPr>
              <w:t>Article 1 :</w:t>
            </w:r>
            <w:r w:rsidRPr="00A01D12">
              <w:rPr>
                <w:rFonts w:ascii="Arial" w:eastAsia="Times New Roman" w:hAnsi="Arial" w:cs="Arial"/>
                <w:sz w:val="18"/>
                <w:szCs w:val="18"/>
              </w:rPr>
              <w:t xml:space="preserve"> Le présent décret vise à lever partiellement les mesures exceptionnelles de prévention contre la propagation du COVID-19 sur l'ensemble du territoire national.</w:t>
            </w:r>
            <w:r w:rsidRPr="00A01D12">
              <w:rPr>
                <w:rFonts w:ascii="Arial" w:eastAsia="Times New Roman" w:hAnsi="Arial" w:cs="Arial"/>
                <w:sz w:val="18"/>
                <w:szCs w:val="18"/>
              </w:rPr>
              <w:br/>
              <w:t> </w:t>
            </w:r>
            <w:r w:rsidRPr="00A01D12">
              <w:rPr>
                <w:rFonts w:ascii="Arial" w:eastAsia="Times New Roman" w:hAnsi="Arial" w:cs="Arial"/>
                <w:sz w:val="18"/>
                <w:szCs w:val="18"/>
              </w:rPr>
              <w:br/>
            </w:r>
            <w:r w:rsidRPr="00A01D12">
              <w:rPr>
                <w:rFonts w:ascii="Arial" w:eastAsia="Times New Roman" w:hAnsi="Arial" w:cs="Arial"/>
                <w:b/>
                <w:bCs/>
                <w:sz w:val="18"/>
                <w:szCs w:val="18"/>
              </w:rPr>
              <w:t>TITRE I : DISPOSITIONS GENERALES</w:t>
            </w:r>
            <w:r w:rsidRPr="00A01D12">
              <w:rPr>
                <w:rFonts w:ascii="Arial" w:eastAsia="Times New Roman" w:hAnsi="Arial" w:cs="Arial"/>
                <w:sz w:val="18"/>
                <w:szCs w:val="18"/>
              </w:rPr>
              <w:br/>
              <w:t> </w:t>
            </w:r>
            <w:r w:rsidRPr="00A01D12">
              <w:rPr>
                <w:rFonts w:ascii="Arial" w:eastAsia="Times New Roman" w:hAnsi="Arial" w:cs="Arial"/>
                <w:sz w:val="18"/>
                <w:szCs w:val="18"/>
              </w:rPr>
              <w:br/>
            </w:r>
            <w:r w:rsidRPr="00A01D12">
              <w:rPr>
                <w:rFonts w:ascii="Arial" w:eastAsia="Times New Roman" w:hAnsi="Arial" w:cs="Arial"/>
                <w:b/>
                <w:bCs/>
                <w:sz w:val="18"/>
                <w:szCs w:val="18"/>
              </w:rPr>
              <w:t>Article 2 : Port obligatoire du masque</w:t>
            </w:r>
            <w:r w:rsidRPr="00A01D12">
              <w:rPr>
                <w:rFonts w:ascii="Arial" w:eastAsia="Times New Roman" w:hAnsi="Arial" w:cs="Arial"/>
                <w:b/>
                <w:bCs/>
                <w:sz w:val="18"/>
                <w:szCs w:val="18"/>
              </w:rPr>
              <w:br/>
            </w:r>
            <w:r w:rsidRPr="00A01D12">
              <w:rPr>
                <w:rFonts w:ascii="Arial" w:eastAsia="Times New Roman" w:hAnsi="Arial" w:cs="Arial"/>
                <w:sz w:val="18"/>
                <w:szCs w:val="18"/>
              </w:rPr>
              <w:t>Le port du masque est obligatoire dans tous les espaces public ou privé dans lequel la distanciation sociale ne peut être observée.</w:t>
            </w:r>
            <w:r w:rsidRPr="00A01D12">
              <w:rPr>
                <w:rFonts w:ascii="Arial" w:eastAsia="Times New Roman" w:hAnsi="Arial" w:cs="Arial"/>
                <w:sz w:val="18"/>
                <w:szCs w:val="18"/>
              </w:rPr>
              <w:br/>
              <w:t>Les employeurs sont chargés de fournir et exiger le port du masque sur le lieu de travail de la part de leurs employés.</w:t>
            </w:r>
            <w:r w:rsidRPr="00A01D12">
              <w:rPr>
                <w:rFonts w:ascii="Arial" w:eastAsia="Times New Roman" w:hAnsi="Arial" w:cs="Arial"/>
                <w:sz w:val="18"/>
                <w:szCs w:val="18"/>
              </w:rPr>
              <w:br/>
              <w:t>Les salariés du secteur privé et les agents publics relevant du code du travail peuvent invoquer les dispositions de l'article 124 du Code de travail.</w:t>
            </w:r>
            <w:r w:rsidRPr="00A01D12">
              <w:rPr>
                <w:rFonts w:ascii="Arial" w:eastAsia="Times New Roman" w:hAnsi="Arial" w:cs="Arial"/>
                <w:sz w:val="18"/>
                <w:szCs w:val="18"/>
              </w:rPr>
              <w:br/>
              <w:t> </w:t>
            </w:r>
            <w:r w:rsidRPr="00A01D12">
              <w:rPr>
                <w:rFonts w:ascii="Arial" w:eastAsia="Times New Roman" w:hAnsi="Arial" w:cs="Arial"/>
                <w:sz w:val="18"/>
                <w:szCs w:val="18"/>
              </w:rPr>
              <w:br/>
            </w:r>
            <w:r w:rsidRPr="00A01D12">
              <w:rPr>
                <w:rFonts w:ascii="Arial" w:eastAsia="Times New Roman" w:hAnsi="Arial" w:cs="Arial"/>
                <w:b/>
                <w:bCs/>
                <w:sz w:val="18"/>
                <w:szCs w:val="18"/>
              </w:rPr>
              <w:lastRenderedPageBreak/>
              <w:t>Article 3 : Mesures relatives aux lieux publics</w:t>
            </w:r>
            <w:r w:rsidRPr="00A01D12">
              <w:rPr>
                <w:rFonts w:ascii="Arial" w:eastAsia="Times New Roman" w:hAnsi="Arial" w:cs="Arial"/>
                <w:sz w:val="18"/>
                <w:szCs w:val="18"/>
              </w:rPr>
              <w:br/>
              <w:t>Un dispositif de lavage de mains doit être installé dans tout établissement public et privé accueillant du public.</w:t>
            </w:r>
            <w:r w:rsidRPr="00A01D12">
              <w:rPr>
                <w:rFonts w:ascii="Arial" w:eastAsia="Times New Roman" w:hAnsi="Arial" w:cs="Arial"/>
                <w:sz w:val="18"/>
                <w:szCs w:val="18"/>
              </w:rPr>
              <w:br/>
              <w:t>Il doit également être procédé dans ces établissements à l'organisation d'une séparation des espaces d'entrée et de sortie ainsi qu'à la désinfection régulière des locaux accueillant le public.</w:t>
            </w:r>
            <w:r w:rsidRPr="00A01D12">
              <w:rPr>
                <w:rFonts w:ascii="Arial" w:eastAsia="Times New Roman" w:hAnsi="Arial" w:cs="Arial"/>
                <w:sz w:val="18"/>
                <w:szCs w:val="18"/>
              </w:rPr>
              <w:br/>
              <w:t> </w:t>
            </w:r>
            <w:r w:rsidRPr="00A01D12">
              <w:rPr>
                <w:rFonts w:ascii="Arial" w:eastAsia="Times New Roman" w:hAnsi="Arial" w:cs="Arial"/>
                <w:sz w:val="18"/>
                <w:szCs w:val="18"/>
              </w:rPr>
              <w:br/>
            </w:r>
            <w:r w:rsidRPr="00A01D12">
              <w:rPr>
                <w:rFonts w:ascii="Arial" w:eastAsia="Times New Roman" w:hAnsi="Arial" w:cs="Arial"/>
                <w:b/>
                <w:bCs/>
                <w:sz w:val="18"/>
                <w:szCs w:val="18"/>
              </w:rPr>
              <w:t>TITRE II : CONDITIONS DE LA REPRISE D'ACTIVITÉ</w:t>
            </w:r>
            <w:r w:rsidRPr="00A01D12">
              <w:rPr>
                <w:rFonts w:ascii="Arial" w:eastAsia="Times New Roman" w:hAnsi="Arial" w:cs="Arial"/>
                <w:sz w:val="18"/>
                <w:szCs w:val="18"/>
              </w:rPr>
              <w:br/>
              <w:t> </w:t>
            </w:r>
            <w:r w:rsidRPr="00A01D12">
              <w:rPr>
                <w:rFonts w:ascii="Arial" w:eastAsia="Times New Roman" w:hAnsi="Arial" w:cs="Arial"/>
                <w:sz w:val="18"/>
                <w:szCs w:val="18"/>
              </w:rPr>
              <w:br/>
            </w:r>
            <w:r w:rsidRPr="00A01D12">
              <w:rPr>
                <w:rFonts w:ascii="Arial" w:eastAsia="Times New Roman" w:hAnsi="Arial" w:cs="Arial"/>
                <w:b/>
                <w:bCs/>
                <w:sz w:val="18"/>
                <w:szCs w:val="18"/>
              </w:rPr>
              <w:t>Article 4 : Magasins et commerces divers</w:t>
            </w:r>
            <w:r w:rsidRPr="00A01D12">
              <w:rPr>
                <w:rFonts w:ascii="Arial" w:eastAsia="Times New Roman" w:hAnsi="Arial" w:cs="Arial"/>
                <w:b/>
                <w:bCs/>
                <w:sz w:val="18"/>
                <w:szCs w:val="18"/>
              </w:rPr>
              <w:br/>
            </w:r>
            <w:r w:rsidRPr="00A01D12">
              <w:rPr>
                <w:rFonts w:ascii="Arial" w:eastAsia="Times New Roman" w:hAnsi="Arial" w:cs="Arial"/>
                <w:sz w:val="18"/>
                <w:szCs w:val="18"/>
              </w:rPr>
              <w:t>Les magasins et commerces suivants sont autorisés à reprendre leur activité à compter du 17 mai 2020 sous réserve du respect des conditions fixées à l'alinéa 2 de la présente disposition :    </w:t>
            </w:r>
            <w:r w:rsidRPr="00A01D12">
              <w:rPr>
                <w:rFonts w:ascii="Arial" w:eastAsia="Times New Roman" w:hAnsi="Arial" w:cs="Arial"/>
                <w:sz w:val="18"/>
                <w:szCs w:val="18"/>
              </w:rPr>
              <w:br/>
              <w:t>- Quincaillerie d'articles ménagers et d'outillages ;</w:t>
            </w:r>
            <w:r w:rsidRPr="00A01D12">
              <w:rPr>
                <w:rFonts w:ascii="Arial" w:eastAsia="Times New Roman" w:hAnsi="Arial" w:cs="Arial"/>
                <w:sz w:val="18"/>
                <w:szCs w:val="18"/>
              </w:rPr>
              <w:br/>
              <w:t>- Bazar et autres échoppes ;</w:t>
            </w:r>
            <w:r w:rsidRPr="00A01D12">
              <w:rPr>
                <w:rFonts w:ascii="Arial" w:eastAsia="Times New Roman" w:hAnsi="Arial" w:cs="Arial"/>
                <w:sz w:val="18"/>
                <w:szCs w:val="18"/>
              </w:rPr>
              <w:br/>
              <w:t>- Magasins de prêt à porter (sous réserve de ne pas avoir d'essayage des articles sur place) ;</w:t>
            </w:r>
            <w:r w:rsidRPr="00A01D12">
              <w:rPr>
                <w:rFonts w:ascii="Arial" w:eastAsia="Times New Roman" w:hAnsi="Arial" w:cs="Arial"/>
                <w:sz w:val="18"/>
                <w:szCs w:val="18"/>
              </w:rPr>
              <w:br/>
              <w:t>- Atelier de couture ;</w:t>
            </w:r>
            <w:r w:rsidRPr="00A01D12">
              <w:rPr>
                <w:rFonts w:ascii="Arial" w:eastAsia="Times New Roman" w:hAnsi="Arial" w:cs="Arial"/>
                <w:sz w:val="18"/>
                <w:szCs w:val="18"/>
              </w:rPr>
              <w:br/>
              <w:t>- Magasins d'électroménager et d'électronique et de jouets ;</w:t>
            </w:r>
            <w:r w:rsidRPr="00A01D12">
              <w:rPr>
                <w:rFonts w:ascii="Arial" w:eastAsia="Times New Roman" w:hAnsi="Arial" w:cs="Arial"/>
                <w:sz w:val="18"/>
                <w:szCs w:val="18"/>
              </w:rPr>
              <w:br/>
              <w:t>- Librairie ;</w:t>
            </w:r>
            <w:r w:rsidRPr="00A01D12">
              <w:rPr>
                <w:rFonts w:ascii="Arial" w:eastAsia="Times New Roman" w:hAnsi="Arial" w:cs="Arial"/>
                <w:sz w:val="18"/>
                <w:szCs w:val="18"/>
              </w:rPr>
              <w:br/>
              <w:t>- Papeterie ;</w:t>
            </w:r>
            <w:r w:rsidRPr="00A01D12">
              <w:rPr>
                <w:rFonts w:ascii="Arial" w:eastAsia="Times New Roman" w:hAnsi="Arial" w:cs="Arial"/>
                <w:sz w:val="18"/>
                <w:szCs w:val="18"/>
              </w:rPr>
              <w:br/>
              <w:t>- Salons de coiffure et d'esthétique.     </w:t>
            </w:r>
            <w:r w:rsidRPr="00A01D12">
              <w:rPr>
                <w:rFonts w:ascii="Arial" w:eastAsia="Times New Roman" w:hAnsi="Arial" w:cs="Arial"/>
                <w:sz w:val="18"/>
                <w:szCs w:val="18"/>
              </w:rPr>
              <w:br/>
              <w:t>Sous peine des sanctions fixées au titre 3 du présent décret, les gérants et les tenanciers des structures susmentionnées doivent veiller à :</w:t>
            </w:r>
            <w:r w:rsidRPr="00A01D12">
              <w:rPr>
                <w:rFonts w:ascii="Arial" w:eastAsia="Times New Roman" w:hAnsi="Arial" w:cs="Arial"/>
                <w:sz w:val="18"/>
                <w:szCs w:val="18"/>
              </w:rPr>
              <w:br/>
              <w:t>- Installer un dispositif de lavage des mains à l'entrée de leurs établissements ;</w:t>
            </w:r>
            <w:r w:rsidRPr="00A01D12">
              <w:rPr>
                <w:rFonts w:ascii="Arial" w:eastAsia="Times New Roman" w:hAnsi="Arial" w:cs="Arial"/>
                <w:sz w:val="18"/>
                <w:szCs w:val="18"/>
              </w:rPr>
              <w:br/>
              <w:t>- Organiser la distanciation sociale au sein et devant leur établissement avec un nombre limité de clients à la fois ;</w:t>
            </w:r>
            <w:r w:rsidRPr="00A01D12">
              <w:rPr>
                <w:rFonts w:ascii="Arial" w:eastAsia="Times New Roman" w:hAnsi="Arial" w:cs="Arial"/>
                <w:sz w:val="18"/>
                <w:szCs w:val="18"/>
              </w:rPr>
              <w:br/>
              <w:t>- Fournir et faire porter à leurs employés le matériel de protection nécessaire (masques) ;</w:t>
            </w:r>
            <w:r w:rsidRPr="00A01D12">
              <w:rPr>
                <w:rFonts w:ascii="Arial" w:eastAsia="Times New Roman" w:hAnsi="Arial" w:cs="Arial"/>
                <w:sz w:val="18"/>
                <w:szCs w:val="18"/>
              </w:rPr>
              <w:br/>
              <w:t>- Procéder à la désinfection régulière de leurs locaux et des outils de travail.</w:t>
            </w:r>
            <w:r w:rsidRPr="00A01D12">
              <w:rPr>
                <w:rFonts w:ascii="Arial" w:eastAsia="Times New Roman" w:hAnsi="Arial" w:cs="Arial"/>
                <w:sz w:val="18"/>
                <w:szCs w:val="18"/>
              </w:rPr>
              <w:br/>
              <w:t>Les Inspections du Commerce et du Travail sont chargées de contrôler, chacune dans le cadre de leurs attributions légales et réglementaires, le respect des mesures conditionnant la reprise de l'activité.</w:t>
            </w:r>
            <w:r w:rsidRPr="00A01D12">
              <w:rPr>
                <w:rFonts w:ascii="Arial" w:eastAsia="Times New Roman" w:hAnsi="Arial" w:cs="Arial"/>
                <w:sz w:val="18"/>
                <w:szCs w:val="18"/>
              </w:rPr>
              <w:br/>
              <w:t> </w:t>
            </w:r>
            <w:r w:rsidRPr="00A01D12">
              <w:rPr>
                <w:rFonts w:ascii="Arial" w:eastAsia="Times New Roman" w:hAnsi="Arial" w:cs="Arial"/>
                <w:sz w:val="18"/>
                <w:szCs w:val="18"/>
              </w:rPr>
              <w:br/>
            </w:r>
            <w:r w:rsidRPr="00A01D12">
              <w:rPr>
                <w:rFonts w:ascii="Arial" w:eastAsia="Times New Roman" w:hAnsi="Arial" w:cs="Arial"/>
                <w:b/>
                <w:bCs/>
                <w:sz w:val="18"/>
                <w:szCs w:val="18"/>
              </w:rPr>
              <w:t>Article 5 : Transports en commun</w:t>
            </w:r>
            <w:r w:rsidRPr="00A01D12">
              <w:rPr>
                <w:rFonts w:ascii="Arial" w:eastAsia="Times New Roman" w:hAnsi="Arial" w:cs="Arial"/>
                <w:sz w:val="18"/>
                <w:szCs w:val="18"/>
              </w:rPr>
              <w:br/>
              <w:t>Les véhicules de transports en commun urbains (bus, minibus, tricycles et taxis) sont autorisés à reprendre leur activité à compter du 17 mai 2020 sous réserve du respect des conditions suivantes :</w:t>
            </w:r>
            <w:r w:rsidRPr="00A01D12">
              <w:rPr>
                <w:rFonts w:ascii="Arial" w:eastAsia="Times New Roman" w:hAnsi="Arial" w:cs="Arial"/>
                <w:sz w:val="18"/>
                <w:szCs w:val="18"/>
              </w:rPr>
              <w:br/>
              <w:t>- Exiger le port du masque des passagers au sein de leur véhicule sous peine de refuser leur embarquement ;</w:t>
            </w:r>
            <w:r w:rsidRPr="00A01D12">
              <w:rPr>
                <w:rFonts w:ascii="Arial" w:eastAsia="Times New Roman" w:hAnsi="Arial" w:cs="Arial"/>
                <w:sz w:val="18"/>
                <w:szCs w:val="18"/>
              </w:rPr>
              <w:br/>
              <w:t>- Procéder à la désinfection de l'habitacle du véhicule à l'arrivée et au départ de la ligne de desserte.</w:t>
            </w:r>
            <w:r w:rsidRPr="00A01D12">
              <w:rPr>
                <w:rFonts w:ascii="Arial" w:eastAsia="Times New Roman" w:hAnsi="Arial" w:cs="Arial"/>
                <w:sz w:val="18"/>
                <w:szCs w:val="18"/>
              </w:rPr>
              <w:br/>
              <w:t>Le personnel des transports en commun (conducteurs et autres) doit impérativement porter le matériel de protection (masques) tout au long du trajet du véhicule.</w:t>
            </w:r>
            <w:r w:rsidRPr="00A01D12">
              <w:rPr>
                <w:rFonts w:ascii="Arial" w:eastAsia="Times New Roman" w:hAnsi="Arial" w:cs="Arial"/>
                <w:sz w:val="18"/>
                <w:szCs w:val="18"/>
              </w:rPr>
              <w:br/>
              <w:t>Les policiers de la brigade routière sont chargés de contrôler le respect des mesures fixées dans la présente disposition.</w:t>
            </w:r>
          </w:p>
          <w:p w14:paraId="3BE24A6A" w14:textId="77777777" w:rsidR="0061785C" w:rsidRPr="00A01D12" w:rsidRDefault="0061785C" w:rsidP="0061785C">
            <w:pPr>
              <w:spacing w:before="0" w:after="0"/>
              <w:ind w:right="-576"/>
              <w:jc w:val="left"/>
              <w:rPr>
                <w:rFonts w:ascii="Arial" w:hAnsi="Arial" w:cs="Arial"/>
                <w:b/>
                <w:bCs/>
                <w:sz w:val="18"/>
                <w:szCs w:val="18"/>
                <w:shd w:val="clear" w:color="auto" w:fill="FFFFFF"/>
              </w:rPr>
            </w:pPr>
          </w:p>
          <w:p w14:paraId="734D9235" w14:textId="77777777" w:rsidR="0061785C" w:rsidRPr="00A01D12" w:rsidRDefault="0061785C" w:rsidP="0061785C">
            <w:pPr>
              <w:spacing w:before="0" w:after="0"/>
              <w:ind w:right="-576"/>
              <w:jc w:val="left"/>
              <w:rPr>
                <w:rFonts w:ascii="Arial" w:hAnsi="Arial" w:cs="Arial"/>
                <w:sz w:val="18"/>
                <w:szCs w:val="18"/>
                <w:shd w:val="clear" w:color="auto" w:fill="FFFFFF"/>
              </w:rPr>
            </w:pPr>
            <w:r w:rsidRPr="00A01D12">
              <w:rPr>
                <w:rFonts w:ascii="Arial" w:hAnsi="Arial" w:cs="Arial"/>
                <w:b/>
                <w:bCs/>
                <w:sz w:val="18"/>
                <w:szCs w:val="18"/>
                <w:shd w:val="clear" w:color="auto" w:fill="FFFFFF"/>
              </w:rPr>
              <w:t>Article 6 : Entreprises de services</w:t>
            </w:r>
            <w:r w:rsidRPr="00A01D12">
              <w:rPr>
                <w:rFonts w:ascii="Arial" w:hAnsi="Arial" w:cs="Arial"/>
                <w:sz w:val="18"/>
                <w:szCs w:val="18"/>
              </w:rPr>
              <w:br/>
            </w:r>
            <w:r w:rsidRPr="00A01D12">
              <w:rPr>
                <w:rFonts w:ascii="Arial" w:hAnsi="Arial" w:cs="Arial"/>
                <w:sz w:val="18"/>
                <w:szCs w:val="18"/>
                <w:shd w:val="clear" w:color="auto" w:fill="FFFFFF"/>
              </w:rPr>
              <w:t>Sous réserve des dispositions du présent décret, les entreprises de service, concernés par les mesures édictées dans les décrets n°65/PRE du 24 Mars, 74/PRE du 15 Avril, 78/PRE du 30 avril 2020 portant prolongation des mesures exceptionnelles de prévention contre la propagation du COVID-19 sont autorisés à reprendre leur activité à compter du 17 mai 2020 sous réserve du respect des conditions fixées à l'alinéa 2 de la présente disposition.</w:t>
            </w:r>
            <w:r w:rsidRPr="00A01D12">
              <w:rPr>
                <w:rFonts w:ascii="Arial" w:hAnsi="Arial" w:cs="Arial"/>
                <w:sz w:val="18"/>
                <w:szCs w:val="18"/>
              </w:rPr>
              <w:br/>
            </w:r>
            <w:r w:rsidRPr="00A01D12">
              <w:rPr>
                <w:rFonts w:ascii="Arial" w:hAnsi="Arial" w:cs="Arial"/>
                <w:sz w:val="18"/>
                <w:szCs w:val="18"/>
                <w:shd w:val="clear" w:color="auto" w:fill="FFFFFF"/>
              </w:rPr>
              <w:t>Dans la mesure du possible, les entreprises de services devront aménager les shifts de façon à ce que le télétravail soit privilégié.</w:t>
            </w:r>
            <w:r w:rsidRPr="00A01D12">
              <w:rPr>
                <w:rFonts w:ascii="Arial" w:hAnsi="Arial" w:cs="Arial"/>
                <w:sz w:val="18"/>
                <w:szCs w:val="18"/>
              </w:rPr>
              <w:br/>
            </w:r>
            <w:r w:rsidRPr="00A01D12">
              <w:rPr>
                <w:rFonts w:ascii="Arial" w:hAnsi="Arial" w:cs="Arial"/>
                <w:sz w:val="18"/>
                <w:szCs w:val="18"/>
                <w:shd w:val="clear" w:color="auto" w:fill="FFFFFF"/>
              </w:rPr>
              <w:t>Sous peine des sanctions fixées au titre 3 du présent décret de la présente, les gérants et les tenanciers des structures susmentionnées doivent veiller à :</w:t>
            </w:r>
            <w:r w:rsidRPr="00A01D12">
              <w:rPr>
                <w:rFonts w:ascii="Arial" w:hAnsi="Arial" w:cs="Arial"/>
                <w:sz w:val="18"/>
                <w:szCs w:val="18"/>
              </w:rPr>
              <w:br/>
            </w:r>
            <w:r w:rsidRPr="00A01D12">
              <w:rPr>
                <w:rFonts w:ascii="Arial" w:hAnsi="Arial" w:cs="Arial"/>
                <w:sz w:val="18"/>
                <w:szCs w:val="18"/>
                <w:shd w:val="clear" w:color="auto" w:fill="FFFFFF"/>
              </w:rPr>
              <w:t>- Installer un dispositif de lavage des mains à l'entrée de leurs établissements ;</w:t>
            </w:r>
            <w:r w:rsidRPr="00A01D12">
              <w:rPr>
                <w:rFonts w:ascii="Arial" w:hAnsi="Arial" w:cs="Arial"/>
                <w:sz w:val="18"/>
                <w:szCs w:val="18"/>
              </w:rPr>
              <w:br/>
            </w:r>
            <w:r w:rsidRPr="00A01D12">
              <w:rPr>
                <w:rFonts w:ascii="Arial" w:hAnsi="Arial" w:cs="Arial"/>
                <w:sz w:val="18"/>
                <w:szCs w:val="18"/>
                <w:shd w:val="clear" w:color="auto" w:fill="FFFFFF"/>
              </w:rPr>
              <w:t>- Organiser la distanciation sociale au sein et devant leur établissement ;</w:t>
            </w:r>
            <w:r w:rsidRPr="00A01D12">
              <w:rPr>
                <w:rFonts w:ascii="Arial" w:hAnsi="Arial" w:cs="Arial"/>
                <w:sz w:val="18"/>
                <w:szCs w:val="18"/>
              </w:rPr>
              <w:br/>
            </w:r>
            <w:r w:rsidRPr="00A01D12">
              <w:rPr>
                <w:rFonts w:ascii="Arial" w:hAnsi="Arial" w:cs="Arial"/>
                <w:sz w:val="18"/>
                <w:szCs w:val="18"/>
                <w:shd w:val="clear" w:color="auto" w:fill="FFFFFF"/>
              </w:rPr>
              <w:t>- Fournir et faire porter à leurs employés le matériel de protection nécessaire (gants, masques) ;</w:t>
            </w:r>
            <w:r w:rsidRPr="00A01D12">
              <w:rPr>
                <w:rFonts w:ascii="Arial" w:hAnsi="Arial" w:cs="Arial"/>
                <w:sz w:val="18"/>
                <w:szCs w:val="18"/>
              </w:rPr>
              <w:br/>
            </w:r>
            <w:r w:rsidRPr="00A01D12">
              <w:rPr>
                <w:rFonts w:ascii="Arial" w:hAnsi="Arial" w:cs="Arial"/>
                <w:sz w:val="18"/>
                <w:szCs w:val="18"/>
                <w:shd w:val="clear" w:color="auto" w:fill="FFFFFF"/>
              </w:rPr>
              <w:t>- Procéder à la désinfection régulière de leurs locaux.</w:t>
            </w:r>
            <w:r w:rsidRPr="00A01D12">
              <w:rPr>
                <w:rFonts w:ascii="Arial" w:hAnsi="Arial" w:cs="Arial"/>
                <w:sz w:val="18"/>
                <w:szCs w:val="18"/>
              </w:rPr>
              <w:br/>
            </w:r>
            <w:r w:rsidRPr="00A01D12">
              <w:rPr>
                <w:rFonts w:ascii="Arial" w:hAnsi="Arial" w:cs="Arial"/>
                <w:sz w:val="18"/>
                <w:szCs w:val="18"/>
                <w:shd w:val="clear" w:color="auto" w:fill="FFFFFF"/>
              </w:rPr>
              <w:t>Les Inspections du Commerce et du Travail sont chargées de contrôler, chacune dans le cadre de leurs attributions légales et réglementaires, le respect des mesures conditionnant la reprise de l'activité.</w:t>
            </w:r>
          </w:p>
          <w:p w14:paraId="01EEEE6C" w14:textId="77777777" w:rsidR="0061785C" w:rsidRPr="00A01D12" w:rsidRDefault="0061785C" w:rsidP="0061785C">
            <w:pPr>
              <w:spacing w:before="0" w:after="0"/>
              <w:ind w:right="-576"/>
              <w:jc w:val="left"/>
              <w:rPr>
                <w:rFonts w:ascii="Arial" w:hAnsi="Arial" w:cs="Arial"/>
                <w:sz w:val="18"/>
                <w:szCs w:val="18"/>
                <w:shd w:val="clear" w:color="auto" w:fill="FFFFFF"/>
              </w:rPr>
            </w:pPr>
            <w:r w:rsidRPr="00A01D12">
              <w:rPr>
                <w:rFonts w:ascii="Arial" w:hAnsi="Arial" w:cs="Arial"/>
                <w:b/>
                <w:bCs/>
                <w:sz w:val="18"/>
                <w:szCs w:val="18"/>
                <w:shd w:val="clear" w:color="auto" w:fill="FFFFFF"/>
              </w:rPr>
              <w:t>Article 7 : Entreprises de construction</w:t>
            </w:r>
            <w:r w:rsidRPr="00A01D12">
              <w:rPr>
                <w:rFonts w:ascii="Arial" w:hAnsi="Arial" w:cs="Arial"/>
                <w:sz w:val="18"/>
                <w:szCs w:val="18"/>
              </w:rPr>
              <w:br/>
            </w:r>
            <w:r w:rsidRPr="00A01D12">
              <w:rPr>
                <w:rFonts w:ascii="Arial" w:hAnsi="Arial" w:cs="Arial"/>
                <w:sz w:val="18"/>
                <w:szCs w:val="18"/>
                <w:shd w:val="clear" w:color="auto" w:fill="FFFFFF"/>
              </w:rPr>
              <w:t>La reprise de l'activité des chantiers publics et privés est autorisée à compter du 10 mai 2020 à sous réserve du respect des conditions fixées à l'alinéa 2 de la présente disposition.</w:t>
            </w:r>
            <w:r w:rsidRPr="00A01D12">
              <w:rPr>
                <w:rFonts w:ascii="Arial" w:hAnsi="Arial" w:cs="Arial"/>
                <w:sz w:val="18"/>
                <w:szCs w:val="18"/>
              </w:rPr>
              <w:br/>
            </w:r>
            <w:r w:rsidRPr="00A01D12">
              <w:rPr>
                <w:rFonts w:ascii="Arial" w:hAnsi="Arial" w:cs="Arial"/>
                <w:sz w:val="18"/>
                <w:szCs w:val="18"/>
                <w:shd w:val="clear" w:color="auto" w:fill="FFFFFF"/>
              </w:rPr>
              <w:t>Sous peine des sanctions fixées au titre 3 du présent décret, les chefs de chantier, les maitres d'œuvre et/ou les maitres d'ouvrage doivent veiller à :</w:t>
            </w:r>
            <w:r w:rsidRPr="00A01D12">
              <w:rPr>
                <w:rFonts w:ascii="Arial" w:hAnsi="Arial" w:cs="Arial"/>
                <w:sz w:val="18"/>
                <w:szCs w:val="18"/>
              </w:rPr>
              <w:br/>
            </w:r>
            <w:r w:rsidRPr="00A01D12">
              <w:rPr>
                <w:rFonts w:ascii="Arial" w:hAnsi="Arial" w:cs="Arial"/>
                <w:sz w:val="18"/>
                <w:szCs w:val="18"/>
                <w:shd w:val="clear" w:color="auto" w:fill="FFFFFF"/>
              </w:rPr>
              <w:t>- Installer un dispositif de lavage des mains à l'entrée du chantier;</w:t>
            </w:r>
            <w:r w:rsidRPr="00A01D12">
              <w:rPr>
                <w:rFonts w:ascii="Arial" w:hAnsi="Arial" w:cs="Arial"/>
                <w:sz w:val="18"/>
                <w:szCs w:val="18"/>
              </w:rPr>
              <w:br/>
            </w:r>
            <w:r w:rsidRPr="00A01D12">
              <w:rPr>
                <w:rFonts w:ascii="Arial" w:hAnsi="Arial" w:cs="Arial"/>
                <w:sz w:val="18"/>
                <w:szCs w:val="18"/>
                <w:shd w:val="clear" w:color="auto" w:fill="FFFFFF"/>
              </w:rPr>
              <w:t>- Fournir et faire porter à leurs employés le matériel de protection nécessaire (gants, masques) ;</w:t>
            </w:r>
            <w:r w:rsidRPr="00A01D12">
              <w:rPr>
                <w:rFonts w:ascii="Arial" w:hAnsi="Arial" w:cs="Arial"/>
                <w:sz w:val="18"/>
                <w:szCs w:val="18"/>
              </w:rPr>
              <w:br/>
            </w:r>
            <w:r w:rsidRPr="00A01D12">
              <w:rPr>
                <w:rFonts w:ascii="Arial" w:hAnsi="Arial" w:cs="Arial"/>
                <w:sz w:val="18"/>
                <w:szCs w:val="18"/>
                <w:shd w:val="clear" w:color="auto" w:fill="FFFFFF"/>
              </w:rPr>
              <w:t>- Procéder à la désinfection régulière des outils et des locaux.</w:t>
            </w:r>
            <w:r w:rsidRPr="00A01D12">
              <w:rPr>
                <w:rFonts w:ascii="Arial" w:hAnsi="Arial" w:cs="Arial"/>
                <w:sz w:val="18"/>
                <w:szCs w:val="18"/>
              </w:rPr>
              <w:br/>
            </w:r>
            <w:r w:rsidRPr="00A01D12">
              <w:rPr>
                <w:rFonts w:ascii="Arial" w:hAnsi="Arial" w:cs="Arial"/>
                <w:sz w:val="18"/>
                <w:szCs w:val="18"/>
                <w:shd w:val="clear" w:color="auto" w:fill="FFFFFF"/>
              </w:rPr>
              <w:t>Le Laboratoire Central du Bâtiment et des Constructions doit constituer une équipe chargée de contrôler le respect des mesures conditionnant la reprise de l'activité sur les chantiers publics et privés.</w:t>
            </w:r>
          </w:p>
          <w:p w14:paraId="463D5FC1" w14:textId="77777777" w:rsidR="0061785C" w:rsidRPr="00A01D12" w:rsidRDefault="0061785C" w:rsidP="0061785C">
            <w:pPr>
              <w:spacing w:before="0" w:after="0"/>
              <w:ind w:right="-576"/>
              <w:jc w:val="left"/>
              <w:rPr>
                <w:rFonts w:ascii="Arial" w:hAnsi="Arial" w:cs="Arial"/>
                <w:sz w:val="18"/>
                <w:szCs w:val="18"/>
                <w:shd w:val="clear" w:color="auto" w:fill="FFFFFF"/>
              </w:rPr>
            </w:pPr>
            <w:r w:rsidRPr="00A01D12">
              <w:rPr>
                <w:rFonts w:ascii="Arial" w:hAnsi="Arial" w:cs="Arial"/>
                <w:b/>
                <w:bCs/>
                <w:sz w:val="18"/>
                <w:szCs w:val="18"/>
                <w:shd w:val="clear" w:color="auto" w:fill="FFFFFF"/>
              </w:rPr>
              <w:t>Article 8 : Entreprises et établissements publics</w:t>
            </w:r>
            <w:r w:rsidRPr="00A01D12">
              <w:rPr>
                <w:rFonts w:ascii="Arial" w:hAnsi="Arial" w:cs="Arial"/>
                <w:sz w:val="18"/>
                <w:szCs w:val="18"/>
              </w:rPr>
              <w:br/>
            </w:r>
            <w:r w:rsidRPr="00A01D12">
              <w:rPr>
                <w:rFonts w:ascii="Arial" w:hAnsi="Arial" w:cs="Arial"/>
                <w:sz w:val="18"/>
                <w:szCs w:val="18"/>
                <w:shd w:val="clear" w:color="auto" w:fill="FFFFFF"/>
              </w:rPr>
              <w:t>Sous réserve des dispositions du présent décret, les établissements publics, les entreprises publiques, concernés par les mesures édictées dans les décrets n°65/PRE du 24 Mars, 74/PRE du 15 Avril, 78/PRE du 30 avril 2020 portant prolongation des mesures exceptionnelles de prévention contre la propagation du COVID-19, sont autorisés à reprendre leur activité à compter du 17 mai 2020 sous réserve du respect des conditions fixées à l'alinéa 2 de la présente disposition.</w:t>
            </w:r>
            <w:r w:rsidRPr="00A01D12">
              <w:rPr>
                <w:rFonts w:ascii="Arial" w:hAnsi="Arial" w:cs="Arial"/>
                <w:sz w:val="18"/>
                <w:szCs w:val="18"/>
              </w:rPr>
              <w:br/>
            </w:r>
            <w:r w:rsidRPr="00A01D12">
              <w:rPr>
                <w:rFonts w:ascii="Arial" w:hAnsi="Arial" w:cs="Arial"/>
                <w:sz w:val="18"/>
                <w:szCs w:val="18"/>
                <w:shd w:val="clear" w:color="auto" w:fill="FFFFFF"/>
              </w:rPr>
              <w:t>Dans la mesure du possible, les entreprises et établissements publics devront aménager les shifts de façon à ce que le télétravail soit privilégié.</w:t>
            </w:r>
            <w:r w:rsidRPr="00A01D12">
              <w:rPr>
                <w:rFonts w:ascii="Arial" w:hAnsi="Arial" w:cs="Arial"/>
                <w:sz w:val="18"/>
                <w:szCs w:val="18"/>
              </w:rPr>
              <w:br/>
            </w:r>
            <w:r w:rsidRPr="00A01D12">
              <w:rPr>
                <w:rFonts w:ascii="Arial" w:hAnsi="Arial" w:cs="Arial"/>
                <w:sz w:val="18"/>
                <w:szCs w:val="18"/>
                <w:shd w:val="clear" w:color="auto" w:fill="FFFFFF"/>
              </w:rPr>
              <w:t>Sous peine des sanctions fixées au titre 3 du présent décret, les responsables et les gérants des structures susmentionnées doivent veiller à :</w:t>
            </w:r>
            <w:r w:rsidRPr="00A01D12">
              <w:rPr>
                <w:rFonts w:ascii="Arial" w:hAnsi="Arial" w:cs="Arial"/>
                <w:sz w:val="18"/>
                <w:szCs w:val="18"/>
              </w:rPr>
              <w:br/>
            </w:r>
            <w:r w:rsidRPr="00A01D12">
              <w:rPr>
                <w:rFonts w:ascii="Arial" w:hAnsi="Arial" w:cs="Arial"/>
                <w:sz w:val="18"/>
                <w:szCs w:val="18"/>
                <w:shd w:val="clear" w:color="auto" w:fill="FFFFFF"/>
              </w:rPr>
              <w:lastRenderedPageBreak/>
              <w:t>- Installer un dispositif de lavage des mains à l'entrée de leur établissement ;</w:t>
            </w:r>
            <w:r w:rsidRPr="00A01D12">
              <w:rPr>
                <w:rFonts w:ascii="Arial" w:hAnsi="Arial" w:cs="Arial"/>
                <w:sz w:val="18"/>
                <w:szCs w:val="18"/>
              </w:rPr>
              <w:br/>
            </w:r>
            <w:r w:rsidRPr="00A01D12">
              <w:rPr>
                <w:rFonts w:ascii="Arial" w:hAnsi="Arial" w:cs="Arial"/>
                <w:sz w:val="18"/>
                <w:szCs w:val="18"/>
                <w:shd w:val="clear" w:color="auto" w:fill="FFFFFF"/>
              </w:rPr>
              <w:t>- Organiser la distanciation sociale au sein et devant leur établissement ;</w:t>
            </w:r>
            <w:r w:rsidRPr="00A01D12">
              <w:rPr>
                <w:rFonts w:ascii="Arial" w:hAnsi="Arial" w:cs="Arial"/>
                <w:sz w:val="18"/>
                <w:szCs w:val="18"/>
              </w:rPr>
              <w:br/>
            </w:r>
            <w:r w:rsidRPr="00A01D12">
              <w:rPr>
                <w:rFonts w:ascii="Arial" w:hAnsi="Arial" w:cs="Arial"/>
                <w:sz w:val="18"/>
                <w:szCs w:val="18"/>
                <w:shd w:val="clear" w:color="auto" w:fill="FFFFFF"/>
              </w:rPr>
              <w:t>- Fournir et faire porter à leurs employés le matériel de protection nécessaire (gants et masques) ;</w:t>
            </w:r>
            <w:r w:rsidRPr="00A01D12">
              <w:rPr>
                <w:rFonts w:ascii="Arial" w:hAnsi="Arial" w:cs="Arial"/>
                <w:sz w:val="18"/>
                <w:szCs w:val="18"/>
              </w:rPr>
              <w:br/>
            </w:r>
            <w:r w:rsidRPr="00A01D12">
              <w:rPr>
                <w:rFonts w:ascii="Arial" w:hAnsi="Arial" w:cs="Arial"/>
                <w:sz w:val="18"/>
                <w:szCs w:val="18"/>
                <w:shd w:val="clear" w:color="auto" w:fill="FFFFFF"/>
              </w:rPr>
              <w:t>- Procéder à la désinfection régulière de leurs locaux.</w:t>
            </w:r>
            <w:r w:rsidRPr="00A01D12">
              <w:rPr>
                <w:rFonts w:ascii="Arial" w:hAnsi="Arial" w:cs="Arial"/>
                <w:sz w:val="18"/>
                <w:szCs w:val="18"/>
              </w:rPr>
              <w:br/>
            </w:r>
            <w:r w:rsidRPr="00A01D12">
              <w:rPr>
                <w:rFonts w:ascii="Arial" w:hAnsi="Arial" w:cs="Arial"/>
                <w:sz w:val="18"/>
                <w:szCs w:val="18"/>
                <w:shd w:val="clear" w:color="auto" w:fill="FFFFFF"/>
              </w:rPr>
              <w:t>Les ministères de tutelle des établissements publics et des entreprises publiques sont chargés de prendre les dispositions nécessaires pour contrôler et faire respecter les mesures conditionnant la reprise d'activité.</w:t>
            </w:r>
          </w:p>
          <w:p w14:paraId="3B8F43A3" w14:textId="77777777" w:rsidR="0061785C" w:rsidRPr="00A01D12" w:rsidRDefault="0061785C" w:rsidP="0061785C">
            <w:pPr>
              <w:spacing w:before="0" w:after="0"/>
              <w:ind w:right="-576"/>
              <w:jc w:val="left"/>
              <w:rPr>
                <w:rFonts w:ascii="Arial" w:hAnsi="Arial" w:cs="Arial"/>
                <w:sz w:val="18"/>
                <w:szCs w:val="18"/>
                <w:shd w:val="clear" w:color="auto" w:fill="FFFFFF"/>
              </w:rPr>
            </w:pPr>
            <w:r w:rsidRPr="00A01D12">
              <w:rPr>
                <w:rFonts w:ascii="Arial" w:hAnsi="Arial" w:cs="Arial"/>
                <w:b/>
                <w:bCs/>
                <w:sz w:val="18"/>
                <w:szCs w:val="18"/>
                <w:shd w:val="clear" w:color="auto" w:fill="FFFFFF"/>
              </w:rPr>
              <w:t>Article 9 : Administration générale</w:t>
            </w:r>
            <w:r w:rsidRPr="00A01D12">
              <w:rPr>
                <w:rFonts w:ascii="Arial" w:hAnsi="Arial" w:cs="Arial"/>
                <w:sz w:val="18"/>
                <w:szCs w:val="18"/>
              </w:rPr>
              <w:br/>
            </w:r>
            <w:r w:rsidRPr="00A01D12">
              <w:rPr>
                <w:rFonts w:ascii="Arial" w:hAnsi="Arial" w:cs="Arial"/>
                <w:sz w:val="18"/>
                <w:szCs w:val="18"/>
                <w:shd w:val="clear" w:color="auto" w:fill="FFFFFF"/>
              </w:rPr>
              <w:t>Les services de l'administration centrale sont autorisés à reprendre leur activité à compter du 17 mai 2020 à condition :</w:t>
            </w:r>
            <w:r w:rsidRPr="00A01D12">
              <w:rPr>
                <w:rFonts w:ascii="Arial" w:hAnsi="Arial" w:cs="Arial"/>
                <w:sz w:val="18"/>
                <w:szCs w:val="18"/>
              </w:rPr>
              <w:br/>
            </w:r>
            <w:r w:rsidRPr="00A01D12">
              <w:rPr>
                <w:rFonts w:ascii="Arial" w:hAnsi="Arial" w:cs="Arial"/>
                <w:sz w:val="18"/>
                <w:szCs w:val="18"/>
                <w:shd w:val="clear" w:color="auto" w:fill="FFFFFF"/>
              </w:rPr>
              <w:t>- Installer un dispositif de lavage des mains à l'entrée de leurs établissements ;</w:t>
            </w:r>
            <w:r w:rsidRPr="00A01D12">
              <w:rPr>
                <w:rFonts w:ascii="Arial" w:hAnsi="Arial" w:cs="Arial"/>
                <w:sz w:val="18"/>
                <w:szCs w:val="18"/>
              </w:rPr>
              <w:br/>
            </w:r>
            <w:r w:rsidRPr="00A01D12">
              <w:rPr>
                <w:rFonts w:ascii="Arial" w:hAnsi="Arial" w:cs="Arial"/>
                <w:sz w:val="18"/>
                <w:szCs w:val="18"/>
                <w:shd w:val="clear" w:color="auto" w:fill="FFFFFF"/>
              </w:rPr>
              <w:t>- Organiser la distanciation sociale au sein et devant leur établissement ;</w:t>
            </w:r>
            <w:r w:rsidRPr="00A01D12">
              <w:rPr>
                <w:rFonts w:ascii="Arial" w:hAnsi="Arial" w:cs="Arial"/>
                <w:sz w:val="18"/>
                <w:szCs w:val="18"/>
              </w:rPr>
              <w:br/>
            </w:r>
            <w:r w:rsidRPr="00A01D12">
              <w:rPr>
                <w:rFonts w:ascii="Arial" w:hAnsi="Arial" w:cs="Arial"/>
                <w:sz w:val="18"/>
                <w:szCs w:val="18"/>
                <w:shd w:val="clear" w:color="auto" w:fill="FFFFFF"/>
              </w:rPr>
              <w:t>- Fournir et faire porter au personnel le matériel de protection nécessaire (gants, masques) ;</w:t>
            </w:r>
            <w:r w:rsidRPr="00A01D12">
              <w:rPr>
                <w:rFonts w:ascii="Arial" w:hAnsi="Arial" w:cs="Arial"/>
                <w:sz w:val="18"/>
                <w:szCs w:val="18"/>
              </w:rPr>
              <w:br/>
            </w:r>
            <w:r w:rsidRPr="00A01D12">
              <w:rPr>
                <w:rFonts w:ascii="Arial" w:hAnsi="Arial" w:cs="Arial"/>
                <w:sz w:val="18"/>
                <w:szCs w:val="18"/>
                <w:shd w:val="clear" w:color="auto" w:fill="FFFFFF"/>
              </w:rPr>
              <w:t>- Procéder à la désinfection régulière de leurs locaux.</w:t>
            </w:r>
            <w:r w:rsidRPr="00A01D12">
              <w:rPr>
                <w:rFonts w:ascii="Arial" w:hAnsi="Arial" w:cs="Arial"/>
                <w:sz w:val="18"/>
                <w:szCs w:val="18"/>
              </w:rPr>
              <w:br/>
            </w:r>
            <w:r w:rsidRPr="00A01D12">
              <w:rPr>
                <w:rFonts w:ascii="Arial" w:hAnsi="Arial" w:cs="Arial"/>
                <w:sz w:val="18"/>
                <w:szCs w:val="18"/>
                <w:shd w:val="clear" w:color="auto" w:fill="FFFFFF"/>
              </w:rPr>
              <w:t>Dans la mesure du possible, l'administration générale devra aménager les shifts de façon à ce que le télétravail soit privilégié.</w:t>
            </w:r>
            <w:r w:rsidRPr="00A01D12">
              <w:rPr>
                <w:rFonts w:ascii="Arial" w:hAnsi="Arial" w:cs="Arial"/>
                <w:sz w:val="18"/>
                <w:szCs w:val="18"/>
              </w:rPr>
              <w:br/>
            </w:r>
            <w:r w:rsidRPr="00A01D12">
              <w:rPr>
                <w:rFonts w:ascii="Arial" w:hAnsi="Arial" w:cs="Arial"/>
                <w:sz w:val="18"/>
                <w:szCs w:val="18"/>
                <w:shd w:val="clear" w:color="auto" w:fill="FFFFFF"/>
              </w:rPr>
              <w:t>Les responsables des services centraux de l'administration centrale sont tenus de faire respecter les conditions susmentionnées.</w:t>
            </w:r>
            <w:r w:rsidRPr="00A01D12">
              <w:rPr>
                <w:rFonts w:ascii="Arial" w:hAnsi="Arial" w:cs="Arial"/>
                <w:sz w:val="18"/>
                <w:szCs w:val="18"/>
              </w:rPr>
              <w:br/>
            </w:r>
          </w:p>
        </w:tc>
      </w:tr>
    </w:tbl>
    <w:p w14:paraId="02281284" w14:textId="77777777" w:rsidR="0061785C" w:rsidRPr="00A01D12" w:rsidRDefault="0061785C" w:rsidP="0061785C">
      <w:pPr>
        <w:ind w:right="-576"/>
        <w:jc w:val="left"/>
        <w:rPr>
          <w:rFonts w:ascii="Arial" w:hAnsi="Arial" w:cs="Arial"/>
          <w:sz w:val="18"/>
          <w:szCs w:val="18"/>
          <w:shd w:val="clear" w:color="auto" w:fill="FFFFFF"/>
        </w:rPr>
      </w:pPr>
      <w:r w:rsidRPr="00A01D12">
        <w:rPr>
          <w:rFonts w:ascii="Arial" w:hAnsi="Arial" w:cs="Arial"/>
          <w:sz w:val="18"/>
          <w:szCs w:val="18"/>
          <w:shd w:val="clear" w:color="auto" w:fill="FFFFFF"/>
        </w:rPr>
        <w:lastRenderedPageBreak/>
        <w:t> </w:t>
      </w:r>
      <w:r w:rsidRPr="00A01D12">
        <w:rPr>
          <w:rFonts w:ascii="Arial" w:hAnsi="Arial" w:cs="Arial"/>
          <w:b/>
          <w:bCs/>
          <w:sz w:val="18"/>
          <w:szCs w:val="18"/>
          <w:shd w:val="clear" w:color="auto" w:fill="FFFFFF"/>
        </w:rPr>
        <w:t>Article 10 : Interdiction des rassemblements publics</w:t>
      </w:r>
      <w:r w:rsidRPr="00A01D12">
        <w:rPr>
          <w:rFonts w:ascii="Arial" w:hAnsi="Arial" w:cs="Arial"/>
          <w:sz w:val="18"/>
          <w:szCs w:val="18"/>
        </w:rPr>
        <w:br/>
      </w:r>
      <w:r w:rsidRPr="00A01D12">
        <w:rPr>
          <w:rFonts w:ascii="Arial" w:hAnsi="Arial" w:cs="Arial"/>
          <w:sz w:val="18"/>
          <w:szCs w:val="18"/>
          <w:shd w:val="clear" w:color="auto" w:fill="FFFFFF"/>
        </w:rPr>
        <w:t>Afin de limiter les risques de propagation du COVID-19, les rassemblements de plus de 10 personnes sont proscrits.</w:t>
      </w:r>
    </w:p>
    <w:p w14:paraId="565B0667" w14:textId="77777777" w:rsidR="00F31E84" w:rsidRPr="00A01D12" w:rsidRDefault="00F31E84">
      <w:pPr>
        <w:widowControl/>
        <w:spacing w:before="300" w:after="300"/>
        <w:jc w:val="left"/>
        <w:rPr>
          <w:rFonts w:ascii="Constantia" w:hAnsi="Constantia" w:cs="Arial"/>
          <w:sz w:val="32"/>
          <w:szCs w:val="32"/>
          <w:highlight w:val="yellow"/>
          <w:lang w:eastAsia="fr-FR"/>
        </w:rPr>
      </w:pPr>
      <w:r w:rsidRPr="00A01D12">
        <w:rPr>
          <w:highlight w:val="yellow"/>
          <w:lang w:eastAsia="fr-FR"/>
        </w:rPr>
        <w:br w:type="page"/>
      </w:r>
    </w:p>
    <w:p w14:paraId="7D1193F2" w14:textId="77777777" w:rsidR="00536AD8" w:rsidRPr="00A01D12" w:rsidRDefault="00536AD8" w:rsidP="00F31E84">
      <w:pPr>
        <w:pStyle w:val="Heading2"/>
        <w:rPr>
          <w:color w:val="auto"/>
        </w:rPr>
      </w:pPr>
      <w:bookmarkStart w:id="80" w:name="_Toc66096878"/>
      <w:r w:rsidRPr="00A01D12">
        <w:rPr>
          <w:color w:val="auto"/>
        </w:rPr>
        <w:lastRenderedPageBreak/>
        <w:t xml:space="preserve">Annexe </w:t>
      </w:r>
      <w:r w:rsidR="00F31E84" w:rsidRPr="00A01D12">
        <w:rPr>
          <w:color w:val="auto"/>
        </w:rPr>
        <w:t>5</w:t>
      </w:r>
      <w:r w:rsidRPr="00A01D12">
        <w:rPr>
          <w:color w:val="auto"/>
        </w:rPr>
        <w:t xml:space="preserve"> : </w:t>
      </w:r>
      <w:r w:rsidR="003721AB" w:rsidRPr="00A01D12">
        <w:rPr>
          <w:color w:val="auto"/>
        </w:rPr>
        <w:t xml:space="preserve">CLAUSES E&amp;S A INCLURE DANS LES DOSSIERS DE PASSATION DE MARCHE OU ENTENTE DIRECTE PREVUS DANS LE CADRE DU </w:t>
      </w:r>
      <w:proofErr w:type="gramStart"/>
      <w:r w:rsidR="003721AB" w:rsidRPr="00A01D12">
        <w:rPr>
          <w:color w:val="auto"/>
        </w:rPr>
        <w:t>PROJET</w:t>
      </w:r>
      <w:r w:rsidR="003721AB" w:rsidRPr="00A01D12">
        <w:rPr>
          <w:caps/>
          <w:color w:val="auto"/>
        </w:rPr>
        <w:t>ainsi  que</w:t>
      </w:r>
      <w:proofErr w:type="gramEnd"/>
      <w:r w:rsidR="003721AB" w:rsidRPr="00A01D12">
        <w:rPr>
          <w:caps/>
          <w:color w:val="auto"/>
        </w:rPr>
        <w:t xml:space="preserve"> dans les Procédures de gestion du personnel pour les entreprises et dans le plan de gestion environnemental et social de l’entreprise </w:t>
      </w:r>
      <w:r w:rsidR="003721AB" w:rsidRPr="00A01D12">
        <w:rPr>
          <w:color w:val="auto"/>
          <w:vertAlign w:val="superscript"/>
        </w:rPr>
        <w:footnoteReference w:id="14"/>
      </w:r>
      <w:bookmarkEnd w:id="77"/>
      <w:bookmarkEnd w:id="80"/>
    </w:p>
    <w:p w14:paraId="2665B11D" w14:textId="77777777" w:rsidR="003721AB" w:rsidRPr="00A01D12" w:rsidRDefault="003721AB" w:rsidP="00536AD8">
      <w:pPr>
        <w:pStyle w:val="Sous-titreGnrl"/>
        <w:rPr>
          <w:color w:val="auto"/>
          <w:lang w:eastAsia="fr-FR"/>
        </w:rPr>
      </w:pPr>
    </w:p>
    <w:p w14:paraId="2648654D" w14:textId="77777777" w:rsidR="003721AB" w:rsidRPr="00A01D12" w:rsidRDefault="003721AB" w:rsidP="003721AB">
      <w:pPr>
        <w:tabs>
          <w:tab w:val="left" w:pos="540"/>
        </w:tabs>
        <w:suppressAutoHyphens/>
        <w:ind w:right="-72"/>
        <w:rPr>
          <w:rFonts w:eastAsia="Times New Roman" w:cs="Times New Roman"/>
          <w:b/>
          <w:bCs/>
        </w:rPr>
      </w:pPr>
      <w:r w:rsidRPr="00A01D12">
        <w:rPr>
          <w:rFonts w:eastAsia="Times New Roman" w:cs="Times New Roman"/>
          <w:b/>
          <w:bCs/>
        </w:rPr>
        <w:t>Génériques</w:t>
      </w:r>
    </w:p>
    <w:p w14:paraId="4263048D" w14:textId="77777777" w:rsidR="003721AB" w:rsidRPr="00A01D12" w:rsidRDefault="003721AB" w:rsidP="003721AB">
      <w:pPr>
        <w:widowControl/>
        <w:autoSpaceDE w:val="0"/>
        <w:autoSpaceDN w:val="0"/>
        <w:adjustRightInd w:val="0"/>
        <w:spacing w:before="0" w:after="0"/>
        <w:jc w:val="left"/>
        <w:rPr>
          <w:rFonts w:eastAsia="Times New Roman" w:cs="Times New Roman"/>
        </w:rPr>
      </w:pPr>
      <w:r w:rsidRPr="00A01D12">
        <w:rPr>
          <w:rFonts w:eastAsia="Times New Roman" w:cs="Times New Roman"/>
        </w:rPr>
        <w:t>Tous les permis requis par la loi ont été obtenus pour la construction et/ou la remise en état.</w:t>
      </w:r>
    </w:p>
    <w:p w14:paraId="6BB27D4C" w14:textId="77777777" w:rsidR="003721AB" w:rsidRPr="00A01D12" w:rsidRDefault="003721AB" w:rsidP="003721AB">
      <w:pPr>
        <w:widowControl/>
        <w:autoSpaceDE w:val="0"/>
        <w:autoSpaceDN w:val="0"/>
        <w:adjustRightInd w:val="0"/>
        <w:spacing w:before="0" w:after="0"/>
        <w:jc w:val="left"/>
        <w:rPr>
          <w:rFonts w:eastAsia="Times New Roman" w:cs="Times New Roman"/>
        </w:rPr>
      </w:pPr>
      <w:r w:rsidRPr="00A01D12">
        <w:rPr>
          <w:rFonts w:eastAsia="Times New Roman" w:cs="Times New Roman"/>
        </w:rPr>
        <w:t>L'entrepreneur convient officiellement que tous les travaux seront exécutés d'une manière sûre et disciplinée conçue pour réduire au minimum les impacts sur les résidents et l'environnement avoisinants.</w:t>
      </w:r>
    </w:p>
    <w:p w14:paraId="397DB1EA" w14:textId="77777777" w:rsidR="003721AB" w:rsidRPr="00A01D12" w:rsidRDefault="003721AB" w:rsidP="79099253">
      <w:pPr>
        <w:spacing w:line="0" w:lineRule="atLeast"/>
        <w:rPr>
          <w:rFonts w:eastAsia="Times New Roman" w:cs="Times New Roman"/>
        </w:rPr>
      </w:pPr>
      <w:r w:rsidRPr="00A01D12">
        <w:rPr>
          <w:rFonts w:eastAsia="Times New Roman" w:cs="Times New Roman"/>
          <w:b/>
          <w:bCs/>
          <w:i/>
          <w:iCs/>
        </w:rPr>
        <w:t>Préparation de Plan de Gestion Environnemental et Social (PGES</w:t>
      </w:r>
      <w:proofErr w:type="gramStart"/>
      <w:r w:rsidRPr="00A01D12">
        <w:rPr>
          <w:rFonts w:eastAsia="Times New Roman" w:cs="Times New Roman"/>
          <w:b/>
          <w:bCs/>
          <w:i/>
          <w:iCs/>
        </w:rPr>
        <w:t>):</w:t>
      </w:r>
      <w:r w:rsidRPr="00A01D12">
        <w:rPr>
          <w:rFonts w:eastAsia="Times New Roman" w:cs="Times New Roman"/>
        </w:rPr>
        <w:t>L’Entrepreneur</w:t>
      </w:r>
      <w:proofErr w:type="gramEnd"/>
      <w:r w:rsidRPr="00A01D12">
        <w:rPr>
          <w:rFonts w:eastAsia="Times New Roman" w:cs="Times New Roman"/>
        </w:rPr>
        <w:t xml:space="preserve"> préparera et mettra en œuvre un PGES</w:t>
      </w:r>
    </w:p>
    <w:p w14:paraId="261F27AA" w14:textId="77777777" w:rsidR="003721AB" w:rsidRPr="00A01D12" w:rsidRDefault="003721AB" w:rsidP="003721AB">
      <w:pPr>
        <w:spacing w:line="0" w:lineRule="atLeast"/>
        <w:rPr>
          <w:rFonts w:eastAsia="Times New Roman" w:cs="Times New Roman"/>
        </w:rPr>
      </w:pPr>
      <w:r w:rsidRPr="00A01D12">
        <w:rPr>
          <w:rFonts w:eastAsia="Times New Roman" w:cs="Times New Roman"/>
          <w:b/>
          <w:i/>
        </w:rPr>
        <w:t xml:space="preserve">Journal de chantier : </w:t>
      </w:r>
      <w:r w:rsidRPr="00A01D12">
        <w:rPr>
          <w:rFonts w:eastAsia="Times New Roman" w:cs="Times New Roman"/>
        </w:rPr>
        <w:t>L’Entrepreneur doit 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L’Entrepreneur doit informer le public en général, et les populations riveraines en particulier, de l’existence de ce journal, avec indication du lieu où il peut être consulté.</w:t>
      </w:r>
    </w:p>
    <w:p w14:paraId="14416D71" w14:textId="77777777" w:rsidR="003721AB" w:rsidRPr="00A01D12" w:rsidRDefault="003721AB" w:rsidP="79099253">
      <w:pPr>
        <w:spacing w:line="0" w:lineRule="atLeast"/>
        <w:rPr>
          <w:rFonts w:eastAsia="Times New Roman" w:cs="Times New Roman"/>
        </w:rPr>
      </w:pPr>
      <w:r w:rsidRPr="00A01D12">
        <w:rPr>
          <w:rFonts w:eastAsia="Times New Roman" w:cs="Times New Roman"/>
          <w:b/>
          <w:bCs/>
          <w:i/>
          <w:iCs/>
        </w:rPr>
        <w:t>Préparation et soumission d’un protocole de prévention et de gestion de la COVID-19 :</w:t>
      </w:r>
      <w:r w:rsidRPr="00A01D12">
        <w:rPr>
          <w:rFonts w:eastAsia="Times New Roman" w:cs="Times New Roman"/>
        </w:rPr>
        <w:t xml:space="preserve"> L’Entrepreneur préparera, soumettra au Maitre d’Ouvrage et mettra en œuvre un protocole de prévention et de gestion de la COVID-19. Celui-ci sera conforme aux exigences du Décret Présidentiel et plus précisément à l’Article 7 (</w:t>
      </w:r>
      <w:proofErr w:type="spellStart"/>
      <w:r w:rsidRPr="00A01D12">
        <w:rPr>
          <w:rFonts w:eastAsia="Times New Roman" w:cs="Times New Roman"/>
        </w:rPr>
        <w:t>cf</w:t>
      </w:r>
      <w:proofErr w:type="spellEnd"/>
      <w:r w:rsidRPr="00A01D12">
        <w:rPr>
          <w:rFonts w:eastAsia="Times New Roman" w:cs="Times New Roman"/>
        </w:rPr>
        <w:t xml:space="preserve"> annexe 4). Ce plan décrira les mesures relatives à la distribution et surveillance du port des Equipements de Protection Individuelle (EPI) en particulier les masques et les gants pour les travailleurs, les mesures de distanciation sociale, la mise à disposition de station de lavage des mains ou gels désinfectant pour le personnel, la gestion des aires communes (cafeteria, toilettes). Par ailleurs, le protocole décrira les actions à réaliser en cas de cas suspects et confirmés, les dispositions pour l’isolation temporaires des cas suspects/confirmés jusqu’au transfert au service de santé de dépistage et de traitement. Le protocole décrira les modalités de notification des familles des travailleurs et le Maitre d’Ouvrage en cas de cas suspects et confirmés. Enfin, l’Entrepreneur devra s’engager à sensibiliser son personnel sur les mesures de prévention et la conduite à tenir en cas d’exposition au virus ou </w:t>
      </w:r>
      <w:proofErr w:type="spellStart"/>
      <w:r w:rsidRPr="00A01D12">
        <w:rPr>
          <w:rFonts w:eastAsia="Times New Roman" w:cs="Times New Roman"/>
        </w:rPr>
        <w:t>suspectiona</w:t>
      </w:r>
      <w:proofErr w:type="spellEnd"/>
      <w:r w:rsidRPr="00A01D12">
        <w:rPr>
          <w:rFonts w:eastAsia="Times New Roman" w:cs="Times New Roman"/>
        </w:rPr>
        <w:t xml:space="preserve"> la COVID-19.</w:t>
      </w:r>
    </w:p>
    <w:p w14:paraId="2D1042DF" w14:textId="77777777" w:rsidR="003721AB" w:rsidRPr="00A01D12" w:rsidRDefault="003721AB" w:rsidP="003721AB">
      <w:pPr>
        <w:spacing w:line="0" w:lineRule="atLeast"/>
        <w:rPr>
          <w:rFonts w:eastAsia="Times New Roman" w:cs="Times New Roman"/>
          <w:bCs/>
          <w:iCs/>
        </w:rPr>
      </w:pPr>
      <w:r w:rsidRPr="00A01D12">
        <w:rPr>
          <w:rFonts w:eastAsia="Times New Roman" w:cs="Times New Roman"/>
          <w:b/>
          <w:i/>
        </w:rPr>
        <w:t xml:space="preserve">Responsable Santé, Sécurité et Environnement : </w:t>
      </w:r>
      <w:r w:rsidRPr="00A01D12">
        <w:rPr>
          <w:rFonts w:eastAsia="Times New Roman" w:cs="Times New Roman"/>
          <w:bCs/>
          <w:iCs/>
        </w:rPr>
        <w:t>L’Entrepreneur inclura dans l’équipe un responsable santé, sécurité et Environnement.</w:t>
      </w:r>
    </w:p>
    <w:p w14:paraId="63E22F0A" w14:textId="77777777" w:rsidR="003721AB" w:rsidRPr="00A01D12" w:rsidRDefault="003721AB" w:rsidP="003721AB">
      <w:pPr>
        <w:spacing w:line="0" w:lineRule="atLeast"/>
        <w:rPr>
          <w:rFonts w:eastAsia="Times New Roman" w:cs="Times New Roman"/>
          <w:bCs/>
          <w:iCs/>
        </w:rPr>
      </w:pPr>
      <w:r w:rsidRPr="00A01D12">
        <w:rPr>
          <w:rFonts w:eastAsia="Times New Roman" w:cs="Times New Roman"/>
          <w:b/>
          <w:i/>
        </w:rPr>
        <w:lastRenderedPageBreak/>
        <w:t>Notification en cas d’accident et d’incident grave (hospitalisation, décès, conflit social important, accident environnemental important) :</w:t>
      </w:r>
      <w:r w:rsidRPr="00A01D12">
        <w:rPr>
          <w:rFonts w:eastAsia="Times New Roman" w:cs="Times New Roman"/>
          <w:bCs/>
          <w:iCs/>
        </w:rPr>
        <w:t xml:space="preserve"> L’Entrepreneur devra notifier le Maitre d’Ouvrage dans les 24 heures en cas d’accident et d’incident grave. </w:t>
      </w:r>
    </w:p>
    <w:p w14:paraId="77337E27" w14:textId="77777777" w:rsidR="003721AB" w:rsidRPr="00A01D12" w:rsidRDefault="003721AB" w:rsidP="003721AB">
      <w:pPr>
        <w:tabs>
          <w:tab w:val="left" w:pos="540"/>
        </w:tabs>
        <w:suppressAutoHyphens/>
        <w:ind w:right="-72"/>
        <w:rPr>
          <w:rFonts w:eastAsia="Times New Roman" w:cs="Times New Roman"/>
          <w:b/>
          <w:bCs/>
        </w:rPr>
      </w:pPr>
      <w:r w:rsidRPr="00A01D12">
        <w:rPr>
          <w:rFonts w:eastAsia="Times New Roman" w:cs="Times New Roman"/>
          <w:b/>
          <w:bCs/>
        </w:rPr>
        <w:t>Personnel et Matériel :</w:t>
      </w:r>
    </w:p>
    <w:p w14:paraId="0D7B911D" w14:textId="77777777" w:rsidR="003721AB" w:rsidRPr="00A01D12" w:rsidRDefault="003721AB" w:rsidP="003721AB">
      <w:pPr>
        <w:tabs>
          <w:tab w:val="left" w:pos="540"/>
        </w:tabs>
        <w:suppressAutoHyphens/>
        <w:ind w:right="-72"/>
        <w:jc w:val="left"/>
        <w:rPr>
          <w:rFonts w:eastAsia="Times New Roman" w:cs="Times New Roman"/>
        </w:rPr>
      </w:pPr>
      <w:r w:rsidRPr="00A01D12">
        <w:rPr>
          <w:rFonts w:eastAsia="Times New Roman" w:cs="Times New Roman"/>
        </w:rPr>
        <w:t>L’Entrepreneur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87AAB39" w14:textId="77777777" w:rsidR="003721AB" w:rsidRPr="00A01D12" w:rsidRDefault="003721AB" w:rsidP="003721AB">
      <w:pPr>
        <w:overflowPunct w:val="0"/>
        <w:spacing w:before="120"/>
        <w:ind w:right="36"/>
        <w:jc w:val="left"/>
        <w:textAlignment w:val="baseline"/>
        <w:rPr>
          <w:rFonts w:eastAsia="Times New Roman" w:cs="Times New Roman"/>
          <w:lang w:eastAsia="en-US"/>
        </w:rPr>
      </w:pPr>
      <w:r w:rsidRPr="00A01D12">
        <w:rPr>
          <w:rFonts w:eastAsia="Times New Roman" w:cs="Times New Roman"/>
          <w:lang w:eastAsia="en-US"/>
        </w:rPr>
        <w:t>Le Directeur de Projet peut exiger de l’Entrepreneur qu’il retire (ou fasse retirer) toute personne employée sur le Site ou sur les travaux, y compris le personnel clé (le cas échéant</w:t>
      </w:r>
      <w:proofErr w:type="gramStart"/>
      <w:r w:rsidRPr="00A01D12">
        <w:rPr>
          <w:rFonts w:eastAsia="Times New Roman" w:cs="Times New Roman"/>
          <w:lang w:eastAsia="en-US"/>
        </w:rPr>
        <w:t>),qui</w:t>
      </w:r>
      <w:proofErr w:type="gramEnd"/>
      <w:r w:rsidRPr="00A01D12">
        <w:rPr>
          <w:rFonts w:eastAsia="Times New Roman" w:cs="Times New Roman"/>
          <w:lang w:eastAsia="en-US"/>
        </w:rPr>
        <w:t xml:space="preserve">: </w:t>
      </w:r>
    </w:p>
    <w:p w14:paraId="7507918E" w14:textId="77777777" w:rsidR="003721AB" w:rsidRPr="00A01D12" w:rsidRDefault="003721AB" w:rsidP="003721AB">
      <w:pPr>
        <w:spacing w:before="120"/>
        <w:ind w:left="884" w:hanging="360"/>
        <w:jc w:val="left"/>
        <w:rPr>
          <w:rFonts w:eastAsia="Times New Roman" w:cs="Times New Roman"/>
        </w:rPr>
      </w:pPr>
      <w:r w:rsidRPr="00A01D12">
        <w:rPr>
          <w:rFonts w:eastAsia="Times New Roman" w:cs="Times New Roman"/>
        </w:rPr>
        <w:t>a</w:t>
      </w:r>
      <w:r w:rsidRPr="00A01D12">
        <w:rPr>
          <w:rFonts w:eastAsia="Times New Roman" w:cs="Times New Roman"/>
          <w:sz w:val="22"/>
          <w:szCs w:val="22"/>
        </w:rPr>
        <w:t>)</w:t>
      </w:r>
      <w:r w:rsidRPr="00A01D12">
        <w:rPr>
          <w:rFonts w:eastAsia="Times New Roman" w:cs="Times New Roman"/>
        </w:rPr>
        <w:t xml:space="preserve"> persiste dans l’inconduite ou le manque de </w:t>
      </w:r>
      <w:proofErr w:type="gramStart"/>
      <w:r w:rsidRPr="00A01D12">
        <w:rPr>
          <w:rFonts w:eastAsia="Times New Roman" w:cs="Times New Roman"/>
        </w:rPr>
        <w:t>diligence;</w:t>
      </w:r>
      <w:proofErr w:type="gramEnd"/>
    </w:p>
    <w:p w14:paraId="3E67EB59" w14:textId="77777777" w:rsidR="003721AB" w:rsidRPr="00A01D12" w:rsidRDefault="003721AB" w:rsidP="003721AB">
      <w:pPr>
        <w:spacing w:before="120"/>
        <w:ind w:left="788" w:hanging="264"/>
        <w:jc w:val="left"/>
        <w:rPr>
          <w:rFonts w:eastAsia="Times New Roman" w:cs="Times New Roman"/>
        </w:rPr>
      </w:pPr>
      <w:r w:rsidRPr="00A01D12">
        <w:rPr>
          <w:rFonts w:eastAsia="Times New Roman" w:cs="Times New Roman"/>
        </w:rPr>
        <w:t xml:space="preserve">b) s’acquitte de ses fonctions de manière incompétente ou </w:t>
      </w:r>
      <w:proofErr w:type="gramStart"/>
      <w:r w:rsidRPr="00A01D12">
        <w:rPr>
          <w:rFonts w:eastAsia="Times New Roman" w:cs="Times New Roman"/>
        </w:rPr>
        <w:t>négligente;</w:t>
      </w:r>
      <w:proofErr w:type="gramEnd"/>
    </w:p>
    <w:p w14:paraId="33BC8B6D" w14:textId="77777777" w:rsidR="003721AB" w:rsidRPr="00A01D12" w:rsidRDefault="003721AB" w:rsidP="003721AB">
      <w:pPr>
        <w:spacing w:before="120"/>
        <w:ind w:left="884" w:hanging="360"/>
        <w:jc w:val="left"/>
        <w:rPr>
          <w:rFonts w:eastAsia="Times New Roman" w:cs="Times New Roman"/>
          <w:lang w:eastAsia="en-US"/>
        </w:rPr>
      </w:pPr>
      <w:r w:rsidRPr="00A01D12">
        <w:rPr>
          <w:rFonts w:eastAsia="Times New Roman" w:cs="Times New Roman"/>
          <w:lang w:eastAsia="en-US"/>
        </w:rPr>
        <w:t xml:space="preserve">c) ne se conforme pas aux dispositions du </w:t>
      </w:r>
      <w:proofErr w:type="gramStart"/>
      <w:r w:rsidRPr="00A01D12">
        <w:rPr>
          <w:rFonts w:eastAsia="Times New Roman" w:cs="Times New Roman"/>
          <w:lang w:eastAsia="en-US"/>
        </w:rPr>
        <w:t>Marché;</w:t>
      </w:r>
      <w:proofErr w:type="gramEnd"/>
    </w:p>
    <w:p w14:paraId="633DA31F" w14:textId="77777777" w:rsidR="003721AB" w:rsidRPr="00A01D12" w:rsidRDefault="003721AB" w:rsidP="003721AB">
      <w:pPr>
        <w:spacing w:before="120"/>
        <w:ind w:left="788" w:hanging="270"/>
        <w:jc w:val="left"/>
        <w:rPr>
          <w:rFonts w:eastAsia="Times New Roman" w:cs="Times New Roman"/>
        </w:rPr>
      </w:pPr>
      <w:r w:rsidRPr="00A01D12">
        <w:rPr>
          <w:rFonts w:eastAsia="Times New Roman" w:cs="Times New Roman"/>
        </w:rPr>
        <w:t xml:space="preserve">d) persiste dans une conduite préjudiciable à la sécurité, à l’hygiène ou à la protection de </w:t>
      </w:r>
      <w:proofErr w:type="gramStart"/>
      <w:r w:rsidRPr="00A01D12">
        <w:rPr>
          <w:rFonts w:eastAsia="Times New Roman" w:cs="Times New Roman"/>
        </w:rPr>
        <w:t>l’environnement;</w:t>
      </w:r>
      <w:proofErr w:type="gramEnd"/>
    </w:p>
    <w:p w14:paraId="4EA7C3E3" w14:textId="77777777" w:rsidR="003721AB" w:rsidRPr="00A01D12" w:rsidRDefault="003721AB" w:rsidP="003721AB">
      <w:pPr>
        <w:spacing w:before="120"/>
        <w:ind w:left="788" w:hanging="270"/>
        <w:jc w:val="left"/>
        <w:rPr>
          <w:rFonts w:eastAsia="Times New Roman" w:cs="Times New Roman"/>
        </w:rPr>
      </w:pPr>
      <w:r w:rsidRPr="00A01D12">
        <w:rPr>
          <w:rFonts w:eastAsia="Times New Roman" w:cs="Times New Roman"/>
        </w:rPr>
        <w:t>e) se livre au harcèlement Sexuel, l’Exploitation Sexuelle, les Abus Sexuels ou à toutes formes d’activités sexuels avec des personnes de moins de dix-huit (18) ans, sauf en cas de mariage préexistant ;</w:t>
      </w:r>
    </w:p>
    <w:p w14:paraId="1512BD53" w14:textId="77777777" w:rsidR="003721AB" w:rsidRPr="00A01D12" w:rsidRDefault="003721AB" w:rsidP="003721AB">
      <w:pPr>
        <w:spacing w:before="120"/>
        <w:ind w:left="788" w:hanging="270"/>
        <w:jc w:val="left"/>
        <w:rPr>
          <w:rFonts w:eastAsia="Times New Roman" w:cs="Times New Roman"/>
        </w:rPr>
      </w:pPr>
      <w:r w:rsidRPr="00A01D12">
        <w:rPr>
          <w:rFonts w:eastAsia="Times New Roman" w:cs="Times New Roman"/>
        </w:rPr>
        <w:t xml:space="preserve">f)  est reconnu, sur la base de preuves raisonnables, comme s’étant livré à des actes de Fraude et la Corruption au cours de l’exécution des </w:t>
      </w:r>
      <w:proofErr w:type="gramStart"/>
      <w:r w:rsidRPr="00A01D12">
        <w:rPr>
          <w:rFonts w:eastAsia="Times New Roman" w:cs="Times New Roman"/>
        </w:rPr>
        <w:t>travaux;</w:t>
      </w:r>
      <w:proofErr w:type="gramEnd"/>
      <w:r w:rsidRPr="00A01D12">
        <w:rPr>
          <w:rFonts w:eastAsia="Times New Roman" w:cs="Times New Roman"/>
        </w:rPr>
        <w:t xml:space="preserve"> où</w:t>
      </w:r>
    </w:p>
    <w:p w14:paraId="0AF5D52C" w14:textId="77777777" w:rsidR="003721AB" w:rsidRPr="00A01D12" w:rsidRDefault="003721AB" w:rsidP="003721AB">
      <w:pPr>
        <w:spacing w:before="120"/>
        <w:ind w:left="788" w:hanging="264"/>
        <w:jc w:val="left"/>
        <w:rPr>
          <w:rFonts w:eastAsia="Times New Roman" w:cs="Times New Roman"/>
        </w:rPr>
      </w:pPr>
      <w:r w:rsidRPr="00A01D12">
        <w:rPr>
          <w:rFonts w:eastAsia="Times New Roman" w:cs="Times New Roman"/>
        </w:rPr>
        <w:t>g) a été recruté parmi le personnel du Maître d’Ouvrage ;</w:t>
      </w:r>
    </w:p>
    <w:p w14:paraId="13FFBF6C" w14:textId="77777777" w:rsidR="003721AB" w:rsidRPr="00A01D12" w:rsidRDefault="003721AB" w:rsidP="003721AB">
      <w:pPr>
        <w:spacing w:before="120"/>
        <w:ind w:left="530"/>
        <w:jc w:val="left"/>
        <w:rPr>
          <w:rFonts w:eastAsia="Times New Roman" w:cs="Times New Roman"/>
          <w:lang w:eastAsia="en-US"/>
        </w:rPr>
      </w:pPr>
      <w:r w:rsidRPr="00A01D12">
        <w:rPr>
          <w:rFonts w:eastAsia="Times New Roman" w:cs="Times New Roman"/>
          <w:lang w:eastAsia="en-US"/>
        </w:rPr>
        <w:t xml:space="preserve">Le cas échéant, l’Entrepreneur doit alors </w:t>
      </w:r>
      <w:proofErr w:type="spellStart"/>
      <w:r w:rsidRPr="00A01D12">
        <w:rPr>
          <w:rFonts w:eastAsia="Times New Roman" w:cs="Times New Roman"/>
          <w:lang w:eastAsia="en-US"/>
        </w:rPr>
        <w:t>nommerrapidement</w:t>
      </w:r>
      <w:proofErr w:type="spellEnd"/>
      <w:r w:rsidRPr="00A01D12">
        <w:rPr>
          <w:rFonts w:eastAsia="Times New Roman" w:cs="Times New Roman"/>
          <w:lang w:eastAsia="en-US"/>
        </w:rPr>
        <w:t xml:space="preserve"> (ou faire nommer) un remplaçant approprié avec des compétences et une expérience équivalente.</w:t>
      </w:r>
    </w:p>
    <w:p w14:paraId="555F3BD2" w14:textId="77777777" w:rsidR="003721AB" w:rsidRPr="00A01D12" w:rsidRDefault="003721AB" w:rsidP="003721AB">
      <w:pPr>
        <w:overflowPunct w:val="0"/>
        <w:spacing w:before="120"/>
        <w:ind w:left="540" w:right="36" w:hanging="540"/>
        <w:jc w:val="left"/>
        <w:textAlignment w:val="baseline"/>
        <w:rPr>
          <w:rFonts w:eastAsia="Times New Roman" w:cs="Times New Roman"/>
          <w:b/>
          <w:bCs/>
          <w:lang w:eastAsia="en-US"/>
        </w:rPr>
      </w:pPr>
      <w:r w:rsidRPr="00A01D12">
        <w:rPr>
          <w:rFonts w:eastAsia="Times New Roman" w:cs="Times New Roman"/>
          <w:b/>
          <w:bCs/>
          <w:lang w:eastAsia="en-US"/>
        </w:rPr>
        <w:t>8.3    Main d’Œuvre</w:t>
      </w:r>
    </w:p>
    <w:p w14:paraId="4186B9DC" w14:textId="77777777" w:rsidR="003721AB" w:rsidRPr="00A01D12" w:rsidRDefault="003721AB" w:rsidP="003721AB">
      <w:pPr>
        <w:spacing w:before="120"/>
        <w:ind w:left="518" w:right="-72" w:hanging="518"/>
        <w:jc w:val="left"/>
        <w:rPr>
          <w:rFonts w:eastAsia="Times New Roman" w:cs="Times New Roman"/>
        </w:rPr>
      </w:pPr>
      <w:r w:rsidRPr="00A01D12">
        <w:rPr>
          <w:rFonts w:eastAsia="Times New Roman" w:cs="Times New Roman"/>
        </w:rPr>
        <w:t>8.3.1</w:t>
      </w:r>
      <w:r w:rsidRPr="00A01D12">
        <w:rPr>
          <w:rFonts w:eastAsia="Times New Roman" w:cs="Times New Roman"/>
          <w:i/>
          <w:iCs/>
        </w:rPr>
        <w:t xml:space="preserve">Engagement du personnel et de la main d’œuvre. </w:t>
      </w:r>
      <w:r w:rsidRPr="00A01D12">
        <w:rPr>
          <w:rFonts w:eastAsia="Times New Roman" w:cs="Times New Roman"/>
        </w:rPr>
        <w:t>L’Entrepreneur doit fournir et employer sur le Site pour l’exécution des travaux une main-d’œuvre qualifiée, semi-qualifiée et non qualifiée nécessaire à l’exécution du Marché dans les conditions de qualité et de délai prévues. L’Entrepreneur est encouragé, dans la mesure du possible et raisonnable, à employer du personnel et de la main d’œuvre disposant des qualifications et de l’expérience appropriées provenant du pays du Maître d’Ouvrage.</w:t>
      </w:r>
    </w:p>
    <w:p w14:paraId="68950D34" w14:textId="77777777" w:rsidR="003721AB" w:rsidRPr="00A01D12" w:rsidRDefault="003721AB" w:rsidP="003721AB">
      <w:pPr>
        <w:spacing w:before="120"/>
        <w:ind w:left="518" w:right="-72" w:hanging="518"/>
        <w:jc w:val="left"/>
        <w:rPr>
          <w:rFonts w:ascii="Calibri" w:eastAsia="Times New Roman" w:hAnsi="Calibri" w:cs="Times New Roman"/>
          <w:sz w:val="22"/>
          <w:szCs w:val="22"/>
          <w:lang w:eastAsia="en-US"/>
        </w:rPr>
      </w:pPr>
      <w:r w:rsidRPr="00A01D12">
        <w:rPr>
          <w:rFonts w:eastAsia="Times New Roman" w:cs="Times New Roman"/>
          <w:lang w:eastAsia="en-US"/>
        </w:rPr>
        <w:t xml:space="preserve">8.3.2 </w:t>
      </w:r>
      <w:r w:rsidRPr="00A01D12">
        <w:rPr>
          <w:rFonts w:eastAsia="Times New Roman" w:cs="Times New Roman"/>
          <w:i/>
          <w:lang w:eastAsia="en-US"/>
        </w:rPr>
        <w:t>Lois du travail</w:t>
      </w:r>
      <w:r w:rsidRPr="00A01D12">
        <w:rPr>
          <w:rFonts w:eastAsia="Times New Roman" w:cs="Times New Roman"/>
          <w:lang w:eastAsia="en-US"/>
        </w:rPr>
        <w:t>. L’Entrepreneur doit se conformer à toutes les lois pertinentes du travail applicables au personnel de l’Entrepreneur, y compris les lois relatives à leur emploi, à leur santé, à leur sécurité, à leur bien-être, à l’immigration et à l’émigration, et leur permettre tous leurs droits légaux.</w:t>
      </w:r>
    </w:p>
    <w:p w14:paraId="39286D64" w14:textId="77777777" w:rsidR="003721AB" w:rsidRPr="00A01D12" w:rsidRDefault="003721AB" w:rsidP="003721AB">
      <w:pPr>
        <w:spacing w:before="120"/>
        <w:ind w:left="608" w:right="-72" w:hanging="608"/>
        <w:jc w:val="left"/>
        <w:rPr>
          <w:rFonts w:eastAsia="Times New Roman" w:cs="Times New Roman"/>
        </w:rPr>
      </w:pPr>
      <w:r w:rsidRPr="00A01D12">
        <w:rPr>
          <w:rFonts w:eastAsia="Times New Roman" w:cs="Times New Roman"/>
        </w:rPr>
        <w:t>8.3.3</w:t>
      </w:r>
      <w:r w:rsidRPr="00A01D12">
        <w:rPr>
          <w:rFonts w:eastAsia="Times New Roman" w:cs="Times New Roman"/>
          <w:i/>
        </w:rPr>
        <w:t xml:space="preserve"> Installations pour le personnel et la main d’œuvre</w:t>
      </w:r>
      <w:r w:rsidRPr="00A01D12">
        <w:rPr>
          <w:rFonts w:eastAsia="Times New Roman" w:cs="Times New Roman"/>
          <w:i/>
          <w:iCs/>
        </w:rPr>
        <w:t xml:space="preserve">. </w:t>
      </w:r>
      <w:r w:rsidRPr="00A01D12">
        <w:rPr>
          <w:rFonts w:eastAsia="Times New Roman" w:cs="Times New Roman"/>
        </w:rPr>
        <w:t>Sauf indication contraire dans le Marché, l’Entrepreneur doit fournir et entretenir toutes les installations d’hébergement et de bien-être nécessaires au personnel de l’Entrepreneur.</w:t>
      </w:r>
    </w:p>
    <w:p w14:paraId="5EF96593" w14:textId="77777777" w:rsidR="003721AB" w:rsidRPr="00A01D12" w:rsidRDefault="003721AB" w:rsidP="003721AB">
      <w:pPr>
        <w:spacing w:before="120"/>
        <w:ind w:left="608" w:right="-72" w:hanging="608"/>
        <w:jc w:val="left"/>
        <w:rPr>
          <w:rFonts w:eastAsia="Times New Roman" w:cs="Times New Roman"/>
        </w:rPr>
      </w:pPr>
      <w:r w:rsidRPr="00A01D12">
        <w:rPr>
          <w:rFonts w:eastAsia="Times New Roman" w:cs="Times New Roman"/>
        </w:rPr>
        <w:t>8</w:t>
      </w:r>
      <w:r w:rsidRPr="00A01D12">
        <w:rPr>
          <w:rFonts w:eastAsia="Times New Roman" w:cs="Times New Roman"/>
          <w:i/>
        </w:rPr>
        <w:t>.</w:t>
      </w:r>
      <w:r w:rsidRPr="00A01D12">
        <w:rPr>
          <w:rFonts w:eastAsia="Times New Roman" w:cs="Times New Roman"/>
        </w:rPr>
        <w:t>3.4</w:t>
      </w:r>
      <w:r w:rsidRPr="00A01D12">
        <w:rPr>
          <w:rFonts w:eastAsia="Times New Roman" w:cs="Times New Roman"/>
          <w:i/>
          <w:iCs/>
        </w:rPr>
        <w:t xml:space="preserve"> Approvisionnement en denrées alimentaires</w:t>
      </w:r>
      <w:r w:rsidRPr="00A01D12">
        <w:rPr>
          <w:rFonts w:eastAsia="Times New Roman" w:cs="Times New Roman"/>
        </w:rPr>
        <w:t xml:space="preserve">. L’Entrepreneur doit prendre des dispositions pour fournir au personnel de l’Entrepreneur un approvisionnement suffisant </w:t>
      </w:r>
      <w:r w:rsidRPr="00A01D12">
        <w:rPr>
          <w:rFonts w:eastAsia="Times New Roman" w:cs="Times New Roman"/>
        </w:rPr>
        <w:lastRenderedPageBreak/>
        <w:t>en aliments appropriés, à des prix raisonnables, comme précisé, le cas échéant, dans le Marché, aux fins ou dans le cadre du Marché.</w:t>
      </w:r>
    </w:p>
    <w:p w14:paraId="20BAA6D9" w14:textId="77777777" w:rsidR="003721AB" w:rsidRPr="00A01D12" w:rsidRDefault="003721AB" w:rsidP="003721AB">
      <w:pPr>
        <w:spacing w:before="120"/>
        <w:ind w:left="608" w:right="-72" w:hanging="608"/>
        <w:jc w:val="left"/>
        <w:rPr>
          <w:rFonts w:eastAsia="Times New Roman" w:cs="Times New Roman"/>
          <w:lang w:eastAsia="en-US"/>
        </w:rPr>
      </w:pPr>
      <w:r w:rsidRPr="00A01D12">
        <w:rPr>
          <w:rFonts w:eastAsia="Times New Roman" w:cs="Times New Roman"/>
        </w:rPr>
        <w:t>8.3.5</w:t>
      </w:r>
      <w:r w:rsidRPr="00A01D12">
        <w:rPr>
          <w:rFonts w:eastAsia="Times New Roman" w:cs="Times New Roman"/>
          <w:i/>
          <w:iCs/>
          <w:lang w:eastAsia="en-US"/>
        </w:rPr>
        <w:t xml:space="preserve"> Fourniture d’eau</w:t>
      </w:r>
      <w:r w:rsidRPr="00A01D12">
        <w:rPr>
          <w:rFonts w:eastAsia="Times New Roman" w:cs="Times New Roman"/>
          <w:lang w:eastAsia="en-US"/>
        </w:rPr>
        <w:t xml:space="preserve">. L’Entrepreneur doit, compte tenu des conditions locales, fournir sur le site un approvisionnement adéquat en eau potable et autre pour l’utilisation du personnel de l’Entrepreneur. </w:t>
      </w:r>
    </w:p>
    <w:p w14:paraId="339FA2A2" w14:textId="77777777" w:rsidR="003721AB" w:rsidRPr="00A01D12" w:rsidRDefault="003721AB" w:rsidP="003721AB">
      <w:pPr>
        <w:spacing w:before="120"/>
        <w:ind w:left="608" w:right="-72" w:hanging="630"/>
        <w:jc w:val="left"/>
        <w:rPr>
          <w:rFonts w:eastAsia="Times New Roman" w:cs="Times New Roman"/>
          <w:lang w:eastAsia="en-US"/>
        </w:rPr>
      </w:pPr>
      <w:r w:rsidRPr="00A01D12">
        <w:rPr>
          <w:rFonts w:eastAsia="Times New Roman" w:cs="Times New Roman"/>
          <w:lang w:eastAsia="en-US"/>
        </w:rPr>
        <w:t xml:space="preserve">8.3.6   </w:t>
      </w:r>
      <w:r w:rsidRPr="00A01D12">
        <w:rPr>
          <w:rFonts w:eastAsia="Times New Roman" w:cs="Times New Roman"/>
          <w:i/>
          <w:iCs/>
          <w:lang w:eastAsia="en-US"/>
        </w:rPr>
        <w:t xml:space="preserve">Travail forcé. </w:t>
      </w:r>
      <w:r w:rsidRPr="00A01D12">
        <w:rPr>
          <w:rFonts w:eastAsia="Times New Roman" w:cs="Times New Roman"/>
          <w:lang w:eastAsia="en-US"/>
        </w:rPr>
        <w:t xml:space="preserve">L’Entrepreneur,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0E2EE57D" w14:textId="77777777" w:rsidR="003721AB" w:rsidRPr="00A01D12" w:rsidRDefault="003721AB" w:rsidP="003721AB">
      <w:pPr>
        <w:spacing w:before="120"/>
        <w:ind w:left="608" w:right="-72"/>
        <w:jc w:val="left"/>
        <w:rPr>
          <w:rFonts w:eastAsia="Times New Roman" w:cs="Times New Roman"/>
          <w:lang w:eastAsia="en-US"/>
        </w:rPr>
      </w:pPr>
      <w:r w:rsidRPr="00A01D12">
        <w:rPr>
          <w:rFonts w:eastAsia="Times New Roman" w:cs="Times New Roman"/>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3826AE93" w14:textId="77777777" w:rsidR="003721AB" w:rsidRPr="00A01D12" w:rsidRDefault="003721AB" w:rsidP="003721AB">
      <w:pPr>
        <w:spacing w:before="120"/>
        <w:ind w:left="608" w:right="-72" w:hanging="608"/>
        <w:jc w:val="left"/>
        <w:rPr>
          <w:rFonts w:eastAsia="Times New Roman" w:cs="Times New Roman"/>
          <w:lang w:eastAsia="en-US"/>
        </w:rPr>
      </w:pPr>
      <w:r w:rsidRPr="00A01D12">
        <w:rPr>
          <w:rFonts w:eastAsia="Times New Roman" w:cs="Times New Roman"/>
          <w:sz w:val="20"/>
          <w:lang w:eastAsia="en-US"/>
        </w:rPr>
        <w:t xml:space="preserve">8.3.7 </w:t>
      </w:r>
      <w:r w:rsidRPr="00A01D12">
        <w:rPr>
          <w:rFonts w:eastAsia="Times New Roman" w:cs="Times New Roman"/>
          <w:i/>
          <w:iCs/>
          <w:lang w:eastAsia="en-US"/>
        </w:rPr>
        <w:t>Travail des enfants</w:t>
      </w:r>
      <w:r w:rsidRPr="00A01D12">
        <w:rPr>
          <w:rFonts w:eastAsia="Times New Roman" w:cs="Times New Roman"/>
          <w:lang w:eastAsia="en-US"/>
        </w:rPr>
        <w:t xml:space="preserve">. L’Entrepreneur, y compris ses sous-traitants, ne doit pas employer ou engager un enfant de moins de 16 ans. </w:t>
      </w:r>
    </w:p>
    <w:p w14:paraId="3F03FFCA" w14:textId="77777777" w:rsidR="003721AB" w:rsidRPr="00A01D12" w:rsidRDefault="003721AB" w:rsidP="003721AB">
      <w:pPr>
        <w:spacing w:before="120"/>
        <w:ind w:left="608" w:right="-72"/>
        <w:jc w:val="left"/>
        <w:rPr>
          <w:rFonts w:eastAsia="Times New Roman" w:cs="Times New Roman"/>
          <w:lang w:eastAsia="en-US"/>
        </w:rPr>
      </w:pPr>
      <w:r w:rsidRPr="00A01D12">
        <w:rPr>
          <w:rFonts w:eastAsia="Times New Roman" w:cs="Times New Roman"/>
          <w:lang w:eastAsia="en-US"/>
        </w:rPr>
        <w:t>L’Entrepreneur, y compris ses sous-traitants, ne doit pas employer ou engager un enfant entre 16 ans et l’âge de 18 ans d’une manière qui est susceptible d’être dangereuse, ou d’interférer avec l’éducation de l’enfant, ou d’être nocif pour la santé de l’enfant ou son développement physique, mental, spirituel, moral ou social.</w:t>
      </w:r>
    </w:p>
    <w:p w14:paraId="1778BFAD" w14:textId="77777777" w:rsidR="003721AB" w:rsidRPr="00A01D12" w:rsidRDefault="003721AB" w:rsidP="003721AB">
      <w:pPr>
        <w:spacing w:before="120"/>
        <w:ind w:left="608"/>
        <w:jc w:val="left"/>
        <w:rPr>
          <w:rFonts w:eastAsia="Times New Roman" w:cs="Times New Roman"/>
          <w:lang w:eastAsia="en-US"/>
        </w:rPr>
      </w:pPr>
      <w:r w:rsidRPr="00A01D12">
        <w:rPr>
          <w:rFonts w:eastAsia="Times New Roman" w:cs="Times New Roman"/>
          <w:lang w:eastAsia="en-US"/>
        </w:rPr>
        <w:t xml:space="preserve">L’Entrepreneur, y compris ses sous-traitants, ne doit employer ou engager des enfants entre 16 ans et l’âge de 18 ans qu’après avoir effectué une évaluation appropriée des risques par l’Entrepreneur avec l’approbation du Directeur de Projet. L’Entrepreneur doit faire l’objet d’un suivi régulier par le Directeur de Projet, qui comprend le suivi de la santé, des conditions de travail et des heures de travail. </w:t>
      </w:r>
    </w:p>
    <w:p w14:paraId="0E5E1AC8" w14:textId="77777777" w:rsidR="003721AB" w:rsidRPr="00A01D12" w:rsidRDefault="003721AB" w:rsidP="003721AB">
      <w:pPr>
        <w:spacing w:before="120"/>
        <w:ind w:left="608"/>
        <w:jc w:val="left"/>
        <w:rPr>
          <w:rFonts w:eastAsia="Times New Roman" w:cs="Times New Roman"/>
          <w:lang w:eastAsia="en-US"/>
        </w:rPr>
      </w:pPr>
      <w:r w:rsidRPr="00A01D12">
        <w:rPr>
          <w:rFonts w:eastAsia="Times New Roman" w:cs="Times New Roman"/>
          <w:lang w:eastAsia="en-US"/>
        </w:rPr>
        <w:t xml:space="preserve">Le travail considéré comme dangereux pour les enfants est un travail qui, </w:t>
      </w:r>
      <w:proofErr w:type="gramStart"/>
      <w:r w:rsidRPr="00A01D12">
        <w:rPr>
          <w:rFonts w:eastAsia="Times New Roman" w:cs="Times New Roman"/>
          <w:lang w:eastAsia="en-US"/>
        </w:rPr>
        <w:t>de par</w:t>
      </w:r>
      <w:proofErr w:type="gramEnd"/>
      <w:r w:rsidRPr="00A01D12">
        <w:rPr>
          <w:rFonts w:eastAsia="Times New Roman" w:cs="Times New Roman"/>
          <w:lang w:eastAsia="en-US"/>
        </w:rPr>
        <w:t xml:space="preserve"> sa nature ou les circonstances dans lesquelles il est effectué, est susceptible de mettre en péril la santé, la sécurité ou la moralité des enfants. Ces activités de travail interdites aux enfants comprennent le travail </w:t>
      </w:r>
      <w:proofErr w:type="gramStart"/>
      <w:r w:rsidRPr="00A01D12">
        <w:rPr>
          <w:rFonts w:eastAsia="Times New Roman" w:cs="Times New Roman"/>
          <w:lang w:eastAsia="en-US"/>
        </w:rPr>
        <w:t>suivant:</w:t>
      </w:r>
      <w:proofErr w:type="gramEnd"/>
    </w:p>
    <w:p w14:paraId="4B361058" w14:textId="77777777" w:rsidR="003721AB" w:rsidRPr="00A01D12" w:rsidRDefault="003721AB" w:rsidP="003721AB">
      <w:pPr>
        <w:spacing w:before="120"/>
        <w:ind w:left="878" w:hanging="258"/>
        <w:jc w:val="left"/>
        <w:rPr>
          <w:rFonts w:eastAsia="Times New Roman" w:cs="Times New Roman"/>
          <w:lang w:eastAsia="en-US"/>
        </w:rPr>
      </w:pPr>
      <w:r w:rsidRPr="00A01D12">
        <w:rPr>
          <w:rFonts w:eastAsia="Times New Roman" w:cs="Times New Roman"/>
          <w:sz w:val="22"/>
          <w:szCs w:val="22"/>
          <w:lang w:eastAsia="en-US"/>
        </w:rPr>
        <w:t>a)</w:t>
      </w:r>
      <w:r w:rsidRPr="00A01D12">
        <w:rPr>
          <w:rFonts w:eastAsia="Times New Roman" w:cs="Times New Roman"/>
          <w:lang w:eastAsia="en-US"/>
        </w:rPr>
        <w:t xml:space="preserve"> l’exposition à des abus physiques, psychologiques ou </w:t>
      </w:r>
      <w:proofErr w:type="gramStart"/>
      <w:r w:rsidRPr="00A01D12">
        <w:rPr>
          <w:rFonts w:eastAsia="Times New Roman" w:cs="Times New Roman"/>
          <w:lang w:eastAsia="en-US"/>
        </w:rPr>
        <w:t>sexuels;</w:t>
      </w:r>
      <w:proofErr w:type="gramEnd"/>
    </w:p>
    <w:p w14:paraId="741DE7D1" w14:textId="77777777" w:rsidR="003721AB" w:rsidRPr="00A01D12" w:rsidRDefault="003721AB" w:rsidP="003721AB">
      <w:pPr>
        <w:spacing w:before="120"/>
        <w:ind w:left="878" w:hanging="258"/>
        <w:jc w:val="left"/>
        <w:rPr>
          <w:rFonts w:eastAsia="Times New Roman" w:cs="Times New Roman"/>
          <w:lang w:eastAsia="en-US"/>
        </w:rPr>
      </w:pPr>
      <w:r w:rsidRPr="00A01D12">
        <w:rPr>
          <w:rFonts w:eastAsia="Times New Roman" w:cs="Times New Roman"/>
          <w:sz w:val="22"/>
          <w:szCs w:val="22"/>
          <w:lang w:eastAsia="en-US"/>
        </w:rPr>
        <w:t>b)</w:t>
      </w:r>
      <w:r w:rsidRPr="00A01D12">
        <w:rPr>
          <w:rFonts w:eastAsia="Times New Roman" w:cs="Times New Roman"/>
          <w:lang w:eastAsia="en-US"/>
        </w:rPr>
        <w:t xml:space="preserve"> le travail sous terre, sous l’eau, en hauteur ou dans des espaces </w:t>
      </w:r>
      <w:proofErr w:type="gramStart"/>
      <w:r w:rsidRPr="00A01D12">
        <w:rPr>
          <w:rFonts w:eastAsia="Times New Roman" w:cs="Times New Roman"/>
          <w:lang w:eastAsia="en-US"/>
        </w:rPr>
        <w:t>confinés;</w:t>
      </w:r>
      <w:proofErr w:type="gramEnd"/>
    </w:p>
    <w:p w14:paraId="3A5333B0" w14:textId="77777777" w:rsidR="003721AB" w:rsidRPr="00A01D12" w:rsidRDefault="003721AB" w:rsidP="003721AB">
      <w:pPr>
        <w:spacing w:before="120"/>
        <w:ind w:left="878" w:hanging="258"/>
        <w:jc w:val="left"/>
        <w:rPr>
          <w:rFonts w:eastAsia="Times New Roman" w:cs="Times New Roman"/>
          <w:lang w:eastAsia="en-US"/>
        </w:rPr>
      </w:pPr>
      <w:r w:rsidRPr="00A01D12">
        <w:rPr>
          <w:rFonts w:eastAsia="Times New Roman" w:cs="Times New Roman"/>
          <w:sz w:val="22"/>
          <w:szCs w:val="22"/>
          <w:lang w:eastAsia="en-US"/>
        </w:rPr>
        <w:t>c)</w:t>
      </w:r>
      <w:r w:rsidRPr="00A01D12">
        <w:rPr>
          <w:rFonts w:eastAsia="Times New Roman" w:cs="Times New Roman"/>
          <w:lang w:eastAsia="en-US"/>
        </w:rPr>
        <w:t xml:space="preserve"> le travail avec des machines, des matériels ou des outils dangereux, ou impliquant la manipulation oule transport de charges </w:t>
      </w:r>
      <w:proofErr w:type="gramStart"/>
      <w:r w:rsidRPr="00A01D12">
        <w:rPr>
          <w:rFonts w:eastAsia="Times New Roman" w:cs="Times New Roman"/>
          <w:lang w:eastAsia="en-US"/>
        </w:rPr>
        <w:t>lourdes;</w:t>
      </w:r>
      <w:proofErr w:type="gramEnd"/>
    </w:p>
    <w:p w14:paraId="24F2BD08" w14:textId="77777777" w:rsidR="003721AB" w:rsidRPr="00A01D12" w:rsidRDefault="003721AB" w:rsidP="003721AB">
      <w:pPr>
        <w:spacing w:before="120"/>
        <w:ind w:left="878" w:hanging="258"/>
        <w:jc w:val="left"/>
        <w:rPr>
          <w:rFonts w:eastAsia="Times New Roman" w:cs="Times New Roman"/>
          <w:lang w:eastAsia="en-US"/>
        </w:rPr>
      </w:pPr>
      <w:r w:rsidRPr="00A01D12">
        <w:rPr>
          <w:rFonts w:eastAsia="Times New Roman" w:cs="Times New Roman"/>
          <w:sz w:val="22"/>
          <w:szCs w:val="22"/>
          <w:lang w:eastAsia="en-US"/>
        </w:rPr>
        <w:t>d)</w:t>
      </w:r>
      <w:r w:rsidRPr="00A01D12">
        <w:rPr>
          <w:rFonts w:eastAsia="Times New Roman" w:cs="Times New Roman"/>
          <w:lang w:eastAsia="en-US"/>
        </w:rPr>
        <w:t xml:space="preserve"> le travail dans des environnements malsains exposant les enfants à des substances toxiques, des agents ou des processus dangereux, ou à des températures, du bruit ou des vibrations préjudiciables à la </w:t>
      </w:r>
      <w:proofErr w:type="gramStart"/>
      <w:r w:rsidRPr="00A01D12">
        <w:rPr>
          <w:rFonts w:eastAsia="Times New Roman" w:cs="Times New Roman"/>
          <w:lang w:eastAsia="en-US"/>
        </w:rPr>
        <w:t>santé;</w:t>
      </w:r>
      <w:proofErr w:type="gramEnd"/>
    </w:p>
    <w:p w14:paraId="0F4AAA6F" w14:textId="77777777" w:rsidR="003721AB" w:rsidRPr="00A01D12" w:rsidRDefault="003721AB" w:rsidP="003721AB">
      <w:pPr>
        <w:spacing w:before="120"/>
        <w:ind w:left="878" w:hanging="258"/>
        <w:jc w:val="left"/>
        <w:rPr>
          <w:rFonts w:eastAsia="Times New Roman" w:cs="Times New Roman"/>
          <w:lang w:eastAsia="en-US"/>
        </w:rPr>
      </w:pPr>
      <w:r w:rsidRPr="00A01D12">
        <w:rPr>
          <w:rFonts w:eastAsia="Times New Roman" w:cs="Times New Roman"/>
          <w:sz w:val="22"/>
          <w:szCs w:val="22"/>
          <w:lang w:eastAsia="en-US"/>
        </w:rPr>
        <w:t>e)</w:t>
      </w:r>
      <w:r w:rsidRPr="00A01D12">
        <w:rPr>
          <w:rFonts w:eastAsia="Times New Roman" w:cs="Times New Roman"/>
          <w:lang w:eastAsia="en-US"/>
        </w:rPr>
        <w:t xml:space="preserve"> le travail dans des conditions difficiles telles que le travail pendant de longues heures, pendant la nuit ou en confinement dans les locaux de l’employeur. </w:t>
      </w:r>
    </w:p>
    <w:p w14:paraId="3E792596" w14:textId="77777777" w:rsidR="003721AB" w:rsidRPr="00A01D12" w:rsidRDefault="003721AB" w:rsidP="003721AB">
      <w:pPr>
        <w:spacing w:before="120"/>
        <w:ind w:left="608" w:right="-72" w:hanging="608"/>
        <w:jc w:val="left"/>
        <w:rPr>
          <w:rFonts w:eastAsia="Times New Roman" w:cs="Times New Roman"/>
          <w:lang w:eastAsia="en-US"/>
        </w:rPr>
      </w:pPr>
      <w:r w:rsidRPr="00A01D12">
        <w:rPr>
          <w:rFonts w:eastAsia="Times New Roman" w:cs="Times New Roman"/>
          <w:lang w:eastAsia="en-US"/>
        </w:rPr>
        <w:t>8.3.8</w:t>
      </w:r>
      <w:r w:rsidRPr="00A01D12">
        <w:rPr>
          <w:rFonts w:eastAsia="Times New Roman" w:cs="Times New Roman"/>
          <w:i/>
          <w:iCs/>
          <w:lang w:eastAsia="en-US"/>
        </w:rPr>
        <w:t xml:space="preserve"> Dossiers d’emploi des travailleurs. </w:t>
      </w:r>
      <w:r w:rsidRPr="00A01D12">
        <w:rPr>
          <w:rFonts w:eastAsia="Times New Roman" w:cs="Times New Roman"/>
          <w:lang w:eastAsia="en-US"/>
        </w:rPr>
        <w:t xml:space="preserve">L’Entrepreneur doit tenir des registres complets et exacts de l’emploi de la main d’œuvre sur le Site. </w:t>
      </w:r>
    </w:p>
    <w:p w14:paraId="48A3CD59" w14:textId="77777777" w:rsidR="003721AB" w:rsidRPr="00A01D12" w:rsidRDefault="003721AB" w:rsidP="003721AB">
      <w:pPr>
        <w:spacing w:before="120"/>
        <w:ind w:left="518" w:right="-72" w:hanging="608"/>
        <w:jc w:val="left"/>
        <w:rPr>
          <w:rFonts w:eastAsia="Times New Roman" w:cs="Times New Roman"/>
          <w:lang w:eastAsia="en-US"/>
        </w:rPr>
      </w:pPr>
      <w:r w:rsidRPr="00A01D12">
        <w:rPr>
          <w:rFonts w:eastAsia="Times New Roman" w:cs="Times New Roman"/>
          <w:lang w:eastAsia="en-US"/>
        </w:rPr>
        <w:t xml:space="preserve">8.3.9 </w:t>
      </w:r>
      <w:r w:rsidRPr="00A01D12">
        <w:rPr>
          <w:rFonts w:eastAsia="Times New Roman" w:cs="Times New Roman"/>
          <w:i/>
          <w:iCs/>
          <w:lang w:eastAsia="en-US"/>
        </w:rPr>
        <w:t xml:space="preserve">Non-discrimination et égalité des chances. </w:t>
      </w:r>
      <w:r w:rsidRPr="00A01D12">
        <w:rPr>
          <w:rFonts w:eastAsia="Times New Roman" w:cs="Times New Roman"/>
          <w:lang w:eastAsia="en-US"/>
        </w:rPr>
        <w:t xml:space="preserve">L’Entrepreneur ne doit pas prendre de </w:t>
      </w:r>
      <w:r w:rsidRPr="00A01D12">
        <w:rPr>
          <w:rFonts w:eastAsia="Times New Roman" w:cs="Times New Roman"/>
          <w:lang w:eastAsia="en-US"/>
        </w:rPr>
        <w:lastRenderedPageBreak/>
        <w:t xml:space="preserve">décisions relatives à l’emploi ou au traitement du personnel de l’Entrepreneur sur la base de caractéristiques personnelles sans rapport avec les exigences inhérentes du travail à réaliser. L’Entrepreneur doit fonder l’emploi du personnel de l’Entrepreneur sur le principe de l’égalité des chances et du traitement équitable, et ne doit pas faire de discrimination à l’égard d’aucun aspect de la relation d’emploi. </w:t>
      </w:r>
    </w:p>
    <w:p w14:paraId="4F09B1B6" w14:textId="77777777" w:rsidR="003721AB" w:rsidRPr="00A01D12" w:rsidRDefault="003721AB" w:rsidP="003721AB">
      <w:pPr>
        <w:spacing w:before="120"/>
        <w:ind w:left="788" w:right="-72" w:hanging="788"/>
        <w:jc w:val="left"/>
        <w:rPr>
          <w:rFonts w:eastAsia="Times New Roman" w:cs="Times New Roman"/>
          <w:lang w:eastAsia="en-US"/>
        </w:rPr>
      </w:pPr>
      <w:r w:rsidRPr="00A01D12">
        <w:rPr>
          <w:rFonts w:eastAsia="Times New Roman" w:cs="Times New Roman"/>
          <w:lang w:eastAsia="en-US"/>
        </w:rPr>
        <w:t xml:space="preserve">8.3.10 </w:t>
      </w:r>
      <w:r w:rsidRPr="00A01D12">
        <w:rPr>
          <w:rFonts w:eastAsia="Times New Roman" w:cs="Times New Roman"/>
          <w:i/>
          <w:iCs/>
          <w:lang w:eastAsia="en-US"/>
        </w:rPr>
        <w:t xml:space="preserve">Mécanisme de gestion des plaintes. </w:t>
      </w:r>
      <w:r w:rsidRPr="00A01D12">
        <w:rPr>
          <w:rFonts w:eastAsia="Times New Roman" w:cs="Times New Roman"/>
          <w:lang w:eastAsia="en-US"/>
        </w:rPr>
        <w:t>L’Entrepreneur doit disposer d’un mécanisme de gestion des plaintes pour le personnel de l’Entrepreneur.</w:t>
      </w:r>
    </w:p>
    <w:p w14:paraId="41F37FEA" w14:textId="77777777" w:rsidR="003721AB" w:rsidRPr="00A01D12" w:rsidRDefault="003721AB" w:rsidP="003721AB">
      <w:pPr>
        <w:rPr>
          <w:rFonts w:eastAsia="Times New Roman" w:cs="Times New Roman"/>
          <w:lang w:eastAsia="en-US"/>
        </w:rPr>
      </w:pPr>
      <w:r w:rsidRPr="00A01D12">
        <w:rPr>
          <w:rFonts w:eastAsia="Times New Roman" w:cs="Times New Roman"/>
          <w:lang w:eastAsia="en-US"/>
        </w:rPr>
        <w:t xml:space="preserve">8.3.11 </w:t>
      </w:r>
      <w:r w:rsidRPr="00A01D12">
        <w:rPr>
          <w:rFonts w:eastAsia="Times New Roman" w:cs="Times New Roman"/>
          <w:i/>
          <w:lang w:eastAsia="en-US"/>
        </w:rPr>
        <w:t>Sensibilisation du personnel de l’Entrepreneur</w:t>
      </w:r>
      <w:r w:rsidRPr="00A01D12">
        <w:rPr>
          <w:rFonts w:eastAsia="Times New Roman" w:cs="Times New Roman"/>
          <w:lang w:eastAsia="en-US"/>
        </w:rPr>
        <w:t>. L’Entrepreneur doit sensibiliser le personnel de l’Entrepreneur aux aspects environnementaux et sociaux applicables dans le cadre du Marché, y compris l’hygiène, la sécurité et l’interdiction de l’Exploitation et Abus Sexuels (EAS) et Harcèlement Sexuel (HS).</w:t>
      </w:r>
    </w:p>
    <w:p w14:paraId="357F03F5" w14:textId="77777777" w:rsidR="003721AB" w:rsidRPr="00A01D12" w:rsidRDefault="003721AB" w:rsidP="003721AB">
      <w:pPr>
        <w:widowControl/>
        <w:autoSpaceDE w:val="0"/>
        <w:autoSpaceDN w:val="0"/>
        <w:adjustRightInd w:val="0"/>
        <w:spacing w:before="0" w:after="0"/>
        <w:rPr>
          <w:rFonts w:eastAsia="Times New Roman" w:cs="Times New Roman"/>
        </w:rPr>
      </w:pPr>
      <w:r w:rsidRPr="00A01D12">
        <w:rPr>
          <w:rFonts w:eastAsia="Times New Roman" w:cs="Times New Roman"/>
          <w:lang w:eastAsia="en-US"/>
        </w:rPr>
        <w:t>8.3.12</w:t>
      </w:r>
      <w:r w:rsidRPr="00A01D12">
        <w:rPr>
          <w:rFonts w:eastAsia="Times New Roman" w:cs="Times New Roman"/>
          <w:i/>
          <w:iCs/>
        </w:rPr>
        <w:t xml:space="preserve">Mesures générales de </w:t>
      </w:r>
      <w:r w:rsidRPr="00A01D12">
        <w:rPr>
          <w:rFonts w:eastAsia="Times New Roman" w:cs="Times New Roman"/>
          <w:i/>
          <w:iCs/>
          <w:lang w:eastAsia="en-US"/>
        </w:rPr>
        <w:t>santé et sécurité occupationnelle</w:t>
      </w:r>
      <w:proofErr w:type="gramStart"/>
      <w:r w:rsidRPr="00A01D12">
        <w:rPr>
          <w:rFonts w:eastAsia="Times New Roman" w:cs="Times New Roman"/>
          <w:i/>
          <w:iCs/>
          <w:lang w:eastAsia="en-US"/>
        </w:rPr>
        <w:t> </w:t>
      </w:r>
      <w:r w:rsidRPr="00A01D12">
        <w:rPr>
          <w:rFonts w:eastAsia="Times New Roman" w:cs="Times New Roman"/>
          <w:i/>
          <w:iCs/>
        </w:rPr>
        <w:t>:</w:t>
      </w:r>
      <w:r w:rsidRPr="00A01D12">
        <w:rPr>
          <w:rFonts w:eastAsia="Times New Roman" w:cs="Times New Roman"/>
        </w:rPr>
        <w:t>Les</w:t>
      </w:r>
      <w:proofErr w:type="gramEnd"/>
      <w:r w:rsidRPr="00A01D12">
        <w:rPr>
          <w:rFonts w:eastAsia="Times New Roman" w:cs="Times New Roman"/>
        </w:rPr>
        <w:t xml:space="preserve"> EPI des travailleurs seront conformes aux bonnes pratiques internationales (toujours des casques de protection, des masques et des lunettes de sécurité, des harnais et des bottes de sécurité) ; Une signalisation appropriée des sites informera les travailleurs des principales règles et réglementations à suivre. Les travailleurs seront formes aux mesures de santé et sécurité au travail avant le commencement des travaux</w:t>
      </w:r>
    </w:p>
    <w:p w14:paraId="64C7A093" w14:textId="77777777" w:rsidR="003721AB" w:rsidRPr="00A01D12" w:rsidRDefault="003721AB" w:rsidP="003721AB">
      <w:pPr>
        <w:ind w:right="-576"/>
        <w:rPr>
          <w:rFonts w:eastAsia="Times New Roman" w:cs="Arial"/>
          <w:shd w:val="clear" w:color="auto" w:fill="FFFFFF"/>
        </w:rPr>
      </w:pPr>
      <w:r w:rsidRPr="00A01D12">
        <w:rPr>
          <w:rFonts w:eastAsia="Times New Roman" w:cs="Times New Roman"/>
          <w:lang w:eastAsia="en-US"/>
        </w:rPr>
        <w:t xml:space="preserve">8.3.13 </w:t>
      </w:r>
      <w:r w:rsidRPr="00A01D12">
        <w:rPr>
          <w:rFonts w:eastAsia="Times New Roman" w:cs="Times New Roman"/>
          <w:i/>
          <w:iCs/>
        </w:rPr>
        <w:t>Mesures transversales de prévention de la COVID-19 :</w:t>
      </w:r>
      <w:r w:rsidRPr="00A01D12">
        <w:rPr>
          <w:rFonts w:eastAsia="Times New Roman" w:cs="Times New Roman"/>
        </w:rPr>
        <w:t>L’entrepreneur doit respecter et mettre en place des mesures sanitaires contre la propagation de la COVID-19 en milieu de travail</w:t>
      </w:r>
      <w:r w:rsidRPr="00A01D12">
        <w:rPr>
          <w:rFonts w:eastAsia="Times New Roman" w:cs="Times New Roman"/>
          <w:vertAlign w:val="superscript"/>
        </w:rPr>
        <w:footnoteReference w:id="15"/>
      </w:r>
      <w:r w:rsidRPr="00A01D12">
        <w:rPr>
          <w:rFonts w:eastAsia="Times New Roman" w:cs="Arial"/>
        </w:rPr>
        <w:t xml:space="preserve">spécifiques aux </w:t>
      </w:r>
      <w:r w:rsidRPr="00A01D12">
        <w:rPr>
          <w:rFonts w:eastAsia="Times New Roman" w:cs="Arial"/>
          <w:shd w:val="clear" w:color="auto" w:fill="FFFFFF"/>
        </w:rPr>
        <w:t>Entreprises de construction</w:t>
      </w:r>
      <w:r w:rsidRPr="00A01D12">
        <w:rPr>
          <w:rFonts w:eastAsia="Times New Roman" w:cs="Arial"/>
        </w:rPr>
        <w:t xml:space="preserve"> (i.e. i</w:t>
      </w:r>
      <w:r w:rsidRPr="00A01D12">
        <w:rPr>
          <w:rFonts w:eastAsia="Times New Roman" w:cs="Arial"/>
          <w:shd w:val="clear" w:color="auto" w:fill="FFFFFF"/>
        </w:rPr>
        <w:t xml:space="preserve">nstaller un dispositif de lavage des mains à l'entrée du </w:t>
      </w:r>
      <w:proofErr w:type="spellStart"/>
      <w:r w:rsidRPr="00A01D12">
        <w:rPr>
          <w:rFonts w:eastAsia="Times New Roman" w:cs="Arial"/>
          <w:shd w:val="clear" w:color="auto" w:fill="FFFFFF"/>
        </w:rPr>
        <w:t>chantier;Fournir</w:t>
      </w:r>
      <w:proofErr w:type="spellEnd"/>
      <w:r w:rsidRPr="00A01D12">
        <w:rPr>
          <w:rFonts w:eastAsia="Times New Roman" w:cs="Arial"/>
          <w:shd w:val="clear" w:color="auto" w:fill="FFFFFF"/>
        </w:rPr>
        <w:t xml:space="preserve"> et faire porter à leurs employés le matériel de protection nécessaire tels que gants et </w:t>
      </w:r>
      <w:proofErr w:type="spellStart"/>
      <w:r w:rsidRPr="00A01D12">
        <w:rPr>
          <w:rFonts w:eastAsia="Times New Roman" w:cs="Arial"/>
          <w:shd w:val="clear" w:color="auto" w:fill="FFFFFF"/>
        </w:rPr>
        <w:t>masques;Procéder</w:t>
      </w:r>
      <w:proofErr w:type="spellEnd"/>
      <w:r w:rsidRPr="00A01D12">
        <w:rPr>
          <w:rFonts w:eastAsia="Times New Roman" w:cs="Arial"/>
          <w:shd w:val="clear" w:color="auto" w:fill="FFFFFF"/>
        </w:rPr>
        <w:t xml:space="preserve"> à la désinfection régulière des outils et des locaux ; le Laboratoire Central du Bâtiment et des Constructions doit constituer une équipe chargée de contrôler le respect des mesures conditionnant la reprise de l'activité sur les chantiers publics et privés). Par ailleurs, l’Entrepreneur doit proposer un protocole en case de cas suspects parmi ses employés, qui comprend l’isolation du travailleur suspect, un test de dépistage et la notification de la famille et du maitre d’ouvrage sera immédiatement notifié de cas suspect et confirmé.</w:t>
      </w:r>
    </w:p>
    <w:p w14:paraId="596807AF" w14:textId="77777777" w:rsidR="003721AB" w:rsidRPr="00A01D12" w:rsidRDefault="003721AB" w:rsidP="003721AB">
      <w:pPr>
        <w:ind w:right="-576"/>
        <w:rPr>
          <w:rFonts w:eastAsia="Times New Roman" w:cs="Arial"/>
          <w:i/>
          <w:iCs/>
          <w:shd w:val="clear" w:color="auto" w:fill="FFFFFF"/>
        </w:rPr>
      </w:pPr>
      <w:r w:rsidRPr="00A01D12">
        <w:rPr>
          <w:rFonts w:eastAsia="Times New Roman" w:cs="Arial"/>
          <w:shd w:val="clear" w:color="auto" w:fill="FFFFFF"/>
        </w:rPr>
        <w:t xml:space="preserve">8.3.14 </w:t>
      </w:r>
      <w:r w:rsidRPr="00A01D12">
        <w:rPr>
          <w:rFonts w:eastAsia="Times New Roman" w:cs="Arial"/>
          <w:i/>
          <w:iCs/>
          <w:shd w:val="clear" w:color="auto" w:fill="FFFFFF"/>
        </w:rPr>
        <w:t xml:space="preserve">Mesures transversales de diagnostic et traitement de la COVID-19 : </w:t>
      </w:r>
      <w:r w:rsidRPr="00A01D12">
        <w:rPr>
          <w:rFonts w:eastAsia="Times New Roman" w:cs="Times New Roman"/>
          <w:lang w:eastAsia="fr-FR"/>
        </w:rPr>
        <w:t xml:space="preserve">Les tests de dépistage et la prise en charge du traitement seront couverts par l’entreprise. </w:t>
      </w:r>
    </w:p>
    <w:p w14:paraId="06FBAE14" w14:textId="77777777" w:rsidR="003721AB" w:rsidRPr="00A01D12" w:rsidRDefault="003721AB" w:rsidP="003721AB">
      <w:pPr>
        <w:spacing w:line="0" w:lineRule="atLeast"/>
        <w:rPr>
          <w:rFonts w:eastAsia="Times New Roman" w:cs="Times New Roman"/>
        </w:rPr>
      </w:pPr>
      <w:r w:rsidRPr="00A01D12">
        <w:rPr>
          <w:rFonts w:eastAsia="Times New Roman" w:cs="Times New Roman"/>
          <w:lang w:eastAsia="en-US"/>
        </w:rPr>
        <w:t>8.3.15</w:t>
      </w:r>
      <w:r w:rsidRPr="00A01D12">
        <w:rPr>
          <w:rFonts w:eastAsia="Times New Roman" w:cs="Times New Roman"/>
          <w:i/>
          <w:iCs/>
        </w:rPr>
        <w:t>Formations des travailleurs :</w:t>
      </w:r>
      <w:r w:rsidRPr="00A01D12">
        <w:rPr>
          <w:rFonts w:eastAsia="Times New Roman" w:cs="Times New Roman"/>
        </w:rPr>
        <w:t xml:space="preserve"> L’entrepreneur s’engage à former les travailleurs sur le droit et leurs conditions de travail, les mesures relatives à la santé et sécurité des travailleurs – y compris les mesures COVID, le Code de Conduite proscrivant le harcèlement sexuel et l’abus et l’exploitation sexuelle et l’existence et le fonctionnement du mécanisme de gestion des plaintes. </w:t>
      </w:r>
    </w:p>
    <w:p w14:paraId="0051DF28" w14:textId="77777777" w:rsidR="003721AB" w:rsidRPr="00A01D12" w:rsidRDefault="003721AB" w:rsidP="003721AB">
      <w:pPr>
        <w:spacing w:line="0" w:lineRule="atLeast"/>
        <w:rPr>
          <w:rFonts w:eastAsia="Times New Roman" w:cs="Times New Roman"/>
        </w:rPr>
      </w:pPr>
      <w:r w:rsidRPr="00A01D12">
        <w:rPr>
          <w:rFonts w:eastAsia="Times New Roman" w:cs="Times New Roman"/>
          <w:i/>
          <w:iCs/>
        </w:rPr>
        <w:t>8.3.16 Accidents et incidents de travail : </w:t>
      </w:r>
      <w:r w:rsidRPr="00A01D12">
        <w:rPr>
          <w:rFonts w:eastAsia="Times New Roman" w:cs="Times New Roman"/>
        </w:rPr>
        <w:t>L’Entreprise devra mettre en place un protocole en cas d’accident et incident de travail. Tout traitement associé à un accident lié au travail ou maladie occupationnelle sera pris en charge par l’Entreprise.</w:t>
      </w:r>
    </w:p>
    <w:p w14:paraId="5FEAA33F" w14:textId="77777777" w:rsidR="003721AB" w:rsidRPr="00A01D12" w:rsidRDefault="003721AB" w:rsidP="003721AB">
      <w:pPr>
        <w:spacing w:line="0" w:lineRule="atLeast"/>
        <w:rPr>
          <w:rFonts w:eastAsia="Times New Roman" w:cs="Times New Roman"/>
        </w:rPr>
      </w:pPr>
      <w:r w:rsidRPr="00A01D12">
        <w:rPr>
          <w:rFonts w:eastAsia="Times New Roman" w:cs="Times New Roman"/>
          <w:b/>
          <w:bCs/>
        </w:rPr>
        <w:t xml:space="preserve">Sanction : </w:t>
      </w:r>
      <w:r w:rsidRPr="00A01D12">
        <w:rPr>
          <w:rFonts w:eastAsia="Times New Roman" w:cs="Times New Roman"/>
        </w:rPr>
        <w:t>Toute dérogation ou non-conformité aux exigences environnementales et sociale décrites ci-dessous sont passibles de sanction, y compris la suspension des paiements.</w:t>
      </w:r>
    </w:p>
    <w:p w14:paraId="47859E0D" w14:textId="77777777" w:rsidR="003721AB" w:rsidRPr="00A01D12" w:rsidRDefault="003721AB" w:rsidP="003721AB">
      <w:pPr>
        <w:spacing w:line="0" w:lineRule="atLeast"/>
        <w:rPr>
          <w:rFonts w:eastAsia="Times New Roman" w:cs="Times New Roman"/>
        </w:rPr>
      </w:pPr>
    </w:p>
    <w:p w14:paraId="6C0D2BBE" w14:textId="77777777" w:rsidR="003721AB" w:rsidRPr="00A01D12" w:rsidRDefault="003721AB" w:rsidP="003721AB">
      <w:pPr>
        <w:overflowPunct w:val="0"/>
        <w:spacing w:before="120"/>
        <w:ind w:left="540" w:right="36" w:hanging="540"/>
        <w:textAlignment w:val="baseline"/>
        <w:rPr>
          <w:rFonts w:eastAsia="Times New Roman" w:cs="Times New Roman"/>
          <w:b/>
          <w:bCs/>
          <w:lang w:eastAsia="en-US"/>
        </w:rPr>
      </w:pPr>
      <w:bookmarkStart w:id="81" w:name="_Toc478922798"/>
      <w:bookmarkStart w:id="82" w:name="_Toc487121242"/>
      <w:r w:rsidRPr="00A01D12">
        <w:rPr>
          <w:rFonts w:eastAsia="Times New Roman" w:cs="Times New Roman"/>
          <w:b/>
          <w:bCs/>
        </w:rPr>
        <w:lastRenderedPageBreak/>
        <w:t>Hygiène, Sécurité et Protection de l’Environnement</w:t>
      </w:r>
      <w:bookmarkEnd w:id="81"/>
      <w:bookmarkEnd w:id="82"/>
    </w:p>
    <w:tbl>
      <w:tblPr>
        <w:tblW w:w="5000" w:type="pct"/>
        <w:tblLook w:val="0000" w:firstRow="0" w:lastRow="0" w:firstColumn="0" w:lastColumn="0" w:noHBand="0" w:noVBand="0"/>
      </w:tblPr>
      <w:tblGrid>
        <w:gridCol w:w="9072"/>
      </w:tblGrid>
      <w:tr w:rsidR="00A01D12" w:rsidRPr="00A01D12" w14:paraId="0DE32BB9" w14:textId="77777777" w:rsidTr="0F755F40">
        <w:tc>
          <w:tcPr>
            <w:tcW w:w="5000" w:type="pct"/>
            <w:tcBorders>
              <w:top w:val="nil"/>
              <w:left w:val="nil"/>
              <w:bottom w:val="nil"/>
              <w:right w:val="nil"/>
            </w:tcBorders>
          </w:tcPr>
          <w:p w14:paraId="5053FBC1" w14:textId="77777777" w:rsidR="003721AB" w:rsidRPr="00A01D12" w:rsidRDefault="003721AB" w:rsidP="00C55507">
            <w:pPr>
              <w:tabs>
                <w:tab w:val="left" w:pos="540"/>
              </w:tabs>
              <w:suppressAutoHyphens/>
              <w:spacing w:after="220"/>
              <w:ind w:left="547" w:right="-72" w:hanging="547"/>
              <w:rPr>
                <w:rFonts w:eastAsia="Times New Roman" w:cs="Times New Roman"/>
              </w:rPr>
            </w:pPr>
            <w:r w:rsidRPr="00A01D12">
              <w:rPr>
                <w:rFonts w:eastAsia="Times New Roman" w:cs="Times New Roman"/>
              </w:rPr>
              <w:t>L’Entrepreneur sera responsable de la sécurité de toutes les activités sur le Site, et pour prendre soin de l’hygiène et de la sécurité de toutes les personnes autorisées à être sur le Site des Travaux ou tout autre endroit où les Travaux sont exécutés.</w:t>
            </w:r>
          </w:p>
          <w:p w14:paraId="40EDEBF6" w14:textId="77777777" w:rsidR="003721AB" w:rsidRPr="00A01D12" w:rsidRDefault="003721AB" w:rsidP="00C55507">
            <w:pPr>
              <w:overflowPunct w:val="0"/>
              <w:spacing w:before="120"/>
              <w:ind w:left="540" w:right="36" w:hanging="540"/>
              <w:textAlignment w:val="baseline"/>
              <w:rPr>
                <w:rFonts w:eastAsia="Times New Roman" w:cs="Times New Roman"/>
                <w:lang w:eastAsia="en-US"/>
              </w:rPr>
            </w:pPr>
            <w:r w:rsidRPr="00A01D12">
              <w:rPr>
                <w:rFonts w:eastAsia="Times New Roman" w:cs="Times New Roman"/>
                <w:lang w:eastAsia="en-US"/>
              </w:rPr>
              <w:t>L’Entrepreneur doit appliquer toutes les règles et les lois relatives à l’hygiène et la sécurité.</w:t>
            </w:r>
          </w:p>
          <w:p w14:paraId="028215D6" w14:textId="77777777" w:rsidR="003721AB" w:rsidRPr="00A01D12" w:rsidRDefault="003721AB" w:rsidP="00C55507">
            <w:pPr>
              <w:overflowPunct w:val="0"/>
              <w:spacing w:before="120"/>
              <w:ind w:left="540" w:right="36" w:hanging="540"/>
              <w:textAlignment w:val="baseline"/>
              <w:rPr>
                <w:rFonts w:eastAsia="Times New Roman" w:cs="Times New Roman"/>
                <w:lang w:eastAsia="en-US"/>
              </w:rPr>
            </w:pPr>
            <w:r w:rsidRPr="00A01D12">
              <w:rPr>
                <w:rFonts w:eastAsia="Times New Roman" w:cs="Times New Roman"/>
                <w:lang w:eastAsia="en-US"/>
              </w:rPr>
              <w:t>Protection de l’environnement</w:t>
            </w:r>
          </w:p>
          <w:p w14:paraId="538C6192" w14:textId="5194F78A" w:rsidR="003721AB" w:rsidRPr="00A01D12" w:rsidRDefault="003721AB" w:rsidP="00DC389E">
            <w:pPr>
              <w:widowControl/>
              <w:numPr>
                <w:ilvl w:val="0"/>
                <w:numId w:val="26"/>
              </w:numPr>
              <w:spacing w:before="120" w:after="240" w:line="259" w:lineRule="auto"/>
              <w:contextualSpacing/>
              <w:jc w:val="left"/>
              <w:rPr>
                <w:rFonts w:eastAsia="Times New Roman" w:cs="Times New Roman"/>
                <w:lang w:eastAsia="en-US"/>
              </w:rPr>
            </w:pPr>
            <w:r w:rsidRPr="0F755F40">
              <w:rPr>
                <w:rFonts w:eastAsia="Times New Roman" w:cs="Times New Roman"/>
                <w:lang w:eastAsia="en-US"/>
              </w:rPr>
              <w:t>L’Entrepreneur doit prendre toutes les mesures nécessaires pour : protéger l’environnement (à la fois à l’intérieur et à l’extérieur du Site)</w:t>
            </w:r>
            <w:r w:rsidR="5AAA4519" w:rsidRPr="0F755F40">
              <w:rPr>
                <w:rFonts w:eastAsia="Times New Roman" w:cs="Times New Roman"/>
                <w:lang w:eastAsia="en-US"/>
              </w:rPr>
              <w:t xml:space="preserve"> notamment en installant des panneaux </w:t>
            </w:r>
            <w:proofErr w:type="spellStart"/>
            <w:r w:rsidR="5AAA4519" w:rsidRPr="0F755F40">
              <w:rPr>
                <w:rFonts w:eastAsia="Times New Roman" w:cs="Times New Roman"/>
                <w:lang w:eastAsia="en-US"/>
              </w:rPr>
              <w:t>signaletiques</w:t>
            </w:r>
            <w:proofErr w:type="spellEnd"/>
            <w:r w:rsidR="5AAA4519" w:rsidRPr="0F755F40">
              <w:rPr>
                <w:rFonts w:eastAsia="Times New Roman" w:cs="Times New Roman"/>
                <w:lang w:eastAsia="en-US"/>
              </w:rPr>
              <w:t xml:space="preserve"> aux endroits appropriés afin de sensibiliser et prévenir des risques </w:t>
            </w:r>
            <w:proofErr w:type="gramStart"/>
            <w:r w:rsidR="5AAA4519" w:rsidRPr="0F755F40">
              <w:rPr>
                <w:rFonts w:eastAsia="Times New Roman" w:cs="Times New Roman"/>
                <w:lang w:eastAsia="en-US"/>
              </w:rPr>
              <w:t>potentiels</w:t>
            </w:r>
            <w:r w:rsidRPr="0F755F40">
              <w:rPr>
                <w:rFonts w:eastAsia="Times New Roman" w:cs="Times New Roman"/>
                <w:lang w:eastAsia="en-US"/>
              </w:rPr>
              <w:t>;</w:t>
            </w:r>
            <w:proofErr w:type="gramEnd"/>
            <w:r w:rsidRPr="0F755F40">
              <w:rPr>
                <w:rFonts w:eastAsia="Times New Roman" w:cs="Times New Roman"/>
                <w:lang w:eastAsia="en-US"/>
              </w:rPr>
              <w:t xml:space="preserve"> et</w:t>
            </w:r>
          </w:p>
          <w:p w14:paraId="4B880C09" w14:textId="77777777" w:rsidR="003721AB" w:rsidRPr="00A01D12" w:rsidRDefault="003721AB" w:rsidP="00DC389E">
            <w:pPr>
              <w:widowControl/>
              <w:numPr>
                <w:ilvl w:val="0"/>
                <w:numId w:val="26"/>
              </w:numPr>
              <w:spacing w:before="120" w:after="240" w:line="259" w:lineRule="auto"/>
              <w:contextualSpacing/>
              <w:jc w:val="left"/>
              <w:rPr>
                <w:rFonts w:eastAsia="Times New Roman" w:cs="Times New Roman"/>
                <w:lang w:eastAsia="en-US"/>
              </w:rPr>
            </w:pPr>
            <w:r w:rsidRPr="00A01D12">
              <w:rPr>
                <w:rFonts w:eastAsia="Times New Roman" w:cs="Times New Roman"/>
                <w:lang w:eastAsia="en-US"/>
              </w:rPr>
              <w:t xml:space="preserve">Limiter les dommages et les nuisances aux personnes et aux biens résultant de la pollution, du bruit et d’autres résultats des opérations et/ou activités de l’Entrepreneur. </w:t>
            </w:r>
          </w:p>
          <w:p w14:paraId="3D4298A0" w14:textId="77777777" w:rsidR="003721AB" w:rsidRPr="00A01D12" w:rsidRDefault="003721AB" w:rsidP="00DC389E">
            <w:pPr>
              <w:widowControl/>
              <w:numPr>
                <w:ilvl w:val="0"/>
                <w:numId w:val="26"/>
              </w:numPr>
              <w:spacing w:before="120" w:after="240" w:line="259" w:lineRule="auto"/>
              <w:contextualSpacing/>
              <w:jc w:val="left"/>
              <w:rPr>
                <w:rFonts w:eastAsia="Times New Roman" w:cs="Times New Roman"/>
                <w:lang w:eastAsia="en-US"/>
              </w:rPr>
            </w:pPr>
            <w:r w:rsidRPr="00A01D12">
              <w:rPr>
                <w:rFonts w:eastAsia="Times New Roman" w:cs="Times New Roman"/>
                <w:lang w:eastAsia="en-US"/>
              </w:rPr>
              <w:t>En cas de dommages à l’environnement, aux biens et/ou de nuisances pour les personnes, sur ou en dehors du Site à la suite des opérations de l’Entrepreneur, l’Entrepreneur doit convenir avec le Directeur de Projet des mesures et des délais appropriés pour remédier, dans la mesure du possible, à l’environnement endommagé pour la remise en son état antérieur. L’Entrepreneur doit mettre en œuvre ces mesures à ses frais et à la satisfaction du Directeur de Projet.</w:t>
            </w:r>
            <w:r w:rsidRPr="00A01D12">
              <w:rPr>
                <w:rFonts w:ascii="Arial" w:eastAsia="Times New Roman" w:hAnsi="Arial" w:cs="Arial"/>
                <w:noProof/>
                <w:vanish/>
                <w:sz w:val="18"/>
                <w:szCs w:val="18"/>
                <w:lang w:eastAsia="fr-FR"/>
              </w:rPr>
              <w:drawing>
                <wp:inline distT="0" distB="0" distL="0" distR="0" wp14:anchorId="1E2A1551" wp14:editId="4F809679">
                  <wp:extent cx="518160" cy="320040"/>
                  <wp:effectExtent l="0" t="0" r="0" b="7620"/>
                  <wp:docPr id="28" name="Picture 3" descr="https://ssl.microsofttranslator.com/static/26105338/img/tooltip_logo.gif">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ssl.microsofttranslator.com/static/26105338/img/tooltip_logo.gif">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160" cy="320040"/>
                          </a:xfrm>
                          <a:prstGeom prst="rect">
                            <a:avLst/>
                          </a:prstGeom>
                          <a:noFill/>
                          <a:ln>
                            <a:noFill/>
                          </a:ln>
                        </pic:spPr>
                      </pic:pic>
                    </a:graphicData>
                  </a:graphic>
                </wp:inline>
              </w:drawing>
            </w:r>
            <w:r w:rsidRPr="00A01D12">
              <w:rPr>
                <w:rFonts w:ascii="Arial" w:eastAsia="Times New Roman" w:hAnsi="Arial" w:cs="Arial"/>
                <w:noProof/>
                <w:vanish/>
                <w:sz w:val="18"/>
                <w:szCs w:val="18"/>
                <w:lang w:eastAsia="fr-FR"/>
              </w:rPr>
              <w:drawing>
                <wp:inline distT="0" distB="0" distL="0" distR="0" wp14:anchorId="131975D4" wp14:editId="52C9FFA2">
                  <wp:extent cx="76200" cy="76200"/>
                  <wp:effectExtent l="0" t="0" r="0" b="0"/>
                  <wp:docPr id="29" name="Picture 6"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ssl.microsofttranslator.com/static/26105338/img/tooltip_close.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01D12">
              <w:rPr>
                <w:rFonts w:ascii="Arial" w:eastAsia="Times New Roman" w:hAnsi="Arial" w:cs="Arial"/>
                <w:b/>
                <w:bCs/>
                <w:vanish/>
                <w:sz w:val="18"/>
                <w:szCs w:val="18"/>
                <w:lang w:eastAsia="en-US"/>
              </w:rPr>
              <w:t>Original</w:t>
            </w:r>
            <w:r w:rsidRPr="00A01D12">
              <w:rPr>
                <w:rFonts w:ascii="Arial" w:eastAsia="Times New Roman" w:hAnsi="Arial" w:cs="Arial"/>
                <w:vanish/>
                <w:sz w:val="18"/>
                <w:szCs w:val="18"/>
                <w:lang w:eastAsia="en-US"/>
              </w:rPr>
              <w:t>comply with all applicable health and safety obligations specified in the Contract ;</w:t>
            </w:r>
          </w:p>
          <w:p w14:paraId="3EE6066B" w14:textId="77777777" w:rsidR="003721AB" w:rsidRPr="00A01D12" w:rsidRDefault="003721AB" w:rsidP="00DC389E">
            <w:pPr>
              <w:widowControl/>
              <w:numPr>
                <w:ilvl w:val="0"/>
                <w:numId w:val="26"/>
              </w:numPr>
              <w:autoSpaceDE w:val="0"/>
              <w:autoSpaceDN w:val="0"/>
              <w:adjustRightInd w:val="0"/>
              <w:spacing w:before="0" w:after="0"/>
              <w:jc w:val="left"/>
              <w:rPr>
                <w:rFonts w:eastAsia="Times New Roman" w:cs="Times New Roman"/>
              </w:rPr>
            </w:pPr>
            <w:r w:rsidRPr="00A01D12">
              <w:rPr>
                <w:rFonts w:eastAsia="Times New Roman" w:cs="Times New Roman"/>
              </w:rPr>
              <w:t>Pendant les travaux de démolition intérieure, des goulottes de débris doivent être utilisées au-dessus du premier étage.</w:t>
            </w:r>
          </w:p>
          <w:p w14:paraId="19911DFA" w14:textId="77777777" w:rsidR="003721AB" w:rsidRPr="00A01D12" w:rsidRDefault="003721AB" w:rsidP="00DC389E">
            <w:pPr>
              <w:widowControl/>
              <w:numPr>
                <w:ilvl w:val="0"/>
                <w:numId w:val="26"/>
              </w:numPr>
              <w:autoSpaceDE w:val="0"/>
              <w:autoSpaceDN w:val="0"/>
              <w:adjustRightInd w:val="0"/>
              <w:spacing w:before="0" w:after="0"/>
              <w:jc w:val="left"/>
              <w:rPr>
                <w:rFonts w:eastAsia="Times New Roman" w:cs="Times New Roman"/>
              </w:rPr>
            </w:pPr>
            <w:r w:rsidRPr="00A01D12">
              <w:rPr>
                <w:rFonts w:eastAsia="Times New Roman" w:cs="Times New Roman"/>
              </w:rPr>
              <w:t>Les débris de démolition doivent être conservés dans une zone contrôlée et aspergés d'un brouillard d'eau pour réduire la poussière de débris.</w:t>
            </w:r>
          </w:p>
          <w:p w14:paraId="6F37B0E5" w14:textId="77777777" w:rsidR="003721AB" w:rsidRPr="00A01D12" w:rsidRDefault="003721AB" w:rsidP="00DC389E">
            <w:pPr>
              <w:widowControl/>
              <w:numPr>
                <w:ilvl w:val="0"/>
                <w:numId w:val="26"/>
              </w:numPr>
              <w:autoSpaceDE w:val="0"/>
              <w:autoSpaceDN w:val="0"/>
              <w:adjustRightInd w:val="0"/>
              <w:spacing w:before="0" w:after="0"/>
              <w:jc w:val="left"/>
              <w:rPr>
                <w:rFonts w:eastAsia="Times New Roman" w:cs="Times New Roman"/>
              </w:rPr>
            </w:pPr>
            <w:r w:rsidRPr="00A01D12">
              <w:rPr>
                <w:rFonts w:eastAsia="Times New Roman" w:cs="Times New Roman"/>
              </w:rPr>
              <w:t>Au cours du forage pneumatique ou de la destruction des murs, la poussière doit être supprimée par pulvérisation d'eau et/ou par l'installation d'écrans anti-poussière sur le site.</w:t>
            </w:r>
          </w:p>
          <w:p w14:paraId="468A406B" w14:textId="77777777" w:rsidR="003721AB" w:rsidRPr="00A01D12" w:rsidRDefault="003721AB" w:rsidP="00DC389E">
            <w:pPr>
              <w:widowControl/>
              <w:numPr>
                <w:ilvl w:val="0"/>
                <w:numId w:val="26"/>
              </w:numPr>
              <w:autoSpaceDE w:val="0"/>
              <w:autoSpaceDN w:val="0"/>
              <w:adjustRightInd w:val="0"/>
              <w:spacing w:before="0" w:after="0"/>
              <w:jc w:val="left"/>
              <w:rPr>
                <w:rFonts w:eastAsia="Times New Roman" w:cs="Times New Roman"/>
              </w:rPr>
            </w:pPr>
            <w:r w:rsidRPr="00A01D12">
              <w:rPr>
                <w:rFonts w:eastAsia="Times New Roman" w:cs="Times New Roman"/>
              </w:rPr>
              <w:t>L'environnement environnant (trottoirs, routes) doit être exempt de débris afin de réduire au minimum la poussière.</w:t>
            </w:r>
          </w:p>
          <w:p w14:paraId="40D63332" w14:textId="77777777" w:rsidR="003721AB" w:rsidRPr="00A01D12" w:rsidRDefault="003721AB" w:rsidP="00DC389E">
            <w:pPr>
              <w:widowControl/>
              <w:numPr>
                <w:ilvl w:val="0"/>
                <w:numId w:val="26"/>
              </w:numPr>
              <w:autoSpaceDE w:val="0"/>
              <w:autoSpaceDN w:val="0"/>
              <w:adjustRightInd w:val="0"/>
              <w:spacing w:before="0" w:after="0"/>
              <w:jc w:val="left"/>
              <w:rPr>
                <w:rFonts w:eastAsia="Times New Roman" w:cs="Times New Roman"/>
              </w:rPr>
            </w:pPr>
            <w:r w:rsidRPr="00A01D12">
              <w:rPr>
                <w:rFonts w:eastAsia="Times New Roman" w:cs="Times New Roman"/>
              </w:rPr>
              <w:t>Il n'y aura pas de brûlage à ciel ouvert de matériaux de construction/déchets sur le site.</w:t>
            </w:r>
          </w:p>
          <w:p w14:paraId="7476D556" w14:textId="77777777" w:rsidR="003721AB" w:rsidRPr="00A01D12" w:rsidRDefault="003721AB" w:rsidP="00DC389E">
            <w:pPr>
              <w:widowControl/>
              <w:numPr>
                <w:ilvl w:val="0"/>
                <w:numId w:val="26"/>
              </w:numPr>
              <w:autoSpaceDE w:val="0"/>
              <w:autoSpaceDN w:val="0"/>
              <w:adjustRightInd w:val="0"/>
              <w:spacing w:before="0" w:after="0"/>
              <w:jc w:val="left"/>
              <w:rPr>
                <w:rFonts w:eastAsia="Times New Roman" w:cs="Times New Roman"/>
              </w:rPr>
            </w:pPr>
            <w:r w:rsidRPr="0F755F40">
              <w:rPr>
                <w:rFonts w:ascii="Arial" w:eastAsia="Times New Roman" w:hAnsi="Arial" w:cs="Times New Roman"/>
              </w:rPr>
              <w:t xml:space="preserve"> </w:t>
            </w:r>
            <w:r w:rsidRPr="00971E31">
              <w:rPr>
                <w:rFonts w:eastAsia="Times New Roman" w:cs="Times New Roman"/>
              </w:rPr>
              <w:t>Il n'y aura pas de marche au ralenti excessive des véhicules de construction sur les chantiers</w:t>
            </w:r>
          </w:p>
        </w:tc>
      </w:tr>
      <w:tr w:rsidR="00A01D12" w:rsidRPr="00A01D12" w14:paraId="2B19D456" w14:textId="77777777" w:rsidTr="0F755F40">
        <w:tc>
          <w:tcPr>
            <w:tcW w:w="5000" w:type="pct"/>
            <w:tcBorders>
              <w:top w:val="nil"/>
              <w:left w:val="nil"/>
              <w:bottom w:val="nil"/>
              <w:right w:val="nil"/>
            </w:tcBorders>
          </w:tcPr>
          <w:p w14:paraId="5F1105D6" w14:textId="77777777" w:rsidR="003721AB" w:rsidRPr="00A01D12" w:rsidRDefault="003721AB" w:rsidP="00C55507">
            <w:pPr>
              <w:tabs>
                <w:tab w:val="left" w:pos="540"/>
              </w:tabs>
              <w:suppressAutoHyphens/>
              <w:spacing w:after="220"/>
              <w:ind w:right="-72"/>
              <w:rPr>
                <w:rFonts w:eastAsia="Times New Roman" w:cs="Times New Roman"/>
              </w:rPr>
            </w:pPr>
            <w:r w:rsidRPr="00A01D12">
              <w:rPr>
                <w:rFonts w:eastAsia="Times New Roman" w:cs="Times New Roman"/>
              </w:rPr>
              <w:t>Tous fossiles, pièces de monnaie, objets de valeur ou d’antiquité, structures, groupes de structures et autres vestiges ou objets d’intérêt géologique, archéologique, paléontologique, historique, architectural ou religieux ou d’une valeur significative, découverts sur le Site, doivent être placés sous la garde du Maître d’Ouvrage.</w:t>
            </w:r>
          </w:p>
        </w:tc>
      </w:tr>
      <w:tr w:rsidR="00A01D12" w:rsidRPr="00A01D12" w14:paraId="569FBE34" w14:textId="77777777" w:rsidTr="0F755F40">
        <w:tc>
          <w:tcPr>
            <w:tcW w:w="5000" w:type="pct"/>
            <w:tcBorders>
              <w:top w:val="nil"/>
              <w:left w:val="nil"/>
              <w:bottom w:val="nil"/>
              <w:right w:val="nil"/>
            </w:tcBorders>
          </w:tcPr>
          <w:p w14:paraId="18F3A8CF" w14:textId="77777777" w:rsidR="003721AB" w:rsidRPr="00A01D12" w:rsidRDefault="003721AB" w:rsidP="00C55507">
            <w:pPr>
              <w:tabs>
                <w:tab w:val="left" w:pos="540"/>
              </w:tabs>
              <w:suppressAutoHyphens/>
              <w:spacing w:before="0" w:after="0"/>
              <w:ind w:right="-72"/>
              <w:rPr>
                <w:rFonts w:eastAsia="Times New Roman" w:cs="Times New Roman"/>
              </w:rPr>
            </w:pPr>
          </w:p>
        </w:tc>
      </w:tr>
      <w:tr w:rsidR="00A01D12" w:rsidRPr="00A01D12" w14:paraId="1D9CA053" w14:textId="77777777" w:rsidTr="0F755F40">
        <w:tc>
          <w:tcPr>
            <w:tcW w:w="5000" w:type="pct"/>
            <w:tcBorders>
              <w:top w:val="nil"/>
              <w:left w:val="nil"/>
              <w:bottom w:val="nil"/>
              <w:right w:val="nil"/>
            </w:tcBorders>
          </w:tcPr>
          <w:p w14:paraId="4950A2C9" w14:textId="77777777" w:rsidR="003721AB" w:rsidRPr="00A01D12" w:rsidRDefault="003721AB" w:rsidP="00C55507">
            <w:pPr>
              <w:spacing w:before="0" w:after="0"/>
              <w:rPr>
                <w:rFonts w:eastAsia="Times New Roman" w:cs="Times New Roman"/>
              </w:rPr>
            </w:pPr>
            <w:r w:rsidRPr="00A01D12">
              <w:rPr>
                <w:rFonts w:eastAsia="Times New Roman" w:cs="Times New Roman"/>
              </w:rPr>
              <w:t>L’Entrepreneur donnera accès au Site au Directeur de Projet et à toute personne autorisée par celui-ci, ainsi qu’à tout lieu où sont effectués ou seront effectués des Travaux dans le cadre du Marché.</w:t>
            </w:r>
          </w:p>
          <w:p w14:paraId="3581E751" w14:textId="77777777" w:rsidR="003721AB" w:rsidRPr="00A01D12" w:rsidRDefault="003721AB" w:rsidP="00C55507">
            <w:pPr>
              <w:widowControl/>
              <w:spacing w:before="0" w:after="0"/>
              <w:jc w:val="left"/>
              <w:rPr>
                <w:rFonts w:eastAsia="Times New Roman" w:cs="Times New Roman"/>
              </w:rPr>
            </w:pPr>
            <w:r w:rsidRPr="00A01D12">
              <w:rPr>
                <w:rFonts w:eastAsia="Times New Roman" w:cs="Times New Roman"/>
              </w:rPr>
              <w:br w:type="page"/>
            </w:r>
          </w:p>
          <w:p w14:paraId="5393D049" w14:textId="77777777" w:rsidR="003721AB" w:rsidRPr="00A01D12" w:rsidRDefault="003721AB" w:rsidP="00C55507">
            <w:pPr>
              <w:widowControl/>
              <w:spacing w:before="0" w:after="0"/>
              <w:jc w:val="left"/>
              <w:rPr>
                <w:rFonts w:eastAsia="Times New Roman" w:cs="Times New Roman"/>
                <w:b/>
                <w:bCs/>
              </w:rPr>
            </w:pPr>
            <w:r w:rsidRPr="00A01D12">
              <w:rPr>
                <w:rFonts w:eastAsia="Times New Roman" w:cs="Times New Roman"/>
                <w:b/>
                <w:bCs/>
              </w:rPr>
              <w:t>Gestion des déchets :</w:t>
            </w:r>
          </w:p>
          <w:p w14:paraId="68AA73C2" w14:textId="77777777" w:rsidR="003721AB" w:rsidRPr="00A01D12" w:rsidRDefault="003721AB" w:rsidP="00DC389E">
            <w:pPr>
              <w:widowControl/>
              <w:numPr>
                <w:ilvl w:val="0"/>
                <w:numId w:val="27"/>
              </w:numPr>
              <w:autoSpaceDE w:val="0"/>
              <w:autoSpaceDN w:val="0"/>
              <w:adjustRightInd w:val="0"/>
              <w:spacing w:before="0" w:after="0"/>
              <w:jc w:val="left"/>
              <w:rPr>
                <w:rFonts w:eastAsia="Times New Roman" w:cs="Times New Roman"/>
              </w:rPr>
            </w:pPr>
            <w:r w:rsidRPr="00A01D12">
              <w:rPr>
                <w:rFonts w:eastAsia="Times New Roman" w:cs="Times New Roman"/>
              </w:rPr>
              <w:lastRenderedPageBreak/>
              <w:t>Les voies et les sites de collecte et d'élimination des déchets seront identifiés pour tous les principaux types de déchets attendus des activités de démolition et de construction.</w:t>
            </w:r>
          </w:p>
          <w:p w14:paraId="6E27C140" w14:textId="77777777" w:rsidR="003721AB" w:rsidRPr="00A01D12" w:rsidRDefault="003721AB" w:rsidP="00DC389E">
            <w:pPr>
              <w:widowControl/>
              <w:numPr>
                <w:ilvl w:val="0"/>
                <w:numId w:val="27"/>
              </w:numPr>
              <w:autoSpaceDE w:val="0"/>
              <w:autoSpaceDN w:val="0"/>
              <w:adjustRightInd w:val="0"/>
              <w:spacing w:before="0" w:after="0"/>
              <w:jc w:val="left"/>
              <w:rPr>
                <w:rFonts w:eastAsia="Times New Roman" w:cs="Times New Roman"/>
              </w:rPr>
            </w:pPr>
            <w:r w:rsidRPr="00A01D12">
              <w:rPr>
                <w:rFonts w:eastAsia="Times New Roman" w:cs="Times New Roman"/>
              </w:rPr>
              <w:t>Les déchets minéraux de construction et de démolition seront séparés des déchets généraux, organiques, liquides et chimiques par tri sur place et stockés dans des conteneurs appropriés.</w:t>
            </w:r>
          </w:p>
          <w:p w14:paraId="062DA40C" w14:textId="77777777" w:rsidR="003721AB" w:rsidRPr="00A01D12" w:rsidRDefault="003721AB" w:rsidP="00DC389E">
            <w:pPr>
              <w:widowControl/>
              <w:numPr>
                <w:ilvl w:val="0"/>
                <w:numId w:val="27"/>
              </w:numPr>
              <w:autoSpaceDE w:val="0"/>
              <w:autoSpaceDN w:val="0"/>
              <w:adjustRightInd w:val="0"/>
              <w:spacing w:before="0" w:after="0"/>
              <w:jc w:val="left"/>
              <w:rPr>
                <w:rFonts w:eastAsia="Times New Roman" w:cs="Times New Roman"/>
              </w:rPr>
            </w:pPr>
            <w:r w:rsidRPr="00A01D12">
              <w:rPr>
                <w:rFonts w:eastAsia="Times New Roman" w:cs="Times New Roman"/>
              </w:rPr>
              <w:t>Les déchets de construction seront collectés et éliminés de manière appropriée par des collecteurs agréés.</w:t>
            </w:r>
          </w:p>
          <w:p w14:paraId="1FFB1423" w14:textId="77777777" w:rsidR="003721AB" w:rsidRPr="00A01D12" w:rsidRDefault="003721AB" w:rsidP="00DC389E">
            <w:pPr>
              <w:widowControl/>
              <w:numPr>
                <w:ilvl w:val="0"/>
                <w:numId w:val="27"/>
              </w:numPr>
              <w:autoSpaceDE w:val="0"/>
              <w:autoSpaceDN w:val="0"/>
              <w:adjustRightInd w:val="0"/>
              <w:spacing w:before="0" w:after="0"/>
              <w:jc w:val="left"/>
              <w:rPr>
                <w:rFonts w:eastAsia="Times New Roman" w:cs="Times New Roman"/>
              </w:rPr>
            </w:pPr>
            <w:r w:rsidRPr="00A01D12">
              <w:rPr>
                <w:rFonts w:eastAsia="Times New Roman" w:cs="Times New Roman"/>
              </w:rPr>
              <w:t>Les registres de l'élimination des déchets (type, quantité, transport, site d'élimination finale)</w:t>
            </w:r>
            <w:r w:rsidR="008B1FFF" w:rsidRPr="00A01D12">
              <w:rPr>
                <w:rFonts w:eastAsia="Times New Roman" w:cs="Times New Roman"/>
              </w:rPr>
              <w:t xml:space="preserve"> </w:t>
            </w:r>
            <w:r w:rsidRPr="00A01D12">
              <w:rPr>
                <w:rFonts w:eastAsia="Times New Roman" w:cs="Times New Roman"/>
              </w:rPr>
              <w:t>seront conservés comme preuve d'une gestion appropriée telle qu'elle a été conçue.</w:t>
            </w:r>
          </w:p>
          <w:p w14:paraId="7E4049E5" w14:textId="77777777" w:rsidR="003721AB" w:rsidRPr="00A01D12" w:rsidRDefault="003721AB" w:rsidP="00DC389E">
            <w:pPr>
              <w:widowControl/>
              <w:numPr>
                <w:ilvl w:val="0"/>
                <w:numId w:val="27"/>
              </w:numPr>
              <w:autoSpaceDE w:val="0"/>
              <w:autoSpaceDN w:val="0"/>
              <w:adjustRightInd w:val="0"/>
              <w:spacing w:before="0" w:after="0"/>
              <w:jc w:val="left"/>
              <w:rPr>
                <w:rFonts w:eastAsia="Times New Roman" w:cs="Times New Roman"/>
              </w:rPr>
            </w:pPr>
            <w:r w:rsidRPr="00A01D12">
              <w:rPr>
                <w:rFonts w:eastAsia="Times New Roman" w:cs="Times New Roman"/>
              </w:rPr>
              <w:t>Dans la mesure du possible, l'entrepreneur réutilisera et recyclera les matériaux appropriés et viables (à l'exception de l'amiante)</w:t>
            </w:r>
          </w:p>
          <w:p w14:paraId="035FC577" w14:textId="77777777" w:rsidR="003721AB" w:rsidRPr="00A01D12" w:rsidRDefault="003721AB" w:rsidP="00C55507">
            <w:pPr>
              <w:widowControl/>
              <w:spacing w:before="0" w:after="0"/>
              <w:jc w:val="left"/>
              <w:rPr>
                <w:rFonts w:eastAsia="Times New Roman" w:cs="Times New Roman"/>
                <w:b/>
                <w:bCs/>
              </w:rPr>
            </w:pPr>
          </w:p>
          <w:p w14:paraId="0C270FAB" w14:textId="77777777" w:rsidR="003721AB" w:rsidRPr="00A01D12" w:rsidRDefault="003721AB" w:rsidP="00C55507">
            <w:pPr>
              <w:widowControl/>
              <w:spacing w:before="0" w:after="0"/>
              <w:jc w:val="left"/>
              <w:rPr>
                <w:rFonts w:eastAsia="Times New Roman" w:cs="Times New Roman"/>
                <w:b/>
                <w:bCs/>
              </w:rPr>
            </w:pPr>
            <w:r w:rsidRPr="00A01D12">
              <w:rPr>
                <w:rFonts w:eastAsia="Times New Roman" w:cs="Times New Roman"/>
                <w:b/>
                <w:bCs/>
              </w:rPr>
              <w:t>Santé et Sécurité des Communautés</w:t>
            </w:r>
          </w:p>
          <w:p w14:paraId="5190D7C1" w14:textId="77777777" w:rsidR="003721AB" w:rsidRPr="00A01D12" w:rsidRDefault="003721AB" w:rsidP="00DC389E">
            <w:pPr>
              <w:widowControl/>
              <w:numPr>
                <w:ilvl w:val="0"/>
                <w:numId w:val="29"/>
              </w:numPr>
              <w:autoSpaceDE w:val="0"/>
              <w:autoSpaceDN w:val="0"/>
              <w:adjustRightInd w:val="0"/>
              <w:spacing w:before="0" w:after="0"/>
              <w:jc w:val="left"/>
              <w:rPr>
                <w:rFonts w:eastAsia="Times New Roman" w:cs="Times New Roman"/>
              </w:rPr>
            </w:pPr>
            <w:r w:rsidRPr="00A01D12">
              <w:rPr>
                <w:rFonts w:eastAsia="Times New Roman" w:cs="Times New Roman"/>
              </w:rPr>
              <w:t>Le public a été informé des œuvres par une notification appropriée dans les médias et/ou sur des sites accessibles au public (y compris le site des œuvres).</w:t>
            </w:r>
          </w:p>
          <w:p w14:paraId="3CB1EFA4" w14:textId="77777777" w:rsidR="003721AB" w:rsidRPr="00A01D12" w:rsidRDefault="003721AB" w:rsidP="00DC389E">
            <w:pPr>
              <w:widowControl/>
              <w:numPr>
                <w:ilvl w:val="0"/>
                <w:numId w:val="29"/>
              </w:numPr>
              <w:autoSpaceDE w:val="0"/>
              <w:autoSpaceDN w:val="0"/>
              <w:adjustRightInd w:val="0"/>
              <w:spacing w:before="0" w:after="0"/>
              <w:jc w:val="left"/>
              <w:rPr>
                <w:rFonts w:eastAsia="Times New Roman" w:cs="Times New Roman"/>
              </w:rPr>
            </w:pPr>
            <w:r w:rsidRPr="00A01D12">
              <w:rPr>
                <w:rFonts w:eastAsia="Times New Roman" w:cs="Times New Roman"/>
              </w:rPr>
              <w:t>Le bruit de construction sera limité à des périodes restreintes convenues dans le permis.</w:t>
            </w:r>
          </w:p>
          <w:p w14:paraId="114328F8" w14:textId="77777777" w:rsidR="003721AB" w:rsidRPr="00A01D12" w:rsidRDefault="003721AB" w:rsidP="00DC389E">
            <w:pPr>
              <w:widowControl/>
              <w:numPr>
                <w:ilvl w:val="0"/>
                <w:numId w:val="29"/>
              </w:numPr>
              <w:autoSpaceDE w:val="0"/>
              <w:autoSpaceDN w:val="0"/>
              <w:adjustRightInd w:val="0"/>
              <w:spacing w:before="0" w:after="0"/>
              <w:jc w:val="left"/>
              <w:rPr>
                <w:rFonts w:eastAsia="Times New Roman" w:cs="Times New Roman"/>
              </w:rPr>
            </w:pPr>
            <w:r w:rsidRPr="00A01D12">
              <w:rPr>
                <w:rFonts w:eastAsia="Times New Roman" w:cs="Times New Roman"/>
              </w:rPr>
              <w:t>Pendant le fonctionnement, les couvercles des générateurs, compresseurs d'air et autres équipements mécaniques motorisés doivent être fermés et les équipements doivent être placés aussi loin que possible des zones résidentielles</w:t>
            </w:r>
          </w:p>
          <w:p w14:paraId="58876305" w14:textId="77777777" w:rsidR="003721AB" w:rsidRPr="00A01D12" w:rsidRDefault="003721AB" w:rsidP="00DC389E">
            <w:pPr>
              <w:widowControl/>
              <w:numPr>
                <w:ilvl w:val="0"/>
                <w:numId w:val="29"/>
              </w:numPr>
              <w:autoSpaceDE w:val="0"/>
              <w:autoSpaceDN w:val="0"/>
              <w:adjustRightInd w:val="0"/>
              <w:spacing w:before="0" w:after="0"/>
              <w:jc w:val="left"/>
              <w:rPr>
                <w:rFonts w:eastAsia="Times New Roman" w:cs="Times New Roman"/>
              </w:rPr>
            </w:pPr>
            <w:r w:rsidRPr="00A01D12">
              <w:rPr>
                <w:rFonts w:eastAsia="Times New Roman" w:cs="Times New Roman"/>
              </w:rPr>
              <w:t>L’entrepreneur s'assurera que le chantier de construction est correctement sécurisé et que le trafic lié à la construction est réglementé. Ceci inclut mais n'est pas limité à</w:t>
            </w:r>
          </w:p>
          <w:p w14:paraId="5CEEA81B" w14:textId="77777777" w:rsidR="003721AB" w:rsidRPr="00A01D12" w:rsidRDefault="003721AB" w:rsidP="00DC389E">
            <w:pPr>
              <w:widowControl/>
              <w:numPr>
                <w:ilvl w:val="0"/>
                <w:numId w:val="28"/>
              </w:numPr>
              <w:autoSpaceDE w:val="0"/>
              <w:autoSpaceDN w:val="0"/>
              <w:adjustRightInd w:val="0"/>
              <w:spacing w:before="0" w:after="0"/>
              <w:jc w:val="left"/>
              <w:rPr>
                <w:rFonts w:eastAsia="Times New Roman" w:cs="Times New Roman"/>
              </w:rPr>
            </w:pPr>
            <w:r w:rsidRPr="00A01D12">
              <w:rPr>
                <w:rFonts w:eastAsia="Times New Roman" w:cs="Times New Roman"/>
              </w:rPr>
              <w:t xml:space="preserve">Signalisation, panneaux d'avertissement, barrières et déviations de trafic : le site sera clairement visible et le public sera averti de tous les </w:t>
            </w:r>
            <w:proofErr w:type="gramStart"/>
            <w:r w:rsidRPr="00A01D12">
              <w:rPr>
                <w:rFonts w:eastAsia="Times New Roman" w:cs="Times New Roman"/>
              </w:rPr>
              <w:t>dangers potentiels</w:t>
            </w:r>
            <w:proofErr w:type="gramEnd"/>
            <w:r w:rsidRPr="00A01D12">
              <w:rPr>
                <w:rFonts w:eastAsia="Times New Roman" w:cs="Times New Roman"/>
              </w:rPr>
              <w:t>.</w:t>
            </w:r>
          </w:p>
          <w:p w14:paraId="4AB40639" w14:textId="77777777" w:rsidR="003721AB" w:rsidRPr="00A01D12" w:rsidRDefault="003721AB" w:rsidP="00DC389E">
            <w:pPr>
              <w:widowControl/>
              <w:numPr>
                <w:ilvl w:val="0"/>
                <w:numId w:val="28"/>
              </w:numPr>
              <w:autoSpaceDE w:val="0"/>
              <w:autoSpaceDN w:val="0"/>
              <w:adjustRightInd w:val="0"/>
              <w:spacing w:before="0" w:after="0"/>
              <w:jc w:val="left"/>
              <w:rPr>
                <w:rFonts w:eastAsia="Times New Roman" w:cs="Times New Roman"/>
              </w:rPr>
            </w:pPr>
            <w:r w:rsidRPr="00A01D12">
              <w:rPr>
                <w:rFonts w:eastAsia="Times New Roman" w:cs="Times New Roman"/>
              </w:rPr>
              <w:t>Système de gestion de la circulation et formation du personnel, en particulier pour l'accès au site et la circulation intense à proximité du site. Mise en place de passages et de passages sûrs pour les piétons là où le trafic de construction interfère.</w:t>
            </w:r>
          </w:p>
          <w:p w14:paraId="775FA08E" w14:textId="77777777" w:rsidR="003721AB" w:rsidRPr="00A01D12" w:rsidRDefault="003721AB" w:rsidP="00DC389E">
            <w:pPr>
              <w:widowControl/>
              <w:numPr>
                <w:ilvl w:val="0"/>
                <w:numId w:val="28"/>
              </w:numPr>
              <w:autoSpaceDE w:val="0"/>
              <w:autoSpaceDN w:val="0"/>
              <w:adjustRightInd w:val="0"/>
              <w:spacing w:before="0" w:after="0"/>
              <w:jc w:val="left"/>
              <w:rPr>
                <w:rFonts w:eastAsia="Times New Roman" w:cs="Times New Roman"/>
              </w:rPr>
            </w:pPr>
            <w:r w:rsidRPr="00A01D12">
              <w:rPr>
                <w:rFonts w:eastAsia="Times New Roman" w:cs="Times New Roman"/>
              </w:rPr>
              <w:t xml:space="preserve">Ajustement des heures de travail en fonction de la circulation locale, par exemple en évitant les principales activités de transport aux heures de pointe ou aux heures de déplacement du bétail. </w:t>
            </w:r>
          </w:p>
          <w:p w14:paraId="2A9F5E59" w14:textId="77777777" w:rsidR="003721AB" w:rsidRPr="00A01D12" w:rsidRDefault="003721AB" w:rsidP="00DC389E">
            <w:pPr>
              <w:widowControl/>
              <w:numPr>
                <w:ilvl w:val="0"/>
                <w:numId w:val="28"/>
              </w:numPr>
              <w:autoSpaceDE w:val="0"/>
              <w:autoSpaceDN w:val="0"/>
              <w:adjustRightInd w:val="0"/>
              <w:spacing w:before="0" w:after="0"/>
              <w:jc w:val="left"/>
              <w:rPr>
                <w:rFonts w:eastAsia="Times New Roman" w:cs="Times New Roman"/>
              </w:rPr>
            </w:pPr>
            <w:r w:rsidRPr="00A01D12">
              <w:rPr>
                <w:rFonts w:eastAsia="Times New Roman" w:cs="Times New Roman"/>
              </w:rPr>
              <w:t>Gestion active de la circulation par un personnel formé et visible sur le site, si nécessaire pour assurer un passage sûr et pratique pour le public.</w:t>
            </w:r>
          </w:p>
          <w:p w14:paraId="3EF3526D" w14:textId="77777777" w:rsidR="003721AB" w:rsidRPr="00A01D12" w:rsidRDefault="003721AB" w:rsidP="00DC389E">
            <w:pPr>
              <w:widowControl/>
              <w:numPr>
                <w:ilvl w:val="0"/>
                <w:numId w:val="28"/>
              </w:numPr>
              <w:autoSpaceDE w:val="0"/>
              <w:autoSpaceDN w:val="0"/>
              <w:adjustRightInd w:val="0"/>
              <w:spacing w:before="0" w:after="0"/>
              <w:jc w:val="left"/>
              <w:rPr>
                <w:rFonts w:eastAsia="Times New Roman" w:cs="Times New Roman"/>
              </w:rPr>
            </w:pPr>
            <w:r w:rsidRPr="00A01D12">
              <w:rPr>
                <w:rFonts w:eastAsia="Times New Roman" w:cs="Times New Roman"/>
              </w:rPr>
              <w:t>L’Entrepreneur doit constamment assurer l’accès aux propriétés riveraines et assurer la jouissance des entrées charretières et piétonnes, des vitrines d’exposition, par des ponts provisoires ou passerelles munis de garde-corps, placés au-dessus des tranchées ou autres obstacles créés par les travaux</w:t>
            </w:r>
          </w:p>
          <w:p w14:paraId="17ADEE20" w14:textId="77777777" w:rsidR="003721AB" w:rsidRPr="00A01D12" w:rsidRDefault="003721AB" w:rsidP="00DC389E">
            <w:pPr>
              <w:widowControl/>
              <w:numPr>
                <w:ilvl w:val="0"/>
                <w:numId w:val="28"/>
              </w:numPr>
              <w:autoSpaceDE w:val="0"/>
              <w:autoSpaceDN w:val="0"/>
              <w:adjustRightInd w:val="0"/>
              <w:spacing w:before="0" w:after="0"/>
              <w:jc w:val="left"/>
              <w:rPr>
                <w:rFonts w:eastAsia="Times New Roman" w:cs="Times New Roman"/>
              </w:rPr>
            </w:pPr>
            <w:r w:rsidRPr="00A01D12">
              <w:rPr>
                <w:rFonts w:eastAsia="Times New Roman" w:cs="Times New Roman"/>
              </w:rPr>
              <w:t>Assurer un accès sûr et continu aux bureaux, aux magasins et aux résidences pendant les activités de rénovation, si les bâtiments restent ouverts au public</w:t>
            </w:r>
          </w:p>
          <w:p w14:paraId="069502E4" w14:textId="77777777" w:rsidR="003721AB" w:rsidRPr="00A01D12" w:rsidRDefault="003721AB" w:rsidP="00C55507">
            <w:pPr>
              <w:spacing w:before="0" w:after="0"/>
              <w:ind w:left="518" w:hanging="518"/>
              <w:rPr>
                <w:rFonts w:eastAsia="Times New Roman" w:cs="Times New Roman"/>
              </w:rPr>
            </w:pPr>
          </w:p>
        </w:tc>
      </w:tr>
    </w:tbl>
    <w:p w14:paraId="1CBF4C2C" w14:textId="77777777" w:rsidR="00536AD8" w:rsidRPr="00A01D12" w:rsidRDefault="00536AD8" w:rsidP="00536AD8">
      <w:pPr>
        <w:widowControl/>
        <w:spacing w:before="300" w:after="300"/>
        <w:jc w:val="left"/>
        <w:rPr>
          <w:rFonts w:cs="Times New Roman"/>
        </w:rPr>
      </w:pPr>
      <w:r w:rsidRPr="00A01D12">
        <w:rPr>
          <w:rFonts w:cs="Times New Roman"/>
        </w:rPr>
        <w:lastRenderedPageBreak/>
        <w:br w:type="page"/>
      </w:r>
    </w:p>
    <w:p w14:paraId="71D9FA6A" w14:textId="77777777" w:rsidR="003554AA" w:rsidRPr="00A01D12" w:rsidRDefault="003554AA" w:rsidP="00F31E84">
      <w:pPr>
        <w:pStyle w:val="Heading2"/>
        <w:rPr>
          <w:color w:val="auto"/>
        </w:rPr>
      </w:pPr>
      <w:bookmarkStart w:id="83" w:name="_Toc51681901"/>
      <w:bookmarkStart w:id="84" w:name="_Toc66096879"/>
      <w:r w:rsidRPr="00A01D12">
        <w:rPr>
          <w:color w:val="auto"/>
        </w:rPr>
        <w:lastRenderedPageBreak/>
        <w:t xml:space="preserve">Annexe </w:t>
      </w:r>
      <w:r w:rsidR="00F31E84" w:rsidRPr="00A01D12">
        <w:rPr>
          <w:color w:val="auto"/>
        </w:rPr>
        <w:t>6</w:t>
      </w:r>
      <w:r w:rsidRPr="00A01D12">
        <w:rPr>
          <w:color w:val="auto"/>
        </w:rPr>
        <w:t>– Conditions Générales Applicables</w:t>
      </w:r>
      <w:bookmarkEnd w:id="83"/>
      <w:bookmarkEnd w:id="84"/>
    </w:p>
    <w:p w14:paraId="5268AAD2" w14:textId="77777777" w:rsidR="003554AA" w:rsidRPr="00A01D12" w:rsidRDefault="003554AA" w:rsidP="003554AA">
      <w:pPr>
        <w:rPr>
          <w:rFonts w:cs="Times New Roman"/>
        </w:rPr>
      </w:pPr>
      <w:r w:rsidRPr="00A01D12">
        <w:rPr>
          <w:rFonts w:cs="Times New Roman"/>
        </w:rPr>
        <w:t xml:space="preserve">Les conditions générales applicables aux employés du Projet reprendront à minima les éléments décrits ci-dessous en conformité avec le Code du Travail de Djibouti et la NES </w:t>
      </w:r>
      <w:proofErr w:type="gramStart"/>
      <w:r w:rsidRPr="00A01D12">
        <w:rPr>
          <w:rFonts w:cs="Times New Roman"/>
        </w:rPr>
        <w:t>2.Par</w:t>
      </w:r>
      <w:proofErr w:type="gramEnd"/>
      <w:r w:rsidRPr="00A01D12">
        <w:rPr>
          <w:rFonts w:cs="Times New Roman"/>
        </w:rPr>
        <w:t xml:space="preserve"> ailleurs des clauses proscrivant le harcèlement sexuel et l’exploitation et abus sexuel en milieu de travail seront également incluses.</w:t>
      </w:r>
    </w:p>
    <w:p w14:paraId="146E0CF0" w14:textId="77777777" w:rsidR="003554AA" w:rsidRPr="00A01D12" w:rsidRDefault="003554AA" w:rsidP="003554AA">
      <w:pPr>
        <w:spacing w:before="0" w:after="0"/>
      </w:pPr>
    </w:p>
    <w:tbl>
      <w:tblPr>
        <w:tblStyle w:val="LightShading11"/>
        <w:tblW w:w="0" w:type="auto"/>
        <w:tblLook w:val="04A0" w:firstRow="1" w:lastRow="0" w:firstColumn="1" w:lastColumn="0" w:noHBand="0" w:noVBand="1"/>
      </w:tblPr>
      <w:tblGrid>
        <w:gridCol w:w="2321"/>
        <w:gridCol w:w="6751"/>
      </w:tblGrid>
      <w:tr w:rsidR="00A01D12" w:rsidRPr="00A01D12" w14:paraId="22A254C8" w14:textId="77777777" w:rsidTr="0F755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8" w:type="dxa"/>
          </w:tcPr>
          <w:p w14:paraId="5CF31413" w14:textId="77777777" w:rsidR="003554AA" w:rsidRPr="00A01D12" w:rsidRDefault="003554AA" w:rsidP="001730BD">
            <w:pPr>
              <w:spacing w:before="0" w:after="0"/>
              <w:rPr>
                <w:rFonts w:cs="Times New Roman"/>
                <w:color w:val="auto"/>
                <w:szCs w:val="28"/>
              </w:rPr>
            </w:pPr>
            <w:r w:rsidRPr="00A01D12">
              <w:rPr>
                <w:rFonts w:cs="Times New Roman"/>
                <w:color w:val="auto"/>
                <w:szCs w:val="28"/>
              </w:rPr>
              <w:t>Critères</w:t>
            </w:r>
          </w:p>
        </w:tc>
        <w:tc>
          <w:tcPr>
            <w:tcW w:w="6950" w:type="dxa"/>
          </w:tcPr>
          <w:p w14:paraId="74560247" w14:textId="77777777" w:rsidR="003554AA" w:rsidRPr="00A01D12" w:rsidRDefault="003554AA" w:rsidP="001730BD">
            <w:pPr>
              <w:spacing w:before="0" w:after="0"/>
              <w:cnfStyle w:val="100000000000" w:firstRow="1" w:lastRow="0" w:firstColumn="0" w:lastColumn="0" w:oddVBand="0" w:evenVBand="0" w:oddHBand="0" w:evenHBand="0" w:firstRowFirstColumn="0" w:firstRowLastColumn="0" w:lastRowFirstColumn="0" w:lastRowLastColumn="0"/>
              <w:rPr>
                <w:rFonts w:cs="Times New Roman"/>
                <w:color w:val="auto"/>
                <w:szCs w:val="28"/>
              </w:rPr>
            </w:pPr>
            <w:r w:rsidRPr="00A01D12">
              <w:rPr>
                <w:rFonts w:cs="Times New Roman"/>
                <w:color w:val="auto"/>
                <w:szCs w:val="28"/>
              </w:rPr>
              <w:t>Conditions générales</w:t>
            </w:r>
          </w:p>
        </w:tc>
      </w:tr>
      <w:tr w:rsidR="00A01D12" w:rsidRPr="00A01D12" w14:paraId="60901326" w14:textId="77777777" w:rsidTr="0F755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8" w:type="dxa"/>
          </w:tcPr>
          <w:p w14:paraId="489B4137" w14:textId="77777777" w:rsidR="003554AA" w:rsidRPr="00A01D12" w:rsidRDefault="003554AA" w:rsidP="001730BD">
            <w:pPr>
              <w:spacing w:before="0" w:after="0"/>
              <w:rPr>
                <w:rFonts w:cs="Times New Roman"/>
                <w:color w:val="auto"/>
                <w:szCs w:val="28"/>
              </w:rPr>
            </w:pPr>
            <w:r w:rsidRPr="00A01D12">
              <w:rPr>
                <w:rFonts w:cs="Times New Roman"/>
                <w:color w:val="auto"/>
                <w:szCs w:val="28"/>
              </w:rPr>
              <w:t>Processus de recrutement</w:t>
            </w:r>
          </w:p>
        </w:tc>
        <w:tc>
          <w:tcPr>
            <w:tcW w:w="6950" w:type="dxa"/>
          </w:tcPr>
          <w:p w14:paraId="0721BC8A" w14:textId="77777777" w:rsidR="003554AA" w:rsidRPr="00A01D12" w:rsidRDefault="003554AA" w:rsidP="001730BD">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auto"/>
                <w:szCs w:val="28"/>
              </w:rPr>
            </w:pPr>
            <w:r w:rsidRPr="00A01D12">
              <w:rPr>
                <w:rFonts w:cs="Times New Roman"/>
                <w:color w:val="auto"/>
                <w:szCs w:val="28"/>
              </w:rPr>
              <w:t>Publication des offres d’emploi dans la presse et/ou sur internet</w:t>
            </w:r>
          </w:p>
          <w:p w14:paraId="344AC0A4" w14:textId="77777777" w:rsidR="003554AA" w:rsidRPr="00A01D12" w:rsidRDefault="003554AA" w:rsidP="001730BD">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auto"/>
                <w:szCs w:val="28"/>
              </w:rPr>
            </w:pPr>
            <w:r w:rsidRPr="00A01D12">
              <w:rPr>
                <w:rFonts w:cs="Times New Roman"/>
                <w:color w:val="auto"/>
                <w:szCs w:val="28"/>
              </w:rPr>
              <w:t>Contrats écrits pour tous les travailleurs précisant les conventions collectives applicables, les droits applicables en termes de temps de travail, de salaire, d’heures supplémentaires conformément au Code du Travail ainsi que tout autre droit mentionné dans la NES n°2</w:t>
            </w:r>
          </w:p>
          <w:p w14:paraId="32CD2A7F" w14:textId="77777777" w:rsidR="003554AA" w:rsidRPr="00A01D12" w:rsidRDefault="003554AA" w:rsidP="001730BD">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auto"/>
                <w:szCs w:val="28"/>
              </w:rPr>
            </w:pPr>
            <w:r w:rsidRPr="00A01D12">
              <w:rPr>
                <w:rFonts w:cs="Times New Roman"/>
                <w:color w:val="auto"/>
                <w:szCs w:val="28"/>
              </w:rPr>
              <w:t>Appui fourni aux travailleurs ne sachant pas ou pas bien lire et écrire</w:t>
            </w:r>
          </w:p>
          <w:p w14:paraId="03E41897" w14:textId="77777777" w:rsidR="003554AA" w:rsidRPr="00A01D12" w:rsidRDefault="003554AA" w:rsidP="001730BD">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auto"/>
                <w:szCs w:val="28"/>
              </w:rPr>
            </w:pPr>
            <w:r w:rsidRPr="00A01D12">
              <w:rPr>
                <w:rFonts w:cs="Times New Roman"/>
                <w:color w:val="auto"/>
                <w:szCs w:val="28"/>
              </w:rPr>
              <w:t>Permis de travail pour les travailleurs étrangers</w:t>
            </w:r>
          </w:p>
        </w:tc>
      </w:tr>
      <w:tr w:rsidR="00A01D12" w:rsidRPr="00A01D12" w14:paraId="733121AB" w14:textId="77777777" w:rsidTr="0F755F40">
        <w:tc>
          <w:tcPr>
            <w:cnfStyle w:val="001000000000" w:firstRow="0" w:lastRow="0" w:firstColumn="1" w:lastColumn="0" w:oddVBand="0" w:evenVBand="0" w:oddHBand="0" w:evenHBand="0" w:firstRowFirstColumn="0" w:firstRowLastColumn="0" w:lastRowFirstColumn="0" w:lastRowLastColumn="0"/>
            <w:tcW w:w="2338" w:type="dxa"/>
          </w:tcPr>
          <w:p w14:paraId="123B7EC9" w14:textId="77777777" w:rsidR="003554AA" w:rsidRPr="00A01D12" w:rsidRDefault="003554AA" w:rsidP="001730BD">
            <w:pPr>
              <w:spacing w:before="0" w:after="0"/>
              <w:rPr>
                <w:rFonts w:cs="Times New Roman"/>
                <w:color w:val="auto"/>
                <w:szCs w:val="28"/>
              </w:rPr>
            </w:pPr>
            <w:r w:rsidRPr="00A01D12">
              <w:rPr>
                <w:rFonts w:cs="Times New Roman"/>
                <w:color w:val="auto"/>
                <w:szCs w:val="28"/>
              </w:rPr>
              <w:t>Age d’admission à l’emploi</w:t>
            </w:r>
          </w:p>
        </w:tc>
        <w:tc>
          <w:tcPr>
            <w:tcW w:w="6950" w:type="dxa"/>
          </w:tcPr>
          <w:p w14:paraId="0F7BA0AA" w14:textId="77777777" w:rsidR="003554AA" w:rsidRPr="00A01D12" w:rsidRDefault="003554AA" w:rsidP="001730BD">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auto"/>
                <w:szCs w:val="28"/>
              </w:rPr>
            </w:pPr>
            <w:r w:rsidRPr="00A01D12">
              <w:rPr>
                <w:rFonts w:cs="Times New Roman"/>
                <w:color w:val="auto"/>
                <w:szCs w:val="28"/>
              </w:rPr>
              <w:t>18 ans</w:t>
            </w:r>
          </w:p>
          <w:p w14:paraId="14CF63B7" w14:textId="77777777" w:rsidR="003554AA" w:rsidRPr="00A01D12" w:rsidRDefault="003554AA" w:rsidP="001730BD">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auto"/>
                <w:szCs w:val="28"/>
              </w:rPr>
            </w:pPr>
            <w:r w:rsidRPr="00A01D12">
              <w:rPr>
                <w:rFonts w:cs="Times New Roman"/>
                <w:color w:val="auto"/>
                <w:szCs w:val="28"/>
              </w:rPr>
              <w:t xml:space="preserve">L’âge légal pour travailler à Djibouti est 16 ans. Cependant les activités du projet pouvant être considérées comme susceptibles de porter atteinte à la santé et à la sécurité des enfants, aucun travailleur en dessous de 18 ans ne sera embauché. Les employeurs s’assureront que les travailleurs ont bien l’âge requis. Les travailleurs prouveront leur âge grâce à une pièce d’identité indiquant leur date de naissance. </w:t>
            </w:r>
          </w:p>
        </w:tc>
      </w:tr>
      <w:tr w:rsidR="00A01D12" w:rsidRPr="00A01D12" w14:paraId="2FA4C341" w14:textId="77777777" w:rsidTr="0F755F40">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338" w:type="dxa"/>
          </w:tcPr>
          <w:p w14:paraId="3EE5942F" w14:textId="77777777" w:rsidR="003554AA" w:rsidRPr="00A01D12" w:rsidRDefault="003554AA" w:rsidP="001730BD">
            <w:pPr>
              <w:spacing w:before="0" w:after="0"/>
              <w:rPr>
                <w:rFonts w:cs="Times New Roman"/>
                <w:color w:val="auto"/>
                <w:szCs w:val="28"/>
              </w:rPr>
            </w:pPr>
            <w:r w:rsidRPr="00A01D12">
              <w:rPr>
                <w:rFonts w:cs="Times New Roman"/>
                <w:color w:val="auto"/>
                <w:szCs w:val="28"/>
              </w:rPr>
              <w:t>Temps de travail</w:t>
            </w:r>
          </w:p>
        </w:tc>
        <w:tc>
          <w:tcPr>
            <w:tcW w:w="6950" w:type="dxa"/>
          </w:tcPr>
          <w:p w14:paraId="08729AAE" w14:textId="77777777" w:rsidR="003554AA" w:rsidRPr="00A01D12" w:rsidRDefault="003554AA" w:rsidP="001730BD">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auto"/>
                <w:szCs w:val="28"/>
              </w:rPr>
            </w:pPr>
            <w:r w:rsidRPr="00A01D12">
              <w:rPr>
                <w:rFonts w:cs="Times New Roman"/>
                <w:color w:val="auto"/>
                <w:szCs w:val="28"/>
              </w:rPr>
              <w:t>48 heures par semaine</w:t>
            </w:r>
          </w:p>
        </w:tc>
      </w:tr>
      <w:tr w:rsidR="00A01D12" w:rsidRPr="00A01D12" w14:paraId="3EC683A1" w14:textId="77777777" w:rsidTr="0F755F40">
        <w:trPr>
          <w:trHeight w:val="560"/>
        </w:trPr>
        <w:tc>
          <w:tcPr>
            <w:cnfStyle w:val="001000000000" w:firstRow="0" w:lastRow="0" w:firstColumn="1" w:lastColumn="0" w:oddVBand="0" w:evenVBand="0" w:oddHBand="0" w:evenHBand="0" w:firstRowFirstColumn="0" w:firstRowLastColumn="0" w:lastRowFirstColumn="0" w:lastRowLastColumn="0"/>
            <w:tcW w:w="2338" w:type="dxa"/>
          </w:tcPr>
          <w:p w14:paraId="5EE3575F" w14:textId="77777777" w:rsidR="003554AA" w:rsidRPr="00A01D12" w:rsidRDefault="003554AA" w:rsidP="001730BD">
            <w:pPr>
              <w:spacing w:before="0" w:after="0"/>
              <w:rPr>
                <w:rFonts w:cs="Times New Roman"/>
                <w:color w:val="auto"/>
                <w:szCs w:val="28"/>
              </w:rPr>
            </w:pPr>
            <w:r w:rsidRPr="00A01D12">
              <w:rPr>
                <w:rFonts w:cs="Times New Roman"/>
                <w:color w:val="auto"/>
                <w:szCs w:val="28"/>
              </w:rPr>
              <w:t>Heures supplémentaires</w:t>
            </w:r>
          </w:p>
        </w:tc>
        <w:tc>
          <w:tcPr>
            <w:tcW w:w="6950" w:type="dxa"/>
          </w:tcPr>
          <w:p w14:paraId="529BD1A5" w14:textId="77777777" w:rsidR="003554AA" w:rsidRPr="00A01D12" w:rsidRDefault="003554AA" w:rsidP="001730BD">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auto"/>
                <w:szCs w:val="28"/>
              </w:rPr>
            </w:pPr>
            <w:r w:rsidRPr="00A01D12">
              <w:rPr>
                <w:rFonts w:cs="Times New Roman"/>
                <w:color w:val="auto"/>
                <w:szCs w:val="28"/>
              </w:rPr>
              <w:t xml:space="preserve">Taux majoré fixé au préalable. Pas plus de 60 heures de travail par semaine ou 12 heures par jour. </w:t>
            </w:r>
          </w:p>
        </w:tc>
      </w:tr>
      <w:tr w:rsidR="00A01D12" w:rsidRPr="00A01D12" w14:paraId="26D5E737" w14:textId="77777777" w:rsidTr="0F755F40">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338" w:type="dxa"/>
          </w:tcPr>
          <w:p w14:paraId="60B48569" w14:textId="77777777" w:rsidR="003554AA" w:rsidRPr="00A01D12" w:rsidRDefault="003554AA" w:rsidP="001730BD">
            <w:pPr>
              <w:spacing w:before="0" w:after="0"/>
              <w:rPr>
                <w:rFonts w:cs="Times New Roman"/>
                <w:color w:val="auto"/>
                <w:szCs w:val="28"/>
              </w:rPr>
            </w:pPr>
            <w:r w:rsidRPr="00A01D12">
              <w:rPr>
                <w:rFonts w:cs="Times New Roman"/>
                <w:color w:val="auto"/>
                <w:szCs w:val="28"/>
              </w:rPr>
              <w:t>Temps de pause</w:t>
            </w:r>
          </w:p>
        </w:tc>
        <w:tc>
          <w:tcPr>
            <w:tcW w:w="6950" w:type="dxa"/>
          </w:tcPr>
          <w:p w14:paraId="086F09C1" w14:textId="77777777" w:rsidR="003554AA" w:rsidRPr="00A01D12" w:rsidRDefault="003554AA" w:rsidP="001730BD">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auto"/>
                <w:szCs w:val="28"/>
              </w:rPr>
            </w:pPr>
            <w:r w:rsidRPr="00A01D12">
              <w:rPr>
                <w:rFonts w:cs="Times New Roman"/>
                <w:color w:val="auto"/>
                <w:szCs w:val="28"/>
              </w:rPr>
              <w:t>1 jour de repos minimum par semaine. 1h de pause de repas le midi.</w:t>
            </w:r>
          </w:p>
        </w:tc>
      </w:tr>
      <w:tr w:rsidR="00A01D12" w:rsidRPr="00A01D12" w14:paraId="22D4A1A6" w14:textId="77777777" w:rsidTr="0F755F40">
        <w:trPr>
          <w:trHeight w:val="718"/>
        </w:trPr>
        <w:tc>
          <w:tcPr>
            <w:cnfStyle w:val="001000000000" w:firstRow="0" w:lastRow="0" w:firstColumn="1" w:lastColumn="0" w:oddVBand="0" w:evenVBand="0" w:oddHBand="0" w:evenHBand="0" w:firstRowFirstColumn="0" w:firstRowLastColumn="0" w:lastRowFirstColumn="0" w:lastRowLastColumn="0"/>
            <w:tcW w:w="2338" w:type="dxa"/>
          </w:tcPr>
          <w:p w14:paraId="7713E1FF" w14:textId="77777777" w:rsidR="003554AA" w:rsidRPr="00A01D12" w:rsidRDefault="003554AA" w:rsidP="001730BD">
            <w:pPr>
              <w:spacing w:before="0" w:after="0"/>
              <w:rPr>
                <w:rFonts w:cs="Times New Roman"/>
                <w:color w:val="auto"/>
                <w:szCs w:val="28"/>
              </w:rPr>
            </w:pPr>
            <w:r w:rsidRPr="00A01D12">
              <w:rPr>
                <w:rFonts w:cs="Times New Roman"/>
                <w:color w:val="auto"/>
                <w:szCs w:val="28"/>
              </w:rPr>
              <w:t>Congés payés</w:t>
            </w:r>
          </w:p>
        </w:tc>
        <w:tc>
          <w:tcPr>
            <w:tcW w:w="6950" w:type="dxa"/>
          </w:tcPr>
          <w:p w14:paraId="50D1FC9B" w14:textId="77777777" w:rsidR="003554AA" w:rsidRPr="00A01D12" w:rsidRDefault="003554AA" w:rsidP="001730BD">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auto"/>
                <w:szCs w:val="28"/>
              </w:rPr>
            </w:pPr>
            <w:r w:rsidRPr="00A01D12">
              <w:rPr>
                <w:rFonts w:cs="Times New Roman"/>
                <w:color w:val="auto"/>
                <w:szCs w:val="28"/>
              </w:rPr>
              <w:t xml:space="preserve">2.5 jours par mois travaillé. Congés exceptionnels en fonction des cas énoncés dans le Code du Travail. </w:t>
            </w:r>
          </w:p>
        </w:tc>
      </w:tr>
      <w:tr w:rsidR="00A01D12" w:rsidRPr="00A01D12" w14:paraId="48AB2B1A" w14:textId="77777777" w:rsidTr="0F755F40">
        <w:trPr>
          <w:cnfStyle w:val="000000100000" w:firstRow="0" w:lastRow="0" w:firstColumn="0" w:lastColumn="0" w:oddVBand="0" w:evenVBand="0" w:oddHBand="1"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2338" w:type="dxa"/>
          </w:tcPr>
          <w:p w14:paraId="524A20E4" w14:textId="77777777" w:rsidR="003554AA" w:rsidRPr="00A01D12" w:rsidRDefault="003554AA" w:rsidP="001730BD">
            <w:pPr>
              <w:spacing w:before="0" w:after="0"/>
              <w:rPr>
                <w:rFonts w:cs="Times New Roman"/>
                <w:color w:val="auto"/>
                <w:szCs w:val="28"/>
              </w:rPr>
            </w:pPr>
            <w:r w:rsidRPr="00A01D12">
              <w:rPr>
                <w:rFonts w:cs="Times New Roman"/>
                <w:color w:val="auto"/>
                <w:szCs w:val="28"/>
              </w:rPr>
              <w:t>Cessation du contrat de travail</w:t>
            </w:r>
          </w:p>
        </w:tc>
        <w:tc>
          <w:tcPr>
            <w:tcW w:w="6950" w:type="dxa"/>
          </w:tcPr>
          <w:p w14:paraId="00DC9E87" w14:textId="77777777" w:rsidR="003554AA" w:rsidRPr="00A01D12" w:rsidRDefault="003554AA" w:rsidP="001730BD">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auto"/>
                <w:szCs w:val="28"/>
              </w:rPr>
            </w:pPr>
            <w:r w:rsidRPr="00A01D12">
              <w:rPr>
                <w:rFonts w:cs="Times New Roman"/>
                <w:color w:val="auto"/>
                <w:szCs w:val="28"/>
              </w:rPr>
              <w:t xml:space="preserve">Préavis de 1 mois. </w:t>
            </w:r>
          </w:p>
          <w:p w14:paraId="2ABA5066" w14:textId="77777777" w:rsidR="003554AA" w:rsidRPr="00A01D12" w:rsidRDefault="003554AA" w:rsidP="001730BD">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auto"/>
                <w:szCs w:val="28"/>
              </w:rPr>
            </w:pPr>
            <w:r w:rsidRPr="00A01D12">
              <w:rPr>
                <w:rFonts w:cs="Times New Roman"/>
                <w:color w:val="auto"/>
                <w:szCs w:val="28"/>
              </w:rPr>
              <w:t>Dommage et intérêts énoncés dans le Code du Travail en cas de licenciement abusif.</w:t>
            </w:r>
          </w:p>
        </w:tc>
      </w:tr>
      <w:tr w:rsidR="00A01D12" w:rsidRPr="00A01D12" w14:paraId="783D9B43" w14:textId="77777777" w:rsidTr="0F755F40">
        <w:trPr>
          <w:trHeight w:val="724"/>
        </w:trPr>
        <w:tc>
          <w:tcPr>
            <w:cnfStyle w:val="001000000000" w:firstRow="0" w:lastRow="0" w:firstColumn="1" w:lastColumn="0" w:oddVBand="0" w:evenVBand="0" w:oddHBand="0" w:evenHBand="0" w:firstRowFirstColumn="0" w:firstRowLastColumn="0" w:lastRowFirstColumn="0" w:lastRowLastColumn="0"/>
            <w:tcW w:w="2338" w:type="dxa"/>
          </w:tcPr>
          <w:p w14:paraId="69A165D0" w14:textId="77777777" w:rsidR="003554AA" w:rsidRPr="00A01D12" w:rsidRDefault="003554AA" w:rsidP="001730BD">
            <w:pPr>
              <w:spacing w:before="0" w:after="0"/>
              <w:rPr>
                <w:rFonts w:cs="Times New Roman"/>
                <w:color w:val="auto"/>
                <w:szCs w:val="36"/>
              </w:rPr>
            </w:pPr>
            <w:r w:rsidRPr="00A01D12">
              <w:rPr>
                <w:rFonts w:cs="Times New Roman"/>
                <w:color w:val="auto"/>
                <w:szCs w:val="36"/>
              </w:rPr>
              <w:t xml:space="preserve">Protection sociale </w:t>
            </w:r>
          </w:p>
        </w:tc>
        <w:tc>
          <w:tcPr>
            <w:tcW w:w="6950" w:type="dxa"/>
          </w:tcPr>
          <w:p w14:paraId="6FCBCB27" w14:textId="77777777" w:rsidR="003554AA" w:rsidRPr="00A01D12" w:rsidRDefault="003554AA" w:rsidP="001730BD">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auto"/>
                <w:szCs w:val="36"/>
              </w:rPr>
            </w:pPr>
            <w:r w:rsidRPr="00A01D12">
              <w:rPr>
                <w:rFonts w:cs="Times New Roman"/>
                <w:color w:val="auto"/>
                <w:szCs w:val="36"/>
              </w:rPr>
              <w:t>Enregistrement à la Caisse Nationale de Sécurité Sociale ou à une autre assurance de sécurité sociale.</w:t>
            </w:r>
          </w:p>
        </w:tc>
      </w:tr>
      <w:tr w:rsidR="00A01D12" w:rsidRPr="00A01D12" w14:paraId="1EB9FCD7" w14:textId="77777777" w:rsidTr="0F755F40">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338" w:type="dxa"/>
          </w:tcPr>
          <w:p w14:paraId="6E7A6288" w14:textId="77777777" w:rsidR="003554AA" w:rsidRPr="00A01D12" w:rsidRDefault="003554AA" w:rsidP="001730BD">
            <w:pPr>
              <w:spacing w:before="0" w:after="0"/>
              <w:rPr>
                <w:rFonts w:cs="Times New Roman"/>
                <w:color w:val="auto"/>
                <w:szCs w:val="36"/>
              </w:rPr>
            </w:pPr>
            <w:r w:rsidRPr="00A01D12">
              <w:rPr>
                <w:rFonts w:cs="Times New Roman"/>
                <w:color w:val="auto"/>
                <w:szCs w:val="36"/>
              </w:rPr>
              <w:t xml:space="preserve">Syndicalisation </w:t>
            </w:r>
          </w:p>
        </w:tc>
        <w:tc>
          <w:tcPr>
            <w:tcW w:w="6950" w:type="dxa"/>
          </w:tcPr>
          <w:p w14:paraId="6822EBB9" w14:textId="77777777" w:rsidR="003554AA" w:rsidRPr="00A01D12" w:rsidRDefault="003554AA" w:rsidP="001730BD">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auto"/>
                <w:szCs w:val="36"/>
              </w:rPr>
            </w:pPr>
            <w:r w:rsidRPr="00A01D12">
              <w:rPr>
                <w:rFonts w:cs="Times New Roman"/>
                <w:color w:val="auto"/>
                <w:szCs w:val="36"/>
              </w:rPr>
              <w:t xml:space="preserve">En fonction des collectives du Projet. </w:t>
            </w:r>
          </w:p>
        </w:tc>
      </w:tr>
      <w:tr w:rsidR="00A01D12" w:rsidRPr="00A01D12" w14:paraId="1FB97309" w14:textId="77777777" w:rsidTr="0F755F40">
        <w:trPr>
          <w:trHeight w:val="565"/>
        </w:trPr>
        <w:tc>
          <w:tcPr>
            <w:cnfStyle w:val="001000000000" w:firstRow="0" w:lastRow="0" w:firstColumn="1" w:lastColumn="0" w:oddVBand="0" w:evenVBand="0" w:oddHBand="0" w:evenHBand="0" w:firstRowFirstColumn="0" w:firstRowLastColumn="0" w:lastRowFirstColumn="0" w:lastRowLastColumn="0"/>
            <w:tcW w:w="2338" w:type="dxa"/>
          </w:tcPr>
          <w:p w14:paraId="60257568" w14:textId="77777777" w:rsidR="003554AA" w:rsidRPr="00A01D12" w:rsidRDefault="003554AA" w:rsidP="001730BD">
            <w:pPr>
              <w:spacing w:before="0" w:after="0"/>
              <w:rPr>
                <w:rFonts w:cs="Times New Roman"/>
                <w:color w:val="auto"/>
                <w:szCs w:val="36"/>
              </w:rPr>
            </w:pPr>
            <w:r w:rsidRPr="00A01D12">
              <w:rPr>
                <w:rFonts w:cs="Times New Roman"/>
                <w:color w:val="auto"/>
                <w:szCs w:val="36"/>
              </w:rPr>
              <w:t>Procédures de prévention et de dépistage de la COVID-19</w:t>
            </w:r>
          </w:p>
        </w:tc>
        <w:tc>
          <w:tcPr>
            <w:tcW w:w="6950" w:type="dxa"/>
          </w:tcPr>
          <w:p w14:paraId="1816048E" w14:textId="4C32E995" w:rsidR="003554AA" w:rsidRPr="00A01D12" w:rsidRDefault="003554AA" w:rsidP="0F755F40">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auto"/>
              </w:rPr>
            </w:pPr>
            <w:r w:rsidRPr="0F755F40">
              <w:rPr>
                <w:rFonts w:cs="Times New Roman"/>
                <w:color w:val="auto"/>
              </w:rPr>
              <w:t xml:space="preserve">Les consultants recrutés par l’UGP seront seuls dans son bureau et devront être vigilant avec le port de son masque obligatoire. Dans ce contexte, il est nécessaire d’appliquer les mesures sanitaires mis en place par le Ministère de la Santé. En cas de signe évocateurs du covid-19 présentent par le consultant recrutes par l’UGP, il devra s’isoler et ensuite faire le test de dépistage en cas de confirmation du test il aura un </w:t>
            </w:r>
            <w:r w:rsidR="2E37EF2E" w:rsidRPr="0F755F40">
              <w:rPr>
                <w:rFonts w:cs="Times New Roman"/>
                <w:color w:val="auto"/>
              </w:rPr>
              <w:t>congé</w:t>
            </w:r>
            <w:r w:rsidRPr="0F755F40">
              <w:rPr>
                <w:rFonts w:cs="Times New Roman"/>
                <w:color w:val="auto"/>
              </w:rPr>
              <w:t xml:space="preserve"> de maladie de 21jours. </w:t>
            </w:r>
          </w:p>
        </w:tc>
      </w:tr>
      <w:tr w:rsidR="00A01D12" w:rsidRPr="00A01D12" w14:paraId="4C8D81A9" w14:textId="77777777" w:rsidTr="0F755F40">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338" w:type="dxa"/>
          </w:tcPr>
          <w:p w14:paraId="287EE3A2" w14:textId="77777777" w:rsidR="003554AA" w:rsidRPr="00A01D12" w:rsidRDefault="003554AA" w:rsidP="001730BD">
            <w:pPr>
              <w:spacing w:before="0" w:after="0"/>
              <w:rPr>
                <w:rFonts w:cs="Times New Roman"/>
                <w:color w:val="auto"/>
                <w:szCs w:val="36"/>
              </w:rPr>
            </w:pPr>
            <w:r w:rsidRPr="00A01D12">
              <w:rPr>
                <w:rFonts w:cs="Times New Roman"/>
                <w:color w:val="auto"/>
                <w:szCs w:val="36"/>
              </w:rPr>
              <w:t>Conge maladie</w:t>
            </w:r>
          </w:p>
        </w:tc>
        <w:tc>
          <w:tcPr>
            <w:tcW w:w="6950" w:type="dxa"/>
          </w:tcPr>
          <w:p w14:paraId="26EF7CA5" w14:textId="5837C422" w:rsidR="003554AA" w:rsidRPr="00A01D12" w:rsidRDefault="003554AA" w:rsidP="0F755F40">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auto"/>
              </w:rPr>
            </w:pPr>
            <w:r w:rsidRPr="0F755F40">
              <w:rPr>
                <w:rFonts w:cs="Times New Roman"/>
                <w:color w:val="auto"/>
              </w:rPr>
              <w:t xml:space="preserve">Les consultants recrutes par l’UGP du projet bénéficieront un </w:t>
            </w:r>
            <w:r w:rsidR="0312B3C4" w:rsidRPr="0F755F40">
              <w:rPr>
                <w:rFonts w:cs="Times New Roman"/>
                <w:color w:val="auto"/>
              </w:rPr>
              <w:t>congé</w:t>
            </w:r>
            <w:r w:rsidRPr="0F755F40">
              <w:rPr>
                <w:rFonts w:cs="Times New Roman"/>
                <w:color w:val="auto"/>
              </w:rPr>
              <w:t xml:space="preserve"> de maladie de 21jours en cas de confirmation du test de dépistage positifs du covid-19. </w:t>
            </w:r>
          </w:p>
        </w:tc>
      </w:tr>
    </w:tbl>
    <w:p w14:paraId="6BB40151" w14:textId="77777777" w:rsidR="0061785C" w:rsidRPr="00A01D12" w:rsidRDefault="0061785C" w:rsidP="0061785C">
      <w:pPr>
        <w:pStyle w:val="Heading2"/>
        <w:rPr>
          <w:color w:val="auto"/>
        </w:rPr>
      </w:pPr>
      <w:bookmarkStart w:id="85" w:name="_Toc62577889"/>
      <w:bookmarkStart w:id="86" w:name="_Toc65150185"/>
      <w:bookmarkStart w:id="87" w:name="_Toc66096880"/>
      <w:r w:rsidRPr="00A01D12">
        <w:rPr>
          <w:color w:val="auto"/>
        </w:rPr>
        <w:lastRenderedPageBreak/>
        <w:t>Plan de Gestion Environnementale et Sociale (PGES)</w:t>
      </w:r>
      <w:bookmarkEnd w:id="85"/>
      <w:bookmarkEnd w:id="86"/>
      <w:bookmarkEnd w:id="87"/>
    </w:p>
    <w:tbl>
      <w:tblPr>
        <w:tblStyle w:val="TableGrid"/>
        <w:tblW w:w="0" w:type="auto"/>
        <w:tblLook w:val="04A0" w:firstRow="1" w:lastRow="0" w:firstColumn="1" w:lastColumn="0" w:noHBand="0" w:noVBand="1"/>
      </w:tblPr>
      <w:tblGrid>
        <w:gridCol w:w="351"/>
        <w:gridCol w:w="8711"/>
      </w:tblGrid>
      <w:tr w:rsidR="00A01D12" w:rsidRPr="00A01D12" w14:paraId="4FADE696" w14:textId="77777777" w:rsidTr="0061785C">
        <w:trPr>
          <w:trHeight w:val="420"/>
        </w:trPr>
        <w:tc>
          <w:tcPr>
            <w:tcW w:w="431" w:type="dxa"/>
            <w:noWrap/>
            <w:hideMark/>
          </w:tcPr>
          <w:p w14:paraId="73A360DB" w14:textId="77777777" w:rsidR="0061785C" w:rsidRPr="00A01D12" w:rsidRDefault="0061785C" w:rsidP="0061785C">
            <w:pPr>
              <w:spacing w:after="200" w:line="276" w:lineRule="auto"/>
            </w:pPr>
          </w:p>
        </w:tc>
        <w:tc>
          <w:tcPr>
            <w:tcW w:w="13789" w:type="dxa"/>
            <w:noWrap/>
            <w:hideMark/>
          </w:tcPr>
          <w:p w14:paraId="5DC7A911" w14:textId="77777777" w:rsidR="0061785C" w:rsidRPr="00A01D12" w:rsidRDefault="0061785C" w:rsidP="0061785C">
            <w:pPr>
              <w:spacing w:after="200" w:line="276" w:lineRule="auto"/>
            </w:pPr>
            <w:r w:rsidRPr="00A01D12">
              <w:t>PLAN DE GESTION ENVIRONNEMENTALE ET SOCIALE D'UNE EXTENSION</w:t>
            </w:r>
            <w:r w:rsidR="008B1FFF" w:rsidRPr="00A01D12">
              <w:t xml:space="preserve"> </w:t>
            </w:r>
            <w:r w:rsidRPr="00A01D12">
              <w:t>(CONSTRUCTION DES LATRINES OU REFECTOIRE)</w:t>
            </w:r>
          </w:p>
        </w:tc>
      </w:tr>
      <w:tr w:rsidR="0061785C" w:rsidRPr="00A01D12" w14:paraId="455F1EC7" w14:textId="77777777" w:rsidTr="0061785C">
        <w:trPr>
          <w:trHeight w:val="420"/>
        </w:trPr>
        <w:tc>
          <w:tcPr>
            <w:tcW w:w="14220" w:type="dxa"/>
            <w:gridSpan w:val="2"/>
            <w:noWrap/>
            <w:hideMark/>
          </w:tcPr>
          <w:p w14:paraId="5D73FA88" w14:textId="77777777" w:rsidR="0061785C" w:rsidRPr="00A01D12" w:rsidRDefault="0061785C" w:rsidP="0061785C">
            <w:pPr>
              <w:spacing w:after="200" w:line="276" w:lineRule="auto"/>
              <w:rPr>
                <w:b/>
                <w:bCs/>
              </w:rPr>
            </w:pPr>
            <w:r w:rsidRPr="00A01D12">
              <w:rPr>
                <w:b/>
                <w:bCs/>
              </w:rPr>
              <w:t>IMPACTS ET MESURES D'ATTENUATIONS PENDANT LA PHASE D'EXPLOITATION</w:t>
            </w:r>
          </w:p>
        </w:tc>
      </w:tr>
    </w:tbl>
    <w:p w14:paraId="6D2C9D4B" w14:textId="77777777" w:rsidR="0061785C" w:rsidRPr="00A01D12" w:rsidRDefault="0061785C" w:rsidP="0061785C"/>
    <w:tbl>
      <w:tblPr>
        <w:tblStyle w:val="TableGrid"/>
        <w:tblW w:w="0" w:type="auto"/>
        <w:tblLook w:val="04A0" w:firstRow="1" w:lastRow="0" w:firstColumn="1" w:lastColumn="0" w:noHBand="0" w:noVBand="1"/>
      </w:tblPr>
      <w:tblGrid>
        <w:gridCol w:w="5136"/>
        <w:gridCol w:w="3926"/>
      </w:tblGrid>
      <w:tr w:rsidR="00A01D12" w:rsidRPr="00A01D12" w14:paraId="3FAA3459" w14:textId="77777777" w:rsidTr="0F755F40">
        <w:trPr>
          <w:trHeight w:val="585"/>
        </w:trPr>
        <w:tc>
          <w:tcPr>
            <w:tcW w:w="10300" w:type="dxa"/>
            <w:noWrap/>
            <w:hideMark/>
          </w:tcPr>
          <w:p w14:paraId="639B40C1" w14:textId="77777777" w:rsidR="0061785C" w:rsidRPr="00A01D12" w:rsidRDefault="0061785C" w:rsidP="0061785C">
            <w:pPr>
              <w:spacing w:after="200" w:line="276" w:lineRule="auto"/>
              <w:rPr>
                <w:b/>
                <w:bCs/>
              </w:rPr>
            </w:pPr>
            <w:r w:rsidRPr="00A01D12">
              <w:rPr>
                <w:b/>
                <w:bCs/>
              </w:rPr>
              <w:t xml:space="preserve">Impacts </w:t>
            </w:r>
          </w:p>
        </w:tc>
        <w:tc>
          <w:tcPr>
            <w:tcW w:w="7820" w:type="dxa"/>
            <w:noWrap/>
            <w:hideMark/>
          </w:tcPr>
          <w:p w14:paraId="5610055A" w14:textId="77777777" w:rsidR="0061785C" w:rsidRPr="00A01D12" w:rsidRDefault="0061785C" w:rsidP="0061785C">
            <w:pPr>
              <w:spacing w:after="200" w:line="276" w:lineRule="auto"/>
              <w:rPr>
                <w:b/>
                <w:bCs/>
              </w:rPr>
            </w:pPr>
            <w:r w:rsidRPr="00A01D12">
              <w:rPr>
                <w:b/>
                <w:bCs/>
              </w:rPr>
              <w:t>Mesures d'atténuations</w:t>
            </w:r>
          </w:p>
        </w:tc>
      </w:tr>
      <w:tr w:rsidR="00A01D12" w:rsidRPr="00A01D12" w14:paraId="39479BF3" w14:textId="77777777" w:rsidTr="0F755F40">
        <w:trPr>
          <w:trHeight w:val="1290"/>
        </w:trPr>
        <w:tc>
          <w:tcPr>
            <w:tcW w:w="10300" w:type="dxa"/>
            <w:noWrap/>
            <w:hideMark/>
          </w:tcPr>
          <w:p w14:paraId="7FA70E53" w14:textId="77777777" w:rsidR="0061785C" w:rsidRPr="00A01D12" w:rsidRDefault="0061785C" w:rsidP="0061785C">
            <w:pPr>
              <w:spacing w:after="200" w:line="276" w:lineRule="auto"/>
            </w:pPr>
            <w:r w:rsidRPr="00A01D12">
              <w:t xml:space="preserve">Risques de </w:t>
            </w:r>
            <w:r w:rsidR="56271307" w:rsidRPr="00A01D12">
              <w:t>déchets</w:t>
            </w:r>
            <w:r w:rsidRPr="00A01D12">
              <w:t xml:space="preserve"> des écoles</w:t>
            </w:r>
          </w:p>
        </w:tc>
        <w:tc>
          <w:tcPr>
            <w:tcW w:w="7820" w:type="dxa"/>
            <w:hideMark/>
          </w:tcPr>
          <w:p w14:paraId="46DD77BE" w14:textId="77777777" w:rsidR="0061785C" w:rsidRPr="00A01D12" w:rsidRDefault="0061785C" w:rsidP="0061785C">
            <w:pPr>
              <w:spacing w:after="200" w:line="276" w:lineRule="auto"/>
            </w:pPr>
            <w:r w:rsidRPr="00A01D12">
              <w:t xml:space="preserve">Stockage adéquat des produits et </w:t>
            </w:r>
            <w:proofErr w:type="gramStart"/>
            <w:r w:rsidR="34BCE982" w:rsidRPr="00A01D12">
              <w:t>déchets</w:t>
            </w:r>
            <w:r w:rsidRPr="00A01D12">
              <w:t>(</w:t>
            </w:r>
            <w:proofErr w:type="gramEnd"/>
            <w:r w:rsidRPr="00A01D12">
              <w:t xml:space="preserve">remise étanche), évacuation des </w:t>
            </w:r>
            <w:r w:rsidR="2AF3B6BB" w:rsidRPr="00A01D12">
              <w:t>déchets</w:t>
            </w:r>
            <w:r w:rsidRPr="00A01D12">
              <w:t xml:space="preserve"> vers </w:t>
            </w:r>
            <w:r w:rsidR="55959E54" w:rsidRPr="00A01D12">
              <w:t>décharge</w:t>
            </w:r>
            <w:r w:rsidRPr="00A01D12">
              <w:t xml:space="preserve"> publique </w:t>
            </w:r>
            <w:proofErr w:type="spellStart"/>
            <w:r w:rsidRPr="00A01D12">
              <w:t>autorisée,règles</w:t>
            </w:r>
            <w:proofErr w:type="spellEnd"/>
            <w:r w:rsidRPr="00A01D12">
              <w:t xml:space="preserve"> d'hygiène des </w:t>
            </w:r>
            <w:proofErr w:type="spellStart"/>
            <w:r w:rsidRPr="00A01D12">
              <w:t>chantiers,interdiction</w:t>
            </w:r>
            <w:proofErr w:type="spellEnd"/>
            <w:r w:rsidRPr="00A01D12">
              <w:t xml:space="preserve"> de </w:t>
            </w:r>
            <w:proofErr w:type="spellStart"/>
            <w:r w:rsidRPr="00A01D12">
              <w:t>dechets</w:t>
            </w:r>
            <w:proofErr w:type="spellEnd"/>
            <w:r w:rsidRPr="00A01D12">
              <w:t xml:space="preserve"> en plein air</w:t>
            </w:r>
          </w:p>
        </w:tc>
      </w:tr>
      <w:tr w:rsidR="00A01D12" w:rsidRPr="00A01D12" w14:paraId="10998F0A" w14:textId="77777777" w:rsidTr="0F755F40">
        <w:trPr>
          <w:trHeight w:val="1665"/>
        </w:trPr>
        <w:tc>
          <w:tcPr>
            <w:tcW w:w="10300" w:type="dxa"/>
            <w:noWrap/>
            <w:hideMark/>
          </w:tcPr>
          <w:p w14:paraId="0B3690A6" w14:textId="6E6C1F5F" w:rsidR="0061785C" w:rsidRPr="00A01D12" w:rsidRDefault="0061785C" w:rsidP="0061785C">
            <w:pPr>
              <w:spacing w:after="200" w:line="276" w:lineRule="auto"/>
            </w:pPr>
            <w:r>
              <w:t xml:space="preserve">Accidentologie en phase </w:t>
            </w:r>
            <w:r w:rsidR="19DEBD57">
              <w:t>d</w:t>
            </w:r>
            <w:r>
              <w:t>'exploitation</w:t>
            </w:r>
          </w:p>
        </w:tc>
        <w:tc>
          <w:tcPr>
            <w:tcW w:w="7820" w:type="dxa"/>
            <w:hideMark/>
          </w:tcPr>
          <w:p w14:paraId="4757DBD7" w14:textId="21781260" w:rsidR="0061785C" w:rsidRPr="00A01D12" w:rsidRDefault="0061785C" w:rsidP="0061785C">
            <w:pPr>
              <w:spacing w:after="200" w:line="276" w:lineRule="auto"/>
            </w:pPr>
            <w:r>
              <w:t xml:space="preserve">Création d'issues de </w:t>
            </w:r>
            <w:r w:rsidR="3F1F7748">
              <w:t>secours</w:t>
            </w:r>
            <w:r>
              <w:t xml:space="preserve"> et mesure </w:t>
            </w:r>
            <w:proofErr w:type="gramStart"/>
            <w:r>
              <w:t>anti incendie</w:t>
            </w:r>
            <w:proofErr w:type="gramEnd"/>
            <w:r>
              <w:t xml:space="preserve">, gestion sécurisée des </w:t>
            </w:r>
            <w:r w:rsidR="18C06FE5">
              <w:t>carburants, mesures</w:t>
            </w:r>
            <w:r>
              <w:t xml:space="preserve"> de sécurité dans les cuisines, coupe-circuits électrique, respect des normes de la protection civile par rapport aux </w:t>
            </w:r>
            <w:r w:rsidR="46BC4501">
              <w:t>bâtiments</w:t>
            </w:r>
            <w:r>
              <w:t xml:space="preserve"> recevant du </w:t>
            </w:r>
            <w:r w:rsidR="24A8C05D">
              <w:t>public (</w:t>
            </w:r>
            <w:r>
              <w:t>ERP)</w:t>
            </w:r>
          </w:p>
        </w:tc>
      </w:tr>
      <w:tr w:rsidR="00A01D12" w:rsidRPr="00A01D12" w14:paraId="1A219005" w14:textId="77777777" w:rsidTr="0F755F40">
        <w:trPr>
          <w:trHeight w:val="1335"/>
        </w:trPr>
        <w:tc>
          <w:tcPr>
            <w:tcW w:w="10300" w:type="dxa"/>
            <w:hideMark/>
          </w:tcPr>
          <w:p w14:paraId="6E11347E" w14:textId="77777777" w:rsidR="0061785C" w:rsidRPr="00A01D12" w:rsidRDefault="0061785C" w:rsidP="0061785C">
            <w:pPr>
              <w:spacing w:after="200" w:line="276" w:lineRule="auto"/>
            </w:pPr>
            <w:r w:rsidRPr="00A01D12">
              <w:t>Risque de maladies débilitantes et mortelles en cas de contamination de l'eau</w:t>
            </w:r>
          </w:p>
        </w:tc>
        <w:tc>
          <w:tcPr>
            <w:tcW w:w="7820" w:type="dxa"/>
            <w:hideMark/>
          </w:tcPr>
          <w:p w14:paraId="2517B904" w14:textId="30C7D416" w:rsidR="0061785C" w:rsidRPr="00A01D12" w:rsidRDefault="0061785C" w:rsidP="0061785C">
            <w:pPr>
              <w:spacing w:after="200" w:line="276" w:lineRule="auto"/>
            </w:pPr>
            <w:r>
              <w:t xml:space="preserve">Entretien et maintenance des points d'eau et </w:t>
            </w:r>
            <w:proofErr w:type="gramStart"/>
            <w:r>
              <w:t xml:space="preserve">des </w:t>
            </w:r>
            <w:r w:rsidR="7C701A5A">
              <w:t>réseau</w:t>
            </w:r>
            <w:proofErr w:type="gramEnd"/>
            <w:r w:rsidR="7C701A5A">
              <w:t>. Implication</w:t>
            </w:r>
            <w:r>
              <w:t xml:space="preserve"> du ministère de la </w:t>
            </w:r>
            <w:proofErr w:type="gramStart"/>
            <w:r>
              <w:t>santé(</w:t>
            </w:r>
            <w:proofErr w:type="gramEnd"/>
            <w:r>
              <w:t xml:space="preserve">INPS) pour </w:t>
            </w:r>
            <w:r w:rsidR="53FBD15E">
              <w:t>effectuer</w:t>
            </w:r>
            <w:r>
              <w:t xml:space="preserve"> les </w:t>
            </w:r>
            <w:r w:rsidR="1A7E8D46">
              <w:t>contrôles</w:t>
            </w:r>
            <w:r>
              <w:t xml:space="preserve"> nécessaires,</w:t>
            </w:r>
          </w:p>
        </w:tc>
      </w:tr>
      <w:tr w:rsidR="00A01D12" w:rsidRPr="00A01D12" w14:paraId="318B9B5F" w14:textId="77777777" w:rsidTr="0F755F40">
        <w:trPr>
          <w:trHeight w:val="1470"/>
        </w:trPr>
        <w:tc>
          <w:tcPr>
            <w:tcW w:w="10300" w:type="dxa"/>
            <w:noWrap/>
            <w:hideMark/>
          </w:tcPr>
          <w:p w14:paraId="149EC0D3" w14:textId="77777777" w:rsidR="0061785C" w:rsidRPr="00A01D12" w:rsidRDefault="0061785C" w:rsidP="0061785C">
            <w:pPr>
              <w:spacing w:after="200" w:line="276" w:lineRule="auto"/>
            </w:pPr>
            <w:r w:rsidRPr="00A01D12">
              <w:t>Risque sur la santé des utilisateurs en cas latrine non fonctionnelle,</w:t>
            </w:r>
          </w:p>
        </w:tc>
        <w:tc>
          <w:tcPr>
            <w:tcW w:w="7820" w:type="dxa"/>
            <w:hideMark/>
          </w:tcPr>
          <w:p w14:paraId="29580A30" w14:textId="77777777" w:rsidR="0061785C" w:rsidRPr="00A01D12" w:rsidRDefault="0061785C" w:rsidP="0061785C">
            <w:pPr>
              <w:spacing w:after="200" w:line="276" w:lineRule="auto"/>
            </w:pPr>
            <w:r w:rsidRPr="00A01D12">
              <w:t xml:space="preserve">Application du guide spécifique sur les latrines (à faire par un consultant) Implication du ministère de la </w:t>
            </w:r>
            <w:proofErr w:type="gramStart"/>
            <w:r w:rsidRPr="00A01D12">
              <w:t>santé(</w:t>
            </w:r>
            <w:proofErr w:type="gramEnd"/>
            <w:r w:rsidRPr="00A01D12">
              <w:t xml:space="preserve">INPS) pour </w:t>
            </w:r>
            <w:r w:rsidR="1E5B2A9D" w:rsidRPr="00A01D12">
              <w:t>effectuer</w:t>
            </w:r>
            <w:r w:rsidRPr="00A01D12">
              <w:t xml:space="preserve"> les </w:t>
            </w:r>
            <w:r w:rsidR="6EEB98BF" w:rsidRPr="00A01D12">
              <w:t>contrôles</w:t>
            </w:r>
            <w:r w:rsidRPr="00A01D12">
              <w:t xml:space="preserve"> nécessaires,</w:t>
            </w:r>
          </w:p>
        </w:tc>
      </w:tr>
      <w:tr w:rsidR="00A01D12" w:rsidRPr="00A01D12" w14:paraId="7E8D3586" w14:textId="77777777" w:rsidTr="0F755F40">
        <w:trPr>
          <w:trHeight w:val="1725"/>
        </w:trPr>
        <w:tc>
          <w:tcPr>
            <w:tcW w:w="10300" w:type="dxa"/>
            <w:hideMark/>
          </w:tcPr>
          <w:p w14:paraId="53D44D5F" w14:textId="77777777" w:rsidR="0061785C" w:rsidRPr="00A01D12" w:rsidRDefault="0061785C" w:rsidP="0061785C">
            <w:pPr>
              <w:spacing w:after="200" w:line="276" w:lineRule="auto"/>
            </w:pPr>
            <w:r w:rsidRPr="00A01D12">
              <w:t>Risque sur la santé des élèves en cas de contamination due aux aliments de la cantine,</w:t>
            </w:r>
          </w:p>
        </w:tc>
        <w:tc>
          <w:tcPr>
            <w:tcW w:w="7820" w:type="dxa"/>
            <w:hideMark/>
          </w:tcPr>
          <w:p w14:paraId="12A928C1" w14:textId="77777777" w:rsidR="0061785C" w:rsidRPr="00A01D12" w:rsidRDefault="0061785C" w:rsidP="0061785C">
            <w:pPr>
              <w:spacing w:after="200" w:line="276" w:lineRule="auto"/>
            </w:pPr>
            <w:r w:rsidRPr="00A01D12">
              <w:t xml:space="preserve">Application des guides spécifiques à la gestion des cantines (préparation et distribution des aliments) Implication du ministère de la </w:t>
            </w:r>
            <w:proofErr w:type="gramStart"/>
            <w:r w:rsidRPr="00A01D12">
              <w:t>santé(</w:t>
            </w:r>
            <w:proofErr w:type="gramEnd"/>
            <w:r w:rsidRPr="00A01D12">
              <w:t>INPS) pour effectuer les contrôles nécessaires,</w:t>
            </w:r>
          </w:p>
        </w:tc>
      </w:tr>
      <w:tr w:rsidR="00A01D12" w:rsidRPr="00A01D12" w14:paraId="30C43F44" w14:textId="77777777" w:rsidTr="0F755F40">
        <w:trPr>
          <w:trHeight w:val="1125"/>
        </w:trPr>
        <w:tc>
          <w:tcPr>
            <w:tcW w:w="10300" w:type="dxa"/>
            <w:hideMark/>
          </w:tcPr>
          <w:p w14:paraId="0A4B457A" w14:textId="77777777" w:rsidR="0061785C" w:rsidRPr="00A01D12" w:rsidRDefault="0061785C" w:rsidP="0061785C">
            <w:pPr>
              <w:spacing w:after="200" w:line="276" w:lineRule="auto"/>
            </w:pPr>
            <w:r w:rsidRPr="00A01D12">
              <w:t xml:space="preserve">Personnes en situation </w:t>
            </w:r>
            <w:proofErr w:type="gramStart"/>
            <w:r w:rsidRPr="00A01D12">
              <w:t>d'handicap(</w:t>
            </w:r>
            <w:proofErr w:type="gramEnd"/>
            <w:r w:rsidRPr="00A01D12">
              <w:t>aveugles, personnes en mobilité réduit )</w:t>
            </w:r>
          </w:p>
        </w:tc>
        <w:tc>
          <w:tcPr>
            <w:tcW w:w="7820" w:type="dxa"/>
            <w:hideMark/>
          </w:tcPr>
          <w:p w14:paraId="04B50D1A" w14:textId="77777777" w:rsidR="0061785C" w:rsidRPr="00A01D12" w:rsidRDefault="0061785C" w:rsidP="0061785C">
            <w:pPr>
              <w:spacing w:after="200" w:line="276" w:lineRule="auto"/>
            </w:pPr>
            <w:r w:rsidRPr="00A01D12">
              <w:t>Aménagement appropriés (rampes d'accès) pour personnes en situation d'handicap</w:t>
            </w:r>
          </w:p>
        </w:tc>
      </w:tr>
      <w:tr w:rsidR="00A01D12" w:rsidRPr="00A01D12" w14:paraId="0A4D32B9" w14:textId="77777777" w:rsidTr="0F755F40">
        <w:trPr>
          <w:trHeight w:val="1125"/>
        </w:trPr>
        <w:tc>
          <w:tcPr>
            <w:tcW w:w="10300" w:type="dxa"/>
          </w:tcPr>
          <w:p w14:paraId="73BBDC9B" w14:textId="77777777" w:rsidR="0061785C" w:rsidRPr="00A01D12" w:rsidRDefault="0061785C" w:rsidP="0061785C">
            <w:pPr>
              <w:spacing w:after="200" w:line="276" w:lineRule="auto"/>
            </w:pPr>
            <w:r w:rsidRPr="00A01D12">
              <w:lastRenderedPageBreak/>
              <w:t>Risques de violences et d’abus en milieu scolaire</w:t>
            </w:r>
          </w:p>
        </w:tc>
        <w:tc>
          <w:tcPr>
            <w:tcW w:w="7820" w:type="dxa"/>
          </w:tcPr>
          <w:p w14:paraId="090B1C66" w14:textId="77777777" w:rsidR="0061785C" w:rsidRPr="00A01D12" w:rsidRDefault="0061785C" w:rsidP="0061785C">
            <w:pPr>
              <w:spacing w:after="200" w:line="276" w:lineRule="auto"/>
            </w:pPr>
            <w:r w:rsidRPr="00A01D12">
              <w:t>Application et formation sur le Protocole relatif à la prévention et à la protection contre les violences (voir Annexe 16 de ce CGES)</w:t>
            </w:r>
          </w:p>
        </w:tc>
      </w:tr>
      <w:tr w:rsidR="0061785C" w:rsidRPr="00A01D12" w14:paraId="59FBE1D5" w14:textId="77777777" w:rsidTr="0F755F40">
        <w:trPr>
          <w:trHeight w:val="1125"/>
        </w:trPr>
        <w:tc>
          <w:tcPr>
            <w:tcW w:w="10300" w:type="dxa"/>
          </w:tcPr>
          <w:p w14:paraId="4E9FA97D" w14:textId="77777777" w:rsidR="0061785C" w:rsidRPr="00A01D12" w:rsidRDefault="0061785C" w:rsidP="0061785C">
            <w:pPr>
              <w:spacing w:after="200" w:line="276" w:lineRule="auto"/>
            </w:pPr>
            <w:r w:rsidRPr="00A01D12">
              <w:t>Risques de propagation et/ou exposition à la COVID-19</w:t>
            </w:r>
          </w:p>
        </w:tc>
        <w:tc>
          <w:tcPr>
            <w:tcW w:w="7820" w:type="dxa"/>
          </w:tcPr>
          <w:p w14:paraId="5E3608C9" w14:textId="77777777" w:rsidR="0061785C" w:rsidRPr="00A01D12" w:rsidRDefault="0061785C" w:rsidP="0061785C">
            <w:pPr>
              <w:spacing w:after="200" w:line="276" w:lineRule="auto"/>
            </w:pPr>
            <w:r w:rsidRPr="00A01D12">
              <w:t>Mise en œuvre du protocole COVID-19 développé par MENFOP (voir Annexe 8 de ce CGES)</w:t>
            </w:r>
          </w:p>
        </w:tc>
      </w:tr>
    </w:tbl>
    <w:p w14:paraId="2F1387EA" w14:textId="77777777" w:rsidR="0061785C" w:rsidRPr="00A01D12" w:rsidRDefault="0061785C" w:rsidP="0061785C"/>
    <w:p w14:paraId="1B51E630" w14:textId="77777777" w:rsidR="0061785C" w:rsidRPr="00A01D12" w:rsidRDefault="0061785C" w:rsidP="0061785C">
      <w:r w:rsidRPr="00A01D12">
        <w:br w:type="page"/>
      </w:r>
    </w:p>
    <w:tbl>
      <w:tblPr>
        <w:tblStyle w:val="TableGrid"/>
        <w:tblW w:w="0" w:type="auto"/>
        <w:tblLook w:val="04A0" w:firstRow="1" w:lastRow="0" w:firstColumn="1" w:lastColumn="0" w:noHBand="0" w:noVBand="1"/>
      </w:tblPr>
      <w:tblGrid>
        <w:gridCol w:w="9062"/>
      </w:tblGrid>
      <w:tr w:rsidR="00A01D12" w:rsidRPr="00A01D12" w14:paraId="6E1A561A" w14:textId="77777777" w:rsidTr="0061785C">
        <w:trPr>
          <w:trHeight w:val="420"/>
        </w:trPr>
        <w:tc>
          <w:tcPr>
            <w:tcW w:w="26700" w:type="dxa"/>
            <w:noWrap/>
            <w:hideMark/>
          </w:tcPr>
          <w:p w14:paraId="2FF89289" w14:textId="77777777" w:rsidR="0061785C" w:rsidRPr="00A01D12" w:rsidRDefault="0061785C" w:rsidP="0061785C">
            <w:r w:rsidRPr="00A01D12">
              <w:lastRenderedPageBreak/>
              <w:t xml:space="preserve">PLAN DE GESTION ENVIRONNEMENTALE ET SOCIALE D'UNE </w:t>
            </w:r>
            <w:proofErr w:type="gramStart"/>
            <w:r w:rsidRPr="00A01D12">
              <w:t>EXTENSION(</w:t>
            </w:r>
            <w:proofErr w:type="gramEnd"/>
            <w:r w:rsidRPr="00A01D12">
              <w:t>CONSTRUCTION DES LATRINES OU REFECTOIRE DANS DES ECOLES EXISTANTES)</w:t>
            </w:r>
          </w:p>
        </w:tc>
      </w:tr>
      <w:tr w:rsidR="0061785C" w:rsidRPr="00A01D12" w14:paraId="7E787FCF" w14:textId="77777777" w:rsidTr="0061785C">
        <w:trPr>
          <w:trHeight w:val="470"/>
        </w:trPr>
        <w:tc>
          <w:tcPr>
            <w:tcW w:w="26700" w:type="dxa"/>
            <w:noWrap/>
            <w:hideMark/>
          </w:tcPr>
          <w:p w14:paraId="03661677" w14:textId="77777777" w:rsidR="0061785C" w:rsidRPr="00A01D12" w:rsidRDefault="0061785C" w:rsidP="0061785C">
            <w:pPr>
              <w:rPr>
                <w:b/>
                <w:bCs/>
              </w:rPr>
            </w:pPr>
            <w:r w:rsidRPr="00A01D12">
              <w:rPr>
                <w:b/>
                <w:bCs/>
              </w:rPr>
              <w:t>Impacts et mesures d'atténuations pendant la phase des travaux</w:t>
            </w:r>
          </w:p>
        </w:tc>
      </w:tr>
    </w:tbl>
    <w:p w14:paraId="6FCC2B52" w14:textId="77777777" w:rsidR="0061785C" w:rsidRPr="00A01D12" w:rsidRDefault="0061785C" w:rsidP="0061785C"/>
    <w:p w14:paraId="06A6E433" w14:textId="77777777" w:rsidR="0061785C" w:rsidRPr="00A01D12" w:rsidRDefault="0061785C" w:rsidP="0061785C"/>
    <w:tbl>
      <w:tblPr>
        <w:tblStyle w:val="TableGrid"/>
        <w:tblW w:w="0" w:type="auto"/>
        <w:tblLook w:val="04A0" w:firstRow="1" w:lastRow="0" w:firstColumn="1" w:lastColumn="0" w:noHBand="0" w:noVBand="1"/>
      </w:tblPr>
      <w:tblGrid>
        <w:gridCol w:w="520"/>
        <w:gridCol w:w="2014"/>
        <w:gridCol w:w="6528"/>
      </w:tblGrid>
      <w:tr w:rsidR="00A01D12" w:rsidRPr="00A01D12" w14:paraId="002D30A9" w14:textId="77777777" w:rsidTr="0F755F40">
        <w:trPr>
          <w:trHeight w:val="470"/>
        </w:trPr>
        <w:tc>
          <w:tcPr>
            <w:tcW w:w="520" w:type="dxa"/>
            <w:noWrap/>
            <w:hideMark/>
          </w:tcPr>
          <w:p w14:paraId="4B8D324C" w14:textId="77777777" w:rsidR="0061785C" w:rsidRPr="00A01D12" w:rsidRDefault="0061785C" w:rsidP="0061785C">
            <w:r w:rsidRPr="00A01D12">
              <w:t> </w:t>
            </w:r>
          </w:p>
        </w:tc>
        <w:tc>
          <w:tcPr>
            <w:tcW w:w="2014" w:type="dxa"/>
            <w:noWrap/>
            <w:hideMark/>
          </w:tcPr>
          <w:p w14:paraId="02CF692D" w14:textId="77777777" w:rsidR="0061785C" w:rsidRPr="00A01D12" w:rsidRDefault="0061785C" w:rsidP="0061785C">
            <w:pPr>
              <w:rPr>
                <w:b/>
                <w:bCs/>
              </w:rPr>
            </w:pPr>
            <w:r w:rsidRPr="00A01D12">
              <w:rPr>
                <w:b/>
                <w:bCs/>
              </w:rPr>
              <w:t xml:space="preserve">Impacts </w:t>
            </w:r>
          </w:p>
        </w:tc>
        <w:tc>
          <w:tcPr>
            <w:tcW w:w="6528" w:type="dxa"/>
            <w:noWrap/>
            <w:hideMark/>
          </w:tcPr>
          <w:p w14:paraId="6A029579" w14:textId="77777777" w:rsidR="0061785C" w:rsidRPr="00A01D12" w:rsidRDefault="0061785C" w:rsidP="0061785C">
            <w:pPr>
              <w:rPr>
                <w:b/>
                <w:bCs/>
              </w:rPr>
            </w:pPr>
            <w:r w:rsidRPr="00A01D12">
              <w:rPr>
                <w:b/>
                <w:bCs/>
              </w:rPr>
              <w:t>Mesures d'atténuation</w:t>
            </w:r>
          </w:p>
        </w:tc>
      </w:tr>
      <w:tr w:rsidR="00A01D12" w:rsidRPr="00A01D12" w14:paraId="5E69EB72" w14:textId="77777777" w:rsidTr="0F755F40">
        <w:trPr>
          <w:trHeight w:val="4515"/>
        </w:trPr>
        <w:tc>
          <w:tcPr>
            <w:tcW w:w="520" w:type="dxa"/>
            <w:noWrap/>
            <w:hideMark/>
          </w:tcPr>
          <w:p w14:paraId="60B06483" w14:textId="77777777" w:rsidR="0061785C" w:rsidRPr="00A01D12" w:rsidRDefault="0061785C" w:rsidP="0061785C">
            <w:r w:rsidRPr="00A01D12">
              <w:t>1</w:t>
            </w:r>
          </w:p>
        </w:tc>
        <w:tc>
          <w:tcPr>
            <w:tcW w:w="2014" w:type="dxa"/>
            <w:noWrap/>
            <w:hideMark/>
          </w:tcPr>
          <w:p w14:paraId="6A0CDA5E" w14:textId="77777777" w:rsidR="0061785C" w:rsidRPr="00A01D12" w:rsidRDefault="0061785C" w:rsidP="0061785C">
            <w:r w:rsidRPr="00A01D12">
              <w:t>Emploi et condition de travail</w:t>
            </w:r>
          </w:p>
        </w:tc>
        <w:tc>
          <w:tcPr>
            <w:tcW w:w="6528" w:type="dxa"/>
            <w:hideMark/>
          </w:tcPr>
          <w:p w14:paraId="0A223C24" w14:textId="0D68D002" w:rsidR="0061785C" w:rsidRPr="00A01D12" w:rsidRDefault="0061785C" w:rsidP="0061785C">
            <w:r>
              <w:t xml:space="preserve">Le recrutement doit être équitable et favorisera les travailleurs du site dans la mesure du </w:t>
            </w:r>
            <w:r w:rsidR="3AEFB27E">
              <w:t>possible, la</w:t>
            </w:r>
            <w:r>
              <w:t xml:space="preserve"> réglementation intérieure du chantier doit être affichée clairement, les travailleurs doivent savoir leur salaire mensuel ou journalier, la manière dont ils vont être payer pour les heures supplémentaires et autres </w:t>
            </w:r>
            <w:r w:rsidR="253332EA">
              <w:t>avantages, ils</w:t>
            </w:r>
            <w:r>
              <w:t xml:space="preserve"> doivent avoir des congés hebdomadaires, de congé de maladies , une trousse de 1er secours sera disponible sur le chantier, les travailleurs doivent porter des casques de protection, des masques, des lunettes de sécurité, et des bottes de sécurité, des mesures de santé et de sécurité seront prises face au COVID(application des gestions barrières, station de lavage des mains, port des masques, dans la mesure du possible distanciation),les travailleurs et tout personnel sur les chantiers seront soumis à un code de conduite proscrivant les comportements inappropriés et le harcèlement sexuel   en milieu de </w:t>
            </w:r>
            <w:r w:rsidR="7121C223">
              <w:t>travail, les</w:t>
            </w:r>
            <w:r>
              <w:t xml:space="preserve"> travailleurs qui ne respectent pas ce code seront </w:t>
            </w:r>
            <w:r w:rsidR="7C92B5B7">
              <w:t>sanctionnés, les</w:t>
            </w:r>
            <w:r>
              <w:t xml:space="preserve"> travailleurs seront formés sur les mesures de santé et sécurité au travail, le code de conduite, les conditions de contrat ainsi que sur la réglementation sur les chantiers</w:t>
            </w:r>
          </w:p>
        </w:tc>
      </w:tr>
      <w:tr w:rsidR="00A01D12" w:rsidRPr="00A01D12" w14:paraId="5A4A6E93" w14:textId="77777777" w:rsidTr="0F755F40">
        <w:trPr>
          <w:trHeight w:val="876"/>
        </w:trPr>
        <w:tc>
          <w:tcPr>
            <w:tcW w:w="520" w:type="dxa"/>
            <w:vMerge w:val="restart"/>
            <w:noWrap/>
            <w:hideMark/>
          </w:tcPr>
          <w:p w14:paraId="207A615D" w14:textId="77777777" w:rsidR="0061785C" w:rsidRPr="00A01D12" w:rsidRDefault="0061785C" w:rsidP="0061785C">
            <w:r w:rsidRPr="00A01D12">
              <w:t>2</w:t>
            </w:r>
          </w:p>
        </w:tc>
        <w:tc>
          <w:tcPr>
            <w:tcW w:w="2014" w:type="dxa"/>
            <w:vMerge w:val="restart"/>
            <w:hideMark/>
          </w:tcPr>
          <w:p w14:paraId="11F5E44F" w14:textId="77777777" w:rsidR="0061785C" w:rsidRPr="00A01D12" w:rsidRDefault="0061785C" w:rsidP="0061785C">
            <w:r w:rsidRPr="00A01D12">
              <w:t xml:space="preserve"> Bruit</w:t>
            </w:r>
          </w:p>
        </w:tc>
        <w:tc>
          <w:tcPr>
            <w:tcW w:w="6528" w:type="dxa"/>
            <w:vMerge w:val="restart"/>
            <w:hideMark/>
          </w:tcPr>
          <w:p w14:paraId="21447508" w14:textId="77777777" w:rsidR="0061785C" w:rsidRPr="00A01D12" w:rsidRDefault="0061785C" w:rsidP="0061785C">
            <w:r w:rsidRPr="00A01D12">
              <w:t>Le bruit de construction sera limité à des périodes restreintes convenues.</w:t>
            </w:r>
            <w:r w:rsidRPr="00A01D12">
              <w:br/>
              <w:t>Pendant le fonctionnement, les couvercles des générateurs, compresseurs d’airs, et autres équipements mécaniques motorisés doivent être fermés et les équipements doivent être placés aussi loin que possible des zones d’habitations.</w:t>
            </w:r>
          </w:p>
        </w:tc>
      </w:tr>
      <w:tr w:rsidR="00A01D12" w:rsidRPr="00A01D12" w14:paraId="103EC701" w14:textId="77777777" w:rsidTr="0F755F40">
        <w:trPr>
          <w:trHeight w:val="2670"/>
        </w:trPr>
        <w:tc>
          <w:tcPr>
            <w:tcW w:w="520" w:type="dxa"/>
            <w:vMerge/>
            <w:hideMark/>
          </w:tcPr>
          <w:p w14:paraId="7480DFDB" w14:textId="77777777" w:rsidR="0061785C" w:rsidRPr="00A01D12" w:rsidRDefault="0061785C" w:rsidP="0061785C"/>
        </w:tc>
        <w:tc>
          <w:tcPr>
            <w:tcW w:w="2014" w:type="dxa"/>
            <w:vMerge/>
            <w:hideMark/>
          </w:tcPr>
          <w:p w14:paraId="0F18C853" w14:textId="77777777" w:rsidR="0061785C" w:rsidRPr="00A01D12" w:rsidRDefault="0061785C" w:rsidP="0061785C"/>
        </w:tc>
        <w:tc>
          <w:tcPr>
            <w:tcW w:w="6528" w:type="dxa"/>
            <w:vMerge/>
            <w:hideMark/>
          </w:tcPr>
          <w:p w14:paraId="44C9E40E" w14:textId="77777777" w:rsidR="0061785C" w:rsidRPr="00A01D12" w:rsidRDefault="0061785C" w:rsidP="0061785C"/>
        </w:tc>
      </w:tr>
      <w:tr w:rsidR="00A01D12" w:rsidRPr="00A01D12" w14:paraId="385EE88E" w14:textId="77777777" w:rsidTr="0F755F40">
        <w:trPr>
          <w:trHeight w:val="2850"/>
        </w:trPr>
        <w:tc>
          <w:tcPr>
            <w:tcW w:w="520" w:type="dxa"/>
            <w:noWrap/>
            <w:hideMark/>
          </w:tcPr>
          <w:p w14:paraId="536523A4" w14:textId="77777777" w:rsidR="0061785C" w:rsidRPr="00A01D12" w:rsidRDefault="0061785C" w:rsidP="0061785C">
            <w:r w:rsidRPr="00A01D12">
              <w:lastRenderedPageBreak/>
              <w:t>3</w:t>
            </w:r>
          </w:p>
        </w:tc>
        <w:tc>
          <w:tcPr>
            <w:tcW w:w="2014" w:type="dxa"/>
            <w:noWrap/>
            <w:hideMark/>
          </w:tcPr>
          <w:p w14:paraId="6A151FD8" w14:textId="77777777" w:rsidR="0061785C" w:rsidRPr="00A01D12" w:rsidRDefault="0061785C" w:rsidP="0061785C">
            <w:r w:rsidRPr="00A01D12">
              <w:t>Infrastructures d’adduction d’eau</w:t>
            </w:r>
          </w:p>
        </w:tc>
        <w:tc>
          <w:tcPr>
            <w:tcW w:w="6528" w:type="dxa"/>
            <w:hideMark/>
          </w:tcPr>
          <w:p w14:paraId="4773966F" w14:textId="77777777" w:rsidR="0061785C" w:rsidRPr="00A01D12" w:rsidRDefault="0061785C" w:rsidP="0061785C">
            <w:r w:rsidRPr="00A01D12">
              <w:t>Minimiser la génération des déchets pendant la phase de construction.</w:t>
            </w:r>
            <w:r w:rsidRPr="00A01D12">
              <w:br/>
              <w:t>Assurer la surveillance autour des captages.</w:t>
            </w:r>
            <w:r w:rsidRPr="00A01D12">
              <w:br/>
              <w:t>Assurer le traitement par le chlore (Annexe5</w:t>
            </w:r>
            <w:proofErr w:type="gramStart"/>
            <w:r w:rsidRPr="00A01D12">
              <w:t xml:space="preserve"> :guide</w:t>
            </w:r>
            <w:proofErr w:type="gramEnd"/>
            <w:r w:rsidRPr="00A01D12">
              <w:t xml:space="preserve"> simplifié pour le traitement de l’eau) et le suivi de la qualité de l’eau.</w:t>
            </w:r>
            <w:r w:rsidRPr="00A01D12">
              <w:br/>
              <w:t>Programme de maintenance préventive des ouvrages et équipements.</w:t>
            </w:r>
            <w:r w:rsidRPr="00A01D12">
              <w:br/>
              <w:t>Programme de sensibilisation à la protection et la préservation de l’eau à l’intention des usagers.</w:t>
            </w:r>
          </w:p>
        </w:tc>
      </w:tr>
      <w:tr w:rsidR="00A01D12" w:rsidRPr="00A01D12" w14:paraId="09AFDAC0" w14:textId="77777777" w:rsidTr="0F755F40">
        <w:trPr>
          <w:trHeight w:val="2925"/>
        </w:trPr>
        <w:tc>
          <w:tcPr>
            <w:tcW w:w="520" w:type="dxa"/>
            <w:noWrap/>
            <w:hideMark/>
          </w:tcPr>
          <w:p w14:paraId="2C0C6D53" w14:textId="77777777" w:rsidR="0061785C" w:rsidRPr="00A01D12" w:rsidRDefault="0061785C" w:rsidP="0061785C">
            <w:r w:rsidRPr="00A01D12">
              <w:t>4</w:t>
            </w:r>
          </w:p>
        </w:tc>
        <w:tc>
          <w:tcPr>
            <w:tcW w:w="2014" w:type="dxa"/>
            <w:hideMark/>
          </w:tcPr>
          <w:p w14:paraId="73CAC58B" w14:textId="77777777" w:rsidR="0061785C" w:rsidRPr="00A01D12" w:rsidRDefault="0061785C" w:rsidP="0061785C">
            <w:r w:rsidRPr="00A01D12">
              <w:t>Gestion des déchets</w:t>
            </w:r>
          </w:p>
        </w:tc>
        <w:tc>
          <w:tcPr>
            <w:tcW w:w="6528" w:type="dxa"/>
            <w:hideMark/>
          </w:tcPr>
          <w:p w14:paraId="45094EC5" w14:textId="7552B070" w:rsidR="0061785C" w:rsidRPr="00A01D12" w:rsidRDefault="0061785C" w:rsidP="0061785C">
            <w:r>
              <w:t xml:space="preserve">Les voies et les sites de collecte et d’élimination des déchets seront identifiés pour tous les principaux types des déchets attendus des activités de </w:t>
            </w:r>
            <w:r w:rsidR="544ADF13">
              <w:t>démolition. Les</w:t>
            </w:r>
            <w:r>
              <w:t xml:space="preserve"> registres de l’élimination des déchets seront conservés comme preuve d’une gestion </w:t>
            </w:r>
            <w:r w:rsidR="5CED463F">
              <w:t>appropriée. Les</w:t>
            </w:r>
            <w:r>
              <w:t xml:space="preserve"> registres de l’élimination des déchets seront conservés comme preuve d’une gestion appropriée.</w:t>
            </w:r>
          </w:p>
          <w:p w14:paraId="111FBD5A" w14:textId="77777777" w:rsidR="0061785C" w:rsidRPr="00A01D12" w:rsidRDefault="0061785C" w:rsidP="0061785C">
            <w:r w:rsidRPr="00A01D12">
              <w:br/>
              <w:t xml:space="preserve">Les déchets de construction seront collectés et éliminés de manière appropriée par des collecteurs agrées. </w:t>
            </w:r>
          </w:p>
        </w:tc>
      </w:tr>
      <w:tr w:rsidR="00A01D12" w:rsidRPr="00A01D12" w14:paraId="2FF6FA5F" w14:textId="77777777" w:rsidTr="0F755F40">
        <w:trPr>
          <w:trHeight w:val="2865"/>
        </w:trPr>
        <w:tc>
          <w:tcPr>
            <w:tcW w:w="520" w:type="dxa"/>
            <w:noWrap/>
            <w:hideMark/>
          </w:tcPr>
          <w:p w14:paraId="3A679BF1" w14:textId="77777777" w:rsidR="0061785C" w:rsidRPr="00A01D12" w:rsidRDefault="0061785C" w:rsidP="0061785C">
            <w:r w:rsidRPr="00A01D12">
              <w:t>5</w:t>
            </w:r>
          </w:p>
        </w:tc>
        <w:tc>
          <w:tcPr>
            <w:tcW w:w="2014" w:type="dxa"/>
            <w:hideMark/>
          </w:tcPr>
          <w:p w14:paraId="33D63C20" w14:textId="77777777" w:rsidR="0061785C" w:rsidRPr="00A01D12" w:rsidRDefault="0061785C" w:rsidP="0061785C">
            <w:r w:rsidRPr="00A01D12">
              <w:t>Pollution de l’air</w:t>
            </w:r>
          </w:p>
        </w:tc>
        <w:tc>
          <w:tcPr>
            <w:tcW w:w="6528" w:type="dxa"/>
            <w:hideMark/>
          </w:tcPr>
          <w:p w14:paraId="3CCD6DB8" w14:textId="0047C0FC" w:rsidR="0061785C" w:rsidRPr="00A01D12" w:rsidRDefault="0061785C" w:rsidP="0061785C">
            <w:r>
              <w:t>Les pistes intérieures et extérieures empruntées par les camions et autres véhicules du chantier doivent être aspergé d’eau afin d’éviter les poussières.</w:t>
            </w:r>
            <w:r>
              <w:br/>
              <w:t xml:space="preserve">-Les camions bennes transportant le sable ou les autres agrégats seront recouverts d’écran </w:t>
            </w:r>
            <w:r w:rsidR="00E12CD3">
              <w:t>anti-poussières. Enlèvement</w:t>
            </w:r>
            <w:r>
              <w:t xml:space="preserve"> de remblai non utilisé,</w:t>
            </w:r>
            <w:r>
              <w:br/>
              <w:t>Le brulage à ciel ouvert, provoquant les fumées est interdit.</w:t>
            </w:r>
          </w:p>
        </w:tc>
      </w:tr>
      <w:tr w:rsidR="00A01D12" w:rsidRPr="00A01D12" w14:paraId="38CA52ED" w14:textId="77777777" w:rsidTr="0F755F40">
        <w:trPr>
          <w:trHeight w:val="6585"/>
        </w:trPr>
        <w:tc>
          <w:tcPr>
            <w:tcW w:w="520" w:type="dxa"/>
            <w:noWrap/>
            <w:hideMark/>
          </w:tcPr>
          <w:p w14:paraId="30EFCFC7" w14:textId="77777777" w:rsidR="0061785C" w:rsidRPr="00A01D12" w:rsidRDefault="0061785C" w:rsidP="0061785C">
            <w:r w:rsidRPr="00A01D12">
              <w:lastRenderedPageBreak/>
              <w:t>6</w:t>
            </w:r>
          </w:p>
        </w:tc>
        <w:tc>
          <w:tcPr>
            <w:tcW w:w="2014" w:type="dxa"/>
            <w:hideMark/>
          </w:tcPr>
          <w:p w14:paraId="7B02C0C8" w14:textId="77777777" w:rsidR="0061785C" w:rsidRPr="00A01D12" w:rsidRDefault="0061785C" w:rsidP="0061785C">
            <w:r w:rsidRPr="00A01D12">
              <w:t>Dangers directs ou indirects pour la circulation publique et les piétons pendant la construction</w:t>
            </w:r>
          </w:p>
        </w:tc>
        <w:tc>
          <w:tcPr>
            <w:tcW w:w="6528" w:type="dxa"/>
            <w:hideMark/>
          </w:tcPr>
          <w:p w14:paraId="33AAC167" w14:textId="77777777" w:rsidR="0061785C" w:rsidRPr="00A01D12" w:rsidRDefault="0061785C" w:rsidP="0061785C">
            <w:r w:rsidRPr="00A01D12">
              <w:t>Conformément à la réglementation nationale, l’entrepreneur s’assurera que le chantier d’extension est correctement sécurisé et que le trafic lié à l’extension est réglementé. Ceci inclut mais n’est pas limité à :</w:t>
            </w:r>
            <w:r w:rsidRPr="00A01D12">
              <w:br/>
              <w:t xml:space="preserve">Clôture provisoire de la partie ou l’on exécute les travaux d’extension et aménagement d’un accès </w:t>
            </w:r>
            <w:r w:rsidRPr="00A01D12">
              <w:br/>
            </w:r>
            <w:r w:rsidRPr="00A01D12">
              <w:br/>
              <w:t>Signalisation, panneaux d’avertissement, barrières et déviations de trafic</w:t>
            </w:r>
            <w:proofErr w:type="gramStart"/>
            <w:r w:rsidRPr="00A01D12">
              <w:t xml:space="preserve"> :Le</w:t>
            </w:r>
            <w:proofErr w:type="gramEnd"/>
            <w:r w:rsidRPr="00A01D12">
              <w:t xml:space="preserve"> site sera clairement visible et le public sera averti de tous les dangers potentiels.</w:t>
            </w:r>
            <w:r w:rsidRPr="00A01D12">
              <w:br/>
              <w:t xml:space="preserve">Système de gestion de la circulation et formation du personnel, en particulier pour l’accès au site. Mise en place de passages sur pour les piétons </w:t>
            </w:r>
            <w:proofErr w:type="spellStart"/>
            <w:r w:rsidRPr="00A01D12">
              <w:t>la</w:t>
            </w:r>
            <w:proofErr w:type="spellEnd"/>
            <w:r w:rsidRPr="00A01D12">
              <w:t xml:space="preserve">  ou le trafic d’extension interfère</w:t>
            </w:r>
            <w:r w:rsidRPr="00A01D12">
              <w:br/>
              <w:t>Ajustement des heures de travail en fonction de la circulation locale, par exemple en évitant les principales activités de transport aux heures de pointe ou aux heures de déplacement des élèves, enseignants et  bétails.</w:t>
            </w:r>
            <w:r w:rsidRPr="00A01D12">
              <w:br/>
              <w:t>Gestion active de la circulation par un personnel formé et visible sur le site, si nécessaire pour assurer un passage sur et pratique pour le public.</w:t>
            </w:r>
            <w:r w:rsidRPr="00A01D12">
              <w:br/>
              <w:t>Assurer un accès sur et continu aux salles de classe et bureaux du directeur pendant les activités d’extension.</w:t>
            </w:r>
          </w:p>
        </w:tc>
      </w:tr>
      <w:tr w:rsidR="00A01D12" w:rsidRPr="00A01D12" w14:paraId="57DD4B61" w14:textId="77777777" w:rsidTr="0F755F40">
        <w:trPr>
          <w:trHeight w:val="2490"/>
        </w:trPr>
        <w:tc>
          <w:tcPr>
            <w:tcW w:w="520" w:type="dxa"/>
            <w:noWrap/>
            <w:hideMark/>
          </w:tcPr>
          <w:p w14:paraId="44DC2504" w14:textId="77777777" w:rsidR="0061785C" w:rsidRPr="00A01D12" w:rsidRDefault="0061785C" w:rsidP="0061785C">
            <w:r w:rsidRPr="00A01D12">
              <w:t>7</w:t>
            </w:r>
          </w:p>
        </w:tc>
        <w:tc>
          <w:tcPr>
            <w:tcW w:w="2014" w:type="dxa"/>
            <w:hideMark/>
          </w:tcPr>
          <w:p w14:paraId="4C84D8E7" w14:textId="77777777" w:rsidR="0061785C" w:rsidRPr="00A01D12" w:rsidRDefault="0061785C" w:rsidP="0061785C">
            <w:r w:rsidRPr="00A01D12">
              <w:t>Besoins spécifiques des personnes en situation d’handicap</w:t>
            </w:r>
          </w:p>
        </w:tc>
        <w:tc>
          <w:tcPr>
            <w:tcW w:w="6528" w:type="dxa"/>
            <w:hideMark/>
          </w:tcPr>
          <w:p w14:paraId="1F81F694" w14:textId="77777777" w:rsidR="0061785C" w:rsidRPr="00A01D12" w:rsidRDefault="0061785C" w:rsidP="0061785C">
            <w:pPr>
              <w:spacing w:after="200"/>
            </w:pPr>
            <w:r w:rsidRPr="00A01D12">
              <w:t xml:space="preserve">Aménagement approprié (rampe </w:t>
            </w:r>
            <w:proofErr w:type="gramStart"/>
            <w:r w:rsidRPr="00A01D12">
              <w:t>d’accès )</w:t>
            </w:r>
            <w:proofErr w:type="gramEnd"/>
            <w:r w:rsidRPr="00A01D12">
              <w:t xml:space="preserve"> pour personnes en situation d’handicap(pendant la phase des travaux et d’exploitation du réfectoire).</w:t>
            </w:r>
            <w:r w:rsidRPr="00A01D12">
              <w:br/>
              <w:t>Construction d’une cabine adaptée et aménagée pour les personnes handicapées dans les latrines.</w:t>
            </w:r>
          </w:p>
        </w:tc>
      </w:tr>
      <w:tr w:rsidR="00A01D12" w:rsidRPr="00A01D12" w14:paraId="68EF2C17" w14:textId="77777777" w:rsidTr="0F755F40">
        <w:trPr>
          <w:trHeight w:val="1575"/>
        </w:trPr>
        <w:tc>
          <w:tcPr>
            <w:tcW w:w="520" w:type="dxa"/>
            <w:noWrap/>
            <w:hideMark/>
          </w:tcPr>
          <w:p w14:paraId="5FA1AA3E" w14:textId="77777777" w:rsidR="0061785C" w:rsidRPr="00A01D12" w:rsidRDefault="0061785C" w:rsidP="0061785C">
            <w:r w:rsidRPr="00A01D12">
              <w:t>8</w:t>
            </w:r>
          </w:p>
        </w:tc>
        <w:tc>
          <w:tcPr>
            <w:tcW w:w="2014" w:type="dxa"/>
            <w:hideMark/>
          </w:tcPr>
          <w:p w14:paraId="580CFCD7" w14:textId="77777777" w:rsidR="0061785C" w:rsidRPr="00A01D12" w:rsidRDefault="0061785C" w:rsidP="0061785C">
            <w:r w:rsidRPr="00A01D12">
              <w:t>Travail des enfants de moins de 18ans</w:t>
            </w:r>
          </w:p>
        </w:tc>
        <w:tc>
          <w:tcPr>
            <w:tcW w:w="6528" w:type="dxa"/>
            <w:hideMark/>
          </w:tcPr>
          <w:p w14:paraId="054CA8AA" w14:textId="77777777" w:rsidR="0061785C" w:rsidRPr="00A01D12" w:rsidRDefault="0061785C" w:rsidP="0061785C">
            <w:r w:rsidRPr="00A01D12">
              <w:t>Respect des dispositions de la loi</w:t>
            </w:r>
            <w:r w:rsidRPr="00A01D12">
              <w:br/>
              <w:t>Mesure de contrôle et suivi des entreprises</w:t>
            </w:r>
          </w:p>
        </w:tc>
      </w:tr>
      <w:tr w:rsidR="00A01D12" w:rsidRPr="00A01D12" w14:paraId="46E345AA" w14:textId="77777777" w:rsidTr="0F755F40">
        <w:trPr>
          <w:trHeight w:val="2835"/>
        </w:trPr>
        <w:tc>
          <w:tcPr>
            <w:tcW w:w="520" w:type="dxa"/>
            <w:noWrap/>
            <w:hideMark/>
          </w:tcPr>
          <w:p w14:paraId="3A7B603F" w14:textId="77777777" w:rsidR="0061785C" w:rsidRPr="00A01D12" w:rsidRDefault="0061785C" w:rsidP="0061785C">
            <w:r w:rsidRPr="00A01D12">
              <w:t>9</w:t>
            </w:r>
          </w:p>
        </w:tc>
        <w:tc>
          <w:tcPr>
            <w:tcW w:w="2014" w:type="dxa"/>
            <w:noWrap/>
            <w:hideMark/>
          </w:tcPr>
          <w:p w14:paraId="2A282E53" w14:textId="77777777" w:rsidR="0061785C" w:rsidRPr="00A01D12" w:rsidRDefault="0061785C" w:rsidP="0061785C">
            <w:r w:rsidRPr="00A01D12">
              <w:t xml:space="preserve">Qualité de l’eau </w:t>
            </w:r>
          </w:p>
        </w:tc>
        <w:tc>
          <w:tcPr>
            <w:tcW w:w="6528" w:type="dxa"/>
            <w:hideMark/>
          </w:tcPr>
          <w:p w14:paraId="6285ED08" w14:textId="77777777" w:rsidR="0061785C" w:rsidRPr="00A01D12" w:rsidRDefault="0061785C" w:rsidP="0061785C">
            <w:r w:rsidRPr="00A01D12">
              <w:t xml:space="preserve">Avant d’être rejeté dans les eaux réceptrices, les effluents des différents systèmes de traitement des eaux usées doivent être traités de manière à satisfaire aux critères de qualité minimale. Les regards, les fosses septiques et autres ouvrages de collecte des </w:t>
            </w:r>
            <w:proofErr w:type="gramStart"/>
            <w:r w:rsidRPr="00A01D12">
              <w:t>eaux  usées</w:t>
            </w:r>
            <w:proofErr w:type="gramEnd"/>
            <w:r w:rsidRPr="00A01D12">
              <w:t xml:space="preserve"> et vannes seront étanches,  et  couverts)</w:t>
            </w:r>
            <w:r w:rsidRPr="00A01D12">
              <w:br/>
              <w:t xml:space="preserve">Les véhicules et les machines ne seront lavés que dans des zones désignés ou les eaux de ruissellement ne pollueront pas les masses d’eau de surface naturelles. </w:t>
            </w:r>
          </w:p>
        </w:tc>
      </w:tr>
      <w:tr w:rsidR="00A01D12" w:rsidRPr="00A01D12" w14:paraId="6AFC5BD2" w14:textId="77777777" w:rsidTr="0F755F40">
        <w:trPr>
          <w:trHeight w:val="2580"/>
        </w:trPr>
        <w:tc>
          <w:tcPr>
            <w:tcW w:w="520" w:type="dxa"/>
            <w:noWrap/>
            <w:hideMark/>
          </w:tcPr>
          <w:p w14:paraId="17F46AF8" w14:textId="77777777" w:rsidR="0061785C" w:rsidRPr="00A01D12" w:rsidRDefault="0061785C" w:rsidP="0061785C">
            <w:r w:rsidRPr="00A01D12">
              <w:lastRenderedPageBreak/>
              <w:t>10</w:t>
            </w:r>
          </w:p>
        </w:tc>
        <w:tc>
          <w:tcPr>
            <w:tcW w:w="2014" w:type="dxa"/>
            <w:hideMark/>
          </w:tcPr>
          <w:p w14:paraId="16B86844" w14:textId="77777777" w:rsidR="0061785C" w:rsidRPr="00A01D12" w:rsidRDefault="0061785C" w:rsidP="0061785C">
            <w:r w:rsidRPr="00A01D12">
              <w:t>Gestion des déchets toxiques et dangereux</w:t>
            </w:r>
          </w:p>
        </w:tc>
        <w:tc>
          <w:tcPr>
            <w:tcW w:w="6528" w:type="dxa"/>
            <w:hideMark/>
          </w:tcPr>
          <w:p w14:paraId="3B84A6B6" w14:textId="77777777" w:rsidR="0061785C" w:rsidRPr="00A01D12" w:rsidRDefault="0061785C" w:rsidP="0061785C">
            <w:r w:rsidRPr="00A01D12">
              <w:t xml:space="preserve">Les conteneurs des matières dangereuses (carburant, huile de moteurs, etc.). </w:t>
            </w:r>
            <w:proofErr w:type="gramStart"/>
            <w:r w:rsidRPr="00A01D12">
              <w:t>doivent</w:t>
            </w:r>
            <w:proofErr w:type="gramEnd"/>
            <w:r w:rsidRPr="00A01D12">
              <w:t xml:space="preserve"> être placés dans un conteneur étanche afin d’éviter tout déversement et toute lixiviation.</w:t>
            </w:r>
            <w:r w:rsidRPr="00A01D12">
              <w:br/>
              <w:t>Les déchets doivent être transportés par des transporteurs spécialement agrées et éliminés dans une installation agrée.</w:t>
            </w:r>
            <w:r w:rsidRPr="00A01D12">
              <w:br/>
              <w:t>Les peintures contenant des ingrédients toxiques, des solvants ou des peintures à base des plombs ne seront pas utilisées.</w:t>
            </w:r>
          </w:p>
        </w:tc>
      </w:tr>
      <w:tr w:rsidR="00A01D12" w:rsidRPr="00A01D12" w14:paraId="75BEEF4A" w14:textId="77777777" w:rsidTr="0F755F40">
        <w:trPr>
          <w:trHeight w:val="520"/>
        </w:trPr>
        <w:tc>
          <w:tcPr>
            <w:tcW w:w="520" w:type="dxa"/>
            <w:noWrap/>
            <w:hideMark/>
          </w:tcPr>
          <w:p w14:paraId="6E5B80F8" w14:textId="77777777" w:rsidR="0061785C" w:rsidRPr="00A01D12" w:rsidRDefault="0061785C" w:rsidP="0061785C">
            <w:r w:rsidRPr="00A01D12">
              <w:t>11</w:t>
            </w:r>
          </w:p>
        </w:tc>
        <w:tc>
          <w:tcPr>
            <w:tcW w:w="2014" w:type="dxa"/>
            <w:noWrap/>
            <w:hideMark/>
          </w:tcPr>
          <w:p w14:paraId="476FA9B2" w14:textId="77777777" w:rsidR="0061785C" w:rsidRPr="00A01D12" w:rsidRDefault="0061785C" w:rsidP="0061785C">
            <w:r w:rsidRPr="00A01D12">
              <w:t xml:space="preserve">Construction des latrines </w:t>
            </w:r>
          </w:p>
        </w:tc>
        <w:tc>
          <w:tcPr>
            <w:tcW w:w="6528" w:type="dxa"/>
            <w:noWrap/>
            <w:hideMark/>
          </w:tcPr>
          <w:p w14:paraId="21CDF865" w14:textId="77777777" w:rsidR="0061785C" w:rsidRPr="00A01D12" w:rsidRDefault="0061785C" w:rsidP="0061785C">
            <w:r w:rsidRPr="00A01D12">
              <w:t>Application du guide spécifique pour les latrines pendant la phase d’exploitation.</w:t>
            </w:r>
          </w:p>
        </w:tc>
      </w:tr>
      <w:tr w:rsidR="00A01D12" w:rsidRPr="00A01D12" w14:paraId="479B153B" w14:textId="77777777" w:rsidTr="0F755F40">
        <w:trPr>
          <w:trHeight w:val="520"/>
        </w:trPr>
        <w:tc>
          <w:tcPr>
            <w:tcW w:w="520" w:type="dxa"/>
            <w:noWrap/>
            <w:hideMark/>
          </w:tcPr>
          <w:p w14:paraId="38EED75B" w14:textId="77777777" w:rsidR="0061785C" w:rsidRPr="00A01D12" w:rsidRDefault="0061785C" w:rsidP="0061785C">
            <w:r w:rsidRPr="00A01D12">
              <w:t>12</w:t>
            </w:r>
          </w:p>
        </w:tc>
        <w:tc>
          <w:tcPr>
            <w:tcW w:w="2014" w:type="dxa"/>
            <w:noWrap/>
            <w:hideMark/>
          </w:tcPr>
          <w:p w14:paraId="3DC88012" w14:textId="77777777" w:rsidR="0061785C" w:rsidRPr="00A01D12" w:rsidRDefault="0061785C" w:rsidP="0061785C">
            <w:r w:rsidRPr="00A01D12">
              <w:t>Réfectoire ou cantine</w:t>
            </w:r>
          </w:p>
        </w:tc>
        <w:tc>
          <w:tcPr>
            <w:tcW w:w="6528" w:type="dxa"/>
            <w:noWrap/>
            <w:hideMark/>
          </w:tcPr>
          <w:p w14:paraId="4FE60D5A" w14:textId="77777777" w:rsidR="0061785C" w:rsidRPr="00A01D12" w:rsidRDefault="0061785C" w:rsidP="0061785C">
            <w:r w:rsidRPr="00A01D12">
              <w:t xml:space="preserve">Application du guide spécifique pour la gestion des </w:t>
            </w:r>
            <w:proofErr w:type="gramStart"/>
            <w:r w:rsidRPr="00A01D12">
              <w:t>cantines(</w:t>
            </w:r>
            <w:proofErr w:type="gramEnd"/>
            <w:r w:rsidRPr="00A01D12">
              <w:t>préparation et distribution des aliments)</w:t>
            </w:r>
          </w:p>
        </w:tc>
      </w:tr>
      <w:tr w:rsidR="00A01D12" w:rsidRPr="00A01D12" w14:paraId="7E8C0C96" w14:textId="77777777" w:rsidTr="0F755F40">
        <w:trPr>
          <w:trHeight w:val="2835"/>
        </w:trPr>
        <w:tc>
          <w:tcPr>
            <w:tcW w:w="520" w:type="dxa"/>
            <w:noWrap/>
            <w:hideMark/>
          </w:tcPr>
          <w:p w14:paraId="238A429D" w14:textId="77777777" w:rsidR="0061785C" w:rsidRPr="00A01D12" w:rsidRDefault="0061785C" w:rsidP="0061785C">
            <w:r w:rsidRPr="00A01D12">
              <w:t>13</w:t>
            </w:r>
          </w:p>
        </w:tc>
        <w:tc>
          <w:tcPr>
            <w:tcW w:w="2014" w:type="dxa"/>
            <w:hideMark/>
          </w:tcPr>
          <w:p w14:paraId="0A2A5422" w14:textId="77777777" w:rsidR="0061785C" w:rsidRPr="00A01D12" w:rsidRDefault="0061785C" w:rsidP="0061785C">
            <w:r w:rsidRPr="00A01D12">
              <w:t xml:space="preserve">Risques d'accidents </w:t>
            </w:r>
            <w:proofErr w:type="gramStart"/>
            <w:r w:rsidRPr="00A01D12">
              <w:t>élèves ,</w:t>
            </w:r>
            <w:proofErr w:type="gramEnd"/>
            <w:r w:rsidRPr="00A01D12">
              <w:t xml:space="preserve"> enseignants, et riverains</w:t>
            </w:r>
          </w:p>
        </w:tc>
        <w:tc>
          <w:tcPr>
            <w:tcW w:w="6528" w:type="dxa"/>
            <w:hideMark/>
          </w:tcPr>
          <w:p w14:paraId="14EA60B0" w14:textId="77777777" w:rsidR="0061785C" w:rsidRPr="00A01D12" w:rsidRDefault="0061785C" w:rsidP="0061785C">
            <w:r w:rsidRPr="00A01D12">
              <w:t xml:space="preserve">Définition et </w:t>
            </w:r>
            <w:proofErr w:type="gramStart"/>
            <w:r w:rsidRPr="00A01D12">
              <w:t>respect  de</w:t>
            </w:r>
            <w:proofErr w:type="gramEnd"/>
            <w:r w:rsidRPr="00A01D12">
              <w:t xml:space="preserve"> règles de sécurité précises dans les environs immédiats de chantiers(panneaux de signalisations, etc..)</w:t>
            </w:r>
            <w:r w:rsidRPr="00A01D12">
              <w:br/>
              <w:t>Pour travaux de construction :organisation de campagnes d'information pour les responsables des établissements scolaires, les enseignants et les riverains ainsi que le représentant du commune.</w:t>
            </w:r>
            <w:r w:rsidRPr="00A01D12">
              <w:br/>
              <w:t>Prévoir un endroit clos pour stocker le ciment, carburant,</w:t>
            </w:r>
            <w:r w:rsidRPr="00A01D12">
              <w:br/>
              <w:t>Evacuer les matériaux en excès: terre, agrégats de pierre, blocs, briques, morceaux de planches.</w:t>
            </w:r>
          </w:p>
        </w:tc>
      </w:tr>
      <w:tr w:rsidR="00A01D12" w:rsidRPr="00A01D12" w14:paraId="616D2E26" w14:textId="77777777" w:rsidTr="0F755F40">
        <w:trPr>
          <w:trHeight w:val="1005"/>
        </w:trPr>
        <w:tc>
          <w:tcPr>
            <w:tcW w:w="520" w:type="dxa"/>
            <w:noWrap/>
            <w:hideMark/>
          </w:tcPr>
          <w:p w14:paraId="5DCBCFBA" w14:textId="77777777" w:rsidR="0061785C" w:rsidRPr="00A01D12" w:rsidRDefault="0061785C" w:rsidP="0061785C">
            <w:r w:rsidRPr="00A01D12">
              <w:t>14</w:t>
            </w:r>
          </w:p>
        </w:tc>
        <w:tc>
          <w:tcPr>
            <w:tcW w:w="2014" w:type="dxa"/>
            <w:hideMark/>
          </w:tcPr>
          <w:p w14:paraId="6EECE883" w14:textId="77777777" w:rsidR="0061785C" w:rsidRPr="00A01D12" w:rsidRDefault="0061785C" w:rsidP="0061785C">
            <w:r w:rsidRPr="00A01D12">
              <w:t>Sécurité des travailleurs et accidentologie</w:t>
            </w:r>
          </w:p>
        </w:tc>
        <w:tc>
          <w:tcPr>
            <w:tcW w:w="6528" w:type="dxa"/>
            <w:hideMark/>
          </w:tcPr>
          <w:p w14:paraId="11A0D08B" w14:textId="77777777" w:rsidR="0061785C" w:rsidRPr="00A01D12" w:rsidRDefault="0061785C" w:rsidP="0061785C">
            <w:r w:rsidRPr="00A01D12">
              <w:t>Etablissement des règles de sécurité dans les chantiers et application des consignes et règles de sécurité, panneaux de signalisation d'endroit à risque, port de casque</w:t>
            </w:r>
          </w:p>
        </w:tc>
      </w:tr>
      <w:tr w:rsidR="00A01D12" w:rsidRPr="00A01D12" w14:paraId="0CA31536" w14:textId="77777777" w:rsidTr="0F755F40">
        <w:trPr>
          <w:trHeight w:val="2985"/>
        </w:trPr>
        <w:tc>
          <w:tcPr>
            <w:tcW w:w="520" w:type="dxa"/>
            <w:noWrap/>
            <w:hideMark/>
          </w:tcPr>
          <w:p w14:paraId="349056D9" w14:textId="77777777" w:rsidR="0061785C" w:rsidRPr="00A01D12" w:rsidRDefault="0061785C" w:rsidP="0061785C">
            <w:r w:rsidRPr="00A01D12">
              <w:t>15</w:t>
            </w:r>
          </w:p>
        </w:tc>
        <w:tc>
          <w:tcPr>
            <w:tcW w:w="2014" w:type="dxa"/>
            <w:hideMark/>
          </w:tcPr>
          <w:p w14:paraId="2060A404" w14:textId="77777777" w:rsidR="0061785C" w:rsidRPr="00A01D12" w:rsidRDefault="0061785C" w:rsidP="0061785C">
            <w:proofErr w:type="gramStart"/>
            <w:r w:rsidRPr="00A01D12">
              <w:t>Gestion  des</w:t>
            </w:r>
            <w:proofErr w:type="gramEnd"/>
            <w:r w:rsidRPr="00A01D12">
              <w:t xml:space="preserve"> plaintes des travailleurs  de l'entreprise</w:t>
            </w:r>
          </w:p>
        </w:tc>
        <w:tc>
          <w:tcPr>
            <w:tcW w:w="6528" w:type="dxa"/>
            <w:hideMark/>
          </w:tcPr>
          <w:p w14:paraId="3680F77C" w14:textId="77777777" w:rsidR="0061785C" w:rsidRPr="00A01D12" w:rsidRDefault="0061785C" w:rsidP="0061785C">
            <w:pPr>
              <w:spacing w:after="200"/>
            </w:pPr>
            <w:r w:rsidRPr="00A01D12">
              <w:t>Recueillir  les doléances des travailleurs en mettant un cahier des plaintes sur le chantier.</w:t>
            </w:r>
            <w:r w:rsidRPr="00A01D12">
              <w:br/>
              <w:t>Les travailleurs de l'entreprise doivent savoir  dès leur embauche l'existence de ce cahier  qui leur permettra d'exprimer leur préoccupation professionnelles.</w:t>
            </w:r>
            <w:r w:rsidRPr="00A01D12">
              <w:br/>
              <w:t>Traitement des doléances par étapes  et au plus vite possible.</w:t>
            </w:r>
            <w:r w:rsidRPr="00A01D12">
              <w:br/>
              <w:t>1er étape: résolution du ou des problèmes avec le responsable coutumier de la localité.</w:t>
            </w:r>
            <w:r w:rsidRPr="00A01D12">
              <w:br/>
              <w:t xml:space="preserve">2 </w:t>
            </w:r>
            <w:proofErr w:type="spellStart"/>
            <w:r w:rsidRPr="00A01D12">
              <w:t>ème</w:t>
            </w:r>
            <w:proofErr w:type="spellEnd"/>
            <w:r w:rsidRPr="00A01D12">
              <w:t xml:space="preserve"> étape: Si on n'arrive pas à trouver solution à l'étape 1, on essayera de répondre aux doléances des travailleurs avec les autorités de la région(préfet, président du conseil régional)</w:t>
            </w:r>
            <w:r w:rsidRPr="00A01D12">
              <w:br/>
              <w:t>Si on n'arrive pas à résoudre à l'étape 2 on passe à l'étape 3 qui sont les institutions judiciaires Djiboutiennes.</w:t>
            </w:r>
          </w:p>
        </w:tc>
      </w:tr>
      <w:tr w:rsidR="00A01D12" w:rsidRPr="00A01D12" w14:paraId="67DBA42E" w14:textId="77777777" w:rsidTr="0F755F40">
        <w:trPr>
          <w:trHeight w:val="1425"/>
        </w:trPr>
        <w:tc>
          <w:tcPr>
            <w:tcW w:w="520" w:type="dxa"/>
            <w:noWrap/>
            <w:hideMark/>
          </w:tcPr>
          <w:p w14:paraId="67715ED4" w14:textId="77777777" w:rsidR="0061785C" w:rsidRPr="00A01D12" w:rsidRDefault="0061785C" w:rsidP="0061785C">
            <w:r w:rsidRPr="00A01D12">
              <w:t>16</w:t>
            </w:r>
          </w:p>
        </w:tc>
        <w:tc>
          <w:tcPr>
            <w:tcW w:w="2014" w:type="dxa"/>
            <w:hideMark/>
          </w:tcPr>
          <w:p w14:paraId="034FDD49" w14:textId="77777777" w:rsidR="0061785C" w:rsidRPr="00A01D12" w:rsidRDefault="0061785C" w:rsidP="0061785C">
            <w:r w:rsidRPr="00A01D12">
              <w:t>Sécurité des bâtiments</w:t>
            </w:r>
          </w:p>
        </w:tc>
        <w:tc>
          <w:tcPr>
            <w:tcW w:w="6528" w:type="dxa"/>
            <w:hideMark/>
          </w:tcPr>
          <w:p w14:paraId="29E8ED12" w14:textId="77777777" w:rsidR="0061785C" w:rsidRPr="00A01D12" w:rsidRDefault="0061785C" w:rsidP="0061785C">
            <w:r w:rsidRPr="00A01D12">
              <w:t xml:space="preserve">Obtention d'une attestation de prévention de la part de la protection </w:t>
            </w:r>
            <w:proofErr w:type="gramStart"/>
            <w:r w:rsidRPr="00A01D12">
              <w:t>civile(</w:t>
            </w:r>
            <w:proofErr w:type="gramEnd"/>
            <w:r w:rsidRPr="00A01D12">
              <w:t>sécurité des bâtiments et prévention des risques d'incendie et explosion)</w:t>
            </w:r>
          </w:p>
        </w:tc>
      </w:tr>
      <w:tr w:rsidR="00A01D12" w:rsidRPr="00A01D12" w14:paraId="4947124F" w14:textId="77777777" w:rsidTr="0F755F40">
        <w:trPr>
          <w:trHeight w:val="2510"/>
        </w:trPr>
        <w:tc>
          <w:tcPr>
            <w:tcW w:w="520" w:type="dxa"/>
            <w:noWrap/>
            <w:hideMark/>
          </w:tcPr>
          <w:p w14:paraId="703664FB" w14:textId="77777777" w:rsidR="0061785C" w:rsidRPr="00A01D12" w:rsidRDefault="0061785C" w:rsidP="0061785C">
            <w:r w:rsidRPr="00A01D12">
              <w:lastRenderedPageBreak/>
              <w:t>17</w:t>
            </w:r>
          </w:p>
        </w:tc>
        <w:tc>
          <w:tcPr>
            <w:tcW w:w="2014" w:type="dxa"/>
            <w:hideMark/>
          </w:tcPr>
          <w:p w14:paraId="71CCDD14" w14:textId="77777777" w:rsidR="0061785C" w:rsidRPr="00A01D12" w:rsidRDefault="0061785C" w:rsidP="00065D02">
            <w:r w:rsidRPr="00A01D12">
              <w:t xml:space="preserve">Préparer </w:t>
            </w:r>
            <w:r w:rsidR="00065D02" w:rsidRPr="00A01D12">
              <w:t>des procédures de gestion du personnel</w:t>
            </w:r>
            <w:r w:rsidRPr="00A01D12">
              <w:t xml:space="preserve"> de l'entreprise </w:t>
            </w:r>
          </w:p>
        </w:tc>
        <w:tc>
          <w:tcPr>
            <w:tcW w:w="6528" w:type="dxa"/>
            <w:hideMark/>
          </w:tcPr>
          <w:p w14:paraId="5B4A37AF" w14:textId="77777777" w:rsidR="0061785C" w:rsidRPr="00A01D12" w:rsidRDefault="0061785C" w:rsidP="0061785C">
            <w:r w:rsidRPr="00A01D12">
              <w:t xml:space="preserve">L'entreprise doit </w:t>
            </w:r>
            <w:r w:rsidRPr="00A01D12">
              <w:br w:type="page"/>
              <w:t>-promouvoir la sécurité et la santé au travail</w:t>
            </w:r>
            <w:r w:rsidRPr="00A01D12">
              <w:br w:type="page"/>
              <w:t>-Encourager le traitement équitable, la non-discrimination et l'égalité des chances  pour les travailleurs du projet.</w:t>
            </w:r>
            <w:r w:rsidRPr="00A01D12">
              <w:br w:type="page"/>
              <w:t>-Protéger les travailleurs du projet, notamment ceux qui sont vulnérables tels que les femmes, les personnes handicapées , et les enfants.</w:t>
            </w:r>
            <w:r w:rsidRPr="00A01D12">
              <w:br w:type="page"/>
              <w:t>-Empêcher le recours à toute forme de travail forcé et aux travail des enfants.</w:t>
            </w:r>
            <w:r w:rsidRPr="00A01D12">
              <w:br w:type="page"/>
              <w:t>-Soutenir les principes de liberté d'association et de convention collectives des travailleurs du projet.</w:t>
            </w:r>
            <w:r w:rsidRPr="00A01D12">
              <w:br w:type="page"/>
              <w:t>-Fournir  aux travailleurs du projet les moyens d'évoquer les problèmes qui se posent sur leur lieu de travail.</w:t>
            </w:r>
            <w:r w:rsidRPr="00A01D12">
              <w:br w:type="page"/>
            </w:r>
          </w:p>
        </w:tc>
      </w:tr>
      <w:tr w:rsidR="00A01D12" w:rsidRPr="00A01D12" w14:paraId="550F786C" w14:textId="77777777" w:rsidTr="0F755F40">
        <w:trPr>
          <w:trHeight w:val="1230"/>
        </w:trPr>
        <w:tc>
          <w:tcPr>
            <w:tcW w:w="520" w:type="dxa"/>
            <w:noWrap/>
            <w:hideMark/>
          </w:tcPr>
          <w:p w14:paraId="46964374" w14:textId="77777777" w:rsidR="0061785C" w:rsidRPr="00A01D12" w:rsidRDefault="0061785C" w:rsidP="0061785C">
            <w:r w:rsidRPr="00A01D12">
              <w:t>18</w:t>
            </w:r>
          </w:p>
        </w:tc>
        <w:tc>
          <w:tcPr>
            <w:tcW w:w="2014" w:type="dxa"/>
            <w:noWrap/>
            <w:hideMark/>
          </w:tcPr>
          <w:p w14:paraId="0DA6A26B" w14:textId="77777777" w:rsidR="0061785C" w:rsidRPr="00A01D12" w:rsidRDefault="0061785C" w:rsidP="0061785C">
            <w:r w:rsidRPr="00A01D12">
              <w:t>Violence et conflits</w:t>
            </w:r>
          </w:p>
        </w:tc>
        <w:tc>
          <w:tcPr>
            <w:tcW w:w="6528" w:type="dxa"/>
            <w:hideMark/>
          </w:tcPr>
          <w:p w14:paraId="4CB19E37" w14:textId="77777777" w:rsidR="0061785C" w:rsidRPr="00A01D12" w:rsidRDefault="0061785C" w:rsidP="0061785C">
            <w:r w:rsidRPr="00A01D12">
              <w:t xml:space="preserve">Respect des règles de sécurité et de bonne conduite au niveau des travailleurs, consultation </w:t>
            </w:r>
            <w:proofErr w:type="spellStart"/>
            <w:proofErr w:type="gramStart"/>
            <w:r w:rsidRPr="00A01D12">
              <w:t>publique,gestions</w:t>
            </w:r>
            <w:proofErr w:type="spellEnd"/>
            <w:proofErr w:type="gramEnd"/>
            <w:r w:rsidRPr="00A01D12">
              <w:t xml:space="preserve"> des doléances au niveau de la population</w:t>
            </w:r>
          </w:p>
        </w:tc>
      </w:tr>
      <w:tr w:rsidR="00A01D12" w:rsidRPr="00A01D12" w14:paraId="439CF293" w14:textId="77777777" w:rsidTr="0F755F40">
        <w:trPr>
          <w:trHeight w:val="2040"/>
        </w:trPr>
        <w:tc>
          <w:tcPr>
            <w:tcW w:w="520" w:type="dxa"/>
            <w:noWrap/>
            <w:hideMark/>
          </w:tcPr>
          <w:p w14:paraId="4D8BBC46" w14:textId="77777777" w:rsidR="0061785C" w:rsidRPr="00A01D12" w:rsidRDefault="0061785C" w:rsidP="0061785C">
            <w:r w:rsidRPr="00A01D12">
              <w:t>19</w:t>
            </w:r>
          </w:p>
        </w:tc>
        <w:tc>
          <w:tcPr>
            <w:tcW w:w="2014" w:type="dxa"/>
            <w:hideMark/>
          </w:tcPr>
          <w:p w14:paraId="04C298A2" w14:textId="77777777" w:rsidR="0061785C" w:rsidRPr="00A01D12" w:rsidRDefault="0061785C" w:rsidP="0061785C">
            <w:r w:rsidRPr="00A01D12">
              <w:t>Communication, consultation, partage d'information ainsi que gestion des requetés de la population</w:t>
            </w:r>
          </w:p>
        </w:tc>
        <w:tc>
          <w:tcPr>
            <w:tcW w:w="6528" w:type="dxa"/>
            <w:hideMark/>
          </w:tcPr>
          <w:p w14:paraId="3866321A" w14:textId="77777777" w:rsidR="0061785C" w:rsidRPr="00A01D12" w:rsidRDefault="0061785C" w:rsidP="0061785C">
            <w:r w:rsidRPr="00A01D12">
              <w:t xml:space="preserve">Initiatives d'information et sensibilisation du public au sujet des caractéristiques du sous-projet et de ses impacts, consistance et nature des travaux, périmètre </w:t>
            </w:r>
            <w:proofErr w:type="gramStart"/>
            <w:r w:rsidRPr="00A01D12">
              <w:t>d'</w:t>
            </w:r>
            <w:proofErr w:type="spellStart"/>
            <w:r w:rsidRPr="00A01D12">
              <w:t>intervention,durée</w:t>
            </w:r>
            <w:proofErr w:type="spellEnd"/>
            <w:proofErr w:type="gramEnd"/>
            <w:r w:rsidRPr="00A01D12">
              <w:t xml:space="preserve"> des travaux, utilisation du canal des associations de la société civile, parents d'élèves, des représentants de la localité pour diffuser l'information, et favoriser leurs participations aux prises de décision, </w:t>
            </w:r>
          </w:p>
        </w:tc>
      </w:tr>
      <w:tr w:rsidR="00A01D12" w:rsidRPr="00A01D12" w14:paraId="50D653EC" w14:textId="77777777" w:rsidTr="0F755F40">
        <w:trPr>
          <w:trHeight w:val="2040"/>
        </w:trPr>
        <w:tc>
          <w:tcPr>
            <w:tcW w:w="520" w:type="dxa"/>
            <w:noWrap/>
          </w:tcPr>
          <w:p w14:paraId="7712D727" w14:textId="77777777" w:rsidR="0061785C" w:rsidRPr="00A01D12" w:rsidRDefault="0061785C" w:rsidP="0061785C">
            <w:r w:rsidRPr="00A01D12">
              <w:t>20</w:t>
            </w:r>
          </w:p>
        </w:tc>
        <w:tc>
          <w:tcPr>
            <w:tcW w:w="2014" w:type="dxa"/>
          </w:tcPr>
          <w:p w14:paraId="28D4E6A2" w14:textId="77777777" w:rsidR="0061785C" w:rsidRPr="00A01D12" w:rsidRDefault="0061785C" w:rsidP="0061785C">
            <w:r w:rsidRPr="00A01D12">
              <w:t>Risques de propagation et/ou exposition à la COVID-19</w:t>
            </w:r>
          </w:p>
        </w:tc>
        <w:tc>
          <w:tcPr>
            <w:tcW w:w="6528" w:type="dxa"/>
          </w:tcPr>
          <w:p w14:paraId="0AA0AB3F" w14:textId="77777777" w:rsidR="0061785C" w:rsidRPr="00A01D12" w:rsidRDefault="0061785C" w:rsidP="0061785C">
            <w:r w:rsidRPr="00A01D12">
              <w:t xml:space="preserve">Application de mesures barrières et de protocole de gestion de la COVID-19 pour les travailleurs (voir clauses E&amp;S </w:t>
            </w:r>
            <w:proofErr w:type="gramStart"/>
            <w:r w:rsidRPr="00A01D12">
              <w:t>a</w:t>
            </w:r>
            <w:proofErr w:type="gramEnd"/>
            <w:r w:rsidRPr="00A01D12">
              <w:t xml:space="preserve"> intégrer dans les DAO, Annexe 12 de ce CGES)</w:t>
            </w:r>
          </w:p>
        </w:tc>
      </w:tr>
      <w:tr w:rsidR="0061785C" w:rsidRPr="00A01D12" w14:paraId="5F55A52C" w14:textId="77777777" w:rsidTr="0F755F40">
        <w:trPr>
          <w:trHeight w:val="1020"/>
        </w:trPr>
        <w:tc>
          <w:tcPr>
            <w:tcW w:w="520" w:type="dxa"/>
            <w:noWrap/>
            <w:hideMark/>
          </w:tcPr>
          <w:p w14:paraId="495E5BE0" w14:textId="77777777" w:rsidR="0061785C" w:rsidRPr="00A01D12" w:rsidRDefault="0061785C" w:rsidP="0061785C">
            <w:r w:rsidRPr="00A01D12">
              <w:t>21</w:t>
            </w:r>
          </w:p>
        </w:tc>
        <w:tc>
          <w:tcPr>
            <w:tcW w:w="2014" w:type="dxa"/>
            <w:hideMark/>
          </w:tcPr>
          <w:p w14:paraId="43F783BB" w14:textId="77777777" w:rsidR="0061785C" w:rsidRPr="00A01D12" w:rsidRDefault="0061785C" w:rsidP="0061785C">
            <w:pPr>
              <w:rPr>
                <w:b/>
                <w:bCs/>
              </w:rPr>
            </w:pPr>
            <w:r w:rsidRPr="00A01D12">
              <w:rPr>
                <w:b/>
                <w:bCs/>
              </w:rPr>
              <w:t>COUT DE LA MISE EN ŒUVRE DU PGES A CHIFFRER PAR L'ENTREPRISE</w:t>
            </w:r>
          </w:p>
        </w:tc>
        <w:tc>
          <w:tcPr>
            <w:tcW w:w="6528" w:type="dxa"/>
            <w:noWrap/>
            <w:hideMark/>
          </w:tcPr>
          <w:p w14:paraId="0985713B" w14:textId="77777777" w:rsidR="0061785C" w:rsidRPr="00A01D12" w:rsidRDefault="0061785C" w:rsidP="0061785C">
            <w:r w:rsidRPr="00A01D12">
              <w:t> </w:t>
            </w:r>
          </w:p>
        </w:tc>
      </w:tr>
    </w:tbl>
    <w:p w14:paraId="73AE606C" w14:textId="77777777" w:rsidR="0061785C" w:rsidRPr="00A01D12" w:rsidRDefault="0061785C" w:rsidP="0061785C"/>
    <w:p w14:paraId="03B60E77" w14:textId="77777777" w:rsidR="0061785C" w:rsidRPr="00A01D12" w:rsidRDefault="0061785C">
      <w:pPr>
        <w:widowControl/>
        <w:spacing w:before="300" w:after="300"/>
        <w:jc w:val="left"/>
      </w:pPr>
      <w:r w:rsidRPr="00A01D12">
        <w:br w:type="page"/>
      </w:r>
    </w:p>
    <w:p w14:paraId="7A55AF30" w14:textId="77777777" w:rsidR="0061785C" w:rsidRPr="00A01D12" w:rsidRDefault="0061785C" w:rsidP="0061785C">
      <w:pPr>
        <w:pStyle w:val="Heading1"/>
        <w:numPr>
          <w:ilvl w:val="0"/>
          <w:numId w:val="0"/>
        </w:numPr>
        <w:rPr>
          <w:color w:val="auto"/>
        </w:rPr>
      </w:pPr>
      <w:bookmarkStart w:id="88" w:name="_Toc62577892"/>
      <w:bookmarkStart w:id="89" w:name="_Toc65150190"/>
      <w:bookmarkStart w:id="90" w:name="_Toc66096881"/>
      <w:r w:rsidRPr="00A01D12">
        <w:rPr>
          <w:color w:val="auto"/>
        </w:rPr>
        <w:lastRenderedPageBreak/>
        <w:t>Annexe 8- Protocoles sanitaire pour la rentrée scolaire 2020-2021</w:t>
      </w:r>
      <w:bookmarkEnd w:id="88"/>
      <w:bookmarkEnd w:id="89"/>
      <w:bookmarkEnd w:id="90"/>
    </w:p>
    <w:p w14:paraId="442EBAF9" w14:textId="77777777" w:rsidR="0061785C" w:rsidRPr="00A01D12" w:rsidRDefault="0061785C" w:rsidP="0061785C">
      <w:r w:rsidRPr="00A01D12">
        <w:rPr>
          <w:noProof/>
          <w:lang w:eastAsia="fr-FR"/>
        </w:rPr>
        <w:drawing>
          <wp:inline distT="0" distB="0" distL="0" distR="0" wp14:anchorId="2A60DDD8" wp14:editId="612B61D6">
            <wp:extent cx="5760720" cy="7680960"/>
            <wp:effectExtent l="19050" t="0" r="0" b="0"/>
            <wp:docPr id="7" name="Image 7" descr="C:\Users\IAD\Documents\1_WB\Projet education\rédaction nov 2020\biblio\protocole sanitaire rentré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AD\Documents\1_WB\Projet education\rédaction nov 2020\biblio\protocole sanitaire rentrée\1.jpg"/>
                    <pic:cNvPicPr>
                      <a:picLocks noChangeAspect="1" noChangeArrowheads="1"/>
                    </pic:cNvPicPr>
                  </pic:nvPicPr>
                  <pic:blipFill>
                    <a:blip r:embed="rId41"/>
                    <a:srcRect/>
                    <a:stretch>
                      <a:fillRect/>
                    </a:stretch>
                  </pic:blipFill>
                  <pic:spPr bwMode="auto">
                    <a:xfrm>
                      <a:off x="0" y="0"/>
                      <a:ext cx="5760720" cy="7680960"/>
                    </a:xfrm>
                    <a:prstGeom prst="rect">
                      <a:avLst/>
                    </a:prstGeom>
                    <a:noFill/>
                    <a:ln w="9525">
                      <a:noFill/>
                      <a:miter lim="800000"/>
                      <a:headEnd/>
                      <a:tailEnd/>
                    </a:ln>
                  </pic:spPr>
                </pic:pic>
              </a:graphicData>
            </a:graphic>
          </wp:inline>
        </w:drawing>
      </w:r>
    </w:p>
    <w:p w14:paraId="4FC7CA15" w14:textId="77777777" w:rsidR="0061785C" w:rsidRPr="00A01D12" w:rsidRDefault="0061785C" w:rsidP="0061785C">
      <w:pPr>
        <w:rPr>
          <w:noProof/>
          <w:lang w:eastAsia="fr-FR"/>
        </w:rPr>
      </w:pPr>
      <w:r w:rsidRPr="00A01D12">
        <w:rPr>
          <w:noProof/>
          <w:lang w:eastAsia="fr-FR"/>
        </w:rPr>
        <w:lastRenderedPageBreak/>
        <w:drawing>
          <wp:inline distT="0" distB="0" distL="0" distR="0" wp14:anchorId="58553BB0" wp14:editId="58DFACD2">
            <wp:extent cx="5760720" cy="7680214"/>
            <wp:effectExtent l="19050" t="0" r="0" b="0"/>
            <wp:docPr id="17" name="Image 9" descr="C:\Users\IAD\Documents\1_WB\Projet education\rédaction nov 2020\biblio\protocole sanitaire rentré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AD\Documents\1_WB\Projet education\rédaction nov 2020\biblio\protocole sanitaire rentrée\2.jpg"/>
                    <pic:cNvPicPr>
                      <a:picLocks noChangeAspect="1" noChangeArrowheads="1"/>
                    </pic:cNvPicPr>
                  </pic:nvPicPr>
                  <pic:blipFill>
                    <a:blip r:embed="rId42"/>
                    <a:srcRect/>
                    <a:stretch>
                      <a:fillRect/>
                    </a:stretch>
                  </pic:blipFill>
                  <pic:spPr bwMode="auto">
                    <a:xfrm>
                      <a:off x="0" y="0"/>
                      <a:ext cx="5760720" cy="7680214"/>
                    </a:xfrm>
                    <a:prstGeom prst="rect">
                      <a:avLst/>
                    </a:prstGeom>
                    <a:noFill/>
                    <a:ln w="9525">
                      <a:noFill/>
                      <a:miter lim="800000"/>
                      <a:headEnd/>
                      <a:tailEnd/>
                    </a:ln>
                  </pic:spPr>
                </pic:pic>
              </a:graphicData>
            </a:graphic>
          </wp:inline>
        </w:drawing>
      </w:r>
      <w:r w:rsidRPr="00A01D12">
        <w:rPr>
          <w:noProof/>
          <w:lang w:eastAsia="fr-FR"/>
        </w:rPr>
        <w:lastRenderedPageBreak/>
        <w:drawing>
          <wp:inline distT="0" distB="0" distL="0" distR="0" wp14:anchorId="17F5E4FC" wp14:editId="4F5E5237">
            <wp:extent cx="5727700" cy="7636192"/>
            <wp:effectExtent l="19050" t="0" r="6350" b="0"/>
            <wp:docPr id="16" name="Image 10" descr="C:\Users\IAD\Documents\1_WB\Projet education\rédaction nov 2020\biblio\protocole sanitaire rentré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AD\Documents\1_WB\Projet education\rédaction nov 2020\biblio\protocole sanitaire rentrée\3.jpg"/>
                    <pic:cNvPicPr>
                      <a:picLocks noChangeAspect="1" noChangeArrowheads="1"/>
                    </pic:cNvPicPr>
                  </pic:nvPicPr>
                  <pic:blipFill>
                    <a:blip r:embed="rId43"/>
                    <a:srcRect/>
                    <a:stretch>
                      <a:fillRect/>
                    </a:stretch>
                  </pic:blipFill>
                  <pic:spPr bwMode="auto">
                    <a:xfrm>
                      <a:off x="0" y="0"/>
                      <a:ext cx="5732069" cy="7642017"/>
                    </a:xfrm>
                    <a:prstGeom prst="rect">
                      <a:avLst/>
                    </a:prstGeom>
                    <a:noFill/>
                    <a:ln w="9525">
                      <a:noFill/>
                      <a:miter lim="800000"/>
                      <a:headEnd/>
                      <a:tailEnd/>
                    </a:ln>
                  </pic:spPr>
                </pic:pic>
              </a:graphicData>
            </a:graphic>
          </wp:inline>
        </w:drawing>
      </w:r>
    </w:p>
    <w:p w14:paraId="3EA0697C" w14:textId="77777777" w:rsidR="0061785C" w:rsidRPr="00A01D12" w:rsidRDefault="0061785C" w:rsidP="0061785C">
      <w:pPr>
        <w:rPr>
          <w:noProof/>
          <w:lang w:eastAsia="fr-FR"/>
        </w:rPr>
      </w:pPr>
    </w:p>
    <w:p w14:paraId="2AFB9C6E" w14:textId="77777777" w:rsidR="0061785C" w:rsidRPr="00A01D12" w:rsidRDefault="0061785C" w:rsidP="0061785C">
      <w:pPr>
        <w:rPr>
          <w:noProof/>
          <w:lang w:eastAsia="fr-FR"/>
        </w:rPr>
      </w:pPr>
    </w:p>
    <w:p w14:paraId="11ACEE66" w14:textId="77777777" w:rsidR="0061785C" w:rsidRPr="00A01D12" w:rsidRDefault="0061785C" w:rsidP="0061785C">
      <w:pPr>
        <w:rPr>
          <w:noProof/>
          <w:lang w:eastAsia="fr-FR"/>
        </w:rPr>
      </w:pPr>
      <w:r w:rsidRPr="00A01D12">
        <w:rPr>
          <w:noProof/>
          <w:lang w:eastAsia="fr-FR"/>
        </w:rPr>
        <w:lastRenderedPageBreak/>
        <w:drawing>
          <wp:inline distT="0" distB="0" distL="0" distR="0" wp14:anchorId="7084EA6F" wp14:editId="36229817">
            <wp:extent cx="5760720" cy="7680212"/>
            <wp:effectExtent l="19050" t="0" r="0" b="0"/>
            <wp:docPr id="18" name="Image 11" descr="C:\Users\IAD\Documents\1_WB\Projet education\rédaction nov 2020\biblio\protocole sanitaire rentré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AD\Documents\1_WB\Projet education\rédaction nov 2020\biblio\protocole sanitaire rentrée\4.jpg"/>
                    <pic:cNvPicPr>
                      <a:picLocks noChangeAspect="1" noChangeArrowheads="1"/>
                    </pic:cNvPicPr>
                  </pic:nvPicPr>
                  <pic:blipFill>
                    <a:blip r:embed="rId44"/>
                    <a:srcRect/>
                    <a:stretch>
                      <a:fillRect/>
                    </a:stretch>
                  </pic:blipFill>
                  <pic:spPr bwMode="auto">
                    <a:xfrm>
                      <a:off x="0" y="0"/>
                      <a:ext cx="5760720" cy="7680212"/>
                    </a:xfrm>
                    <a:prstGeom prst="rect">
                      <a:avLst/>
                    </a:prstGeom>
                    <a:noFill/>
                    <a:ln w="9525">
                      <a:noFill/>
                      <a:miter lim="800000"/>
                      <a:headEnd/>
                      <a:tailEnd/>
                    </a:ln>
                  </pic:spPr>
                </pic:pic>
              </a:graphicData>
            </a:graphic>
          </wp:inline>
        </w:drawing>
      </w:r>
    </w:p>
    <w:p w14:paraId="324268A4" w14:textId="77777777" w:rsidR="0061785C" w:rsidRPr="00A01D12" w:rsidRDefault="0061785C" w:rsidP="0061785C">
      <w:pPr>
        <w:rPr>
          <w:noProof/>
          <w:lang w:eastAsia="fr-FR"/>
        </w:rPr>
      </w:pPr>
    </w:p>
    <w:p w14:paraId="38B52E26" w14:textId="77777777" w:rsidR="0061785C" w:rsidRPr="00A01D12" w:rsidRDefault="0061785C" w:rsidP="0061785C">
      <w:pPr>
        <w:rPr>
          <w:noProof/>
          <w:lang w:eastAsia="fr-FR"/>
        </w:rPr>
      </w:pPr>
      <w:r w:rsidRPr="00A01D12">
        <w:rPr>
          <w:noProof/>
          <w:lang w:eastAsia="fr-FR"/>
        </w:rPr>
        <w:lastRenderedPageBreak/>
        <w:drawing>
          <wp:inline distT="0" distB="0" distL="0" distR="0" wp14:anchorId="68317641" wp14:editId="4C929BE4">
            <wp:extent cx="5760720" cy="7680214"/>
            <wp:effectExtent l="19050" t="0" r="0" b="0"/>
            <wp:docPr id="19" name="Image 12" descr="C:\Users\IAD\Documents\1_WB\Projet education\rédaction nov 2020\biblio\protocole sanitaire rentré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AD\Documents\1_WB\Projet education\rédaction nov 2020\biblio\protocole sanitaire rentrée\5.jpg"/>
                    <pic:cNvPicPr>
                      <a:picLocks noChangeAspect="1" noChangeArrowheads="1"/>
                    </pic:cNvPicPr>
                  </pic:nvPicPr>
                  <pic:blipFill>
                    <a:blip r:embed="rId45"/>
                    <a:srcRect/>
                    <a:stretch>
                      <a:fillRect/>
                    </a:stretch>
                  </pic:blipFill>
                  <pic:spPr bwMode="auto">
                    <a:xfrm>
                      <a:off x="0" y="0"/>
                      <a:ext cx="5760720" cy="7680214"/>
                    </a:xfrm>
                    <a:prstGeom prst="rect">
                      <a:avLst/>
                    </a:prstGeom>
                    <a:noFill/>
                    <a:ln w="9525">
                      <a:noFill/>
                      <a:miter lim="800000"/>
                      <a:headEnd/>
                      <a:tailEnd/>
                    </a:ln>
                  </pic:spPr>
                </pic:pic>
              </a:graphicData>
            </a:graphic>
          </wp:inline>
        </w:drawing>
      </w:r>
    </w:p>
    <w:p w14:paraId="19B84817" w14:textId="77777777" w:rsidR="0061785C" w:rsidRPr="00A01D12" w:rsidRDefault="0061785C" w:rsidP="0061785C">
      <w:pPr>
        <w:rPr>
          <w:noProof/>
          <w:lang w:eastAsia="fr-FR"/>
        </w:rPr>
      </w:pPr>
      <w:r w:rsidRPr="00A01D12">
        <w:rPr>
          <w:noProof/>
          <w:lang w:eastAsia="fr-FR"/>
        </w:rPr>
        <w:lastRenderedPageBreak/>
        <w:drawing>
          <wp:inline distT="0" distB="0" distL="0" distR="0" wp14:anchorId="2F735278" wp14:editId="762F9ADC">
            <wp:extent cx="5760720" cy="7680214"/>
            <wp:effectExtent l="19050" t="0" r="0" b="0"/>
            <wp:docPr id="20" name="Image 13" descr="C:\Users\IAD\Documents\1_WB\Projet education\rédaction nov 2020\biblio\protocole sanitaire rentré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AD\Documents\1_WB\Projet education\rédaction nov 2020\biblio\protocole sanitaire rentrée\6.jpg"/>
                    <pic:cNvPicPr>
                      <a:picLocks noChangeAspect="1" noChangeArrowheads="1"/>
                    </pic:cNvPicPr>
                  </pic:nvPicPr>
                  <pic:blipFill>
                    <a:blip r:embed="rId46"/>
                    <a:srcRect/>
                    <a:stretch>
                      <a:fillRect/>
                    </a:stretch>
                  </pic:blipFill>
                  <pic:spPr bwMode="auto">
                    <a:xfrm>
                      <a:off x="0" y="0"/>
                      <a:ext cx="5760720" cy="7680214"/>
                    </a:xfrm>
                    <a:prstGeom prst="rect">
                      <a:avLst/>
                    </a:prstGeom>
                    <a:noFill/>
                    <a:ln w="9525">
                      <a:noFill/>
                      <a:miter lim="800000"/>
                      <a:headEnd/>
                      <a:tailEnd/>
                    </a:ln>
                  </pic:spPr>
                </pic:pic>
              </a:graphicData>
            </a:graphic>
          </wp:inline>
        </w:drawing>
      </w:r>
    </w:p>
    <w:p w14:paraId="4DB25D7E" w14:textId="77777777" w:rsidR="0061785C" w:rsidRPr="00A01D12" w:rsidRDefault="0061785C" w:rsidP="0061785C">
      <w:pPr>
        <w:rPr>
          <w:noProof/>
          <w:lang w:eastAsia="fr-FR"/>
        </w:rPr>
      </w:pPr>
      <w:r w:rsidRPr="00A01D12">
        <w:rPr>
          <w:noProof/>
          <w:lang w:eastAsia="fr-FR"/>
        </w:rPr>
        <w:lastRenderedPageBreak/>
        <w:drawing>
          <wp:inline distT="0" distB="0" distL="0" distR="0" wp14:anchorId="1B54DEE3" wp14:editId="21F772C6">
            <wp:extent cx="5267325" cy="7023100"/>
            <wp:effectExtent l="19050" t="0" r="9525" b="0"/>
            <wp:docPr id="14" name="Image 14" descr="C:\Users\IAD\Documents\1_WB\Projet education\rédaction nov 2020\biblio\protocole sanitaire rentré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AD\Documents\1_WB\Projet education\rédaction nov 2020\biblio\protocole sanitaire rentrée\7.jpg"/>
                    <pic:cNvPicPr>
                      <a:picLocks noChangeAspect="1" noChangeArrowheads="1"/>
                    </pic:cNvPicPr>
                  </pic:nvPicPr>
                  <pic:blipFill>
                    <a:blip r:embed="rId47"/>
                    <a:stretch>
                      <a:fillRect/>
                    </a:stretch>
                  </pic:blipFill>
                  <pic:spPr bwMode="auto">
                    <a:xfrm>
                      <a:off x="0" y="0"/>
                      <a:ext cx="5267325" cy="7023100"/>
                    </a:xfrm>
                    <a:prstGeom prst="rect">
                      <a:avLst/>
                    </a:prstGeom>
                    <a:noFill/>
                    <a:ln w="9525">
                      <a:noFill/>
                      <a:miter lim="800000"/>
                      <a:headEnd/>
                      <a:tailEnd/>
                    </a:ln>
                  </pic:spPr>
                </pic:pic>
              </a:graphicData>
            </a:graphic>
          </wp:inline>
        </w:drawing>
      </w:r>
    </w:p>
    <w:p w14:paraId="4EB97B05" w14:textId="77777777" w:rsidR="0061785C" w:rsidRPr="00A01D12" w:rsidRDefault="0061785C" w:rsidP="0061785C">
      <w:pPr>
        <w:rPr>
          <w:noProof/>
          <w:lang w:eastAsia="fr-FR"/>
        </w:rPr>
      </w:pPr>
    </w:p>
    <w:p w14:paraId="3CB15D43" w14:textId="77777777" w:rsidR="0061785C" w:rsidRPr="00A01D12" w:rsidRDefault="0061785C" w:rsidP="0061785C">
      <w:pPr>
        <w:rPr>
          <w:noProof/>
          <w:lang w:eastAsia="fr-FR"/>
        </w:rPr>
      </w:pPr>
    </w:p>
    <w:p w14:paraId="7B53A323" w14:textId="77777777" w:rsidR="0061785C" w:rsidRPr="00A01D12" w:rsidRDefault="0061785C" w:rsidP="0061785C">
      <w:r w:rsidRPr="00A01D12">
        <w:rPr>
          <w:noProof/>
          <w:lang w:eastAsia="fr-FR"/>
        </w:rPr>
        <w:lastRenderedPageBreak/>
        <w:drawing>
          <wp:inline distT="0" distB="0" distL="0" distR="0" wp14:anchorId="2CFAD446" wp14:editId="2DAE39B4">
            <wp:extent cx="6006096" cy="8007350"/>
            <wp:effectExtent l="19050" t="0" r="0" b="0"/>
            <wp:docPr id="8" name="Image 8" descr="C:\Users\IAD\Documents\1_WB\Projet education\rédaction nov 2020\biblio\protocole sanitaire rentré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AD\Documents\1_WB\Projet education\rédaction nov 2020\biblio\protocole sanitaire rentrée\8.jpg"/>
                    <pic:cNvPicPr>
                      <a:picLocks noChangeAspect="1" noChangeArrowheads="1"/>
                    </pic:cNvPicPr>
                  </pic:nvPicPr>
                  <pic:blipFill>
                    <a:blip r:embed="rId48"/>
                    <a:srcRect/>
                    <a:stretch>
                      <a:fillRect/>
                    </a:stretch>
                  </pic:blipFill>
                  <pic:spPr bwMode="auto">
                    <a:xfrm>
                      <a:off x="0" y="0"/>
                      <a:ext cx="6006748" cy="8008220"/>
                    </a:xfrm>
                    <a:prstGeom prst="rect">
                      <a:avLst/>
                    </a:prstGeom>
                    <a:noFill/>
                    <a:ln w="9525">
                      <a:noFill/>
                      <a:miter lim="800000"/>
                      <a:headEnd/>
                      <a:tailEnd/>
                    </a:ln>
                  </pic:spPr>
                </pic:pic>
              </a:graphicData>
            </a:graphic>
          </wp:inline>
        </w:drawing>
      </w:r>
    </w:p>
    <w:p w14:paraId="52A660B6" w14:textId="77777777" w:rsidR="0061785C" w:rsidRPr="00A01D12" w:rsidRDefault="0061785C">
      <w:pPr>
        <w:widowControl/>
        <w:spacing w:before="300" w:after="300"/>
        <w:jc w:val="left"/>
      </w:pPr>
      <w:r w:rsidRPr="00A01D12">
        <w:br w:type="page"/>
      </w:r>
    </w:p>
    <w:p w14:paraId="53D90EA4" w14:textId="77777777" w:rsidR="0061785C" w:rsidRPr="00A01D12" w:rsidRDefault="0061785C" w:rsidP="0061785C"/>
    <w:p w14:paraId="49139254" w14:textId="77777777" w:rsidR="0061785C" w:rsidRPr="00A01D12" w:rsidRDefault="0061785C" w:rsidP="0061785C"/>
    <w:sectPr w:rsidR="0061785C" w:rsidRPr="00A01D12" w:rsidSect="00F0209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C91524" w14:textId="77777777" w:rsidR="00E1203F" w:rsidRDefault="00E1203F" w:rsidP="00483482">
      <w:pPr>
        <w:spacing w:before="0" w:after="0"/>
      </w:pPr>
      <w:r>
        <w:separator/>
      </w:r>
    </w:p>
  </w:endnote>
  <w:endnote w:type="continuationSeparator" w:id="0">
    <w:p w14:paraId="34F7F626" w14:textId="77777777" w:rsidR="00E1203F" w:rsidRDefault="00E1203F" w:rsidP="0048348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A123C" w14:textId="77777777" w:rsidR="00655ECA" w:rsidRDefault="00655E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EF633" w14:textId="77777777" w:rsidR="00655ECA" w:rsidRDefault="00655ECA">
    <w:pPr>
      <w:pStyle w:val="Footer"/>
      <w:jc w:val="right"/>
    </w:pPr>
    <w:sdt>
      <w:sdtPr>
        <w:id w:val="33650413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w:t>
        </w:r>
        <w:r>
          <w:rPr>
            <w:noProof/>
          </w:rPr>
          <w:fldChar w:fldCharType="end"/>
        </w:r>
      </w:sdtContent>
    </w:sdt>
  </w:p>
  <w:p w14:paraId="4F27C00B" w14:textId="77777777" w:rsidR="00655ECA" w:rsidRDefault="00655E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B07F7" w14:textId="14313AC2" w:rsidR="00655ECA" w:rsidRDefault="00655ECA">
    <w:pPr>
      <w:pStyle w:val="Footer"/>
    </w:pPr>
    <w:r>
      <w:rPr>
        <w:noProof/>
        <w:lang w:eastAsia="fr-FR"/>
      </w:rPr>
      <mc:AlternateContent>
        <mc:Choice Requires="wps">
          <w:drawing>
            <wp:anchor distT="0" distB="0" distL="114300" distR="114300" simplePos="0" relativeHeight="251658240" behindDoc="0" locked="0" layoutInCell="0" allowOverlap="1" wp14:anchorId="0E1021EE" wp14:editId="50E249AC">
              <wp:simplePos x="0" y="0"/>
              <wp:positionH relativeFrom="page">
                <wp:align>right</wp:align>
              </wp:positionH>
              <wp:positionV relativeFrom="page">
                <wp:align>bottom</wp:align>
              </wp:positionV>
              <wp:extent cx="7772400" cy="463550"/>
              <wp:effectExtent l="0" t="0" r="0" b="0"/>
              <wp:wrapNone/>
              <wp:docPr id="11" name="MSIPCM2e8f4bc5b0b5eb91c9c32376" descr="{&quot;HashCode&quot;:1990712160,&quot;Height&quot;:9999999.0,&quot;Width&quot;:9999999.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18A19339" w14:textId="77777777" w:rsidR="00655ECA" w:rsidRPr="00CE44E8" w:rsidRDefault="00655ECA" w:rsidP="00BF1ACC">
                          <w:pPr>
                            <w:spacing w:before="0" w:after="0"/>
                            <w:jc w:val="right"/>
                            <w:rPr>
                              <w:rFonts w:ascii="Calibri" w:hAnsi="Calibri" w:cs="Calibri"/>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E1021EE" id="_x0000_t202" coordsize="21600,21600" o:spt="202" path="m,l,21600r21600,l21600,xe">
              <v:stroke joinstyle="miter"/>
              <v:path gradientshapeok="t" o:connecttype="rect"/>
            </v:shapetype>
            <v:shape id="MSIPCM2e8f4bc5b0b5eb91c9c32376" o:spid="_x0000_s1026" type="#_x0000_t202" alt="{&quot;HashCode&quot;:1990712160,&quot;Height&quot;:9999999.0,&quot;Width&quot;:9999999.0,&quot;Placement&quot;:&quot;Footer&quot;,&quot;Index&quot;:&quot;FirstPage&quot;,&quot;Section&quot;:1,&quot;Top&quot;:0.0,&quot;Left&quot;:0.0}" style="position:absolute;left:0;text-align:left;margin-left:560.8pt;margin-top:0;width:612pt;height:36.5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" o:allowincell="f" filled="f" stroked="f" strokeweight=".5pt">
              <v:textbox inset=",0,20pt,0">
                <w:txbxContent>
                  <w:p w14:paraId="18A19339" w14:textId="77777777" w:rsidR="00655ECA" w:rsidRPr="00CE44E8" w:rsidRDefault="00655ECA" w:rsidP="00BF1ACC">
                    <w:pPr>
                      <w:spacing w:before="0" w:after="0"/>
                      <w:jc w:val="right"/>
                      <w:rPr>
                        <w:rFonts w:ascii="Calibri" w:hAnsi="Calibri" w:cs="Calibri"/>
                        <w:color w:val="000000"/>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54EDA" w14:textId="77777777" w:rsidR="00655ECA" w:rsidRDefault="00655E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6504130"/>
      <w:docPartObj>
        <w:docPartGallery w:val="Page Numbers (Bottom of Page)"/>
        <w:docPartUnique/>
      </w:docPartObj>
    </w:sdtPr>
    <w:sdtEndPr>
      <w:rPr>
        <w:noProof/>
      </w:rPr>
    </w:sdtEndPr>
    <w:sdtContent>
      <w:p w14:paraId="746E23A3" w14:textId="77777777" w:rsidR="00655ECA" w:rsidRDefault="00655ECA">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14:paraId="405A2637" w14:textId="77777777" w:rsidR="00655ECA" w:rsidRDefault="00655EC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3981D" w14:textId="77777777" w:rsidR="00655ECA" w:rsidRDefault="00655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B23919" w14:textId="77777777" w:rsidR="00E1203F" w:rsidRDefault="00E1203F" w:rsidP="00483482">
      <w:pPr>
        <w:spacing w:before="0" w:after="0"/>
      </w:pPr>
      <w:r>
        <w:separator/>
      </w:r>
    </w:p>
  </w:footnote>
  <w:footnote w:type="continuationSeparator" w:id="0">
    <w:p w14:paraId="738E1D14" w14:textId="77777777" w:rsidR="00E1203F" w:rsidRDefault="00E1203F" w:rsidP="00483482">
      <w:pPr>
        <w:spacing w:before="0" w:after="0"/>
      </w:pPr>
      <w:r>
        <w:continuationSeparator/>
      </w:r>
    </w:p>
  </w:footnote>
  <w:footnote w:id="1">
    <w:p w14:paraId="1BF25A0A" w14:textId="77777777" w:rsidR="00655ECA" w:rsidRPr="00337329" w:rsidRDefault="00655ECA" w:rsidP="00115F55">
      <w:pPr>
        <w:pStyle w:val="FootnoteText"/>
        <w:rPr>
          <w:lang w:val="en-US"/>
        </w:rPr>
      </w:pPr>
      <w:r>
        <w:rPr>
          <w:rStyle w:val="FootnoteReference"/>
        </w:rPr>
        <w:footnoteRef/>
      </w:r>
      <w:r w:rsidRPr="004012FA">
        <w:rPr>
          <w:lang w:val="en-US"/>
        </w:rPr>
        <w:t>https://documents.worldbank.org/fr/publication/documents-reports/documentdetail/557191617279194616/revised-labor-management-proced</w:t>
      </w:r>
    </w:p>
  </w:footnote>
  <w:footnote w:id="2">
    <w:p w14:paraId="3B74FC69" w14:textId="77777777" w:rsidR="00655ECA" w:rsidRDefault="00655ECA" w:rsidP="00115F55">
      <w:pPr>
        <w:pStyle w:val="FootnoteText"/>
      </w:pPr>
      <w:r>
        <w:rPr>
          <w:rStyle w:val="FootnoteReference"/>
        </w:rPr>
        <w:footnoteRef/>
      </w:r>
      <w:r w:rsidRPr="006D1CD2">
        <w:rPr>
          <w:sz w:val="18"/>
          <w:szCs w:val="18"/>
        </w:rPr>
        <w:t>PLAN D’ENGAGEMENT ENVIRONNEMENTALE ET SOCIALE (ESCP)</w:t>
      </w:r>
      <w:r w:rsidRPr="00EC6837">
        <w:rPr>
          <w:rFonts w:cstheme="minorHAnsi"/>
          <w:b/>
          <w:smallCaps/>
          <w:color w:val="808080" w:themeColor="background1" w:themeShade="80"/>
          <w:sz w:val="18"/>
          <w:szCs w:val="18"/>
        </w:rPr>
        <w:t>- Réponse d'urgence en éducation au COVID-19 (P174128)</w:t>
      </w:r>
    </w:p>
  </w:footnote>
  <w:footnote w:id="3">
    <w:p w14:paraId="12042CA0" w14:textId="77777777" w:rsidR="00655ECA" w:rsidRDefault="00655ECA" w:rsidP="00115F55">
      <w:pPr>
        <w:pStyle w:val="FootnoteText"/>
      </w:pPr>
      <w:r>
        <w:rPr>
          <w:rStyle w:val="FootnoteReference"/>
        </w:rPr>
        <w:footnoteRef/>
      </w:r>
      <w:r>
        <w:t xml:space="preserve"> L’annexe 2 fournit plus de détails sur les travaux prévus à ce jour.</w:t>
      </w:r>
    </w:p>
  </w:footnote>
  <w:footnote w:id="4">
    <w:p w14:paraId="4530BFDB" w14:textId="77777777" w:rsidR="00655ECA" w:rsidRPr="00115F55" w:rsidRDefault="00655ECA" w:rsidP="00483482">
      <w:pPr>
        <w:pStyle w:val="FootnoteText"/>
        <w:jc w:val="left"/>
      </w:pPr>
      <w:r>
        <w:rPr>
          <w:rStyle w:val="FootnoteReference"/>
        </w:rPr>
        <w:footnoteRef/>
      </w:r>
      <w:hyperlink r:id="rId1" w:anchor="page=45&amp;zoom=80" w:history="1">
        <w:r w:rsidRPr="00115F55">
          <w:rPr>
            <w:rStyle w:val="Hyperlink"/>
          </w:rPr>
          <w:t>http://pubdocs.worldbank.org/en/936531525368193913/Environmental-Social-Framework-French2.pdf#page=45&amp;zoom=80</w:t>
        </w:r>
      </w:hyperlink>
    </w:p>
  </w:footnote>
  <w:footnote w:id="5">
    <w:p w14:paraId="7A3D0434" w14:textId="77777777" w:rsidR="00655ECA" w:rsidRDefault="00655ECA" w:rsidP="00496EE1">
      <w:pPr>
        <w:pStyle w:val="FootnoteText"/>
      </w:pPr>
      <w:r>
        <w:rPr>
          <w:rStyle w:val="FootnoteReference"/>
        </w:rPr>
        <w:footnoteRef/>
      </w:r>
      <w:hyperlink r:id="rId2" w:history="1">
        <w:r w:rsidRPr="00980959">
          <w:rPr>
            <w:rStyle w:val="Hyperlink"/>
          </w:rPr>
          <w:t>https://www.presidence.dj/PresidenceOld/page744.html</w:t>
        </w:r>
      </w:hyperlink>
    </w:p>
  </w:footnote>
  <w:footnote w:id="6">
    <w:p w14:paraId="11D74251" w14:textId="77777777" w:rsidR="00655ECA" w:rsidRDefault="00655ECA" w:rsidP="00496EE1">
      <w:pPr>
        <w:pStyle w:val="CommentText"/>
      </w:pPr>
      <w:r>
        <w:rPr>
          <w:rStyle w:val="FootnoteReference"/>
        </w:rPr>
        <w:footnoteRef/>
      </w:r>
      <w:r w:rsidRPr="003A3F44">
        <w:t>Décret n°77-079/PR/MRI du 20 décembre 1977 portant réorganisation des Statuts d'ELECTRICITE DE DJIBOUTI</w:t>
      </w:r>
    </w:p>
  </w:footnote>
  <w:footnote w:id="7">
    <w:p w14:paraId="0A17E7FC" w14:textId="77777777" w:rsidR="00655ECA" w:rsidRDefault="00655ECA" w:rsidP="00496EE1">
      <w:pPr>
        <w:pStyle w:val="FootnoteText"/>
      </w:pPr>
      <w:r>
        <w:rPr>
          <w:rStyle w:val="FootnoteReference"/>
        </w:rPr>
        <w:footnoteRef/>
      </w:r>
      <w:hyperlink r:id="rId3" w:history="1">
        <w:r w:rsidRPr="00980959">
          <w:rPr>
            <w:rStyle w:val="Hyperlink"/>
          </w:rPr>
          <w:t>https://www.presidence.dj/texte.php?ID=2007-0119&amp;ID2=2007-05-21&amp;ID3=D%E9cret&amp;ID4=10&amp;ID5=2007-05-31&amp;ID6=n</w:t>
        </w:r>
      </w:hyperlink>
    </w:p>
    <w:p w14:paraId="522B57C2" w14:textId="77777777" w:rsidR="00655ECA" w:rsidRDefault="00655ECA" w:rsidP="00496EE1">
      <w:pPr>
        <w:pStyle w:val="FootnoteText"/>
      </w:pPr>
    </w:p>
  </w:footnote>
  <w:footnote w:id="8">
    <w:p w14:paraId="63D28391" w14:textId="77777777" w:rsidR="00655ECA" w:rsidRDefault="00655ECA" w:rsidP="00D16687">
      <w:pPr>
        <w:spacing w:before="0" w:after="0"/>
      </w:pPr>
      <w:r>
        <w:rPr>
          <w:rStyle w:val="FootnoteReference"/>
        </w:rPr>
        <w:footnoteRef/>
      </w:r>
      <w:hyperlink r:id="rId4" w:history="1">
        <w:r>
          <w:rPr>
            <w:rStyle w:val="Hyperlink"/>
            <w:sz w:val="20"/>
            <w:szCs w:val="20"/>
          </w:rPr>
          <w:t>https://www.who.int/westernpacific/emergencies/COVID-19/information/high-risk-groups</w:t>
        </w:r>
      </w:hyperlink>
    </w:p>
  </w:footnote>
  <w:footnote w:id="9">
    <w:p w14:paraId="1E0E4691" w14:textId="77777777" w:rsidR="00655ECA" w:rsidRDefault="00655ECA" w:rsidP="00D16687">
      <w:pPr>
        <w:pStyle w:val="FootnoteText"/>
      </w:pPr>
      <w:r>
        <w:rPr>
          <w:rStyle w:val="FootnoteReference"/>
        </w:rPr>
        <w:footnoteRef/>
      </w:r>
      <w:hyperlink r:id="rId5" w:history="1">
        <w:r w:rsidRPr="000E1A1D">
          <w:rPr>
            <w:rStyle w:val="Hyperlink"/>
          </w:rPr>
          <w:t>https://www.hcsp.fr/explore.cgi/avisrapportsdomaine?clefr=807</w:t>
        </w:r>
      </w:hyperlink>
    </w:p>
    <w:p w14:paraId="24B5E9F1" w14:textId="77777777" w:rsidR="00655ECA" w:rsidRDefault="00655ECA" w:rsidP="00D16687">
      <w:pPr>
        <w:pStyle w:val="FootnoteText"/>
      </w:pPr>
      <w:hyperlink r:id="rId6" w:history="1">
        <w:r w:rsidRPr="000E1A1D">
          <w:rPr>
            <w:rStyle w:val="Hyperlink"/>
          </w:rPr>
          <w:t>https://www.who.int/westernpacific/emergencies/covid-19/information/high-risk-groups</w:t>
        </w:r>
      </w:hyperlink>
    </w:p>
  </w:footnote>
  <w:footnote w:id="10">
    <w:p w14:paraId="71DC7E0B" w14:textId="77777777" w:rsidR="00655ECA" w:rsidRDefault="00655ECA" w:rsidP="00D16687">
      <w:pPr>
        <w:pStyle w:val="FootnoteText"/>
      </w:pPr>
      <w:r>
        <w:rPr>
          <w:rStyle w:val="FootnoteReference"/>
        </w:rPr>
        <w:footnoteRef/>
      </w:r>
      <w:hyperlink r:id="rId7" w:history="1">
        <w:r w:rsidRPr="000E1A1D">
          <w:rPr>
            <w:rStyle w:val="Hyperlink"/>
          </w:rPr>
          <w:t>https://www.who.int/fr/news-room/q-a-detail/q-a-on-covid-19-pregnancy-and-childbirth</w:t>
        </w:r>
      </w:hyperlink>
    </w:p>
  </w:footnote>
  <w:footnote w:id="11">
    <w:p w14:paraId="32DC4E61" w14:textId="77777777" w:rsidR="00655ECA" w:rsidRPr="00496EE1" w:rsidRDefault="00655ECA" w:rsidP="008E344B">
      <w:pPr>
        <w:pStyle w:val="FootnoteText"/>
      </w:pPr>
      <w:r>
        <w:rPr>
          <w:rStyle w:val="FootnoteReference"/>
        </w:rPr>
        <w:footnoteRef/>
      </w:r>
      <w:hyperlink r:id="rId8" w:history="1">
        <w:r w:rsidRPr="00496EE1">
          <w:rPr>
            <w:rStyle w:val="Hyperlink"/>
          </w:rPr>
          <w:t>https://www.presidence.dj/texte.php?ID=133&amp;ID2=2006-01-28&amp;ID3=Loi&amp;ID4=3&amp;ID5=2006-02-28&amp;ID6=sp</w:t>
        </w:r>
      </w:hyperlink>
    </w:p>
  </w:footnote>
  <w:footnote w:id="12">
    <w:p w14:paraId="48B7A5BF" w14:textId="77777777" w:rsidR="00655ECA" w:rsidRPr="007020CC" w:rsidRDefault="00655ECA" w:rsidP="00CE699F">
      <w:pPr>
        <w:pStyle w:val="FootnoteText"/>
      </w:pPr>
      <w:r w:rsidRPr="000A70AE">
        <w:rPr>
          <w:rStyle w:val="FootnoteReference"/>
        </w:rPr>
        <w:footnoteRef/>
      </w:r>
      <w:r w:rsidRPr="00B26179">
        <w:t>L’âge minimum dans la fonction publique e</w:t>
      </w:r>
      <w:r>
        <w:t>s</w:t>
      </w:r>
      <w:r w:rsidRPr="00B26179">
        <w:t>t de facto 18 ans étant donné le niveau d’étude.</w:t>
      </w:r>
    </w:p>
  </w:footnote>
  <w:footnote w:id="13">
    <w:p w14:paraId="485E674E" w14:textId="77777777" w:rsidR="00655ECA" w:rsidRDefault="00655ECA" w:rsidP="000A70AE">
      <w:pPr>
        <w:spacing w:before="0" w:after="0"/>
        <w:ind w:right="-576"/>
        <w:jc w:val="left"/>
        <w:rPr>
          <w:rFonts w:ascii="Arial" w:hAnsi="Arial" w:cs="Arial"/>
          <w:color w:val="000000"/>
          <w:sz w:val="18"/>
          <w:szCs w:val="18"/>
          <w:shd w:val="clear" w:color="auto" w:fill="FFFFFF"/>
        </w:rPr>
      </w:pPr>
      <w:r>
        <w:rPr>
          <w:rStyle w:val="FootnoteReference"/>
        </w:rPr>
        <w:footnoteRef/>
      </w:r>
      <w:r w:rsidRPr="000B3AB7">
        <w:rPr>
          <w:rFonts w:cs="Times New Roman"/>
          <w:b/>
          <w:bCs/>
          <w:color w:val="000000"/>
          <w:sz w:val="18"/>
          <w:szCs w:val="18"/>
          <w:shd w:val="clear" w:color="auto" w:fill="FFFFFF"/>
        </w:rPr>
        <w:t>Article 7 : Entreprises de construction</w:t>
      </w:r>
      <w:r>
        <w:rPr>
          <w:rFonts w:cs="Times New Roman"/>
          <w:b/>
          <w:bCs/>
          <w:color w:val="000000"/>
          <w:sz w:val="18"/>
          <w:szCs w:val="18"/>
          <w:shd w:val="clear" w:color="auto" w:fill="FFFFFF"/>
        </w:rPr>
        <w:t xml:space="preserve"> : </w:t>
      </w:r>
      <w:r w:rsidRPr="000B3AB7">
        <w:rPr>
          <w:rFonts w:cs="Times New Roman"/>
          <w:color w:val="000000"/>
          <w:sz w:val="18"/>
          <w:szCs w:val="18"/>
          <w:shd w:val="clear" w:color="auto" w:fill="FFFFFF"/>
        </w:rPr>
        <w:t>La reprise de l'activité des chantiers publics et privés est autorisée à compter du 10 mai 2020 à sous réserve du respect des conditions fixées à l'alinéa 2 de la présente disposition.</w:t>
      </w:r>
      <w:r w:rsidRPr="000B3AB7">
        <w:rPr>
          <w:rFonts w:cs="Times New Roman"/>
          <w:color w:val="000000"/>
          <w:sz w:val="18"/>
          <w:szCs w:val="18"/>
        </w:rPr>
        <w:br/>
      </w:r>
      <w:r w:rsidRPr="000B3AB7">
        <w:rPr>
          <w:rFonts w:cs="Times New Roman"/>
          <w:color w:val="000000"/>
          <w:sz w:val="18"/>
          <w:szCs w:val="18"/>
          <w:shd w:val="clear" w:color="auto" w:fill="FFFFFF"/>
        </w:rPr>
        <w:t>Sous peine des sanctions fixées au titre 3 du présent décret, les chefs de chantier, les maitres d'œuvre et/ou les maitres d'ouvrage doivent veiller à :</w:t>
      </w:r>
      <w:r w:rsidRPr="000B3AB7">
        <w:rPr>
          <w:rFonts w:cs="Times New Roman"/>
          <w:color w:val="000000"/>
          <w:sz w:val="18"/>
          <w:szCs w:val="18"/>
        </w:rPr>
        <w:br/>
      </w:r>
      <w:r w:rsidRPr="000B3AB7">
        <w:rPr>
          <w:rFonts w:cs="Times New Roman"/>
          <w:color w:val="000000"/>
          <w:sz w:val="18"/>
          <w:szCs w:val="18"/>
          <w:shd w:val="clear" w:color="auto" w:fill="FFFFFF"/>
        </w:rPr>
        <w:t>- Installer un dispositif de lavage des mains à l'entrée du chantier;</w:t>
      </w:r>
      <w:r w:rsidRPr="000B3AB7">
        <w:rPr>
          <w:rFonts w:cs="Times New Roman"/>
          <w:color w:val="000000"/>
          <w:sz w:val="18"/>
          <w:szCs w:val="18"/>
        </w:rPr>
        <w:br/>
      </w:r>
      <w:r w:rsidRPr="000B3AB7">
        <w:rPr>
          <w:rFonts w:cs="Times New Roman"/>
          <w:color w:val="000000"/>
          <w:sz w:val="18"/>
          <w:szCs w:val="18"/>
          <w:shd w:val="clear" w:color="auto" w:fill="FFFFFF"/>
        </w:rPr>
        <w:t>- Fournir et faire porter à leurs employés le matériel de protection nécessaire (gants, masques) ;</w:t>
      </w:r>
      <w:r w:rsidRPr="000B3AB7">
        <w:rPr>
          <w:rFonts w:cs="Times New Roman"/>
          <w:color w:val="000000"/>
          <w:sz w:val="18"/>
          <w:szCs w:val="18"/>
        </w:rPr>
        <w:br/>
      </w:r>
      <w:r w:rsidRPr="000B3AB7">
        <w:rPr>
          <w:rFonts w:cs="Times New Roman"/>
          <w:color w:val="000000"/>
          <w:sz w:val="18"/>
          <w:szCs w:val="18"/>
          <w:shd w:val="clear" w:color="auto" w:fill="FFFFFF"/>
        </w:rPr>
        <w:t>- Procéder à la désinfection régulière des outils et des locaux.</w:t>
      </w:r>
      <w:r w:rsidRPr="000B3AB7">
        <w:rPr>
          <w:rFonts w:cs="Times New Roman"/>
          <w:color w:val="000000"/>
          <w:sz w:val="18"/>
          <w:szCs w:val="18"/>
        </w:rPr>
        <w:br/>
      </w:r>
      <w:r w:rsidRPr="000B3AB7">
        <w:rPr>
          <w:rFonts w:cs="Times New Roman"/>
          <w:color w:val="000000"/>
          <w:sz w:val="18"/>
          <w:szCs w:val="18"/>
          <w:shd w:val="clear" w:color="auto" w:fill="FFFFFF"/>
        </w:rPr>
        <w:t>Le Laboratoire Central du Bâtiment et des Constructions doit constituer une équipe chargée de contrôler le respect des mesures conditionnant la reprise de l'activité sur les chantiers publics et privés.</w:t>
      </w:r>
    </w:p>
    <w:p w14:paraId="68ADE9C9" w14:textId="77777777" w:rsidR="00655ECA" w:rsidRPr="009E4546" w:rsidRDefault="00655ECA" w:rsidP="000A70AE">
      <w:pPr>
        <w:pStyle w:val="FootnoteText"/>
      </w:pPr>
    </w:p>
  </w:footnote>
  <w:footnote w:id="14">
    <w:p w14:paraId="72EEA4AD" w14:textId="77777777" w:rsidR="00655ECA" w:rsidRPr="001E3CF6" w:rsidRDefault="00655ECA" w:rsidP="003721AB">
      <w:pPr>
        <w:pStyle w:val="FootnoteText"/>
      </w:pPr>
      <w:r>
        <w:rPr>
          <w:rStyle w:val="FootnoteReference"/>
        </w:rPr>
        <w:footnoteRef/>
      </w:r>
      <w:r>
        <w:t xml:space="preserve"> Ces clauses font parties des documents de contrats standards de la Banque Mondiale : </w:t>
      </w:r>
      <w:hyperlink r:id="rId9" w:history="1">
        <w:r>
          <w:rPr>
            <w:rStyle w:val="Hyperlink"/>
          </w:rPr>
          <w:t>https://worldbankgroup.sharepoint.com/sites/wbunits/opcs/Pages/pc/Operations-COVID19-Coronavirus-Information-03092020-081859/Procurement-04202020-163450.aspx</w:t>
        </w:r>
      </w:hyperlink>
    </w:p>
  </w:footnote>
  <w:footnote w:id="15">
    <w:p w14:paraId="483066D3" w14:textId="77777777" w:rsidR="00655ECA" w:rsidRPr="006D3AF4" w:rsidRDefault="00655ECA" w:rsidP="003721AB">
      <w:pPr>
        <w:pStyle w:val="FootnoteText"/>
      </w:pPr>
      <w:r>
        <w:rPr>
          <w:rStyle w:val="FootnoteReference"/>
        </w:rPr>
        <w:footnoteRef/>
      </w:r>
      <w:r>
        <w:t xml:space="preserve"> Celles-ci peuvent être les mesures </w:t>
      </w:r>
      <w:r w:rsidRPr="001C5DB5">
        <w:t xml:space="preserve">prescrites par le Décret Présidentiel </w:t>
      </w:r>
      <w:r w:rsidRPr="001C5DB5">
        <w:rPr>
          <w:rFonts w:cs="Arial"/>
        </w:rPr>
        <w:t>N° 2020-080/PR/PM, en particulier celles relatives à l’</w:t>
      </w:r>
      <w:r>
        <w:rPr>
          <w:rFonts w:cs="Arial"/>
        </w:rPr>
        <w:t>A</w:t>
      </w:r>
      <w:r w:rsidRPr="001C5DB5">
        <w:rPr>
          <w:rFonts w:cs="Arial"/>
        </w:rPr>
        <w:t>rticle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7C209" w14:textId="77777777" w:rsidR="00655ECA" w:rsidRDefault="00655E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7CF65" w14:textId="77777777" w:rsidR="00655ECA" w:rsidRDefault="00655E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B9E02" w14:textId="77777777" w:rsidR="00655ECA" w:rsidRDefault="00655E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6330A" w14:textId="77777777" w:rsidR="00655ECA" w:rsidRDefault="00655E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E5C1C" w14:textId="77777777" w:rsidR="00655ECA" w:rsidRDefault="00655EC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FF123" w14:textId="77777777" w:rsidR="00655ECA" w:rsidRDefault="00655E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9718B"/>
    <w:multiLevelType w:val="hybridMultilevel"/>
    <w:tmpl w:val="4C46A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FF53CB"/>
    <w:multiLevelType w:val="hybridMultilevel"/>
    <w:tmpl w:val="A156E7FE"/>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4CA7BAA"/>
    <w:multiLevelType w:val="hybridMultilevel"/>
    <w:tmpl w:val="E3B65C54"/>
    <w:lvl w:ilvl="0" w:tplc="40FA21B6">
      <w:start w:val="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EA129E"/>
    <w:multiLevelType w:val="hybridMultilevel"/>
    <w:tmpl w:val="CC82466E"/>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CF5E5B"/>
    <w:multiLevelType w:val="hybridMultilevel"/>
    <w:tmpl w:val="337EC14C"/>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5" w15:restartNumberingAfterBreak="0">
    <w:nsid w:val="12D4715B"/>
    <w:multiLevelType w:val="hybridMultilevel"/>
    <w:tmpl w:val="16C6F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15:restartNumberingAfterBreak="0">
    <w:nsid w:val="151D21DC"/>
    <w:multiLevelType w:val="hybridMultilevel"/>
    <w:tmpl w:val="40961C70"/>
    <w:lvl w:ilvl="0" w:tplc="FFFFFFFF">
      <w:numFmt w:val="bullet"/>
      <w:lvlText w:val="-"/>
      <w:lvlJc w:val="left"/>
      <w:pPr>
        <w:ind w:left="720" w:hanging="360"/>
      </w:pPr>
      <w:rPr>
        <w:rFonts w:ascii="Arial" w:eastAsia="Times New Roman" w:hAnsi="Aria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9E4EC4"/>
    <w:multiLevelType w:val="hybridMultilevel"/>
    <w:tmpl w:val="DC1CBDF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15:restartNumberingAfterBreak="0">
    <w:nsid w:val="176F4376"/>
    <w:multiLevelType w:val="hybridMultilevel"/>
    <w:tmpl w:val="B34C06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F02B28"/>
    <w:multiLevelType w:val="hybridMultilevel"/>
    <w:tmpl w:val="CE9855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7F76221"/>
    <w:multiLevelType w:val="hybridMultilevel"/>
    <w:tmpl w:val="B00A2206"/>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1" w15:restartNumberingAfterBreak="0">
    <w:nsid w:val="287D0BE8"/>
    <w:multiLevelType w:val="hybridMultilevel"/>
    <w:tmpl w:val="DC16B64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2BCC7AC5"/>
    <w:multiLevelType w:val="hybridMultilevel"/>
    <w:tmpl w:val="7B3AC8F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D00142E"/>
    <w:multiLevelType w:val="hybridMultilevel"/>
    <w:tmpl w:val="BD1EDD36"/>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2DF55033"/>
    <w:multiLevelType w:val="hybridMultilevel"/>
    <w:tmpl w:val="F86A7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1B65EB"/>
    <w:multiLevelType w:val="hybridMultilevel"/>
    <w:tmpl w:val="6A1421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0647F5"/>
    <w:multiLevelType w:val="hybridMultilevel"/>
    <w:tmpl w:val="A662A6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326D4D7A"/>
    <w:multiLevelType w:val="hybridMultilevel"/>
    <w:tmpl w:val="2FBCB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A15506"/>
    <w:multiLevelType w:val="hybridMultilevel"/>
    <w:tmpl w:val="045ED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66629FB"/>
    <w:multiLevelType w:val="hybridMultilevel"/>
    <w:tmpl w:val="5FF46B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91082"/>
    <w:multiLevelType w:val="hybridMultilevel"/>
    <w:tmpl w:val="EDFC9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FB2FD6"/>
    <w:multiLevelType w:val="hybridMultilevel"/>
    <w:tmpl w:val="BD808C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DE83EB4"/>
    <w:multiLevelType w:val="hybridMultilevel"/>
    <w:tmpl w:val="8F067E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2B72A24"/>
    <w:multiLevelType w:val="hybridMultilevel"/>
    <w:tmpl w:val="C8867966"/>
    <w:lvl w:ilvl="0" w:tplc="FFFFFFFF">
      <w:numFmt w:val="bullet"/>
      <w:lvlText w:val="-"/>
      <w:lvlJc w:val="left"/>
      <w:pPr>
        <w:ind w:left="720" w:hanging="360"/>
      </w:pPr>
      <w:rPr>
        <w:rFonts w:ascii="Arial" w:eastAsia="Times New Roman" w:hAnsi="Aria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6F85D0E"/>
    <w:multiLevelType w:val="hybridMultilevel"/>
    <w:tmpl w:val="355EA68A"/>
    <w:lvl w:ilvl="0" w:tplc="797636E8">
      <w:start w:val="1"/>
      <w:numFmt w:val="lowerRoman"/>
      <w:lvlText w:val="%1"/>
      <w:lvlJc w:val="left"/>
      <w:pPr>
        <w:ind w:left="720" w:hanging="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9395679"/>
    <w:multiLevelType w:val="hybridMultilevel"/>
    <w:tmpl w:val="668C6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873312"/>
    <w:multiLevelType w:val="multilevel"/>
    <w:tmpl w:val="99BC6026"/>
    <w:lvl w:ilvl="0">
      <w:start w:val="1"/>
      <w:numFmt w:val="upperRoman"/>
      <w:pStyle w:val="Heading1"/>
      <w:suff w:val="nothing"/>
      <w:lvlText w:val="%1 - "/>
      <w:lvlJc w:val="left"/>
      <w:pPr>
        <w:ind w:left="0" w:firstLine="0"/>
      </w:pPr>
      <w:rPr>
        <w:rFonts w:hint="default"/>
      </w:rPr>
    </w:lvl>
    <w:lvl w:ilvl="1">
      <w:start w:val="1"/>
      <w:numFmt w:val="decimal"/>
      <w:pStyle w:val="Heading2"/>
      <w:lvlText w:val="%2 . "/>
      <w:lvlJc w:val="left"/>
      <w:pPr>
        <w:ind w:left="851" w:firstLine="0"/>
      </w:pPr>
      <w:rPr>
        <w:rFonts w:hint="default"/>
      </w:rPr>
    </w:lvl>
    <w:lvl w:ilvl="2">
      <w:start w:val="1"/>
      <w:numFmt w:val="lowerLetter"/>
      <w:pStyle w:val="Heading3"/>
      <w:lvlText w:val="%3) "/>
      <w:lvlJc w:val="left"/>
      <w:pPr>
        <w:ind w:left="1701"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C993E84"/>
    <w:multiLevelType w:val="hybridMultilevel"/>
    <w:tmpl w:val="30D6C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8048E0"/>
    <w:multiLevelType w:val="hybridMultilevel"/>
    <w:tmpl w:val="E9BC663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E3144CD"/>
    <w:multiLevelType w:val="hybridMultilevel"/>
    <w:tmpl w:val="3488A59C"/>
    <w:lvl w:ilvl="0" w:tplc="04090001">
      <w:start w:val="1"/>
      <w:numFmt w:val="bullet"/>
      <w:lvlText w:val=""/>
      <w:lvlJc w:val="left"/>
      <w:pPr>
        <w:ind w:left="720" w:hanging="360"/>
      </w:pPr>
      <w:rPr>
        <w:rFonts w:ascii="Symbol" w:hAnsi="Symbol" w:hint="default"/>
      </w:rPr>
    </w:lvl>
    <w:lvl w:ilvl="1" w:tplc="AA2AAEFA">
      <w:numFmt w:val="bullet"/>
      <w:lvlText w:val="–"/>
      <w:lvlJc w:val="left"/>
      <w:pPr>
        <w:ind w:left="1440" w:hanging="360"/>
      </w:pPr>
      <w:rPr>
        <w:rFonts w:ascii="Times New Roman" w:eastAsiaTheme="minorEastAsia" w:hAnsi="Times New Roman" w:cs="Times New Roman" w:hint="default"/>
      </w:rPr>
    </w:lvl>
    <w:lvl w:ilvl="2" w:tplc="E902A74E">
      <w:numFmt w:val="bullet"/>
      <w:lvlText w:val="•"/>
      <w:lvlJc w:val="left"/>
      <w:pPr>
        <w:ind w:left="2510" w:hanging="710"/>
      </w:pPr>
      <w:rPr>
        <w:rFonts w:ascii="Times New Roman" w:eastAsiaTheme="minorEastAsia"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A41EDF"/>
    <w:multiLevelType w:val="hybridMultilevel"/>
    <w:tmpl w:val="351496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7B5640F"/>
    <w:multiLevelType w:val="hybridMultilevel"/>
    <w:tmpl w:val="0616FCAE"/>
    <w:lvl w:ilvl="0" w:tplc="2F82D98E">
      <w:start w:val="79"/>
      <w:numFmt w:val="bullet"/>
      <w:pStyle w:val="ListParagraph"/>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89D2350"/>
    <w:multiLevelType w:val="hybridMultilevel"/>
    <w:tmpl w:val="C696096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6CBC2B7E"/>
    <w:multiLevelType w:val="hybridMultilevel"/>
    <w:tmpl w:val="33A0FA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2E91A2B"/>
    <w:multiLevelType w:val="hybridMultilevel"/>
    <w:tmpl w:val="55982B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43B5031"/>
    <w:multiLevelType w:val="hybridMultilevel"/>
    <w:tmpl w:val="65E68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117C2E"/>
    <w:multiLevelType w:val="hybridMultilevel"/>
    <w:tmpl w:val="AB80B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531E3C"/>
    <w:multiLevelType w:val="hybridMultilevel"/>
    <w:tmpl w:val="8BB06C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6"/>
  </w:num>
  <w:num w:numId="2">
    <w:abstractNumId w:val="26"/>
  </w:num>
  <w:num w:numId="3">
    <w:abstractNumId w:val="31"/>
  </w:num>
  <w:num w:numId="4">
    <w:abstractNumId w:val="3"/>
  </w:num>
  <w:num w:numId="5">
    <w:abstractNumId w:val="23"/>
  </w:num>
  <w:num w:numId="6">
    <w:abstractNumId w:val="17"/>
  </w:num>
  <w:num w:numId="7">
    <w:abstractNumId w:val="7"/>
  </w:num>
  <w:num w:numId="8">
    <w:abstractNumId w:val="6"/>
  </w:num>
  <w:num w:numId="9">
    <w:abstractNumId w:val="10"/>
  </w:num>
  <w:num w:numId="10">
    <w:abstractNumId w:val="29"/>
  </w:num>
  <w:num w:numId="11">
    <w:abstractNumId w:val="5"/>
  </w:num>
  <w:num w:numId="12">
    <w:abstractNumId w:val="25"/>
  </w:num>
  <w:num w:numId="13">
    <w:abstractNumId w:val="14"/>
  </w:num>
  <w:num w:numId="14">
    <w:abstractNumId w:val="22"/>
  </w:num>
  <w:num w:numId="15">
    <w:abstractNumId w:val="4"/>
  </w:num>
  <w:num w:numId="16">
    <w:abstractNumId w:val="24"/>
  </w:num>
  <w:num w:numId="17">
    <w:abstractNumId w:val="9"/>
  </w:num>
  <w:num w:numId="18">
    <w:abstractNumId w:val="30"/>
  </w:num>
  <w:num w:numId="19">
    <w:abstractNumId w:val="15"/>
  </w:num>
  <w:num w:numId="20">
    <w:abstractNumId w:val="13"/>
  </w:num>
  <w:num w:numId="21">
    <w:abstractNumId w:val="34"/>
  </w:num>
  <w:num w:numId="22">
    <w:abstractNumId w:val="33"/>
  </w:num>
  <w:num w:numId="23">
    <w:abstractNumId w:val="11"/>
  </w:num>
  <w:num w:numId="24">
    <w:abstractNumId w:val="1"/>
  </w:num>
  <w:num w:numId="25">
    <w:abstractNumId w:val="21"/>
  </w:num>
  <w:num w:numId="26">
    <w:abstractNumId w:val="35"/>
  </w:num>
  <w:num w:numId="27">
    <w:abstractNumId w:val="36"/>
  </w:num>
  <w:num w:numId="28">
    <w:abstractNumId w:val="2"/>
  </w:num>
  <w:num w:numId="29">
    <w:abstractNumId w:val="20"/>
  </w:num>
  <w:num w:numId="30">
    <w:abstractNumId w:val="28"/>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2"/>
  </w:num>
  <w:num w:numId="35">
    <w:abstractNumId w:val="37"/>
  </w:num>
  <w:num w:numId="36">
    <w:abstractNumId w:val="19"/>
  </w:num>
  <w:num w:numId="37">
    <w:abstractNumId w:val="0"/>
  </w:num>
  <w:num w:numId="38">
    <w:abstractNumId w:val="18"/>
  </w:num>
  <w:num w:numId="39">
    <w:abstractNumId w:val="16"/>
  </w:num>
  <w:num w:numId="40">
    <w:abstractNumId w:val="8"/>
  </w:num>
  <w:num w:numId="41">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BCB"/>
    <w:rsid w:val="00013D16"/>
    <w:rsid w:val="00015722"/>
    <w:rsid w:val="00052C05"/>
    <w:rsid w:val="00063807"/>
    <w:rsid w:val="00065D02"/>
    <w:rsid w:val="000727E0"/>
    <w:rsid w:val="00095BDB"/>
    <w:rsid w:val="00096F41"/>
    <w:rsid w:val="000A70AE"/>
    <w:rsid w:val="000B256A"/>
    <w:rsid w:val="000C444E"/>
    <w:rsid w:val="000D63BF"/>
    <w:rsid w:val="000F18C0"/>
    <w:rsid w:val="00115F55"/>
    <w:rsid w:val="0015569F"/>
    <w:rsid w:val="001730BD"/>
    <w:rsid w:val="00181385"/>
    <w:rsid w:val="00195A36"/>
    <w:rsid w:val="001970E2"/>
    <w:rsid w:val="001C09F3"/>
    <w:rsid w:val="001D6488"/>
    <w:rsid w:val="001E195D"/>
    <w:rsid w:val="001E33A2"/>
    <w:rsid w:val="001F7A89"/>
    <w:rsid w:val="00273C27"/>
    <w:rsid w:val="002773C0"/>
    <w:rsid w:val="00281F65"/>
    <w:rsid w:val="002A0B9C"/>
    <w:rsid w:val="002B4B02"/>
    <w:rsid w:val="002C187E"/>
    <w:rsid w:val="002C4FA7"/>
    <w:rsid w:val="002C73C3"/>
    <w:rsid w:val="003221AC"/>
    <w:rsid w:val="00335823"/>
    <w:rsid w:val="00343868"/>
    <w:rsid w:val="003554AA"/>
    <w:rsid w:val="00362E20"/>
    <w:rsid w:val="003721AB"/>
    <w:rsid w:val="003A1294"/>
    <w:rsid w:val="003B430F"/>
    <w:rsid w:val="003F017A"/>
    <w:rsid w:val="004012FA"/>
    <w:rsid w:val="00403E0B"/>
    <w:rsid w:val="00405152"/>
    <w:rsid w:val="00436AC5"/>
    <w:rsid w:val="00464E42"/>
    <w:rsid w:val="00470553"/>
    <w:rsid w:val="00481CDE"/>
    <w:rsid w:val="00483482"/>
    <w:rsid w:val="00496EE1"/>
    <w:rsid w:val="004B3AD2"/>
    <w:rsid w:val="004B7267"/>
    <w:rsid w:val="004D05F0"/>
    <w:rsid w:val="004D08B3"/>
    <w:rsid w:val="00505828"/>
    <w:rsid w:val="00506B43"/>
    <w:rsid w:val="00511410"/>
    <w:rsid w:val="00511963"/>
    <w:rsid w:val="00536AD8"/>
    <w:rsid w:val="00540946"/>
    <w:rsid w:val="005520E6"/>
    <w:rsid w:val="005557FE"/>
    <w:rsid w:val="005603B0"/>
    <w:rsid w:val="005744C9"/>
    <w:rsid w:val="005B25A2"/>
    <w:rsid w:val="00604C9A"/>
    <w:rsid w:val="00606C33"/>
    <w:rsid w:val="0061675C"/>
    <w:rsid w:val="0061785C"/>
    <w:rsid w:val="006459E4"/>
    <w:rsid w:val="00655ECA"/>
    <w:rsid w:val="00691BCB"/>
    <w:rsid w:val="006B0E8A"/>
    <w:rsid w:val="006C5C16"/>
    <w:rsid w:val="006D6008"/>
    <w:rsid w:val="006E4161"/>
    <w:rsid w:val="006E495D"/>
    <w:rsid w:val="00772559"/>
    <w:rsid w:val="00772BFE"/>
    <w:rsid w:val="00774109"/>
    <w:rsid w:val="007868FE"/>
    <w:rsid w:val="007B76C1"/>
    <w:rsid w:val="007C2752"/>
    <w:rsid w:val="007C2E7A"/>
    <w:rsid w:val="007C70F4"/>
    <w:rsid w:val="00804C04"/>
    <w:rsid w:val="0080767D"/>
    <w:rsid w:val="00825038"/>
    <w:rsid w:val="00835BC1"/>
    <w:rsid w:val="008412D5"/>
    <w:rsid w:val="00842405"/>
    <w:rsid w:val="00855AA0"/>
    <w:rsid w:val="00855E27"/>
    <w:rsid w:val="008824D0"/>
    <w:rsid w:val="0088631F"/>
    <w:rsid w:val="00896E37"/>
    <w:rsid w:val="008B1FFF"/>
    <w:rsid w:val="008B6581"/>
    <w:rsid w:val="008C5A0A"/>
    <w:rsid w:val="008E344B"/>
    <w:rsid w:val="008E7B08"/>
    <w:rsid w:val="008F63A2"/>
    <w:rsid w:val="009027AA"/>
    <w:rsid w:val="0090371D"/>
    <w:rsid w:val="009113EE"/>
    <w:rsid w:val="00953C29"/>
    <w:rsid w:val="0096536D"/>
    <w:rsid w:val="009671AA"/>
    <w:rsid w:val="00971E31"/>
    <w:rsid w:val="009A1AB1"/>
    <w:rsid w:val="009B42A4"/>
    <w:rsid w:val="009C4865"/>
    <w:rsid w:val="009C62BF"/>
    <w:rsid w:val="009E575B"/>
    <w:rsid w:val="009F49A6"/>
    <w:rsid w:val="00A01D12"/>
    <w:rsid w:val="00A42B6E"/>
    <w:rsid w:val="00A839EE"/>
    <w:rsid w:val="00AA0F31"/>
    <w:rsid w:val="00AB47F5"/>
    <w:rsid w:val="00AB7CEC"/>
    <w:rsid w:val="00AD6CEA"/>
    <w:rsid w:val="00AE36F9"/>
    <w:rsid w:val="00AE6C5F"/>
    <w:rsid w:val="00AF7162"/>
    <w:rsid w:val="00B26179"/>
    <w:rsid w:val="00B44388"/>
    <w:rsid w:val="00B56E12"/>
    <w:rsid w:val="00B71C6D"/>
    <w:rsid w:val="00B933B0"/>
    <w:rsid w:val="00BF1ACC"/>
    <w:rsid w:val="00BF6C00"/>
    <w:rsid w:val="00C55507"/>
    <w:rsid w:val="00C64F0B"/>
    <w:rsid w:val="00C65A64"/>
    <w:rsid w:val="00CB5139"/>
    <w:rsid w:val="00CE699F"/>
    <w:rsid w:val="00CF172A"/>
    <w:rsid w:val="00CF5D15"/>
    <w:rsid w:val="00D04969"/>
    <w:rsid w:val="00D06EE7"/>
    <w:rsid w:val="00D07FBF"/>
    <w:rsid w:val="00D16687"/>
    <w:rsid w:val="00D21664"/>
    <w:rsid w:val="00D366F4"/>
    <w:rsid w:val="00D4640A"/>
    <w:rsid w:val="00D553F1"/>
    <w:rsid w:val="00D84193"/>
    <w:rsid w:val="00DC389E"/>
    <w:rsid w:val="00DE2851"/>
    <w:rsid w:val="00DE76E7"/>
    <w:rsid w:val="00DF004F"/>
    <w:rsid w:val="00E1203F"/>
    <w:rsid w:val="00E12732"/>
    <w:rsid w:val="00E12CD3"/>
    <w:rsid w:val="00E15207"/>
    <w:rsid w:val="00E206AA"/>
    <w:rsid w:val="00E7782B"/>
    <w:rsid w:val="00E84A43"/>
    <w:rsid w:val="00EB2643"/>
    <w:rsid w:val="00EB2687"/>
    <w:rsid w:val="00ED05D2"/>
    <w:rsid w:val="00EE001E"/>
    <w:rsid w:val="00F02094"/>
    <w:rsid w:val="00F135DF"/>
    <w:rsid w:val="00F31E84"/>
    <w:rsid w:val="00F32F5E"/>
    <w:rsid w:val="00F37101"/>
    <w:rsid w:val="00F436DE"/>
    <w:rsid w:val="00F81580"/>
    <w:rsid w:val="00F82E42"/>
    <w:rsid w:val="00F87734"/>
    <w:rsid w:val="00F91182"/>
    <w:rsid w:val="00FD6AC6"/>
    <w:rsid w:val="00FF1770"/>
    <w:rsid w:val="00FF4F08"/>
    <w:rsid w:val="01338FD6"/>
    <w:rsid w:val="0195CC54"/>
    <w:rsid w:val="01E6E144"/>
    <w:rsid w:val="0312B3C4"/>
    <w:rsid w:val="075C90C8"/>
    <w:rsid w:val="0CB9D601"/>
    <w:rsid w:val="0D6D5BEA"/>
    <w:rsid w:val="0E019F91"/>
    <w:rsid w:val="0F755F40"/>
    <w:rsid w:val="10B25750"/>
    <w:rsid w:val="1716A10E"/>
    <w:rsid w:val="18C06FE5"/>
    <w:rsid w:val="19DEBD57"/>
    <w:rsid w:val="1A7E8D46"/>
    <w:rsid w:val="1B8B2499"/>
    <w:rsid w:val="1B91D80E"/>
    <w:rsid w:val="1C7864F9"/>
    <w:rsid w:val="1D6FB5ED"/>
    <w:rsid w:val="1DAFB5F4"/>
    <w:rsid w:val="1E5B2A9D"/>
    <w:rsid w:val="214C3B41"/>
    <w:rsid w:val="21558B3B"/>
    <w:rsid w:val="21B4D5DC"/>
    <w:rsid w:val="23F4D1E9"/>
    <w:rsid w:val="24A8C05D"/>
    <w:rsid w:val="253332EA"/>
    <w:rsid w:val="2595849B"/>
    <w:rsid w:val="25C1B639"/>
    <w:rsid w:val="27BB39D2"/>
    <w:rsid w:val="2AF3B6BB"/>
    <w:rsid w:val="2D72D878"/>
    <w:rsid w:val="2E37EF2E"/>
    <w:rsid w:val="34BCE982"/>
    <w:rsid w:val="3A701064"/>
    <w:rsid w:val="3AED1228"/>
    <w:rsid w:val="3AEFB27E"/>
    <w:rsid w:val="3DA347C5"/>
    <w:rsid w:val="3E355F08"/>
    <w:rsid w:val="3E3DECD0"/>
    <w:rsid w:val="3F1F7748"/>
    <w:rsid w:val="3F25314A"/>
    <w:rsid w:val="462AE0BE"/>
    <w:rsid w:val="4644091B"/>
    <w:rsid w:val="46BC4501"/>
    <w:rsid w:val="473433E0"/>
    <w:rsid w:val="4737CC0E"/>
    <w:rsid w:val="47B7FBFB"/>
    <w:rsid w:val="4826D7CF"/>
    <w:rsid w:val="4C173D2A"/>
    <w:rsid w:val="4C2532E5"/>
    <w:rsid w:val="4DA70D92"/>
    <w:rsid w:val="4ECD72C7"/>
    <w:rsid w:val="5118A1C2"/>
    <w:rsid w:val="51C37FD3"/>
    <w:rsid w:val="51F64FAA"/>
    <w:rsid w:val="527DD38E"/>
    <w:rsid w:val="53FBD15E"/>
    <w:rsid w:val="544ADF13"/>
    <w:rsid w:val="55959E54"/>
    <w:rsid w:val="56271307"/>
    <w:rsid w:val="58E469F2"/>
    <w:rsid w:val="59E87BF0"/>
    <w:rsid w:val="5AAA4519"/>
    <w:rsid w:val="5B9A9F8F"/>
    <w:rsid w:val="5CED463F"/>
    <w:rsid w:val="5E9433C4"/>
    <w:rsid w:val="5FD7A8B8"/>
    <w:rsid w:val="603296EB"/>
    <w:rsid w:val="604D2957"/>
    <w:rsid w:val="6433396E"/>
    <w:rsid w:val="6937DC69"/>
    <w:rsid w:val="694D0F0B"/>
    <w:rsid w:val="69C1563C"/>
    <w:rsid w:val="6A05EE69"/>
    <w:rsid w:val="6E94C75F"/>
    <w:rsid w:val="6EEB98BF"/>
    <w:rsid w:val="703097C0"/>
    <w:rsid w:val="7121C223"/>
    <w:rsid w:val="739D7910"/>
    <w:rsid w:val="750408E3"/>
    <w:rsid w:val="77ECF465"/>
    <w:rsid w:val="79099253"/>
    <w:rsid w:val="7ACE0602"/>
    <w:rsid w:val="7C701A5A"/>
    <w:rsid w:val="7C92B5B7"/>
    <w:rsid w:val="7CBF5CD5"/>
    <w:rsid w:val="7D17084E"/>
    <w:rsid w:val="7DBF15BC"/>
    <w:rsid w:val="7EB6FB36"/>
    <w:rsid w:val="7EF759D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32BF5D"/>
  <w15:docId w15:val="{534B074E-E25C-433C-BE9F-AAD9BC45C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ja-JP" w:bidi="ar-SA"/>
      </w:rPr>
    </w:rPrDefault>
    <w:pPrDefault>
      <w:pPr>
        <w:spacing w:before="300" w:after="3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BCB"/>
    <w:pPr>
      <w:widowControl w:val="0"/>
      <w:spacing w:before="240" w:after="120"/>
      <w:jc w:val="both"/>
    </w:pPr>
    <w:rPr>
      <w:rFonts w:ascii="Times New Roman" w:hAnsi="Times New Roman"/>
    </w:rPr>
  </w:style>
  <w:style w:type="paragraph" w:styleId="Heading1">
    <w:name w:val="heading 1"/>
    <w:basedOn w:val="Normal"/>
    <w:next w:val="Normal"/>
    <w:link w:val="Heading1Char"/>
    <w:uiPriority w:val="9"/>
    <w:qFormat/>
    <w:rsid w:val="00691BCB"/>
    <w:pPr>
      <w:keepNext/>
      <w:keepLines/>
      <w:numPr>
        <w:numId w:val="2"/>
      </w:numPr>
      <w:spacing w:before="600" w:after="360"/>
      <w:jc w:val="left"/>
      <w:outlineLvl w:val="0"/>
    </w:pPr>
    <w:rPr>
      <w:rFonts w:ascii="Constantia" w:eastAsiaTheme="majorEastAsia" w:hAnsi="Constantia" w:cs="Arial"/>
      <w:b/>
      <w:bCs/>
      <w:color w:val="026B41"/>
      <w:sz w:val="36"/>
      <w:szCs w:val="44"/>
      <w:u w:val="single"/>
    </w:rPr>
  </w:style>
  <w:style w:type="paragraph" w:styleId="Heading2">
    <w:name w:val="heading 2"/>
    <w:basedOn w:val="Normal"/>
    <w:next w:val="Normal"/>
    <w:link w:val="Heading2Char"/>
    <w:uiPriority w:val="9"/>
    <w:unhideWhenUsed/>
    <w:qFormat/>
    <w:rsid w:val="00691BCB"/>
    <w:pPr>
      <w:numPr>
        <w:ilvl w:val="1"/>
        <w:numId w:val="2"/>
      </w:numPr>
      <w:spacing w:before="480" w:after="240"/>
      <w:outlineLvl w:val="1"/>
    </w:pPr>
    <w:rPr>
      <w:rFonts w:ascii="Constantia" w:hAnsi="Constantia" w:cs="Arial"/>
      <w:color w:val="026B41"/>
      <w:sz w:val="32"/>
      <w:szCs w:val="32"/>
    </w:rPr>
  </w:style>
  <w:style w:type="paragraph" w:styleId="Heading3">
    <w:name w:val="heading 3"/>
    <w:basedOn w:val="Normal"/>
    <w:next w:val="Normal"/>
    <w:link w:val="Heading3Char"/>
    <w:uiPriority w:val="9"/>
    <w:unhideWhenUsed/>
    <w:qFormat/>
    <w:rsid w:val="00691BCB"/>
    <w:pPr>
      <w:keepNext/>
      <w:keepLines/>
      <w:numPr>
        <w:ilvl w:val="2"/>
        <w:numId w:val="2"/>
      </w:numPr>
      <w:outlineLvl w:val="2"/>
    </w:pPr>
    <w:rPr>
      <w:rFonts w:ascii="Constantia" w:eastAsiaTheme="majorEastAsia" w:hAnsi="Constantia" w:cstheme="majorBidi"/>
      <w:b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re doc"/>
    <w:basedOn w:val="Normal"/>
    <w:next w:val="Normal"/>
    <w:link w:val="TitleChar"/>
    <w:autoRedefine/>
    <w:uiPriority w:val="10"/>
    <w:qFormat/>
    <w:rsid w:val="001E33A2"/>
    <w:pPr>
      <w:contextualSpacing/>
      <w:jc w:val="center"/>
    </w:pPr>
    <w:rPr>
      <w:rFonts w:ascii="Constantia" w:eastAsiaTheme="majorEastAsia" w:hAnsi="Constantia" w:cs="Arial"/>
      <w:b/>
      <w:caps/>
      <w:color w:val="026B41"/>
      <w:spacing w:val="5"/>
      <w:kern w:val="28"/>
      <w:sz w:val="36"/>
      <w:szCs w:val="36"/>
    </w:rPr>
  </w:style>
  <w:style w:type="character" w:customStyle="1" w:styleId="TitleChar">
    <w:name w:val="Title Char"/>
    <w:aliases w:val="titre doc Char"/>
    <w:basedOn w:val="DefaultParagraphFont"/>
    <w:link w:val="Title"/>
    <w:uiPriority w:val="10"/>
    <w:rsid w:val="001E33A2"/>
    <w:rPr>
      <w:rFonts w:ascii="Constantia" w:eastAsiaTheme="majorEastAsia" w:hAnsi="Constantia" w:cs="Arial"/>
      <w:b/>
      <w:caps/>
      <w:color w:val="026B41"/>
      <w:spacing w:val="5"/>
      <w:kern w:val="28"/>
      <w:sz w:val="36"/>
      <w:szCs w:val="36"/>
    </w:rPr>
  </w:style>
  <w:style w:type="paragraph" w:styleId="BalloonText">
    <w:name w:val="Balloon Text"/>
    <w:basedOn w:val="Normal"/>
    <w:link w:val="BalloonTextChar"/>
    <w:uiPriority w:val="99"/>
    <w:semiHidden/>
    <w:unhideWhenUsed/>
    <w:rsid w:val="00691BC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BCB"/>
    <w:rPr>
      <w:rFonts w:ascii="Tahoma" w:hAnsi="Tahoma" w:cs="Tahoma"/>
      <w:sz w:val="16"/>
      <w:szCs w:val="16"/>
    </w:rPr>
  </w:style>
  <w:style w:type="character" w:customStyle="1" w:styleId="acopre">
    <w:name w:val="acopre"/>
    <w:basedOn w:val="DefaultParagraphFont"/>
    <w:rsid w:val="00691BCB"/>
  </w:style>
  <w:style w:type="character" w:customStyle="1" w:styleId="Heading1Char">
    <w:name w:val="Heading 1 Char"/>
    <w:basedOn w:val="DefaultParagraphFont"/>
    <w:link w:val="Heading1"/>
    <w:uiPriority w:val="9"/>
    <w:rsid w:val="00691BCB"/>
    <w:rPr>
      <w:rFonts w:ascii="Constantia" w:eastAsiaTheme="majorEastAsia" w:hAnsi="Constantia" w:cs="Arial"/>
      <w:b/>
      <w:bCs/>
      <w:color w:val="026B41"/>
      <w:sz w:val="36"/>
      <w:szCs w:val="44"/>
      <w:u w:val="single"/>
    </w:rPr>
  </w:style>
  <w:style w:type="character" w:customStyle="1" w:styleId="Heading2Char">
    <w:name w:val="Heading 2 Char"/>
    <w:basedOn w:val="DefaultParagraphFont"/>
    <w:link w:val="Heading2"/>
    <w:uiPriority w:val="9"/>
    <w:rsid w:val="00691BCB"/>
    <w:rPr>
      <w:rFonts w:ascii="Constantia" w:hAnsi="Constantia" w:cs="Arial"/>
      <w:color w:val="026B41"/>
      <w:sz w:val="32"/>
      <w:szCs w:val="32"/>
    </w:rPr>
  </w:style>
  <w:style w:type="character" w:customStyle="1" w:styleId="Heading3Char">
    <w:name w:val="Heading 3 Char"/>
    <w:basedOn w:val="DefaultParagraphFont"/>
    <w:link w:val="Heading3"/>
    <w:uiPriority w:val="9"/>
    <w:rsid w:val="00691BCB"/>
    <w:rPr>
      <w:rFonts w:ascii="Constantia" w:eastAsiaTheme="majorEastAsia" w:hAnsi="Constantia" w:cstheme="majorBidi"/>
      <w:bCs/>
      <w:color w:val="595959" w:themeColor="text1" w:themeTint="A6"/>
    </w:rPr>
  </w:style>
  <w:style w:type="paragraph" w:styleId="TOC1">
    <w:name w:val="toc 1"/>
    <w:basedOn w:val="Normal"/>
    <w:next w:val="Normal"/>
    <w:autoRedefine/>
    <w:uiPriority w:val="39"/>
    <w:unhideWhenUsed/>
    <w:qFormat/>
    <w:rsid w:val="00691BCB"/>
    <w:pPr>
      <w:tabs>
        <w:tab w:val="right" w:leader="dot" w:pos="9622"/>
      </w:tabs>
      <w:spacing w:after="100"/>
    </w:pPr>
  </w:style>
  <w:style w:type="paragraph" w:styleId="TOC2">
    <w:name w:val="toc 2"/>
    <w:basedOn w:val="Normal"/>
    <w:next w:val="Normal"/>
    <w:autoRedefine/>
    <w:uiPriority w:val="39"/>
    <w:unhideWhenUsed/>
    <w:qFormat/>
    <w:rsid w:val="00691BCB"/>
    <w:pPr>
      <w:tabs>
        <w:tab w:val="left" w:pos="880"/>
        <w:tab w:val="right" w:leader="dot" w:pos="9622"/>
      </w:tabs>
      <w:spacing w:before="0" w:after="0"/>
      <w:ind w:left="238"/>
    </w:pPr>
  </w:style>
  <w:style w:type="paragraph" w:styleId="TOC3">
    <w:name w:val="toc 3"/>
    <w:basedOn w:val="Normal"/>
    <w:next w:val="Normal"/>
    <w:autoRedefine/>
    <w:uiPriority w:val="39"/>
    <w:unhideWhenUsed/>
    <w:qFormat/>
    <w:rsid w:val="00691BCB"/>
    <w:pPr>
      <w:spacing w:after="100"/>
      <w:ind w:left="480"/>
    </w:pPr>
  </w:style>
  <w:style w:type="paragraph" w:styleId="Caption">
    <w:name w:val="caption"/>
    <w:aliases w:val="LégendeCarte,Car Car Car,Légende Car, Car Car Car,titre3,Légende tableaux PDA Kigali, Car,Char Char Char Char Char,Char Char Char Char Char Char,Char Char Char Char,Légende-Tableau,Légende dak,Car Car Car Car Car,Carte,Cha"/>
    <w:basedOn w:val="Normal"/>
    <w:next w:val="Normal"/>
    <w:link w:val="CaptionChar"/>
    <w:unhideWhenUsed/>
    <w:qFormat/>
    <w:rsid w:val="00691BCB"/>
    <w:pPr>
      <w:widowControl/>
      <w:spacing w:after="480"/>
      <w:jc w:val="left"/>
    </w:pPr>
    <w:rPr>
      <w:rFonts w:eastAsiaTheme="minorHAnsi"/>
      <w:i/>
      <w:iCs/>
      <w:color w:val="808080" w:themeColor="background1" w:themeShade="80"/>
      <w:szCs w:val="18"/>
      <w:lang w:eastAsia="en-US"/>
    </w:rPr>
  </w:style>
  <w:style w:type="character" w:styleId="Strong">
    <w:name w:val="Strong"/>
    <w:basedOn w:val="DefaultParagraphFont"/>
    <w:uiPriority w:val="22"/>
    <w:qFormat/>
    <w:rsid w:val="00691BCB"/>
    <w:rPr>
      <w:b/>
      <w:bCs/>
    </w:rPr>
  </w:style>
  <w:style w:type="character" w:styleId="Emphasis">
    <w:name w:val="Emphasis"/>
    <w:basedOn w:val="DefaultParagraphFont"/>
    <w:uiPriority w:val="20"/>
    <w:qFormat/>
    <w:rsid w:val="00691BCB"/>
    <w:rPr>
      <w:i/>
      <w:iCs/>
    </w:rPr>
  </w:style>
  <w:style w:type="paragraph" w:styleId="ListParagraph">
    <w:name w:val="List Paragraph"/>
    <w:aliases w:val="List Paragraph (numbered (a)),List Paragraph1,Numbered List Paragraph,Main numbered paragraph,List Paragraph Char Char Char,Use Case List Paragraph,List Paragraph2,List Bullet Mary,Bullets,List Bullet-OpsManual,References,Liste 1,Puc"/>
    <w:basedOn w:val="Normal"/>
    <w:link w:val="ListParagraphChar"/>
    <w:uiPriority w:val="34"/>
    <w:qFormat/>
    <w:rsid w:val="00691BCB"/>
    <w:pPr>
      <w:widowControl/>
      <w:numPr>
        <w:numId w:val="3"/>
      </w:numPr>
      <w:spacing w:after="160" w:line="259" w:lineRule="auto"/>
      <w:contextualSpacing/>
      <w:jc w:val="left"/>
    </w:pPr>
    <w:rPr>
      <w:rFonts w:eastAsia="Times New Roman" w:cs="Times New Roman"/>
      <w:lang w:eastAsia="fr-FR"/>
    </w:rPr>
  </w:style>
  <w:style w:type="character" w:customStyle="1" w:styleId="ListParagraphChar">
    <w:name w:val="List Paragraph Char"/>
    <w:aliases w:val="List Paragraph (numbered (a)) Char,List Paragraph1 Char,Numbered List Paragraph Char,Main numbered paragraph Char,List Paragraph Char Char Char Char,Use Case List Paragraph Char,List Paragraph2 Char,List Bullet Mary Char,Bullets Char"/>
    <w:basedOn w:val="DefaultParagraphFont"/>
    <w:link w:val="ListParagraph"/>
    <w:uiPriority w:val="34"/>
    <w:qFormat/>
    <w:locked/>
    <w:rsid w:val="00691BCB"/>
    <w:rPr>
      <w:rFonts w:ascii="Times New Roman" w:eastAsia="Times New Roman" w:hAnsi="Times New Roman" w:cs="Times New Roman"/>
      <w:lang w:eastAsia="fr-FR"/>
    </w:rPr>
  </w:style>
  <w:style w:type="character" w:styleId="IntenseEmphasis">
    <w:name w:val="Intense Emphasis"/>
    <w:basedOn w:val="DefaultParagraphFont"/>
    <w:uiPriority w:val="21"/>
    <w:qFormat/>
    <w:rsid w:val="00691BCB"/>
    <w:rPr>
      <w:b/>
      <w:bCs/>
      <w:i/>
      <w:iCs/>
      <w:color w:val="4F81BD" w:themeColor="accent1"/>
    </w:rPr>
  </w:style>
  <w:style w:type="paragraph" w:styleId="TOCHeading">
    <w:name w:val="TOC Heading"/>
    <w:basedOn w:val="Heading1"/>
    <w:next w:val="Normal"/>
    <w:uiPriority w:val="39"/>
    <w:semiHidden/>
    <w:unhideWhenUsed/>
    <w:qFormat/>
    <w:rsid w:val="00691BCB"/>
    <w:pPr>
      <w:widowControl/>
      <w:numPr>
        <w:numId w:val="0"/>
      </w:numPr>
      <w:spacing w:before="480" w:after="0" w:line="276" w:lineRule="auto"/>
      <w:outlineLvl w:val="9"/>
    </w:pPr>
    <w:rPr>
      <w:rFonts w:asciiTheme="majorHAnsi" w:hAnsiTheme="majorHAnsi" w:cstheme="majorBidi"/>
      <w:color w:val="365F91" w:themeColor="accent1" w:themeShade="BF"/>
      <w:sz w:val="28"/>
      <w:szCs w:val="28"/>
      <w:u w:val="none"/>
      <w:lang w:eastAsia="en-US"/>
    </w:rPr>
  </w:style>
  <w:style w:type="paragraph" w:customStyle="1" w:styleId="Sous-titreGnrl">
    <w:name w:val="Sous-titre Gnrl"/>
    <w:basedOn w:val="Normal"/>
    <w:link w:val="Sous-titreGnrlCar"/>
    <w:qFormat/>
    <w:rsid w:val="00115F55"/>
    <w:pPr>
      <w:jc w:val="left"/>
    </w:pPr>
    <w:rPr>
      <w:rFonts w:ascii="Constantia" w:hAnsi="Constantia"/>
      <w:b/>
      <w:color w:val="595959" w:themeColor="text1" w:themeTint="A6"/>
      <w:sz w:val="22"/>
      <w:szCs w:val="22"/>
    </w:rPr>
  </w:style>
  <w:style w:type="character" w:customStyle="1" w:styleId="Sous-titreGnrlCar">
    <w:name w:val="Sous-titre Gnrl Car"/>
    <w:basedOn w:val="DefaultParagraphFont"/>
    <w:link w:val="Sous-titreGnrl"/>
    <w:rsid w:val="00115F55"/>
    <w:rPr>
      <w:rFonts w:ascii="Constantia" w:hAnsi="Constantia"/>
      <w:b/>
      <w:color w:val="595959" w:themeColor="text1" w:themeTint="A6"/>
      <w:sz w:val="22"/>
      <w:szCs w:val="22"/>
    </w:rPr>
  </w:style>
  <w:style w:type="table" w:styleId="TableGrid">
    <w:name w:val="Table Grid"/>
    <w:basedOn w:val="TableNormal"/>
    <w:uiPriority w:val="59"/>
    <w:qFormat/>
    <w:rsid w:val="00483482"/>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Boston 10,FOOTNOTES,Font: Geneva 9,Footnote,Footnote Text Char Char,Footnote Text Char1,Footnote Text Char1 Char Char,Footnote Text Char2 Char,Footnote text,Geneva 9,Texto nota pie Car,f,fn,footnote text,ft,single space,text,9,ADB"/>
    <w:basedOn w:val="Normal"/>
    <w:link w:val="FootnoteTextChar"/>
    <w:unhideWhenUsed/>
    <w:qFormat/>
    <w:rsid w:val="00483482"/>
    <w:pPr>
      <w:spacing w:before="0" w:after="0"/>
    </w:pPr>
    <w:rPr>
      <w:sz w:val="20"/>
      <w:szCs w:val="20"/>
    </w:rPr>
  </w:style>
  <w:style w:type="character" w:customStyle="1" w:styleId="FootnoteTextChar">
    <w:name w:val="Footnote Text Char"/>
    <w:aliases w:val="Boston 10 Char,FOOTNOTES Char,Font: Geneva 9 Char,Footnote Char,Footnote Text Char Char Char,Footnote Text Char1 Char,Footnote Text Char1 Char Char Char,Footnote Text Char2 Char Char,Footnote text Char,Geneva 9 Char,f Char,fn Char"/>
    <w:basedOn w:val="DefaultParagraphFont"/>
    <w:link w:val="FootnoteText"/>
    <w:rsid w:val="00483482"/>
    <w:rPr>
      <w:rFonts w:ascii="Times New Roman" w:hAnsi="Times New Roman"/>
      <w:sz w:val="20"/>
      <w:szCs w:val="20"/>
    </w:rPr>
  </w:style>
  <w:style w:type="character" w:styleId="FootnoteReference">
    <w:name w:val="footnote reference"/>
    <w:aliases w:val="ftref,fr,16 Point,Superscript 6 Point,BVI fnr,Carattere Char Carattere Carattere Char Carattere Char Carattere Char Char Char Char Char Char,ftref Char,Char Char Char Char Car Char,Footnote Reference Number,R,16 Point Char Char"/>
    <w:basedOn w:val="DefaultParagraphFont"/>
    <w:link w:val="CarattereCharCarattereCarattereCharCarattereCharCarattereCharCharCharCharChar"/>
    <w:unhideWhenUsed/>
    <w:qFormat/>
    <w:rsid w:val="00483482"/>
    <w:rPr>
      <w:vertAlign w:val="superscript"/>
    </w:rPr>
  </w:style>
  <w:style w:type="character" w:styleId="Hyperlink">
    <w:name w:val="Hyperlink"/>
    <w:basedOn w:val="DefaultParagraphFont"/>
    <w:uiPriority w:val="99"/>
    <w:unhideWhenUsed/>
    <w:rsid w:val="00483482"/>
    <w:rPr>
      <w:color w:val="0000FF" w:themeColor="hyperlink"/>
      <w:u w:val="single"/>
    </w:rPr>
  </w:style>
  <w:style w:type="character" w:customStyle="1" w:styleId="tlid-translation">
    <w:name w:val="tlid-translation"/>
    <w:basedOn w:val="DefaultParagraphFont"/>
    <w:rsid w:val="00483482"/>
  </w:style>
  <w:style w:type="paragraph" w:styleId="Header">
    <w:name w:val="header"/>
    <w:basedOn w:val="Normal"/>
    <w:link w:val="HeaderChar"/>
    <w:uiPriority w:val="99"/>
    <w:unhideWhenUsed/>
    <w:rsid w:val="00483482"/>
    <w:pPr>
      <w:tabs>
        <w:tab w:val="center" w:pos="4536"/>
        <w:tab w:val="right" w:pos="9072"/>
      </w:tabs>
      <w:spacing w:before="0" w:after="0"/>
    </w:pPr>
  </w:style>
  <w:style w:type="character" w:customStyle="1" w:styleId="HeaderChar">
    <w:name w:val="Header Char"/>
    <w:basedOn w:val="DefaultParagraphFont"/>
    <w:link w:val="Header"/>
    <w:uiPriority w:val="99"/>
    <w:rsid w:val="00483482"/>
    <w:rPr>
      <w:rFonts w:ascii="Times New Roman" w:hAnsi="Times New Roman"/>
    </w:rPr>
  </w:style>
  <w:style w:type="paragraph" w:styleId="Footer">
    <w:name w:val="footer"/>
    <w:basedOn w:val="Normal"/>
    <w:link w:val="FooterChar"/>
    <w:uiPriority w:val="99"/>
    <w:unhideWhenUsed/>
    <w:rsid w:val="00483482"/>
    <w:pPr>
      <w:tabs>
        <w:tab w:val="center" w:pos="4536"/>
        <w:tab w:val="right" w:pos="9072"/>
      </w:tabs>
      <w:spacing w:before="0" w:after="0"/>
    </w:pPr>
  </w:style>
  <w:style w:type="character" w:customStyle="1" w:styleId="FooterChar">
    <w:name w:val="Footer Char"/>
    <w:basedOn w:val="DefaultParagraphFont"/>
    <w:link w:val="Footer"/>
    <w:uiPriority w:val="99"/>
    <w:rsid w:val="00483482"/>
    <w:rPr>
      <w:rFonts w:ascii="Times New Roman" w:hAnsi="Times New Roman"/>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FootnoteReference"/>
    <w:rsid w:val="00483482"/>
    <w:pPr>
      <w:widowControl/>
      <w:spacing w:before="120" w:after="160" w:line="240" w:lineRule="exact"/>
      <w:jc w:val="left"/>
    </w:pPr>
    <w:rPr>
      <w:rFonts w:asciiTheme="minorHAnsi" w:hAnsiTheme="minorHAnsi"/>
      <w:vertAlign w:val="superscript"/>
    </w:rPr>
  </w:style>
  <w:style w:type="character" w:customStyle="1" w:styleId="CaptionChar">
    <w:name w:val="Caption Char"/>
    <w:aliases w:val="LégendeCarte Char,Car Car Car Char,Légende Car Char, Car Car Car Char,titre3 Char,Légende tableaux PDA Kigali Char, Car Char,Char Char Char Char Char Char1,Char Char Char Char Char Char Char,Char Char Char Char Char1,Légende-Tableau Char"/>
    <w:link w:val="Caption"/>
    <w:locked/>
    <w:rsid w:val="00483482"/>
    <w:rPr>
      <w:rFonts w:ascii="Times New Roman" w:eastAsiaTheme="minorHAnsi" w:hAnsi="Times New Roman"/>
      <w:i/>
      <w:iCs/>
      <w:color w:val="808080" w:themeColor="background1" w:themeShade="80"/>
      <w:szCs w:val="18"/>
      <w:lang w:eastAsia="en-US"/>
    </w:rPr>
  </w:style>
  <w:style w:type="character" w:styleId="CommentReference">
    <w:name w:val="annotation reference"/>
    <w:basedOn w:val="DefaultParagraphFont"/>
    <w:uiPriority w:val="99"/>
    <w:semiHidden/>
    <w:unhideWhenUsed/>
    <w:rsid w:val="000727E0"/>
    <w:rPr>
      <w:sz w:val="16"/>
      <w:szCs w:val="16"/>
    </w:rPr>
  </w:style>
  <w:style w:type="paragraph" w:styleId="CommentText">
    <w:name w:val="annotation text"/>
    <w:basedOn w:val="Normal"/>
    <w:link w:val="CommentTextChar"/>
    <w:unhideWhenUsed/>
    <w:rsid w:val="000727E0"/>
    <w:rPr>
      <w:sz w:val="20"/>
      <w:szCs w:val="20"/>
    </w:rPr>
  </w:style>
  <w:style w:type="character" w:customStyle="1" w:styleId="CommentTextChar">
    <w:name w:val="Comment Text Char"/>
    <w:basedOn w:val="DefaultParagraphFont"/>
    <w:link w:val="CommentText"/>
    <w:rsid w:val="000727E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727E0"/>
    <w:rPr>
      <w:b/>
      <w:bCs/>
    </w:rPr>
  </w:style>
  <w:style w:type="character" w:customStyle="1" w:styleId="CommentSubjectChar">
    <w:name w:val="Comment Subject Char"/>
    <w:basedOn w:val="CommentTextChar"/>
    <w:link w:val="CommentSubject"/>
    <w:uiPriority w:val="99"/>
    <w:semiHidden/>
    <w:rsid w:val="000727E0"/>
    <w:rPr>
      <w:rFonts w:ascii="Times New Roman" w:hAnsi="Times New Roman"/>
      <w:b/>
      <w:bCs/>
      <w:sz w:val="20"/>
      <w:szCs w:val="20"/>
    </w:rPr>
  </w:style>
  <w:style w:type="paragraph" w:customStyle="1" w:styleId="Default">
    <w:name w:val="Default"/>
    <w:link w:val="DefaultChar"/>
    <w:rsid w:val="008E344B"/>
    <w:pPr>
      <w:autoSpaceDE w:val="0"/>
      <w:autoSpaceDN w:val="0"/>
      <w:adjustRightInd w:val="0"/>
      <w:spacing w:after="0"/>
    </w:pPr>
    <w:rPr>
      <w:rFonts w:ascii="Arial" w:hAnsi="Arial" w:cs="Arial"/>
      <w:color w:val="000000"/>
    </w:rPr>
  </w:style>
  <w:style w:type="character" w:customStyle="1" w:styleId="DefaultChar">
    <w:name w:val="Default Char"/>
    <w:link w:val="Default"/>
    <w:locked/>
    <w:rsid w:val="008E344B"/>
    <w:rPr>
      <w:rFonts w:ascii="Arial" w:hAnsi="Arial" w:cs="Arial"/>
      <w:color w:val="000000"/>
    </w:rPr>
  </w:style>
  <w:style w:type="paragraph" w:styleId="Revision">
    <w:name w:val="Revision"/>
    <w:hidden/>
    <w:uiPriority w:val="99"/>
    <w:semiHidden/>
    <w:rsid w:val="00405152"/>
    <w:pPr>
      <w:spacing w:before="0" w:after="0"/>
    </w:pPr>
    <w:rPr>
      <w:rFonts w:ascii="Times New Roman" w:hAnsi="Times New Roman"/>
    </w:rPr>
  </w:style>
  <w:style w:type="paragraph" w:customStyle="1" w:styleId="BVIfnrCarCarCarCarChar">
    <w:name w:val="BVI fnr Car Car Car Car Char"/>
    <w:basedOn w:val="Normal"/>
    <w:rsid w:val="00115F55"/>
    <w:pPr>
      <w:widowControl/>
      <w:spacing w:before="0" w:after="0" w:line="240" w:lineRule="exact"/>
    </w:pPr>
    <w:rPr>
      <w:rFonts w:asciiTheme="minorHAnsi" w:hAnsiTheme="minorHAnsi"/>
      <w:vertAlign w:val="superscript"/>
    </w:rPr>
  </w:style>
  <w:style w:type="character" w:customStyle="1" w:styleId="style6">
    <w:name w:val="style6"/>
    <w:basedOn w:val="DefaultParagraphFont"/>
    <w:rsid w:val="004B7267"/>
  </w:style>
  <w:style w:type="table" w:customStyle="1" w:styleId="Tramemoyenne11">
    <w:name w:val="Trame moyenne 11"/>
    <w:basedOn w:val="TableNormal"/>
    <w:uiPriority w:val="63"/>
    <w:rsid w:val="004B7267"/>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Shading11">
    <w:name w:val="Light Shading11"/>
    <w:basedOn w:val="TableNormal"/>
    <w:uiPriority w:val="60"/>
    <w:rsid w:val="003554AA"/>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eop">
    <w:name w:val="eop"/>
    <w:basedOn w:val="DefaultParagraphFont"/>
    <w:rsid w:val="000638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718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www.presidence.dj/texte.php?ID=51&amp;ID2=2019-07-04&amp;ID3=Loi&amp;ID4=13&amp;ID5=2019-07-15&amp;ID6=n" TargetMode="External"/><Relationship Id="rId39" Type="http://schemas.openxmlformats.org/officeDocument/2006/relationships/image" Target="media/image3.gif"/><Relationship Id="rId21" Type="http://schemas.openxmlformats.org/officeDocument/2006/relationships/footer" Target="footer5.xml"/><Relationship Id="rId34" Type="http://schemas.openxmlformats.org/officeDocument/2006/relationships/hyperlink" Target="https://www.presidence.dj/texte.php?ID=2017-410&amp;ID2=2017-12-07&amp;ID3=D%E9cret&amp;ID4=23&amp;ID5=2017-12-14&amp;ID6=n" TargetMode="Externa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presidence.dj/PresidenceOld/Textes89/decr062pr89.htm" TargetMode="External"/><Relationship Id="rId11" Type="http://schemas.openxmlformats.org/officeDocument/2006/relationships/image" Target="media/image1.jpeg"/><Relationship Id="rId24" Type="http://schemas.openxmlformats.org/officeDocument/2006/relationships/hyperlink" Target="https://www.ilo.org/wcmsp5/groups/public/---ed_protect/---protrav/---ilo_aids/documents/legaldocument/wcms_126983.pdf" TargetMode="External"/><Relationship Id="rId32" Type="http://schemas.openxmlformats.org/officeDocument/2006/relationships/hyperlink" Target="https://www.presidence.dj/texte.php?ID=2011-0206&amp;ID2=2011-10-31&amp;ID3=D%E9cret&amp;ID4=20&amp;ID5=2011-10-31&amp;ID6=n" TargetMode="External"/><Relationship Id="rId37" Type="http://schemas.openxmlformats.org/officeDocument/2006/relationships/image" Target="media/image2.wmf"/><Relationship Id="rId40" Type="http://schemas.openxmlformats.org/officeDocument/2006/relationships/image" Target="media/image4.gif"/><Relationship Id="rId45"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yperlink" Target="https://www.ilo.org/dyn/natlex/docs/ELECTRONIC/28/76105/F816284731/DJI-28.pdf" TargetMode="External"/><Relationship Id="rId36" Type="http://schemas.openxmlformats.org/officeDocument/2006/relationships/hyperlink" Target="https://www.presidence.dj/texte.php?ID=133&amp;ID2=2016-03-24&amp;ID3=Loi&amp;ID4=6&amp;ID5=2016-03-31&amp;ID6=n"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yperlink" Target="https://www.presidence.dj/texte.php?ID=46&amp;ID2=2004-03-27&amp;ID3=Loi&amp;ID4=1&amp;ID5=2004-03-31&amp;ID6=sp" TargetMode="External"/><Relationship Id="rId44" Type="http://schemas.openxmlformats.org/officeDocument/2006/relationships/image" Target="media/image8.jpeg"/><Relationship Id="rId52"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yperlink" Target="https://www.presidence.dj/texte.php?ID=51&amp;ID2=2019-07-04&amp;ID3=Loi&amp;ID4=13&amp;ID5=2019-07-15&amp;ID6=n" TargetMode="External"/><Relationship Id="rId30" Type="http://schemas.openxmlformats.org/officeDocument/2006/relationships/hyperlink" Target="https://www.presidence.dj/texte.php?ID=2016-352&amp;ID2=2016-12-28&amp;ID3=D%E9cret&amp;ID4=24&amp;ID5=2016-12-31&amp;ID6=n" TargetMode="External"/><Relationship Id="rId35" Type="http://schemas.openxmlformats.org/officeDocument/2006/relationships/hyperlink" Target="https://www.presidence.dj/texte.php?ID=133&amp;ID2=2016-03-24&amp;ID3=Loi&amp;ID4=6&amp;ID5=2016-03-31&amp;ID6=n" TargetMode="External"/><Relationship Id="rId43" Type="http://schemas.openxmlformats.org/officeDocument/2006/relationships/image" Target="media/image7.jpeg"/><Relationship Id="rId48" Type="http://schemas.openxmlformats.org/officeDocument/2006/relationships/image" Target="media/image12.jpeg"/><Relationship Id="rId8" Type="http://schemas.openxmlformats.org/officeDocument/2006/relationships/webSettings" Target="webSettings.xml"/><Relationship Id="rId51" Type="http://schemas.openxmlformats.org/officeDocument/2006/relationships/customXml" Target="../customXml/item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presidence.dj/texte.php?ID=221&amp;ID2=2018-06-25&amp;ID3=Loi&amp;ID4=12&amp;ID5=2018-06-28&amp;ID6=n" TargetMode="External"/><Relationship Id="rId33" Type="http://schemas.openxmlformats.org/officeDocument/2006/relationships/hyperlink" Target="https://www.presidence.dj/texte.php?ID=159&amp;ID2=2017-01-05&amp;ID3=Loi&amp;ID4=1&amp;ID5=2017-01-15&amp;ID6=n" TargetMode="External"/><Relationship Id="rId38" Type="http://schemas.openxmlformats.org/officeDocument/2006/relationships/hyperlink" Target="http://www.bing.com/translator" TargetMode="External"/><Relationship Id="rId46" Type="http://schemas.openxmlformats.org/officeDocument/2006/relationships/image" Target="media/image10.jpeg"/><Relationship Id="rId20" Type="http://schemas.openxmlformats.org/officeDocument/2006/relationships/footer" Target="footer4.xm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presidence.dj/texte.php?ID=133&amp;ID2=2006-01-28&amp;ID3=Loi&amp;ID4=3&amp;ID5=2006-02-28&amp;ID6=sp" TargetMode="External"/><Relationship Id="rId3" Type="http://schemas.openxmlformats.org/officeDocument/2006/relationships/hyperlink" Target="https://www.presidence.dj/texte.php?ID=2007-0119&amp;ID2=2007-05-21&amp;ID3=D%E9cret&amp;ID4=10&amp;ID5=2007-05-31&amp;ID6=n" TargetMode="External"/><Relationship Id="rId7" Type="http://schemas.openxmlformats.org/officeDocument/2006/relationships/hyperlink" Target="https://www.who.int/fr/news-room/q-a-detail/q-a-on-covid-19-pregnancy-and-childbirth" TargetMode="External"/><Relationship Id="rId2" Type="http://schemas.openxmlformats.org/officeDocument/2006/relationships/hyperlink" Target="https://www.presidence.dj/PresidenceOld/page744.html" TargetMode="External"/><Relationship Id="rId1" Type="http://schemas.openxmlformats.org/officeDocument/2006/relationships/hyperlink" Target="http://pubdocs.worldbank.org/en/936531525368193913/Environmental-Social-Framework-French2.pdf" TargetMode="External"/><Relationship Id="rId6" Type="http://schemas.openxmlformats.org/officeDocument/2006/relationships/hyperlink" Target="https://www.who.int/westernpacific/emergencies/covid-19/information/high-risk-groups" TargetMode="External"/><Relationship Id="rId5" Type="http://schemas.openxmlformats.org/officeDocument/2006/relationships/hyperlink" Target="https://www.hcsp.fr/explore.cgi/avisrapportsdomaine?clefr=807" TargetMode="External"/><Relationship Id="rId4" Type="http://schemas.openxmlformats.org/officeDocument/2006/relationships/hyperlink" Target="https://www.who.int/westernpacific/emergencies/COVID-19/information/high-risk-groups" TargetMode="External"/><Relationship Id="rId9" Type="http://schemas.openxmlformats.org/officeDocument/2006/relationships/hyperlink" Target="https://worldbankgroup.sharepoint.com/sites/wbunits/opcs/Pages/pc/Operations-COVID19-Coronavirus-Information-03092020-081859/Procurement-04202020-163450.asp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o1cb080a3dca4eb8a0fd03c7cc8bf8f7 xmlns="3e02667f-0271-471b-bd6e-11a2e16def1d">
      <Terms xmlns="http://schemas.microsoft.com/office/infopath/2007/PartnerControls">
        <TermInfo xmlns="http://schemas.microsoft.com/office/infopath/2007/PartnerControls">
          <TermName xmlns="http://schemas.microsoft.com/office/infopath/2007/PartnerControls">Procedure and Checklist</TermName>
          <TermId xmlns="http://schemas.microsoft.com/office/infopath/2007/PartnerControls">daa5181f-372a-4a56-a808-590a1d4f6c9f</TermId>
        </TermInfo>
      </Terms>
    </o1cb080a3dca4eb8a0fd03c7cc8bf8f7>
    <wb_externalwebdecision xmlns="3e02667f-0271-471b-bd6e-11a2e16def1d">Yes</wb_externalwebdecision>
    <wb_ibflag xmlns="3e02667f-0271-471b-bd6e-11a2e16def1d">Yes</wb_ibflag>
    <wb_realcreationdate xmlns="3e02667f-0271-471b-bd6e-11a2e16def1d" xsi:nil="true"/>
    <wb_externalwebdescription xmlns="3e02667f-0271-471b-bd6e-11a2e16def1d" xsi:nil="true"/>
    <wb_publicalternativeapprover xmlns="3e02667f-0271-471b-bd6e-11a2e16def1d">
      <UserInfo>
        <DisplayName/>
        <AccountId xsi:nil="true"/>
        <AccountType/>
      </UserInfo>
    </wb_publicalternativeapprover>
    <wb_externalwebdate xmlns="3e02667f-0271-471b-bd6e-11a2e16def1d">2021-11-22T05:00:00+00:00</wb_externalwebdate>
    <wb_loanid xmlns="3e02667f-0271-471b-bd6e-11a2e16def1d" xsi:nil="true"/>
    <wb_externalpublic xmlns="3e02667f-0271-471b-bd6e-11a2e16def1d">false</wb_externalpublic>
    <wb_cttype xmlns="3e02667f-0271-471b-bd6e-11a2e16def1d">MAIN</wb_cttype>
    <wb_filename xmlns="3e02667f-0271-471b-bd6e-11a2e16def1d" xsi:nil="true"/>
    <wb_projectid xmlns="3e02667f-0271-471b-bd6e-11a2e16def1d">P175483</wb_projectid>
    <wb_aicomments xmlns="3e02667f-0271-471b-bd6e-11a2e16def1d">Approved by Pia Peeters on 11/22/2021</wb_aicomments>
    <wb_realmodifydate xmlns="3e02667f-0271-471b-bd6e-11a2e16def1d" xsi:nil="true"/>
    <wb_topic xmlns="3e02667f-0271-471b-bd6e-11a2e16def1d" xsi:nil="true"/>
    <wb_disclosuredate xmlns="3e02667f-0271-471b-bd6e-11a2e16def1d" xsi:nil="true"/>
    <wb_reportno xmlns="3e02667f-0271-471b-bd6e-11a2e16def1d" xsi:nil="true"/>
    <wb_ibtopic xmlns="3e02667f-0271-471b-bd6e-11a2e16def1d" xsi:nil="true"/>
    <wb_ibtopiclegacy xmlns="3e02667f-0271-471b-bd6e-11a2e16def1d" xsi:nil="true"/>
    <wb_realmodifier xmlns="3e02667f-0271-471b-bd6e-11a2e16def1d" xsi:nil="true"/>
    <ed89010fab75481eba28f36694d32f6e xmlns="3e02667f-0271-471b-bd6e-11a2e16def1d">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d28db0b8-f3c1-4248-843d-33662d835ca1</TermId>
        </TermInfo>
      </Terms>
    </ed89010fab75481eba28f36694d32f6e>
    <Abstract xmlns="3e02667f-0271-471b-bd6e-11a2e16def1d" xsi:nil="true"/>
    <wb_disclosurestatus xmlns="3e02667f-0271-471b-bd6e-11a2e16def1d">Disclosed</wb_disclosurestatus>
    <wb_externalpublishedlink xmlns="3e02667f-0271-471b-bd6e-11a2e16def1d" xsi:nil="true"/>
    <WBDocs_Access_To_Info_Exception xmlns="3e02667f-0271-471b-bd6e-11a2e16def1d">PE09</WBDocs_Access_To_Info_Exception>
    <WBDocs_Document_Date xmlns="3e02667f-0271-471b-bd6e-11a2e16def1d">2021-11-22T05:00:00+00:00</WBDocs_Document_Date>
    <wb_description xmlns="3e02667f-0271-471b-bd6e-11a2e16def1d" xsi:nil="true"/>
    <wb_keyword xmlns="3e02667f-0271-471b-bd6e-11a2e16def1d" xsi:nil="true"/>
    <TaxCatchAll xmlns="3e02667f-0271-471b-bd6e-11a2e16def1d">
      <Value>97</Value>
      <Value>89</Value>
      <Value>93</Value>
      <Value>1</Value>
    </TaxCatchAll>
    <wb_ibtopiccode xmlns="3e02667f-0271-471b-bd6e-11a2e16def1d" xsi:nil="true"/>
    <OneCMS_Subcategory xmlns="3e02667f-0271-471b-bd6e-11a2e16def1d" xsi:nil="true"/>
    <wb_trustfundcode xmlns="3e02667f-0271-471b-bd6e-11a2e16def1d" xsi:nil="true"/>
    <wb_realcreatorname xmlns="3e02667f-0271-471b-bd6e-11a2e16def1d" xsi:nil="true"/>
    <wb_disclosuretype xmlns="3e02667f-0271-471b-bd6e-11a2e16def1d" xsi:nil="true"/>
    <wb_exceptionapprover xmlns="3e02667f-0271-471b-bd6e-11a2e16def1d">
      <UserInfo>
        <DisplayName/>
        <AccountId xsi:nil="true"/>
        <AccountType/>
      </UserInfo>
    </wb_exceptionapprover>
    <wb_externalwebstatus xmlns="3e02667f-0271-471b-bd6e-11a2e16def1d">No</wb_externalwebstatus>
    <wb_itemid xmlns="3e02667f-0271-471b-bd6e-11a2e16def1d">ITM00193</wb_itemid>
    <i008215bacac45029ee8cafff4c8e93b xmlns="3e02667f-0271-471b-bd6e-11a2e16def1d">
      <Terms xmlns="http://schemas.microsoft.com/office/infopath/2007/PartnerControls">
        <TermInfo xmlns="http://schemas.microsoft.com/office/infopath/2007/PartnerControls">
          <TermName xmlns="http://schemas.microsoft.com/office/infopath/2007/PartnerControls">HMNED</TermName>
          <TermId xmlns="http://schemas.microsoft.com/office/infopath/2007/PartnerControls">ef87182e-e3fc-407c-9b01-17dc688cbc4a</TermId>
        </TermInfo>
      </Terms>
    </i008215bacac45029ee8cafff4c8e93b>
    <g5db487b699641c994752f446908f645 xmlns="3e02667f-0271-471b-bd6e-11a2e16def1d">
      <Terms xmlns="http://schemas.microsoft.com/office/infopath/2007/PartnerControls"/>
    </g5db487b699641c994752f446908f645>
    <wb_publicapprover xmlns="3e02667f-0271-471b-bd6e-11a2e16def1d">
      <UserInfo>
        <DisplayName/>
        <AccountId xsi:nil="true"/>
        <AccountType/>
      </UserInfo>
    </wb_publicapprover>
    <wb_filingapplication xmlns="3e02667f-0271-471b-bd6e-11a2e16def1d">OPS2ATTACH</wb_filingapplication>
    <wb_ioparentid xmlns="3e02667f-0271-471b-bd6e-11a2e16def1d" xsi:nil="true"/>
    <WBDocs_Information_Classification xmlns="3e02667f-0271-471b-bd6e-11a2e16def1d">Public</WBDocs_Information_Classification>
    <wb_taskid xmlns="3e02667f-0271-471b-bd6e-11a2e16def1d">FR00028384</wb_taskid>
    <OneCMS_Category xmlns="3e02667f-0271-471b-bd6e-11a2e16def1d" xsi:nil="true"/>
    <_dlc_DocId xmlns="3e02667f-0271-471b-bd6e-11a2e16def1d">MYKDFKE54S3D-358398115-115</_dlc_DocId>
    <_dlc_DocIdUrl xmlns="3e02667f-0271-471b-bd6e-11a2e16def1d">
      <Url>https://worldbankgroup.sharepoint.com/sites/P175483/_layouts/15/DocIdRedir.aspx?ID=MYKDFKE54S3D-358398115-115</Url>
      <Description>MYKDFKE54S3D-358398115-115</Description>
    </_dlc_DocIdUrl>
    <wb_subfolder xmlns="3e02667f-0271-471b-bd6e-11a2e16def1d" xsi:nil="true"/>
    <wb_additionalkeywords xmlns="6385dc9c-8632-49e9-a791-b8d07731333e" xsi:nil="true"/>
    <wb_issn xmlns="6385dc9c-8632-49e9-a791-b8d07731333e" xsi:nil="true"/>
    <wb_placeofproduction xmlns="6385dc9c-8632-49e9-a791-b8d07731333e" xsi:nil="true"/>
    <wb_postboardwatermark xmlns="6385dc9c-8632-49e9-a791-b8d07731333e" xsi:nil="true"/>
    <wb_relatedcontentholddiscussdemotelater xmlns="6385dc9c-8632-49e9-a791-b8d07731333e" xsi:nil="true"/>
    <wb_abstract xmlns="6385dc9c-8632-49e9-a791-b8d07731333e" xsi:nil="true"/>
    <wb_alternatetitle xmlns="6385dc9c-8632-49e9-a791-b8d07731333e" xsi:nil="true"/>
    <wb_volumenumber xmlns="6385dc9c-8632-49e9-a791-b8d07731333e" xsi:nil="true"/>
    <wb_rejectioncomments xmlns="6385dc9c-8632-49e9-a791-b8d07731333e" xsi:nil="true"/>
    <wb_ttlnotification xmlns="6385dc9c-8632-49e9-a791-b8d07731333e" xsi:nil="true"/>
    <wb_meetingdate xmlns="3e02667f-0271-471b-bd6e-11a2e16def1d" xsi:nil="true"/>
    <wb_unitowning xmlns="6385dc9c-8632-49e9-a791-b8d07731333e" xsi:nil="true"/>
    <la8e280b24ee4580863646f8933db267 xmlns="6385dc9c-8632-49e9-a791-b8d07731333e">
      <Terms xmlns="http://schemas.microsoft.com/office/infopath/2007/PartnerControls"/>
    </la8e280b24ee4580863646f8933db267>
    <wb_wbdocsid xmlns="3e02667f-0271-471b-bd6e-11a2e16def1d" xsi:nil="true"/>
    <wb_documentcomments xmlns="6385dc9c-8632-49e9-a791-b8d07731333e" xsi:nil="true"/>
    <wb_boarddocumentnumber xmlns="3e02667f-0271-471b-bd6e-11a2e16def1d" xsi:nil="true"/>
    <wb_boardmeetingdate xmlns="6385dc9c-8632-49e9-a791-b8d07731333e" xsi:nil="true"/>
    <wb_rejectionreason xmlns="6385dc9c-8632-49e9-a791-b8d07731333e" xsi:nil="true"/>
    <wb_seriesname xmlns="6385dc9c-8632-49e9-a791-b8d07731333e" xsi:nil="true"/>
    <wb_reportname xmlns="6385dc9c-8632-49e9-a791-b8d07731333e" xsi:nil="true"/>
    <wb_ibcountry xmlns="6385dc9c-8632-49e9-a791-b8d07731333e" xsi:nil="true"/>
    <wb_isbn xmlns="6385dc9c-8632-49e9-a791-b8d07731333e" xsi:nil="true"/>
    <wb_versiontype xmlns="6385dc9c-8632-49e9-a791-b8d07731333e">Buff Cover</wb_versiontype>
    <wb_digitalobjectidentifier xmlns="6385dc9c-8632-49e9-a791-b8d07731333e" xsi:nil="true"/>
    <wb_projectname xmlns="6385dc9c-8632-49e9-a791-b8d07731333e" xsi:nil="true"/>
    <wb_boardmeetingtype xmlns="3e02667f-0271-471b-bd6e-11a2e16def1d" xsi:nil="true"/>
    <wb_closingdateboard xmlns="6385dc9c-8632-49e9-a791-b8d07731333e" xsi:nil="true"/>
    <wb_ppcode xmlns="6385dc9c-8632-49e9-a791-b8d07731333e" xsi:nil="true"/>
    <wb_relateddatasethold xmlns="6385dc9c-8632-49e9-a791-b8d07731333e" xsi:nil="true"/>
    <ja1b524f3f534a9eafb10c0d6b7b176f xmlns="6385dc9c-8632-49e9-a791-b8d07731333e">
      <Terms xmlns="http://schemas.microsoft.com/office/infopath/2007/PartnerControls"/>
    </ja1b524f3f534a9eafb10c0d6b7b176f>
    <ncd8676b6f874fb3b13498347bded7f2 xmlns="6385dc9c-8632-49e9-a791-b8d07731333e">
      <Terms xmlns="http://schemas.microsoft.com/office/infopath/2007/PartnerControls"/>
    </ncd8676b6f874fb3b13498347bded7f2>
    <wb_sourcecitation xmlns="6385dc9c-8632-49e9-a791-b8d07731333e" xsi:nil="true"/>
    <wb_category xmlns="3e02667f-0271-471b-bd6e-11a2e16def1d" xsi:nil="true"/>
    <wb_collectiontitle xmlns="6385dc9c-8632-49e9-a791-b8d07731333e" xsi:nil="true"/>
    <wb_copyrightholder xmlns="6385dc9c-8632-49e9-a791-b8d07731333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file>

<file path=customXml/item5.xml><?xml version="1.0" encoding="utf-8"?>
<?mso-contentType ?>
<SharedContentType xmlns="Microsoft.SharePoint.Taxonomy.ContentTypeSync" SourceId="2a6c10d7-b926-4fc0-945e-3cbf5049f6bd" ContentTypeId="0x010100F4C63C3BD852AE468EAEFD0E6C57C64F02" PreviousValue="false" LastSyncTimeStamp="2020-09-30T18:56:41.327Z"/>
</file>

<file path=customXml/item6.xml><?xml version="1.0" encoding="utf-8"?>
<ct:contentTypeSchema xmlns:ct="http://schemas.microsoft.com/office/2006/metadata/contentType" xmlns:ma="http://schemas.microsoft.com/office/2006/metadata/properties/metaAttributes" ct:_="" ma:_="" ma:contentTypeName="WBDocument_IB" ma:contentTypeID="0x010100F4C63C3BD852AE468EAEFD0E6C57C64F02002C8D7C9E701E8444AAD7038E9E130DC000758A02479FF34B4CBCFFA2214FD7C09E" ma:contentTypeVersion="10" ma:contentTypeDescription="" ma:contentTypeScope="" ma:versionID="974aa53940b652b51d42acdb7209dc30">
  <xsd:schema xmlns:xsd="http://www.w3.org/2001/XMLSchema" xmlns:xs="http://www.w3.org/2001/XMLSchema" xmlns:p="http://schemas.microsoft.com/office/2006/metadata/properties" xmlns:ns3="3e02667f-0271-471b-bd6e-11a2e16def1d" xmlns:ns4="6385dc9c-8632-49e9-a791-b8d07731333e" xmlns:ns5="e256e33d-cd8f-4639-ac6e-7c5f5582e0ff" targetNamespace="http://schemas.microsoft.com/office/2006/metadata/properties" ma:root="true" ma:fieldsID="bf3c1b40f53a6b2177f6954dd6e8f477" ns3:_="" ns4:_="" ns5:_="">
    <xsd:import namespace="3e02667f-0271-471b-bd6e-11a2e16def1d"/>
    <xsd:import namespace="6385dc9c-8632-49e9-a791-b8d07731333e"/>
    <xsd:import namespace="e256e33d-cd8f-4639-ac6e-7c5f5582e0ff"/>
    <xsd:element name="properties">
      <xsd:complexType>
        <xsd:sequence>
          <xsd:element name="documentManagement">
            <xsd:complexType>
              <xsd:all>
                <xsd:element ref="ns3:WBDocs_Document_Date" minOccurs="0"/>
                <xsd:element ref="ns3:WBDocs_Information_Classification"/>
                <xsd:element ref="ns3:TaxCatchAll" minOccurs="0"/>
                <xsd:element ref="ns3:TaxCatchAllLabel" minOccurs="0"/>
                <xsd:element ref="ns3:_dlc_DocId" minOccurs="0"/>
                <xsd:element ref="ns3:_dlc_DocIdUrl" minOccurs="0"/>
                <xsd:element ref="ns3:_dlc_DocIdPersistId" minOccurs="0"/>
                <xsd:element ref="ns3:WBDocs_Access_To_Info_Exception" minOccurs="0"/>
                <xsd:element ref="ns3:o1cb080a3dca4eb8a0fd03c7cc8bf8f7" minOccurs="0"/>
                <xsd:element ref="ns3:i008215bacac45029ee8cafff4c8e93b" minOccurs="0"/>
                <xsd:element ref="ns3:OneCMS_Subcategory" minOccurs="0"/>
                <xsd:element ref="ns3:OneCMS_Category" minOccurs="0"/>
                <xsd:element ref="ns3:Abstract" minOccurs="0"/>
                <xsd:element ref="ns4:wb_abstract" minOccurs="0"/>
                <xsd:element ref="ns4:wb_additionalkeywords" minOccurs="0"/>
                <xsd:element ref="ns3:wb_aicomments" minOccurs="0"/>
                <xsd:element ref="ns4:wb_alternatetitle" minOccurs="0"/>
                <xsd:element ref="ns4:la8e280b24ee4580863646f8933db267" minOccurs="0"/>
                <xsd:element ref="ns3:wb_boarddocumentnumber" minOccurs="0"/>
                <xsd:element ref="ns4:wb_boardmeetingdate" minOccurs="0"/>
                <xsd:element ref="ns3:wb_meetingdate" minOccurs="0"/>
                <xsd:element ref="ns3:wb_boardmeetingtype" minOccurs="0"/>
                <xsd:element ref="ns3:wb_category" minOccurs="0"/>
                <xsd:element ref="ns4:wb_closingdateboard" minOccurs="0"/>
                <xsd:element ref="ns4:wb_collectiontitle" minOccurs="0"/>
                <xsd:element ref="ns4:wb_copyrightholder" minOccurs="0"/>
                <xsd:element ref="ns3:g5db487b699641c994752f446908f645" minOccurs="0"/>
                <xsd:element ref="ns4:wb_ibcountry" minOccurs="0"/>
                <xsd:element ref="ns3:wb_cttype" minOccurs="0"/>
                <xsd:element ref="ns3:wb_description" minOccurs="0"/>
                <xsd:element ref="ns4:wb_digitalobjectidentifier" minOccurs="0"/>
                <xsd:element ref="ns3:wb_disclosuredate" minOccurs="0"/>
                <xsd:element ref="ns3:wb_disclosurestatus" minOccurs="0"/>
                <xsd:element ref="ns3:wb_disclosuretype" minOccurs="0"/>
                <xsd:element ref="ns4:wb_documentcomments" minOccurs="0"/>
                <xsd:element ref="ns3:wb_exceptionapprover" minOccurs="0"/>
                <xsd:element ref="ns3:wb_externalpublic" minOccurs="0"/>
                <xsd:element ref="ns3:wb_externalpublishedlink" minOccurs="0"/>
                <xsd:element ref="ns3:wb_externalwebdate" minOccurs="0"/>
                <xsd:element ref="ns3:wb_externalwebdecision" minOccurs="0"/>
                <xsd:element ref="ns3:wb_externalwebdescription" minOccurs="0"/>
                <xsd:element ref="ns3:wb_externalwebstatus" minOccurs="0"/>
                <xsd:element ref="ns3:wb_filename" minOccurs="0"/>
                <xsd:element ref="ns3:wb_filingapplication" minOccurs="0"/>
                <xsd:element ref="ns3:wb_ibflag" minOccurs="0"/>
                <xsd:element ref="ns3:wb_ibtopic" minOccurs="0"/>
                <xsd:element ref="ns3:wb_ibtopiccode" minOccurs="0"/>
                <xsd:element ref="ns3:wb_ibtopiclegacy" minOccurs="0"/>
                <xsd:element ref="ns3:wb_ioparentid" minOccurs="0"/>
                <xsd:element ref="ns4:wb_isbn" minOccurs="0"/>
                <xsd:element ref="ns4:wb_issn" minOccurs="0"/>
                <xsd:element ref="ns3:wb_keyword" minOccurs="0"/>
                <xsd:element ref="ns3:ed89010fab75481eba28f36694d32f6e" minOccurs="0"/>
                <xsd:element ref="ns3:wb_loanid" minOccurs="0"/>
                <xsd:element ref="ns4:wb_placeofproduction" minOccurs="0"/>
                <xsd:element ref="ns4:wb_postboardwatermark" minOccurs="0"/>
                <xsd:element ref="ns4:wb_ppcode" minOccurs="0"/>
                <xsd:element ref="ns3:wb_projectid" minOccurs="0"/>
                <xsd:element ref="ns4:wb_projectname" minOccurs="0"/>
                <xsd:element ref="ns3:wb_publicalternativeapprover" minOccurs="0"/>
                <xsd:element ref="ns3:wb_publicapprover" minOccurs="0"/>
                <xsd:element ref="ns3:wb_realcreationdate" minOccurs="0"/>
                <xsd:element ref="ns3:wb_realcreatorname" minOccurs="0"/>
                <xsd:element ref="ns3:wb_realmodifier" minOccurs="0"/>
                <xsd:element ref="ns3:wb_realmodifydate" minOccurs="0"/>
                <xsd:element ref="ns4:wb_relatedcontentholddiscussdemotelater" minOccurs="0"/>
                <xsd:element ref="ns4:wb_relateddatasethold" minOccurs="0"/>
                <xsd:element ref="ns3:wb_reportno" minOccurs="0"/>
                <xsd:element ref="ns4:wb_sourcecitation" minOccurs="0"/>
                <xsd:element ref="ns3:wb_subfolder" minOccurs="0"/>
                <xsd:element ref="ns3:wb_topic" minOccurs="0"/>
                <xsd:element ref="ns3:wb_trustfundcode" minOccurs="0"/>
                <xsd:element ref="ns4:ja1b524f3f534a9eafb10c0d6b7b176f" minOccurs="0"/>
                <xsd:element ref="ns4:wb_volumenumber" minOccurs="0"/>
                <xsd:element ref="ns3:wb_wbdocsid" minOccurs="0"/>
                <xsd:element ref="ns4:wb_rejectioncomments" minOccurs="0"/>
                <xsd:element ref="ns4:wb_rejectionreason" minOccurs="0"/>
                <xsd:element ref="ns4:wb_ttlnotification" minOccurs="0"/>
                <xsd:element ref="ns4:wb_versiontype" minOccurs="0"/>
                <xsd:element ref="ns4:wb_seriesname" minOccurs="0"/>
                <xsd:element ref="ns5:MediaServiceMetadata" minOccurs="0"/>
                <xsd:element ref="ns5:MediaServiceFastMetadata" minOccurs="0"/>
                <xsd:element ref="ns4:ncd8676b6f874fb3b13498347bded7f2" minOccurs="0"/>
                <xsd:element ref="ns4:wb_unitowning" minOccurs="0"/>
                <xsd:element ref="ns4:wb_reportname" minOccurs="0"/>
                <xsd:element ref="ns5:MediaServiceAutoKeyPoints" minOccurs="0"/>
                <xsd:element ref="ns5:MediaServiceKeyPoints" minOccurs="0"/>
                <xsd:element ref="ns3:wb_taskid" minOccurs="0"/>
                <xsd:element ref="ns3:wb_item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Docs_Document_Date" ma:index="3" nillable="true" ma:displayName="Document Date" ma:default="[today]" ma:format="DateTime" ma:internalName="WBDocs_Document_Date" ma:readOnly="false">
      <xsd:simpleType>
        <xsd:restriction base="dms:DateTime"/>
      </xsd:simpleType>
    </xsd:element>
    <xsd:element name="WBDocs_Information_Classification" ma:index="4" ma:displayName="Information Classification" ma:default="Official Use Only" ma:format="Dropdown" ma:internalName="WBDocs_Information_Classification" ma:readOnly="false">
      <xsd:simpleType>
        <xsd:restriction base="dms:Choice">
          <xsd:enumeration value="Public"/>
          <xsd:enumeration value="Official Use Only"/>
          <xsd:enumeration value="Confidential"/>
          <xsd:enumeration value="Strictly Confidential"/>
        </xsd:restriction>
      </xsd:simpleType>
    </xsd:element>
    <xsd:element name="TaxCatchAll" ma:index="6" nillable="true" ma:displayName="Taxonomy Catch All Column" ma:hidden="true" ma:list="{a4c5d6e8-9fb0-484c-a3cf-1c8f84254597}" ma:internalName="TaxCatchAll" ma:showField="CatchAllData" ma:web="6385dc9c-8632-49e9-a791-b8d07731333e">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a4c5d6e8-9fb0-484c-a3cf-1c8f84254597}" ma:internalName="TaxCatchAllLabel" ma:readOnly="true" ma:showField="CatchAllDataLabel" ma:web="6385dc9c-8632-49e9-a791-b8d07731333e">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WBDocs_Access_To_Info_Exception" ma:index="13" nillable="true" ma:displayName="Access to Info Exception" ma:default="12. Not Assessed" ma:format="Dropdown" ma:internalName="WBDocs_Access_To_Info_Exception" ma:readOnly="false">
      <xsd:simpleType>
        <xsd:restriction base="dms:Choice">
          <xsd:enumeration value="1. Personal"/>
          <xsd:enumeration value="2. Executive Director's Communications"/>
          <xsd:enumeration value="3. Board Ethics Committee"/>
          <xsd:enumeration value="4. Attorney-Client Privilege"/>
          <xsd:enumeration value="5. Security &amp; Safety"/>
          <xsd:enumeration value="6. Other Disclosure Regimes"/>
          <xsd:enumeration value="7. Client / Third Party Confidence"/>
          <xsd:enumeration value="8. Corporate/Administrative"/>
          <xsd:enumeration value="9. Deliberative"/>
          <xsd:enumeration value="10a-c. Financial - Forecast/Analysis/Transactions"/>
          <xsd:enumeration value="10d. Financial - Banking &amp; Billing"/>
          <xsd:enumeration value="11. Bank's Prerogative to Restrict"/>
          <xsd:enumeration value="12. Not Assessed"/>
          <xsd:enumeration value="13. Not Applicable"/>
          <xsd:enumeration value="Unknown Policy Restriction"/>
        </xsd:restriction>
      </xsd:simpleType>
    </xsd:element>
    <xsd:element name="o1cb080a3dca4eb8a0fd03c7cc8bf8f7" ma:index="15" nillable="true" ma:taxonomy="true" ma:internalName="o1cb080a3dca4eb8a0fd03c7cc8bf8f7" ma:taxonomyFieldName="WBDocs_Local_Document_Type" ma:displayName="Local Document Type" ma:readOnly="false" ma:default="" ma:fieldId="{81cb080a-3dca-4eb8-a0fd-03c7cc8bf8f7}" ma:taxonomyMulti="true" ma:sspId="2a6c10d7-b926-4fc0-945e-3cbf5049f6bd" ma:termSetId="ec380048-e675-43f7-9194-41567bcb0af6" ma:anchorId="00000000-0000-0000-0000-000000000000" ma:open="false" ma:isKeyword="false">
      <xsd:complexType>
        <xsd:sequence>
          <xsd:element ref="pc:Terms" minOccurs="0" maxOccurs="1"/>
        </xsd:sequence>
      </xsd:complexType>
    </xsd:element>
    <xsd:element name="i008215bacac45029ee8cafff4c8e93b" ma:index="17" nillable="true" ma:taxonomy="true" ma:internalName="i008215bacac45029ee8cafff4c8e93b" ma:taxonomyFieldName="WBDocs_Originating_Unit" ma:displayName="Originating unit" ma:readOnly="false" ma:default="" ma:fieldId="{2008215b-acac-4502-9ee8-cafff4c8e93b}" ma:taxonomyMulti="true"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OneCMS_Subcategory" ma:index="21" nillable="true" ma:displayName="Subcategory" ma:hidden="true" ma:internalName="OneCMS_Subcategory" ma:readOnly="false">
      <xsd:simpleType>
        <xsd:restriction base="dms:Text"/>
      </xsd:simpleType>
    </xsd:element>
    <xsd:element name="OneCMS_Category" ma:index="22" nillable="true" ma:displayName="Category" ma:hidden="true" ma:internalName="OneCMS_Category" ma:readOnly="false">
      <xsd:simpleType>
        <xsd:restriction base="dms:Text"/>
      </xsd:simpleType>
    </xsd:element>
    <xsd:element name="Abstract" ma:index="23" nillable="true" ma:displayName="Abstract" ma:hidden="true" ma:internalName="Abstract" ma:readOnly="false">
      <xsd:simpleType>
        <xsd:restriction base="dms:Note"/>
      </xsd:simpleType>
    </xsd:element>
    <xsd:element name="wb_aicomments" ma:index="26" nillable="true" ma:displayName="AI Comments" ma:internalName="wb_aicomments">
      <xsd:simpleType>
        <xsd:restriction base="dms:Note">
          <xsd:maxLength value="255"/>
        </xsd:restriction>
      </xsd:simpleType>
    </xsd:element>
    <xsd:element name="wb_boarddocumentnumber" ma:index="30" nillable="true" ma:displayName="Board Document Number" ma:internalName="wb_boarddocumentnumber">
      <xsd:simpleType>
        <xsd:restriction base="dms:Text"/>
      </xsd:simpleType>
    </xsd:element>
    <xsd:element name="wb_meetingdate" ma:index="32" nillable="true" ma:displayName="Board Meeting Date" ma:internalName="wb_meetingdate">
      <xsd:simpleType>
        <xsd:restriction base="dms:Text"/>
      </xsd:simpleType>
    </xsd:element>
    <xsd:element name="wb_boardmeetingtype" ma:index="33" nillable="true" ma:displayName="Board Meeting Type" ma:format="Dropdown" ma:internalName="wb_boardmeetingtype">
      <xsd:simpleType>
        <xsd:restriction base="dms:Choice">
          <xsd:enumeration value="Committee"/>
          <xsd:enumeration value="Committee of the Whole"/>
          <xsd:enumeration value="Development Committee"/>
          <xsd:enumeration value="Executive Session"/>
          <xsd:enumeration value="Informal"/>
          <xsd:enumeration value="Other"/>
          <xsd:enumeration value="Regular"/>
          <xsd:enumeration value="Retreat"/>
          <xsd:enumeration value="Seminar"/>
          <xsd:enumeration value="Steering Committee"/>
          <xsd:enumeration value="Technical Briefing"/>
        </xsd:restriction>
      </xsd:simpleType>
    </xsd:element>
    <xsd:element name="wb_category" ma:index="34" nillable="true" ma:displayName="Category" ma:internalName="wb_category">
      <xsd:simpleType>
        <xsd:restriction base="dms:Note">
          <xsd:maxLength value="255"/>
        </xsd:restriction>
      </xsd:simpleType>
    </xsd:element>
    <xsd:element name="g5db487b699641c994752f446908f645" ma:index="38" nillable="true" ma:taxonomy="true" ma:internalName="g5db487b699641c994752f446908f645" ma:taxonomyFieldName="wb_country" ma:displayName="Country" ma:default="" ma:fieldId="{05db487b-6996-41c9-9475-2f446908f645}" ma:taxonomyMulti="true" ma:sspId="2a6c10d7-b926-4fc0-945e-3cbf5049f6bd" ma:termSetId="5b557a74-2ed1-4f9b-90d0-a207a2948e5f" ma:anchorId="00000000-0000-0000-0000-000000000000" ma:open="false" ma:isKeyword="false">
      <xsd:complexType>
        <xsd:sequence>
          <xsd:element ref="pc:Terms" minOccurs="0" maxOccurs="1"/>
        </xsd:sequence>
      </xsd:complexType>
    </xsd:element>
    <xsd:element name="wb_cttype" ma:index="41" nillable="true" ma:displayName="CTType" ma:internalName="wb_cttype">
      <xsd:simpleType>
        <xsd:restriction base="dms:Text"/>
      </xsd:simpleType>
    </xsd:element>
    <xsd:element name="wb_description" ma:index="42" nillable="true" ma:displayName="Description" ma:internalName="wb_description">
      <xsd:simpleType>
        <xsd:restriction base="dms:Note"/>
      </xsd:simpleType>
    </xsd:element>
    <xsd:element name="wb_disclosuredate" ma:index="44" nillable="true" ma:displayName="Disclosure Date" ma:internalName="wb_disclosuredate">
      <xsd:simpleType>
        <xsd:restriction base="dms:DateTime"/>
      </xsd:simpleType>
    </xsd:element>
    <xsd:element name="wb_disclosurestatus" ma:index="45" nillable="true" ma:displayName="Disclosure Status" ma:internalName="wb_disclosurestatus">
      <xsd:simpleType>
        <xsd:restriction base="dms:Text"/>
      </xsd:simpleType>
    </xsd:element>
    <xsd:element name="wb_disclosuretype" ma:index="46" nillable="true" ma:displayName="Disclosure Type" ma:internalName="wb_disclosuretype">
      <xsd:simpleType>
        <xsd:restriction base="dms:Text"/>
      </xsd:simpleType>
    </xsd:element>
    <xsd:element name="wb_exceptionapprover" ma:index="48" nillable="true" ma:displayName="Exception Approver" ma:internalName="wb_exception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externalpublic" ma:index="49" nillable="true" ma:displayName="External Public" ma:default="0" ma:internalName="wb_externalpublic">
      <xsd:simpleType>
        <xsd:restriction base="dms:Boolean"/>
      </xsd:simpleType>
    </xsd:element>
    <xsd:element name="wb_externalpublishedlink" ma:index="50" nillable="true" ma:displayName="External Published Link" ma:internalName="wb_externalpublishedlink">
      <xsd:simpleType>
        <xsd:restriction base="dms:Text"/>
      </xsd:simpleType>
    </xsd:element>
    <xsd:element name="wb_externalwebdate" ma:index="51" nillable="true" ma:displayName="External Web Date" ma:internalName="wb_externalwebdate">
      <xsd:simpleType>
        <xsd:restriction base="dms:DateTime"/>
      </xsd:simpleType>
    </xsd:element>
    <xsd:element name="wb_externalwebdecision" ma:index="52" nillable="true" ma:displayName="External Web Decision" ma:internalName="wb_externalwebdecision">
      <xsd:simpleType>
        <xsd:restriction base="dms:Note">
          <xsd:maxLength value="255"/>
        </xsd:restriction>
      </xsd:simpleType>
    </xsd:element>
    <xsd:element name="wb_externalwebdescription" ma:index="53" nillable="true" ma:displayName="External Web Description" ma:internalName="wb_externalwebdescription">
      <xsd:simpleType>
        <xsd:restriction base="dms:Note">
          <xsd:maxLength value="255"/>
        </xsd:restriction>
      </xsd:simpleType>
    </xsd:element>
    <xsd:element name="wb_externalwebstatus" ma:index="54" nillable="true" ma:displayName="External Web Status" ma:internalName="wb_externalwebstatus">
      <xsd:simpleType>
        <xsd:restriction base="dms:Text"/>
      </xsd:simpleType>
    </xsd:element>
    <xsd:element name="wb_filename" ma:index="55" nillable="true" ma:displayName="Org File Name" ma:internalName="wb_filename">
      <xsd:simpleType>
        <xsd:restriction base="dms:Text"/>
      </xsd:simpleType>
    </xsd:element>
    <xsd:element name="wb_filingapplication" ma:index="56" nillable="true" ma:displayName="Filing Application" ma:internalName="wb_filingapplication">
      <xsd:simpleType>
        <xsd:restriction base="dms:Text"/>
      </xsd:simpleType>
    </xsd:element>
    <xsd:element name="wb_ibflag" ma:index="57" nillable="true" ma:displayName="IB Flag" ma:internalName="wb_ibflag">
      <xsd:simpleType>
        <xsd:restriction base="dms:Text"/>
      </xsd:simpleType>
    </xsd:element>
    <xsd:element name="wb_ibtopic" ma:index="58" nillable="true" ma:displayName="IB Topic" ma:internalName="wb_ibtopic">
      <xsd:simpleType>
        <xsd:restriction base="dms:Note">
          <xsd:maxLength value="255"/>
        </xsd:restriction>
      </xsd:simpleType>
    </xsd:element>
    <xsd:element name="wb_ibtopiccode" ma:index="59" nillable="true" ma:displayName="IB Topic Code" ma:internalName="wb_ibtopiccode">
      <xsd:simpleType>
        <xsd:restriction base="dms:Note">
          <xsd:maxLength value="255"/>
        </xsd:restriction>
      </xsd:simpleType>
    </xsd:element>
    <xsd:element name="wb_ibtopiclegacy" ma:index="60" nillable="true" ma:displayName="IB Topic Legacy" ma:internalName="wb_ibtopiclegacy">
      <xsd:simpleType>
        <xsd:restriction base="dms:Note">
          <xsd:maxLength value="255"/>
        </xsd:restriction>
      </xsd:simpleType>
    </xsd:element>
    <xsd:element name="wb_ioparentid" ma:index="61" nillable="true" ma:displayName="IO Parent ID" ma:internalName="wb_ioparentid">
      <xsd:simpleType>
        <xsd:restriction base="dms:Text"/>
      </xsd:simpleType>
    </xsd:element>
    <xsd:element name="wb_keyword" ma:index="64" nillable="true" ma:displayName="Keyword" ma:internalName="wb_keyword">
      <xsd:simpleType>
        <xsd:restriction base="dms:Note">
          <xsd:maxLength value="255"/>
        </xsd:restriction>
      </xsd:simpleType>
    </xsd:element>
    <xsd:element name="ed89010fab75481eba28f36694d32f6e" ma:index="65" nillable="true" ma:taxonomy="true" ma:internalName="ed89010fab75481eba28f36694d32f6e" ma:taxonomyFieldName="wb_language" ma:displayName="Language" ma:default="" ma:fieldId="{ed89010f-ab75-481e-ba28-f36694d32f6e}" ma:taxonomyMulti="true" ma:sspId="2a6c10d7-b926-4fc0-945e-3cbf5049f6bd" ma:termSetId="eec26d95-2741-4993-be53-ce892dff855b" ma:anchorId="00000000-0000-0000-0000-000000000000" ma:open="false" ma:isKeyword="false">
      <xsd:complexType>
        <xsd:sequence>
          <xsd:element ref="pc:Terms" minOccurs="0" maxOccurs="1"/>
        </xsd:sequence>
      </xsd:complexType>
    </xsd:element>
    <xsd:element name="wb_loanid" ma:index="67" nillable="true" ma:displayName="Loan Id" ma:internalName="wb_loanid">
      <xsd:simpleType>
        <xsd:restriction base="dms:Text"/>
      </xsd:simpleType>
    </xsd:element>
    <xsd:element name="wb_projectid" ma:index="71" nillable="true" ma:displayName="Project Id" ma:internalName="wb_projectid">
      <xsd:simpleType>
        <xsd:restriction base="dms:Text"/>
      </xsd:simpleType>
    </xsd:element>
    <xsd:element name="wb_publicalternativeapprover" ma:index="73" nillable="true" ma:displayName="Public Alternative Approver" ma:internalName="wb_publicalternative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publicapprover" ma:index="74" nillable="true" ma:displayName="Public Approver" ma:internalName="wb_public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realcreationdate" ma:index="75" nillable="true" ma:displayName="Real Creation Date" ma:internalName="wb_realcreationdate">
      <xsd:simpleType>
        <xsd:restriction base="dms:DateTime"/>
      </xsd:simpleType>
    </xsd:element>
    <xsd:element name="wb_realcreatorname" ma:index="76" nillable="true" ma:displayName="Real Creator Name" ma:internalName="wb_realcreatorname">
      <xsd:simpleType>
        <xsd:restriction base="dms:Text"/>
      </xsd:simpleType>
    </xsd:element>
    <xsd:element name="wb_realmodifier" ma:index="77" nillable="true" ma:displayName="Real Modifier" ma:internalName="wb_realmodifier">
      <xsd:simpleType>
        <xsd:restriction base="dms:Text"/>
      </xsd:simpleType>
    </xsd:element>
    <xsd:element name="wb_realmodifydate" ma:index="78" nillable="true" ma:displayName="Real Modify Date" ma:internalName="wb_realmodifydate">
      <xsd:simpleType>
        <xsd:restriction base="dms:DateTime"/>
      </xsd:simpleType>
    </xsd:element>
    <xsd:element name="wb_reportno" ma:index="81" nillable="true" ma:displayName="Report No" ma:internalName="wb_reportno">
      <xsd:simpleType>
        <xsd:restriction base="dms:Text"/>
      </xsd:simpleType>
    </xsd:element>
    <xsd:element name="wb_subfolder" ma:index="83" nillable="true" ma:displayName="Sub Folder" ma:internalName="wb_subfolder">
      <xsd:simpleType>
        <xsd:restriction base="dms:Text"/>
      </xsd:simpleType>
    </xsd:element>
    <xsd:element name="wb_topic" ma:index="84" nillable="true" ma:displayName="Topic" ma:internalName="wb_topic">
      <xsd:simpleType>
        <xsd:restriction base="dms:Note">
          <xsd:maxLength value="255"/>
        </xsd:restriction>
      </xsd:simpleType>
    </xsd:element>
    <xsd:element name="wb_trustfundcode" ma:index="85" nillable="true" ma:displayName="TrustFund Code" ma:internalName="wb_trustfundcode">
      <xsd:simpleType>
        <xsd:restriction base="dms:Text"/>
      </xsd:simpleType>
    </xsd:element>
    <xsd:element name="wb_wbdocsid" ma:index="89" nillable="true" ma:displayName="WBDocsId" ma:internalName="wb_wbdocsid">
      <xsd:simpleType>
        <xsd:restriction base="dms:Text"/>
      </xsd:simpleType>
    </xsd:element>
    <xsd:element name="wb_taskid" ma:index="103" nillable="true" ma:displayName="Task ID" ma:internalName="wb_taskid">
      <xsd:simpleType>
        <xsd:restriction base="dms:Note">
          <xsd:maxLength value="255"/>
        </xsd:restriction>
      </xsd:simpleType>
    </xsd:element>
    <xsd:element name="wb_itemid" ma:index="104" nillable="true" ma:displayName="ItemId" ma:internalName="wb_itemid">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85dc9c-8632-49e9-a791-b8d07731333e" elementFormDefault="qualified">
    <xsd:import namespace="http://schemas.microsoft.com/office/2006/documentManagement/types"/>
    <xsd:import namespace="http://schemas.microsoft.com/office/infopath/2007/PartnerControls"/>
    <xsd:element name="wb_abstract" ma:index="24" nillable="true" ma:displayName="Abstract" ma:internalName="wb_abstract">
      <xsd:simpleType>
        <xsd:restriction base="dms:Note">
          <xsd:maxLength value="255"/>
        </xsd:restriction>
      </xsd:simpleType>
    </xsd:element>
    <xsd:element name="wb_additionalkeywords" ma:index="25" nillable="true" ma:displayName="Additional keywords " ma:internalName="wb_additionalkeywords">
      <xsd:simpleType>
        <xsd:restriction base="dms:Note">
          <xsd:maxLength value="255"/>
        </xsd:restriction>
      </xsd:simpleType>
    </xsd:element>
    <xsd:element name="wb_alternatetitle" ma:index="27" nillable="true" ma:displayName="Alternate Title" ma:internalName="wb_alternatetitle">
      <xsd:simpleType>
        <xsd:restriction base="dms:Note">
          <xsd:maxLength value="255"/>
        </xsd:restriction>
      </xsd:simpleType>
    </xsd:element>
    <xsd:element name="la8e280b24ee4580863646f8933db267" ma:index="28" nillable="true" ma:taxonomy="true" ma:internalName="la8e280b24ee4580863646f8933db267" ma:taxonomyFieldName="wb_bankgroupinstitution" ma:displayName="Bank Group Institution" ma:default="" ma:fieldId="{5a8e280b-24ee-4580-8636-46f8933db267}" ma:sspId="2a6c10d7-b926-4fc0-945e-3cbf5049f6bd" ma:termSetId="6528b94c-d191-4fa7-9759-1b5d2a332d68" ma:anchorId="00000000-0000-0000-0000-000000000000" ma:open="false" ma:isKeyword="false">
      <xsd:complexType>
        <xsd:sequence>
          <xsd:element ref="pc:Terms" minOccurs="0" maxOccurs="1"/>
        </xsd:sequence>
      </xsd:complexType>
    </xsd:element>
    <xsd:element name="wb_boardmeetingdate" ma:index="31" nillable="true" ma:displayName="Board Meeting Date" ma:internalName="wb_boardmeetingdate">
      <xsd:simpleType>
        <xsd:restriction base="dms:DateTime"/>
      </xsd:simpleType>
    </xsd:element>
    <xsd:element name="wb_closingdateboard" ma:index="35" nillable="true" ma:displayName="Closing Date (Board)" ma:internalName="wb_closingdateboard">
      <xsd:simpleType>
        <xsd:restriction base="dms:DateTime"/>
      </xsd:simpleType>
    </xsd:element>
    <xsd:element name="wb_collectiontitle" ma:index="36" nillable="true" ma:displayName="Collection Title" ma:internalName="wb_collectiontitle">
      <xsd:simpleType>
        <xsd:restriction base="dms:Note">
          <xsd:maxLength value="255"/>
        </xsd:restriction>
      </xsd:simpleType>
    </xsd:element>
    <xsd:element name="wb_copyrightholder" ma:index="37" nillable="true" ma:displayName="Copyright Holder" ma:internalName="wb_copyrightholder">
      <xsd:simpleType>
        <xsd:restriction base="dms:Text"/>
      </xsd:simpleType>
    </xsd:element>
    <xsd:element name="wb_ibcountry" ma:index="40" nillable="true" ma:displayName="Country" ma:internalName="wb_ibcountry">
      <xsd:simpleType>
        <xsd:restriction base="dms:Text"/>
      </xsd:simpleType>
    </xsd:element>
    <xsd:element name="wb_digitalobjectidentifier" ma:index="43" nillable="true" ma:displayName="Digital Object Identifier" ma:internalName="wb_digitalobjectidentifier">
      <xsd:simpleType>
        <xsd:restriction base="dms:Text"/>
      </xsd:simpleType>
    </xsd:element>
    <xsd:element name="wb_documentcomments" ma:index="47" nillable="true" ma:displayName="Document Comments " ma:internalName="wb_documentcomments">
      <xsd:simpleType>
        <xsd:restriction base="dms:Note">
          <xsd:maxLength value="255"/>
        </xsd:restriction>
      </xsd:simpleType>
    </xsd:element>
    <xsd:element name="wb_isbn" ma:index="62" nillable="true" ma:displayName="ISBN" ma:internalName="wb_isbn">
      <xsd:simpleType>
        <xsd:restriction base="dms:Note">
          <xsd:maxLength value="255"/>
        </xsd:restriction>
      </xsd:simpleType>
    </xsd:element>
    <xsd:element name="wb_issn" ma:index="63" nillable="true" ma:displayName="ISSN" ma:internalName="wb_issn">
      <xsd:simpleType>
        <xsd:restriction base="dms:Note">
          <xsd:maxLength value="255"/>
        </xsd:restriction>
      </xsd:simpleType>
    </xsd:element>
    <xsd:element name="wb_placeofproduction" ma:index="68" nillable="true" ma:displayName="Place of Production" ma:internalName="wb_placeofproduction">
      <xsd:simpleType>
        <xsd:restriction base="dms:Text"/>
      </xsd:simpleType>
    </xsd:element>
    <xsd:element name="wb_postboardwatermark" ma:index="69" nillable="true" ma:displayName="Post Board Watermark" ma:format="Dropdown" ma:internalName="wb_postboardwatermark">
      <xsd:simpleType>
        <xsd:restriction base="dms:Choice">
          <xsd:enumeration value="Yes"/>
          <xsd:enumeration value="No"/>
        </xsd:restriction>
      </xsd:simpleType>
    </xsd:element>
    <xsd:element name="wb_ppcode" ma:index="70" nillable="true" ma:displayName="Partnership Program Code (PP Code)" ma:internalName="wb_ppcode">
      <xsd:simpleType>
        <xsd:restriction base="dms:Text"/>
      </xsd:simpleType>
    </xsd:element>
    <xsd:element name="wb_projectname" ma:index="72" nillable="true" ma:displayName="Project Name" ma:internalName="wb_projectname">
      <xsd:simpleType>
        <xsd:restriction base="dms:Text"/>
      </xsd:simpleType>
    </xsd:element>
    <xsd:element name="wb_relatedcontentholddiscussdemotelater" ma:index="79" nillable="true" ma:displayName="Related Content HOLD, discuss Demote later" ma:internalName="wb_relatedcontentholddiscussdemotelater">
      <xsd:simpleType>
        <xsd:restriction base="dms:Text"/>
      </xsd:simpleType>
    </xsd:element>
    <xsd:element name="wb_relateddatasethold" ma:index="80" nillable="true" ma:displayName="Related Dataset HOLD" ma:internalName="wb_relateddatasethold">
      <xsd:simpleType>
        <xsd:restriction base="dms:Text"/>
      </xsd:simpleType>
    </xsd:element>
    <xsd:element name="wb_sourcecitation" ma:index="82" nillable="true" ma:displayName="Source Citation" ma:internalName="wb_sourcecitation">
      <xsd:simpleType>
        <xsd:restriction base="dms:Note">
          <xsd:maxLength value="255"/>
        </xsd:restriction>
      </xsd:simpleType>
    </xsd:element>
    <xsd:element name="ja1b524f3f534a9eafb10c0d6b7b176f" ma:index="86" nillable="true" ma:taxonomy="true" ma:internalName="ja1b524f3f534a9eafb10c0d6b7b176f" ma:taxonomyFieldName="wb_virtualcollection" ma:displayName="Virtual Collection" ma:fieldId="{3a1b524f-3f53-4a9e-afb1-0c0d6b7b176f}"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wb_volumenumber" ma:index="88" nillable="true" ma:displayName="Volume number" ma:internalName="wb_volumenumber">
      <xsd:simpleType>
        <xsd:restriction base="dms:Text"/>
      </xsd:simpleType>
    </xsd:element>
    <xsd:element name="wb_rejectioncomments" ma:index="90" nillable="true" ma:displayName="Rejection Comments" ma:internalName="wb_rejectioncomments">
      <xsd:simpleType>
        <xsd:restriction base="dms:Note">
          <xsd:maxLength value="255"/>
        </xsd:restriction>
      </xsd:simpleType>
    </xsd:element>
    <xsd:element name="wb_rejectionreason" ma:index="91" nillable="true" ma:displayName="Rejection Reason" ma:format="Dropdown" ma:internalName="wb_rejectionreason">
      <xsd:simpleType>
        <xsd:restriction base="dms:Choice">
          <xsd:enumeration value="1. Duplication (already disclosed earlier)"/>
          <xsd:enumeration value="2. Not Eligible for D&amp;R Collections"/>
          <xsd:enumeration value="3. Technical Issue"/>
          <xsd:enumeration value="4. Other"/>
        </xsd:restriction>
      </xsd:simpleType>
    </xsd:element>
    <xsd:element name="wb_ttlnotification" ma:index="92" nillable="true" ma:displayName="Send TTL Notification" ma:internalName="wb_ttlnotification">
      <xsd:simpleType>
        <xsd:restriction base="dms:Boolean"/>
      </xsd:simpleType>
    </xsd:element>
    <xsd:element name="wb_versiontype" ma:index="93" nillable="true" ma:displayName="Version Type" ma:default="Buff Cover" ma:format="Dropdown" ma:internalName="wb_versiontype">
      <xsd:simpleType>
        <xsd:restriction base="dms:Choice">
          <xsd:enumeration value="Buff Cover"/>
          <xsd:enumeration value="Final"/>
          <xsd:enumeration value="Gray Cover"/>
          <xsd:enumeration value="Green Cover"/>
          <xsd:enumeration value="Initial"/>
          <xsd:enumeration value="Initial appraisal"/>
          <xsd:enumeration value="Initial concept"/>
          <xsd:enumeration value="Initial restructuring"/>
          <xsd:enumeration value="Post-Board Version"/>
          <xsd:enumeration value="Revised"/>
          <xsd:enumeration value="Revised appraisal"/>
          <xsd:enumeration value="Revised buff cover"/>
          <xsd:enumeration value="Revised concept"/>
          <xsd:enumeration value="Revised gray cover"/>
          <xsd:enumeration value="Revised white cover"/>
          <xsd:enumeration value="White cover"/>
          <xsd:enumeration value="Yellow cover"/>
        </xsd:restriction>
      </xsd:simpleType>
    </xsd:element>
    <xsd:element name="wb_seriesname" ma:index="94" nillable="true" ma:displayName="Series Name" ma:internalName="wb_seriesname">
      <xsd:simpleType>
        <xsd:restriction base="dms:Text"/>
      </xsd:simpleType>
    </xsd:element>
    <xsd:element name="ncd8676b6f874fb3b13498347bded7f2" ma:index="97" nillable="true" ma:taxonomy="true" ma:internalName="ncd8676b6f874fb3b13498347bded7f2" ma:taxonomyFieldName="wb_iblocaldocumenttype" ma:displayName="IB Local Document Type" ma:readOnly="false" ma:default="" ma:fieldId="{7cd8676b-6f87-4fb3-b134-98347bded7f2}" ma:sspId="2a6c10d7-b926-4fc0-945e-3cbf5049f6bd" ma:termSetId="d690af78-d715-419b-ad32-a7c1058a6fb7" ma:anchorId="00000000-0000-0000-0000-000000000000" ma:open="false" ma:isKeyword="false">
      <xsd:complexType>
        <xsd:sequence>
          <xsd:element ref="pc:Terms" minOccurs="0" maxOccurs="1"/>
        </xsd:sequence>
      </xsd:complexType>
    </xsd:element>
    <xsd:element name="wb_unitowning" ma:index="99" nillable="true" ma:displayName="Unit Owning / Responsible" ma:internalName="wb_unitowning0">
      <xsd:simpleType>
        <xsd:restriction base="dms:Text">
          <xsd:maxLength value="255"/>
        </xsd:restriction>
      </xsd:simpleType>
    </xsd:element>
    <xsd:element name="wb_reportname" ma:index="100" nillable="true" ma:displayName="Report Name" ma:internalName="wb_report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56e33d-cd8f-4639-ac6e-7c5f5582e0ff" elementFormDefault="qualified">
    <xsd:import namespace="http://schemas.microsoft.com/office/2006/documentManagement/types"/>
    <xsd:import namespace="http://schemas.microsoft.com/office/infopath/2007/PartnerControls"/>
    <xsd:element name="MediaServiceMetadata" ma:index="95" nillable="true" ma:displayName="MediaServiceMetadata" ma:hidden="true" ma:internalName="MediaServiceMetadata" ma:readOnly="true">
      <xsd:simpleType>
        <xsd:restriction base="dms:Note"/>
      </xsd:simpleType>
    </xsd:element>
    <xsd:element name="MediaServiceFastMetadata" ma:index="96" nillable="true" ma:displayName="MediaServiceFastMetadata" ma:hidden="true" ma:internalName="MediaServiceFastMetadata" ma:readOnly="true">
      <xsd:simpleType>
        <xsd:restriction base="dms:Note"/>
      </xsd:simpleType>
    </xsd:element>
    <xsd:element name="MediaServiceAutoKeyPoints" ma:index="101" nillable="true" ma:displayName="MediaServiceAutoKeyPoints" ma:hidden="true" ma:internalName="MediaServiceAutoKeyPoints" ma:readOnly="true">
      <xsd:simpleType>
        <xsd:restriction base="dms:Note"/>
      </xsd:simpleType>
    </xsd:element>
    <xsd:element name="MediaServiceKeyPoints" ma:index="10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B14AD6-662B-4B0E-9535-76D20C8F72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5598CC4-5845-4C8D-9B0B-B73F321A0DE3}">
  <ds:schemaRefs>
    <ds:schemaRef ds:uri="http://schemas.microsoft.com/sharepoint/v3/contenttype/forms"/>
  </ds:schemaRefs>
</ds:datastoreItem>
</file>

<file path=customXml/itemProps3.xml><?xml version="1.0" encoding="utf-8"?>
<ds:datastoreItem xmlns:ds="http://schemas.openxmlformats.org/officeDocument/2006/customXml" ds:itemID="{448390C3-D741-4022-95AB-20C9FDE04385}">
  <ds:schemaRefs>
    <ds:schemaRef ds:uri="http://schemas.openxmlformats.org/officeDocument/2006/bibliography"/>
  </ds:schemaRefs>
</ds:datastoreItem>
</file>

<file path=customXml/itemProps4.xml><?xml version="1.0" encoding="utf-8"?>
<ds:datastoreItem xmlns:ds="http://schemas.openxmlformats.org/officeDocument/2006/customXml" ds:itemID="{B5A7DF6E-0EAC-4B30-B5A2-5DDE0452E97E}"/>
</file>

<file path=customXml/itemProps5.xml><?xml version="1.0" encoding="utf-8"?>
<ds:datastoreItem xmlns:ds="http://schemas.openxmlformats.org/officeDocument/2006/customXml" ds:itemID="{07B05D20-B9A6-41D9-BBEF-86B1929972BF}"/>
</file>

<file path=customXml/itemProps6.xml><?xml version="1.0" encoding="utf-8"?>
<ds:datastoreItem xmlns:ds="http://schemas.openxmlformats.org/officeDocument/2006/customXml" ds:itemID="{5F88F3C1-4BBC-4565-8B60-CCB25E17A28C}"/>
</file>

<file path=docProps/app.xml><?xml version="1.0" encoding="utf-8"?>
<Properties xmlns="http://schemas.openxmlformats.org/officeDocument/2006/extended-properties" xmlns:vt="http://schemas.openxmlformats.org/officeDocument/2006/docPropsVTypes">
  <Template>Normal.dotm</Template>
  <TotalTime>150</TotalTime>
  <Pages>74</Pages>
  <Words>19449</Words>
  <Characters>110865</Characters>
  <Application>Microsoft Office Word</Application>
  <DocSecurity>0</DocSecurity>
  <Lines>923</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 Management Procedures Djibouti Skills Development for Employment Project (P175483)</dc:title>
  <dc:creator>Borrowing Agency</dc:creator>
  <cp:lastModifiedBy>Fadoumo Ali Malow</cp:lastModifiedBy>
  <cp:revision>38</cp:revision>
  <cp:lastPrinted>2021-03-09T13:28:00Z</cp:lastPrinted>
  <dcterms:created xsi:type="dcterms:W3CDTF">2021-10-14T19:46:00Z</dcterms:created>
  <dcterms:modified xsi:type="dcterms:W3CDTF">2021-11-07T08:34:00Z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0x010100F4C63C3BD852AE468EAEFD0E6C57C64F02002C8D7C9E701E8444AAD7038E9E130DC000758A02479FF34B4CBCFFA2214FD7C09E</vt:lpwstr>
  </property>
  <property fmtid="{D5CDD505-2E9C-101B-9397-08002B2CF9AE}" pid="3" name="Cordis ID">
    <vt:lpwstr>ITM00193</vt:lpwstr>
  </property>
  <property fmtid="{D5CDD505-2E9C-101B-9397-08002B2CF9AE}" pid="4" name="Stage">
    <vt:lpwstr>IMP</vt:lpwstr>
  </property>
  <property fmtid="{D5CDD505-2E9C-101B-9397-08002B2CF9AE}" pid="5" name="IsTemplate">
    <vt:bool>false</vt:bool>
  </property>
  <property fmtid="{D5CDD505-2E9C-101B-9397-08002B2CF9AE}" pid="6" name="HasUserUploaded">
    <vt:bool>true</vt:bool>
  </property>
  <property fmtid="{D5CDD505-2E9C-101B-9397-08002B2CF9AE}" pid="7" name="WBDocType">
    <vt:lpwstr/>
  </property>
  <property fmtid="{D5CDD505-2E9C-101B-9397-08002B2CF9AE}" pid="8" name="ProjectID">
    <vt:lpwstr>P175483</vt:lpwstr>
  </property>
  <property fmtid="{D5CDD505-2E9C-101B-9397-08002B2CF9AE}" pid="9" name="Task ID">
    <vt:lpwstr>P175483</vt:lpwstr>
  </property>
  <property fmtid="{D5CDD505-2E9C-101B-9397-08002B2CF9AE}" pid="10" name="WBDocs_Originating_Unit">
    <vt:lpwstr>97;#HMNED|ef87182e-e3fc-407c-9b01-17dc688cbc4a</vt:lpwstr>
  </property>
  <property fmtid="{D5CDD505-2E9C-101B-9397-08002B2CF9AE}" pid="11" name="_dlc_DocIdItemGuid">
    <vt:lpwstr>1fd89240-62fb-4afb-9eea-949b67795ece</vt:lpwstr>
  </property>
  <property fmtid="{D5CDD505-2E9C-101B-9397-08002B2CF9AE}" pid="12" name="wb_language">
    <vt:lpwstr>89;#French|d28db0b8-f3c1-4248-843d-33662d835ca1</vt:lpwstr>
  </property>
  <property fmtid="{D5CDD505-2E9C-101B-9397-08002B2CF9AE}" pid="13" name="WBDocs_Local_Document_Type">
    <vt:lpwstr>93;#Procedure and Checklist|daa5181f-372a-4a56-a808-590a1d4f6c9f</vt:lpwstr>
  </property>
  <property fmtid="{D5CDD505-2E9C-101B-9397-08002B2CF9AE}" pid="14" name="wb_country">
    <vt:lpwstr/>
  </property>
  <property fmtid="{D5CDD505-2E9C-101B-9397-08002B2CF9AE}" pid="15" name="TriggerFlowInfo">
    <vt:lpwstr/>
  </property>
  <property fmtid="{D5CDD505-2E9C-101B-9397-08002B2CF9AE}" pid="23" name="SharedWithUsers">
    <vt:lpwstr>44;#PDS Managers</vt:lpwstr>
  </property>
  <property fmtid="{D5CDD505-2E9C-101B-9397-08002B2CF9AE}" pid="24" name="n3588c81c2504f79a2ae07b8fc872de1">
    <vt:lpwstr>Official Use Only|4119b812-446b-4199-aebc-580c95bfd42a</vt:lpwstr>
  </property>
  <property fmtid="{D5CDD505-2E9C-101B-9397-08002B2CF9AE}" pid="25" name="xd_ProgID">
    <vt:lpwstr/>
  </property>
  <property fmtid="{D5CDD505-2E9C-101B-9397-08002B2CF9AE}" pid="26" name="DocumentSetDescription">
    <vt:lpwstr/>
  </property>
  <property fmtid="{D5CDD505-2E9C-101B-9397-08002B2CF9AE}" pid="27" name="_SourceUrl">
    <vt:lpwstr/>
  </property>
  <property fmtid="{D5CDD505-2E9C-101B-9397-08002B2CF9AE}" pid="28" name="_SharedFileIndex">
    <vt:lpwstr/>
  </property>
  <property fmtid="{D5CDD505-2E9C-101B-9397-08002B2CF9AE}" pid="29" name="TemplateUrl">
    <vt:lpwstr/>
  </property>
  <property fmtid="{D5CDD505-2E9C-101B-9397-08002B2CF9AE}" pid="30" name="WBDocs_To">
    <vt:lpwstr/>
  </property>
  <property fmtid="{D5CDD505-2E9C-101B-9397-08002B2CF9AE}" pid="31" name="_ExtendedDescription">
    <vt:lpwstr/>
  </property>
  <property fmtid="{D5CDD505-2E9C-101B-9397-08002B2CF9AE}" pid="32" name="InformationClassification">
    <vt:lpwstr>1;#Official Use Only|4119b812-446b-4199-aebc-580c95bfd42a</vt:lpwstr>
  </property>
  <property fmtid="{D5CDD505-2E9C-101B-9397-08002B2CF9AE}" pid="33" name="WBDocs_Cc">
    <vt:lpwstr/>
  </property>
  <property fmtid="{D5CDD505-2E9C-101B-9397-08002B2CF9AE}" pid="34" name="wb_bankgroupinstitution">
    <vt:lpwstr/>
  </property>
  <property fmtid="{D5CDD505-2E9C-101B-9397-08002B2CF9AE}" pid="35" name="h3c32e242b704477b7d70acf46e958ea">
    <vt:lpwstr/>
  </property>
  <property fmtid="{D5CDD505-2E9C-101B-9397-08002B2CF9AE}" pid="36" name="wb_unitowning">
    <vt:lpwstr/>
  </property>
  <property fmtid="{D5CDD505-2E9C-101B-9397-08002B2CF9AE}" pid="37" name="_CopySource">
    <vt:lpwstr>https://worldbankgroup.sharepoint.com/sites/P175483/Shared Documents/Project/PGP_kills draft_21102021-Clean.docx</vt:lpwstr>
  </property>
  <property fmtid="{D5CDD505-2E9C-101B-9397-08002B2CF9AE}" pid="38" name="wb_virtualcollection">
    <vt:lpwstr/>
  </property>
  <property fmtid="{D5CDD505-2E9C-101B-9397-08002B2CF9AE}" pid="39" name="Order">
    <vt:r8>11500</vt:r8>
  </property>
  <property fmtid="{D5CDD505-2E9C-101B-9397-08002B2CF9AE}" pid="40" name="wb_iblocaldocumenttype">
    <vt:lpwstr/>
  </property>
</Properties>
</file>