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4329"/>
      </w:tblGrid>
      <w:tr w:rsidR="00BB57B6" w14:paraId="625D4B0E" w14:textId="77777777" w:rsidTr="53984A18">
        <w:tc>
          <w:tcPr>
            <w:tcW w:w="4328" w:type="dxa"/>
          </w:tcPr>
          <w:p w14:paraId="79AB5E8D" w14:textId="77777777" w:rsidR="00BB57B6" w:rsidRDefault="00BB57B6" w:rsidP="00BB57B6">
            <w:pPr>
              <w:jc w:val="center"/>
              <w:rPr>
                <w:noProof/>
                <w:rtl/>
                <w:lang w:bidi="ar-EG"/>
              </w:rPr>
            </w:pPr>
          </w:p>
          <w:p w14:paraId="3E574AF2" w14:textId="77777777" w:rsidR="00BB57B6" w:rsidRDefault="00BB57B6" w:rsidP="00BB57B6">
            <w:pPr>
              <w:jc w:val="center"/>
              <w:rPr>
                <w:rFonts w:ascii="Calibri" w:hAnsi="Calibri" w:cs="Calibri"/>
                <w:b/>
                <w:bCs/>
                <w:szCs w:val="24"/>
              </w:rPr>
            </w:pPr>
            <w:r>
              <w:rPr>
                <w:noProof/>
                <w:lang w:val="en-GB" w:eastAsia="en-GB"/>
              </w:rPr>
              <w:drawing>
                <wp:inline distT="0" distB="0" distL="0" distR="0" wp14:anchorId="6A9D5A57" wp14:editId="319FBD3C">
                  <wp:extent cx="2533241" cy="730250"/>
                  <wp:effectExtent l="0" t="0" r="635" b="0"/>
                  <wp:docPr id="13" name="Picture 13" descr="The World Bank Logo | evolution history and mean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orld Bank Logo | evolution history and meaning, 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226" b="29525"/>
                          <a:stretch/>
                        </pic:blipFill>
                        <pic:spPr bwMode="auto">
                          <a:xfrm>
                            <a:off x="0" y="0"/>
                            <a:ext cx="2544315" cy="733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9" w:type="dxa"/>
            <w:vAlign w:val="center"/>
          </w:tcPr>
          <w:p w14:paraId="35E30C58" w14:textId="77777777" w:rsidR="00BB57B6" w:rsidRDefault="00BB57B6" w:rsidP="00BB57B6">
            <w:pPr>
              <w:jc w:val="center"/>
              <w:rPr>
                <w:rFonts w:ascii="Calibri" w:hAnsi="Calibri" w:cs="Calibri"/>
                <w:b/>
                <w:bCs/>
                <w:szCs w:val="24"/>
              </w:rPr>
            </w:pPr>
            <w:r>
              <w:rPr>
                <w:noProof/>
                <w:lang w:val="en-GB" w:eastAsia="en-GB"/>
              </w:rPr>
              <w:drawing>
                <wp:inline distT="0" distB="0" distL="0" distR="0" wp14:anchorId="582B636A" wp14:editId="32C012BB">
                  <wp:extent cx="1771650" cy="1073528"/>
                  <wp:effectExtent l="0" t="0" r="0" b="0"/>
                  <wp:docPr id="9" name="Picture 9" descr="Misr Train Station , Tickets Reservations and Train Schedule |  logodalil.co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1771650" cy="1073528"/>
                          </a:xfrm>
                          <a:prstGeom prst="rect">
                            <a:avLst/>
                          </a:prstGeom>
                        </pic:spPr>
                      </pic:pic>
                    </a:graphicData>
                  </a:graphic>
                </wp:inline>
              </w:drawing>
            </w:r>
          </w:p>
        </w:tc>
      </w:tr>
    </w:tbl>
    <w:p w14:paraId="3015560B" w14:textId="77777777" w:rsidR="00BB57B6" w:rsidRPr="009F0B6C" w:rsidRDefault="00BB57B6" w:rsidP="00BB57B6">
      <w:pPr>
        <w:rPr>
          <w:rFonts w:ascii="Calibri" w:hAnsi="Calibri" w:cs="Calibri"/>
          <w:b/>
          <w:bCs/>
          <w:szCs w:val="24"/>
        </w:rPr>
      </w:pPr>
    </w:p>
    <w:p w14:paraId="3D92A46F" w14:textId="77777777" w:rsidR="00BB57B6" w:rsidRPr="009F0B6C" w:rsidRDefault="00BB57B6" w:rsidP="00BB57B6">
      <w:pPr>
        <w:rPr>
          <w:rFonts w:ascii="Calibri" w:hAnsi="Calibri" w:cs="Calibri"/>
        </w:rPr>
      </w:pPr>
    </w:p>
    <w:p w14:paraId="3DBB1842" w14:textId="77777777" w:rsidR="00BB57B6" w:rsidRPr="009F0B6C" w:rsidRDefault="00BB57B6" w:rsidP="00BB57B6">
      <w:pPr>
        <w:pStyle w:val="Title1"/>
        <w:rPr>
          <w:rFonts w:ascii="Calibri" w:hAnsi="Calibri" w:cs="Calibri"/>
          <w:sz w:val="44"/>
          <w:szCs w:val="44"/>
        </w:rPr>
      </w:pPr>
      <w:r w:rsidRPr="00761AB8">
        <w:rPr>
          <w:rFonts w:ascii="Calibri" w:hAnsi="Calibri" w:cs="Calibri"/>
          <w:sz w:val="44"/>
          <w:szCs w:val="44"/>
        </w:rPr>
        <w:t xml:space="preserve">Railway Improvement and Safety for Egypt Project (RISE) for </w:t>
      </w:r>
      <w:r>
        <w:rPr>
          <w:rFonts w:ascii="Calibri" w:hAnsi="Calibri" w:cs="Calibri"/>
          <w:sz w:val="44"/>
          <w:szCs w:val="44"/>
        </w:rPr>
        <w:t>R</w:t>
      </w:r>
      <w:r w:rsidRPr="00761AB8">
        <w:rPr>
          <w:rFonts w:ascii="Calibri" w:hAnsi="Calibri" w:cs="Calibri"/>
          <w:sz w:val="44"/>
          <w:szCs w:val="44"/>
        </w:rPr>
        <w:t xml:space="preserve">ailway </w:t>
      </w:r>
      <w:r>
        <w:rPr>
          <w:rFonts w:ascii="Calibri" w:hAnsi="Calibri" w:cs="Calibri"/>
          <w:sz w:val="44"/>
          <w:szCs w:val="44"/>
        </w:rPr>
        <w:t>C</w:t>
      </w:r>
      <w:r w:rsidRPr="00761AB8">
        <w:rPr>
          <w:rFonts w:ascii="Calibri" w:hAnsi="Calibri" w:cs="Calibri"/>
          <w:sz w:val="44"/>
          <w:szCs w:val="44"/>
        </w:rPr>
        <w:t xml:space="preserve">orridor Alexandria - Nag Hammadi </w:t>
      </w:r>
      <w:r>
        <w:rPr>
          <w:rFonts w:ascii="Calibri" w:hAnsi="Calibri" w:cs="Calibri"/>
          <w:sz w:val="44"/>
          <w:szCs w:val="44"/>
        </w:rPr>
        <w:t>Project</w:t>
      </w:r>
    </w:p>
    <w:p w14:paraId="4D9E5EF6" w14:textId="79EC8387" w:rsidR="00BB57B6" w:rsidRDefault="00320542" w:rsidP="00320542">
      <w:pPr>
        <w:pStyle w:val="Subtitle"/>
        <w:rPr>
          <w:rFonts w:ascii="Calibri" w:hAnsi="Calibri" w:cs="Calibri"/>
          <w:sz w:val="40"/>
          <w:szCs w:val="40"/>
        </w:rPr>
      </w:pPr>
      <w:r w:rsidRPr="00320542">
        <w:rPr>
          <w:rFonts w:asciiTheme="majorBidi" w:hAnsiTheme="majorBidi" w:cstheme="majorBidi"/>
          <w:color w:val="999999"/>
          <w:spacing w:val="0"/>
          <w:sz w:val="40"/>
          <w:szCs w:val="40"/>
        </w:rPr>
        <w:t xml:space="preserve">Stakeholder Engagement Plan </w:t>
      </w:r>
      <w:r w:rsidR="00BB57B6" w:rsidRPr="00747B91">
        <w:rPr>
          <w:rFonts w:asciiTheme="majorBidi" w:hAnsiTheme="majorBidi" w:cstheme="majorBidi"/>
          <w:color w:val="999999"/>
          <w:spacing w:val="0"/>
          <w:sz w:val="40"/>
          <w:szCs w:val="40"/>
        </w:rPr>
        <w:t>(</w:t>
      </w:r>
      <w:r>
        <w:rPr>
          <w:rFonts w:asciiTheme="majorBidi" w:hAnsiTheme="majorBidi" w:cstheme="majorBidi"/>
          <w:color w:val="999999"/>
          <w:spacing w:val="0"/>
          <w:sz w:val="40"/>
          <w:szCs w:val="40"/>
        </w:rPr>
        <w:t>SEP</w:t>
      </w:r>
      <w:r w:rsidR="00BB57B6" w:rsidRPr="00747B91">
        <w:rPr>
          <w:rFonts w:asciiTheme="majorBidi" w:hAnsiTheme="majorBidi" w:cstheme="majorBidi"/>
          <w:color w:val="999999"/>
          <w:spacing w:val="0"/>
          <w:sz w:val="40"/>
          <w:szCs w:val="40"/>
        </w:rPr>
        <w:t>)</w:t>
      </w:r>
    </w:p>
    <w:p w14:paraId="4FADEC0B" w14:textId="77777777" w:rsidR="00BB57B6" w:rsidRPr="002C2B7B" w:rsidRDefault="00BB57B6" w:rsidP="00BB57B6">
      <w:pPr>
        <w:jc w:val="center"/>
        <w:rPr>
          <w:lang w:bidi="en-US"/>
        </w:rPr>
      </w:pPr>
      <w:r>
        <w:rPr>
          <w:noProof/>
          <w:lang w:val="en-GB" w:eastAsia="en-GB"/>
        </w:rPr>
        <w:drawing>
          <wp:inline distT="0" distB="0" distL="0" distR="0" wp14:anchorId="574C927F" wp14:editId="04742406">
            <wp:extent cx="1903730" cy="1278418"/>
            <wp:effectExtent l="0" t="0" r="1270" b="0"/>
            <wp:docPr id="10" name="Picture 10" descr="Integral Logo_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1903730" cy="1278418"/>
                    </a:xfrm>
                    <a:prstGeom prst="rect">
                      <a:avLst/>
                    </a:prstGeom>
                  </pic:spPr>
                </pic:pic>
              </a:graphicData>
            </a:graphic>
          </wp:inline>
        </w:drawing>
      </w:r>
    </w:p>
    <w:p w14:paraId="5E453251" w14:textId="77777777" w:rsidR="00BB57B6" w:rsidRPr="00761AB8" w:rsidRDefault="00BB57B6" w:rsidP="00BB57B6">
      <w:pPr>
        <w:tabs>
          <w:tab w:val="left" w:pos="1870"/>
        </w:tabs>
        <w:jc w:val="center"/>
        <w:rPr>
          <w:rFonts w:ascii="Calibri" w:hAnsi="Calibri" w:cs="Calibri"/>
          <w:b/>
          <w:bCs/>
          <w:i/>
          <w:iCs/>
          <w:color w:val="4B7B8A" w:themeColor="accent1" w:themeShade="BF"/>
          <w:lang w:bidi="en-US"/>
        </w:rPr>
      </w:pPr>
      <w:r w:rsidRPr="00761AB8">
        <w:rPr>
          <w:rFonts w:cstheme="majorBidi"/>
          <w:noProof/>
          <w:color w:val="4B7B8A" w:themeColor="accent1" w:themeShade="BF"/>
          <w:lang w:val="en-GB" w:eastAsia="en-GB"/>
        </w:rPr>
        <mc:AlternateContent>
          <mc:Choice Requires="wps">
            <w:drawing>
              <wp:anchor distT="0" distB="0" distL="114300" distR="114300" simplePos="0" relativeHeight="251658240" behindDoc="0" locked="0" layoutInCell="1" allowOverlap="1" wp14:anchorId="3171CEDD" wp14:editId="7619D264">
                <wp:simplePos x="0" y="0"/>
                <wp:positionH relativeFrom="column">
                  <wp:posOffset>1607185</wp:posOffset>
                </wp:positionH>
                <wp:positionV relativeFrom="paragraph">
                  <wp:posOffset>340360</wp:posOffset>
                </wp:positionV>
                <wp:extent cx="2201545" cy="1161415"/>
                <wp:effectExtent l="0" t="0" r="8255" b="63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161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4D4B6" w14:textId="77777777" w:rsidR="004D54FA" w:rsidRPr="00761AB8" w:rsidRDefault="004D54FA" w:rsidP="00BB57B6">
                            <w:pPr>
                              <w:spacing w:after="0"/>
                              <w:jc w:val="center"/>
                              <w:rPr>
                                <w:b/>
                                <w:bCs/>
                                <w:i/>
                                <w:iCs/>
                                <w:color w:val="4B7B8A" w:themeColor="accent1" w:themeShade="BF"/>
                                <w:lang w:bidi="en-US"/>
                              </w:rPr>
                            </w:pPr>
                            <w:r w:rsidRPr="00761AB8">
                              <w:rPr>
                                <w:b/>
                                <w:bCs/>
                                <w:i/>
                                <w:iCs/>
                                <w:color w:val="4B7B8A" w:themeColor="accent1" w:themeShade="BF"/>
                                <w:lang w:bidi="en-US"/>
                              </w:rPr>
                              <w:t>Cairo Office:</w:t>
                            </w:r>
                          </w:p>
                          <w:p w14:paraId="2850FD38" w14:textId="77777777" w:rsidR="004D54FA" w:rsidRPr="00761AB8" w:rsidRDefault="004D54FA" w:rsidP="00BB57B6">
                            <w:pPr>
                              <w:spacing w:after="0"/>
                              <w:jc w:val="center"/>
                              <w:rPr>
                                <w:b/>
                                <w:bCs/>
                                <w:i/>
                                <w:iCs/>
                                <w:color w:val="4B7B8A" w:themeColor="accent1" w:themeShade="BF"/>
                                <w:lang w:bidi="en-US"/>
                              </w:rPr>
                            </w:pPr>
                            <w:r w:rsidRPr="00761AB8">
                              <w:rPr>
                                <w:b/>
                                <w:bCs/>
                                <w:i/>
                                <w:iCs/>
                                <w:color w:val="4B7B8A" w:themeColor="accent1" w:themeShade="BF"/>
                                <w:lang w:bidi="en-US"/>
                              </w:rPr>
                              <w:t>2075 El Mearaj City, Ring Road, Maadi – Cairo – Egypt</w:t>
                            </w:r>
                            <w:r w:rsidRPr="00761AB8">
                              <w:rPr>
                                <w:b/>
                                <w:bCs/>
                                <w:i/>
                                <w:iCs/>
                                <w:color w:val="4B7B8A" w:themeColor="accent1" w:themeShade="BF"/>
                                <w:lang w:bidi="en-US"/>
                              </w:rPr>
                              <w:br/>
                              <w:t>Phone +202 2 25204515</w:t>
                            </w:r>
                          </w:p>
                          <w:p w14:paraId="460F228A" w14:textId="77777777" w:rsidR="004D54FA" w:rsidRPr="00761AB8" w:rsidRDefault="004D54FA" w:rsidP="00BB57B6">
                            <w:pPr>
                              <w:spacing w:after="0"/>
                              <w:jc w:val="center"/>
                              <w:rPr>
                                <w:color w:val="4B7B8A" w:themeColor="accent1" w:themeShade="BF"/>
                              </w:rPr>
                            </w:pPr>
                            <w:r w:rsidRPr="00761AB8">
                              <w:rPr>
                                <w:b/>
                                <w:bCs/>
                                <w:i/>
                                <w:iCs/>
                                <w:color w:val="4B7B8A" w:themeColor="accent1" w:themeShade="BF"/>
                                <w:lang w:bidi="en-US"/>
                              </w:rPr>
                              <w:t>Fax +202 2 25204514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3171CEDD" id="_x0000_t202" coordsize="21600,21600" o:spt="202" path="m,l,21600r21600,l21600,xe">
                <v:stroke joinstyle="miter"/>
                <v:path gradientshapeok="t" o:connecttype="rect"/>
              </v:shapetype>
              <v:shape id="Text Box 8" o:spid="_x0000_s1026" type="#_x0000_t202" style="position:absolute;left:0;text-align:left;margin-left:126.55pt;margin-top:26.8pt;width:173.35pt;height:91.4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" stroked="f">
                <v:textbox style="mso-fit-shape-to-text:t">
                  <w:txbxContent>
                    <w:p w14:paraId="04B4D4B6" w14:textId="77777777" w:rsidR="004D54FA" w:rsidRPr="00761AB8" w:rsidRDefault="004D54FA" w:rsidP="00BB57B6">
                      <w:pPr>
                        <w:spacing w:after="0"/>
                        <w:jc w:val="center"/>
                        <w:rPr>
                          <w:b/>
                          <w:bCs/>
                          <w:i/>
                          <w:iCs/>
                          <w:color w:val="4B7B8A" w:themeColor="accent1" w:themeShade="BF"/>
                          <w:lang w:bidi="en-US"/>
                        </w:rPr>
                      </w:pPr>
                      <w:r w:rsidRPr="00761AB8">
                        <w:rPr>
                          <w:b/>
                          <w:bCs/>
                          <w:i/>
                          <w:iCs/>
                          <w:color w:val="4B7B8A" w:themeColor="accent1" w:themeShade="BF"/>
                          <w:lang w:bidi="en-US"/>
                        </w:rPr>
                        <w:t>Cairo Office:</w:t>
                      </w:r>
                    </w:p>
                    <w:p w14:paraId="2850FD38" w14:textId="77777777" w:rsidR="004D54FA" w:rsidRPr="00761AB8" w:rsidRDefault="004D54FA" w:rsidP="00BB57B6">
                      <w:pPr>
                        <w:spacing w:after="0"/>
                        <w:jc w:val="center"/>
                        <w:rPr>
                          <w:b/>
                          <w:bCs/>
                          <w:i/>
                          <w:iCs/>
                          <w:color w:val="4B7B8A" w:themeColor="accent1" w:themeShade="BF"/>
                          <w:lang w:bidi="en-US"/>
                        </w:rPr>
                      </w:pPr>
                      <w:r w:rsidRPr="00761AB8">
                        <w:rPr>
                          <w:b/>
                          <w:bCs/>
                          <w:i/>
                          <w:iCs/>
                          <w:color w:val="4B7B8A" w:themeColor="accent1" w:themeShade="BF"/>
                          <w:lang w:bidi="en-US"/>
                        </w:rPr>
                        <w:t>2075 El Mearaj City, Ring Road, Maadi – Cairo – Egypt</w:t>
                      </w:r>
                      <w:r w:rsidRPr="00761AB8">
                        <w:rPr>
                          <w:b/>
                          <w:bCs/>
                          <w:i/>
                          <w:iCs/>
                          <w:color w:val="4B7B8A" w:themeColor="accent1" w:themeShade="BF"/>
                          <w:lang w:bidi="en-US"/>
                        </w:rPr>
                        <w:br/>
                        <w:t>Phone +202 2 25204515</w:t>
                      </w:r>
                    </w:p>
                    <w:p w14:paraId="460F228A" w14:textId="77777777" w:rsidR="004D54FA" w:rsidRPr="00761AB8" w:rsidRDefault="004D54FA" w:rsidP="00BB57B6">
                      <w:pPr>
                        <w:spacing w:after="0"/>
                        <w:jc w:val="center"/>
                        <w:rPr>
                          <w:color w:val="4B7B8A" w:themeColor="accent1" w:themeShade="BF"/>
                        </w:rPr>
                      </w:pPr>
                      <w:r w:rsidRPr="00761AB8">
                        <w:rPr>
                          <w:b/>
                          <w:bCs/>
                          <w:i/>
                          <w:iCs/>
                          <w:color w:val="4B7B8A" w:themeColor="accent1" w:themeShade="BF"/>
                          <w:lang w:bidi="en-US"/>
                        </w:rPr>
                        <w:t>Fax +202 2 25204514</w:t>
                      </w:r>
                    </w:p>
                  </w:txbxContent>
                </v:textbox>
              </v:shape>
            </w:pict>
          </mc:Fallback>
        </mc:AlternateContent>
      </w:r>
      <w:r w:rsidRPr="00761AB8">
        <w:rPr>
          <w:rFonts w:ascii="Calibri" w:hAnsi="Calibri" w:cs="Calibri"/>
          <w:b/>
          <w:bCs/>
          <w:i/>
          <w:iCs/>
          <w:color w:val="4B7B8A" w:themeColor="accent1" w:themeShade="BF"/>
          <w:lang w:bidi="en-US"/>
        </w:rPr>
        <w:t>Prepared by: Integral Consult©</w:t>
      </w:r>
    </w:p>
    <w:p w14:paraId="1FA842D7" w14:textId="77777777" w:rsidR="00BB57B6" w:rsidRPr="009F0B6C" w:rsidRDefault="00BB57B6" w:rsidP="00BB57B6">
      <w:pPr>
        <w:tabs>
          <w:tab w:val="left" w:pos="1870"/>
        </w:tabs>
        <w:jc w:val="center"/>
        <w:rPr>
          <w:rFonts w:ascii="Calibri" w:hAnsi="Calibri" w:cs="Calibri"/>
          <w:b/>
          <w:bCs/>
          <w:i/>
          <w:iCs/>
          <w:color w:val="2DA2BF"/>
          <w:lang w:bidi="en-US"/>
        </w:rPr>
      </w:pPr>
    </w:p>
    <w:p w14:paraId="1518FDC9" w14:textId="77777777" w:rsidR="00BB57B6" w:rsidRDefault="00BB57B6" w:rsidP="00BB57B6">
      <w:pPr>
        <w:tabs>
          <w:tab w:val="left" w:pos="1580"/>
          <w:tab w:val="center" w:pos="4333"/>
        </w:tabs>
        <w:spacing w:before="240"/>
        <w:contextualSpacing/>
        <w:jc w:val="center"/>
        <w:rPr>
          <w:rFonts w:ascii="Calibri" w:hAnsi="Calibri" w:cs="Calibri"/>
          <w:b/>
          <w:bCs/>
          <w:i/>
          <w:iCs/>
        </w:rPr>
      </w:pPr>
    </w:p>
    <w:p w14:paraId="7ACCCD06" w14:textId="77777777" w:rsidR="00BB57B6" w:rsidRDefault="00BB57B6" w:rsidP="00BB57B6">
      <w:pPr>
        <w:tabs>
          <w:tab w:val="left" w:pos="1580"/>
          <w:tab w:val="center" w:pos="4333"/>
        </w:tabs>
        <w:spacing w:before="240"/>
        <w:contextualSpacing/>
        <w:jc w:val="center"/>
        <w:rPr>
          <w:rFonts w:ascii="Calibri" w:hAnsi="Calibri" w:cs="Calibri"/>
          <w:b/>
          <w:bCs/>
          <w:i/>
          <w:iCs/>
        </w:rPr>
      </w:pPr>
    </w:p>
    <w:p w14:paraId="1DE26A8C" w14:textId="77777777" w:rsidR="00BB57B6" w:rsidRDefault="00BB57B6" w:rsidP="00BB57B6">
      <w:pPr>
        <w:tabs>
          <w:tab w:val="left" w:pos="1580"/>
          <w:tab w:val="center" w:pos="4333"/>
        </w:tabs>
        <w:spacing w:before="240"/>
        <w:contextualSpacing/>
        <w:jc w:val="center"/>
        <w:rPr>
          <w:rFonts w:ascii="Calibri" w:hAnsi="Calibri" w:cs="Calibri"/>
          <w:b/>
          <w:bCs/>
          <w:i/>
          <w:iCs/>
        </w:rPr>
      </w:pPr>
    </w:p>
    <w:p w14:paraId="121E5102" w14:textId="77777777" w:rsidR="00BB57B6" w:rsidRDefault="00BB57B6" w:rsidP="00BB57B6">
      <w:pPr>
        <w:tabs>
          <w:tab w:val="left" w:pos="1580"/>
          <w:tab w:val="center" w:pos="4333"/>
        </w:tabs>
        <w:spacing w:before="240"/>
        <w:contextualSpacing/>
        <w:jc w:val="center"/>
        <w:rPr>
          <w:rFonts w:ascii="Calibri" w:hAnsi="Calibri" w:cs="Calibri"/>
          <w:b/>
          <w:bCs/>
          <w:i/>
          <w:iCs/>
        </w:rPr>
      </w:pPr>
    </w:p>
    <w:p w14:paraId="30166C87" w14:textId="77777777" w:rsidR="00BB57B6" w:rsidRPr="009F0B6C" w:rsidRDefault="00BB57B6" w:rsidP="00BB57B6">
      <w:pPr>
        <w:tabs>
          <w:tab w:val="left" w:pos="1580"/>
          <w:tab w:val="center" w:pos="4333"/>
        </w:tabs>
        <w:spacing w:before="240"/>
        <w:contextualSpacing/>
        <w:jc w:val="center"/>
        <w:rPr>
          <w:rFonts w:ascii="Calibri" w:hAnsi="Calibri" w:cs="Calibri"/>
          <w:b/>
          <w:bCs/>
          <w:i/>
          <w:iCs/>
        </w:rPr>
      </w:pPr>
      <w:r w:rsidRPr="009F0B6C">
        <w:rPr>
          <w:rFonts w:ascii="Calibri" w:hAnsi="Calibri" w:cs="Calibri"/>
          <w:b/>
          <w:bCs/>
          <w:i/>
          <w:iCs/>
        </w:rPr>
        <w:t>A Member of</w:t>
      </w:r>
    </w:p>
    <w:p w14:paraId="674E56B9" w14:textId="77777777" w:rsidR="00BB57B6" w:rsidRPr="009F0B6C" w:rsidRDefault="00BB57B6" w:rsidP="00BB57B6">
      <w:pPr>
        <w:jc w:val="center"/>
        <w:rPr>
          <w:rFonts w:ascii="Calibri" w:hAnsi="Calibri" w:cs="Calibri"/>
          <w:b/>
          <w:bCs/>
          <w:i/>
          <w:iCs/>
        </w:rPr>
      </w:pPr>
      <w:r>
        <w:rPr>
          <w:noProof/>
          <w:lang w:val="en-GB" w:eastAsia="en-GB"/>
        </w:rPr>
        <w:drawing>
          <wp:inline distT="0" distB="0" distL="0" distR="0" wp14:anchorId="57A94BED" wp14:editId="5FE49810">
            <wp:extent cx="1305560" cy="24320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1305560" cy="243205"/>
                    </a:xfrm>
                    <a:prstGeom prst="rect">
                      <a:avLst/>
                    </a:prstGeom>
                  </pic:spPr>
                </pic:pic>
              </a:graphicData>
            </a:graphic>
          </wp:inline>
        </w:drawing>
      </w:r>
    </w:p>
    <w:p w14:paraId="4361F5B0" w14:textId="77777777" w:rsidR="00BB57B6" w:rsidRPr="009F0B6C" w:rsidRDefault="00BB57B6" w:rsidP="00BB57B6">
      <w:pPr>
        <w:spacing w:after="0"/>
        <w:jc w:val="center"/>
        <w:rPr>
          <w:rFonts w:ascii="Calibri" w:hAnsi="Calibri" w:cs="Calibri"/>
          <w:b/>
          <w:bCs/>
        </w:rPr>
      </w:pPr>
      <w:r w:rsidRPr="009F0B6C">
        <w:rPr>
          <w:rFonts w:ascii="Calibri" w:hAnsi="Calibri" w:cs="Calibri"/>
          <w:b/>
          <w:bCs/>
        </w:rPr>
        <w:t>Environmental Alliance</w:t>
      </w:r>
    </w:p>
    <w:p w14:paraId="201B2BCB" w14:textId="77777777" w:rsidR="00BB57B6" w:rsidRPr="009F0B6C" w:rsidRDefault="00BB57B6" w:rsidP="00BB57B6">
      <w:pPr>
        <w:spacing w:after="0"/>
        <w:jc w:val="center"/>
        <w:rPr>
          <w:rFonts w:ascii="Calibri" w:hAnsi="Calibri" w:cs="Calibri"/>
          <w:b/>
          <w:bCs/>
        </w:rPr>
      </w:pPr>
    </w:p>
    <w:p w14:paraId="4D6BCFD4" w14:textId="05E056C8" w:rsidR="00BB57B6" w:rsidRPr="00686E38" w:rsidRDefault="006331A5" w:rsidP="00BB57B6">
      <w:pPr>
        <w:spacing w:after="0"/>
        <w:jc w:val="center"/>
        <w:rPr>
          <w:rFonts w:ascii="Calibri" w:hAnsi="Calibri" w:cs="Calibri"/>
          <w:szCs w:val="20"/>
          <w:lang w:bidi="en-US"/>
        </w:rPr>
      </w:pPr>
      <w:r>
        <w:rPr>
          <w:rFonts w:cstheme="majorBidi"/>
          <w:b/>
          <w:bCs/>
          <w:i/>
          <w:iCs/>
          <w:color w:val="2DA2BF"/>
          <w:lang w:bidi="en-US"/>
        </w:rPr>
        <w:t>December</w:t>
      </w:r>
      <w:r w:rsidR="00BB57B6" w:rsidRPr="00D71503">
        <w:rPr>
          <w:rFonts w:cstheme="majorBidi"/>
          <w:b/>
          <w:bCs/>
          <w:i/>
          <w:iCs/>
          <w:color w:val="2DA2BF"/>
          <w:lang w:bidi="en-US"/>
        </w:rPr>
        <w:t xml:space="preserve">, </w:t>
      </w:r>
      <w:r w:rsidR="00BB57B6">
        <w:rPr>
          <w:rFonts w:cstheme="majorBidi"/>
          <w:b/>
          <w:bCs/>
          <w:i/>
          <w:iCs/>
          <w:color w:val="2DA2BF"/>
          <w:lang w:bidi="en-US"/>
        </w:rPr>
        <w:t>2020</w:t>
      </w:r>
    </w:p>
    <w:p w14:paraId="603F7FDF" w14:textId="77777777" w:rsidR="005E371D" w:rsidRPr="00E07907" w:rsidRDefault="005E371D" w:rsidP="005E371D">
      <w:pPr>
        <w:rPr>
          <w:rFonts w:cstheme="majorBidi"/>
        </w:rPr>
      </w:pPr>
    </w:p>
    <w:p w14:paraId="7F196DD7" w14:textId="77777777" w:rsidR="005E371D" w:rsidRPr="00E07907" w:rsidRDefault="005E371D" w:rsidP="005E371D">
      <w:pPr>
        <w:rPr>
          <w:rFonts w:cstheme="majorBidi"/>
        </w:rPr>
      </w:pPr>
    </w:p>
    <w:p w14:paraId="0D97DD86" w14:textId="77777777" w:rsidR="005E371D" w:rsidRDefault="005E371D" w:rsidP="005E371D">
      <w:pPr>
        <w:rPr>
          <w:rFonts w:cstheme="majorBidi"/>
        </w:rPr>
      </w:pPr>
    </w:p>
    <w:p w14:paraId="68383905" w14:textId="77777777" w:rsidR="005E371D" w:rsidRDefault="005E371D" w:rsidP="005E371D">
      <w:pPr>
        <w:rPr>
          <w:rFonts w:cstheme="majorBidi"/>
        </w:rPr>
      </w:pPr>
    </w:p>
    <w:p w14:paraId="39FCDA9C" w14:textId="77777777" w:rsidR="005E371D" w:rsidRDefault="005E371D" w:rsidP="005E371D">
      <w:pPr>
        <w:rPr>
          <w:rFonts w:cstheme="majorBidi"/>
        </w:rPr>
      </w:pPr>
    </w:p>
    <w:p w14:paraId="4FF06AD4" w14:textId="77777777" w:rsidR="005E371D" w:rsidRPr="00E07907" w:rsidRDefault="005E371D" w:rsidP="005E371D">
      <w:pPr>
        <w:rPr>
          <w:rFonts w:cstheme="majorBidi"/>
        </w:rPr>
      </w:pPr>
    </w:p>
    <w:p w14:paraId="161A2072" w14:textId="77777777" w:rsidR="005E371D" w:rsidRPr="00E07907" w:rsidRDefault="005E371D" w:rsidP="005E371D">
      <w:pPr>
        <w:rPr>
          <w:rFonts w:cstheme="majorBidi"/>
        </w:rPr>
      </w:pPr>
    </w:p>
    <w:p w14:paraId="035B62D3" w14:textId="67D3C7C8" w:rsidR="005E371D" w:rsidRPr="00E07907" w:rsidRDefault="00320542" w:rsidP="00320542">
      <w:pPr>
        <w:pStyle w:val="ReturnAddress"/>
        <w:pBdr>
          <w:bottom w:val="single" w:sz="6" w:space="1" w:color="auto"/>
        </w:pBdr>
        <w:spacing w:line="360" w:lineRule="auto"/>
        <w:rPr>
          <w:rFonts w:asciiTheme="majorBidi" w:hAnsiTheme="majorBidi" w:cstheme="majorBidi"/>
          <w:b/>
          <w:bCs/>
          <w:color w:val="000000" w:themeColor="text1"/>
          <w:spacing w:val="0"/>
          <w:sz w:val="40"/>
          <w:szCs w:val="40"/>
        </w:rPr>
      </w:pPr>
      <w:r w:rsidRPr="00320542">
        <w:rPr>
          <w:rFonts w:asciiTheme="majorBidi" w:hAnsiTheme="majorBidi" w:cstheme="majorBidi"/>
          <w:b/>
          <w:bCs/>
          <w:color w:val="000000" w:themeColor="text1"/>
          <w:spacing w:val="0"/>
          <w:sz w:val="40"/>
          <w:szCs w:val="40"/>
        </w:rPr>
        <w:t xml:space="preserve">Stakeholder Engagement Plan </w:t>
      </w:r>
      <w:r w:rsidR="005E371D" w:rsidRPr="00E07907">
        <w:rPr>
          <w:rFonts w:asciiTheme="majorBidi" w:hAnsiTheme="majorBidi" w:cstheme="majorBidi"/>
          <w:b/>
          <w:bCs/>
          <w:color w:val="000000" w:themeColor="text1"/>
          <w:spacing w:val="0"/>
          <w:sz w:val="40"/>
          <w:szCs w:val="40"/>
        </w:rPr>
        <w:t>(</w:t>
      </w:r>
      <w:r>
        <w:rPr>
          <w:rFonts w:asciiTheme="majorBidi" w:hAnsiTheme="majorBidi" w:cstheme="majorBidi"/>
          <w:b/>
          <w:bCs/>
          <w:color w:val="000000" w:themeColor="text1"/>
          <w:spacing w:val="0"/>
          <w:sz w:val="40"/>
          <w:szCs w:val="40"/>
        </w:rPr>
        <w:t>SEP</w:t>
      </w:r>
      <w:r w:rsidR="005E371D" w:rsidRPr="00E07907">
        <w:rPr>
          <w:rFonts w:asciiTheme="majorBidi" w:hAnsiTheme="majorBidi" w:cstheme="majorBidi"/>
          <w:b/>
          <w:bCs/>
          <w:color w:val="000000" w:themeColor="text1"/>
          <w:spacing w:val="0"/>
          <w:sz w:val="40"/>
          <w:szCs w:val="40"/>
        </w:rPr>
        <w:t xml:space="preserve">) </w:t>
      </w:r>
    </w:p>
    <w:p w14:paraId="63EAEEF9" w14:textId="77777777" w:rsidR="005E371D" w:rsidRPr="00E07907" w:rsidRDefault="005E371D" w:rsidP="005E371D">
      <w:pPr>
        <w:pStyle w:val="ReturnAddress"/>
        <w:pBdr>
          <w:bottom w:val="single" w:sz="6" w:space="1" w:color="auto"/>
        </w:pBdr>
        <w:spacing w:line="360" w:lineRule="auto"/>
        <w:rPr>
          <w:rFonts w:asciiTheme="majorBidi" w:hAnsiTheme="majorBidi" w:cstheme="majorBidi"/>
          <w:color w:val="999999"/>
          <w:spacing w:val="0"/>
          <w:sz w:val="18"/>
          <w:szCs w:val="18"/>
        </w:rPr>
      </w:pPr>
    </w:p>
    <w:p w14:paraId="46DEBABF" w14:textId="77777777" w:rsidR="005E371D" w:rsidRPr="00E07907" w:rsidRDefault="005E371D" w:rsidP="005E371D">
      <w:pPr>
        <w:pStyle w:val="ReturnAddress"/>
        <w:pBdr>
          <w:bottom w:val="single" w:sz="6" w:space="1" w:color="auto"/>
        </w:pBdr>
        <w:spacing w:line="360" w:lineRule="auto"/>
        <w:rPr>
          <w:rFonts w:asciiTheme="majorBidi" w:hAnsiTheme="majorBidi" w:cstheme="majorBidi"/>
          <w:color w:val="999999"/>
          <w:spacing w:val="0"/>
          <w:sz w:val="18"/>
          <w:szCs w:val="18"/>
        </w:rPr>
      </w:pPr>
    </w:p>
    <w:p w14:paraId="69AF07A1" w14:textId="77777777" w:rsidR="005E371D" w:rsidRPr="00E07907" w:rsidRDefault="005E371D" w:rsidP="005E371D">
      <w:pPr>
        <w:pStyle w:val="ReturnAddress"/>
        <w:pBdr>
          <w:bottom w:val="single" w:sz="6" w:space="1" w:color="auto"/>
        </w:pBdr>
        <w:spacing w:line="360" w:lineRule="auto"/>
        <w:rPr>
          <w:rFonts w:asciiTheme="majorBidi" w:hAnsiTheme="majorBidi" w:cstheme="majorBidi"/>
          <w:color w:val="999999"/>
          <w:spacing w:val="0"/>
          <w:sz w:val="18"/>
          <w:szCs w:val="18"/>
        </w:rPr>
      </w:pPr>
      <w:bookmarkStart w:id="0" w:name="_GoBack"/>
      <w:bookmarkEnd w:id="0"/>
    </w:p>
    <w:p w14:paraId="7AC487F2" w14:textId="77777777" w:rsidR="005E371D" w:rsidRPr="00E07907" w:rsidRDefault="005E371D" w:rsidP="005E371D">
      <w:pPr>
        <w:pStyle w:val="ReturnAddress"/>
        <w:pBdr>
          <w:bottom w:val="single" w:sz="6" w:space="1" w:color="auto"/>
        </w:pBdr>
        <w:spacing w:line="360" w:lineRule="auto"/>
        <w:rPr>
          <w:rFonts w:asciiTheme="majorBidi" w:hAnsiTheme="majorBidi" w:cstheme="majorBidi"/>
          <w:color w:val="999999"/>
          <w:spacing w:val="0"/>
          <w:sz w:val="18"/>
          <w:szCs w:val="18"/>
        </w:rPr>
      </w:pPr>
    </w:p>
    <w:p w14:paraId="60A054A9" w14:textId="77777777" w:rsidR="005E371D" w:rsidRPr="00E07907" w:rsidRDefault="005E371D" w:rsidP="005E371D">
      <w:pPr>
        <w:pStyle w:val="ReturnAddress"/>
        <w:pBdr>
          <w:bottom w:val="single" w:sz="6" w:space="1" w:color="auto"/>
        </w:pBdr>
        <w:spacing w:line="360" w:lineRule="auto"/>
        <w:rPr>
          <w:rFonts w:asciiTheme="majorBidi" w:hAnsiTheme="majorBidi" w:cstheme="majorBidi"/>
          <w:color w:val="999999"/>
          <w:spacing w:val="0"/>
          <w:sz w:val="18"/>
          <w:szCs w:val="18"/>
        </w:rPr>
      </w:pPr>
    </w:p>
    <w:p w14:paraId="01DCBA14" w14:textId="77777777" w:rsidR="005E371D" w:rsidRPr="00E07907" w:rsidRDefault="005E371D" w:rsidP="005E371D">
      <w:pPr>
        <w:pStyle w:val="ReturnAddress"/>
        <w:pBdr>
          <w:bottom w:val="single" w:sz="6" w:space="1" w:color="auto"/>
        </w:pBdr>
        <w:spacing w:line="360" w:lineRule="auto"/>
        <w:rPr>
          <w:rFonts w:asciiTheme="majorBidi" w:hAnsiTheme="majorBidi" w:cstheme="majorBidi"/>
          <w:color w:val="999999"/>
          <w:spacing w:val="0"/>
          <w:sz w:val="18"/>
          <w:szCs w:val="18"/>
        </w:rPr>
      </w:pPr>
    </w:p>
    <w:p w14:paraId="0BDB4D36" w14:textId="77777777" w:rsidR="005E371D" w:rsidRPr="00E07907" w:rsidRDefault="005E371D" w:rsidP="005E371D">
      <w:pPr>
        <w:pStyle w:val="ReturnAddress"/>
        <w:pBdr>
          <w:bottom w:val="single" w:sz="6" w:space="1" w:color="auto"/>
        </w:pBdr>
        <w:spacing w:line="360" w:lineRule="auto"/>
        <w:rPr>
          <w:rFonts w:asciiTheme="majorBidi" w:hAnsiTheme="majorBidi" w:cstheme="majorBidi"/>
          <w:color w:val="999999"/>
          <w:spacing w:val="0"/>
          <w:sz w:val="18"/>
          <w:szCs w:val="18"/>
        </w:rPr>
      </w:pPr>
    </w:p>
    <w:p w14:paraId="772DD015" w14:textId="77777777" w:rsidR="005E371D" w:rsidRPr="00E07907" w:rsidRDefault="005E371D" w:rsidP="005E371D">
      <w:pPr>
        <w:pStyle w:val="ReturnAddress"/>
        <w:pBdr>
          <w:bottom w:val="single" w:sz="6" w:space="1" w:color="auto"/>
        </w:pBdr>
        <w:spacing w:line="360" w:lineRule="auto"/>
        <w:rPr>
          <w:rFonts w:asciiTheme="majorBidi" w:hAnsiTheme="majorBidi" w:cstheme="majorBidi"/>
          <w:color w:val="999999"/>
          <w:spacing w:val="0"/>
          <w:sz w:val="18"/>
          <w:szCs w:val="18"/>
        </w:rPr>
      </w:pPr>
    </w:p>
    <w:p w14:paraId="3394A0B1" w14:textId="77777777" w:rsidR="005E371D" w:rsidRPr="00E07907" w:rsidRDefault="005E371D" w:rsidP="005E371D">
      <w:pPr>
        <w:pStyle w:val="ReturnAddress"/>
        <w:pBdr>
          <w:bottom w:val="single" w:sz="6" w:space="1" w:color="auto"/>
        </w:pBdr>
        <w:spacing w:line="360" w:lineRule="auto"/>
        <w:rPr>
          <w:rFonts w:asciiTheme="majorBidi" w:hAnsiTheme="majorBidi" w:cstheme="majorBidi"/>
          <w:color w:val="999999"/>
          <w:spacing w:val="0"/>
          <w:sz w:val="18"/>
          <w:szCs w:val="18"/>
        </w:rPr>
      </w:pPr>
    </w:p>
    <w:p w14:paraId="67E58695" w14:textId="77777777" w:rsidR="005E371D" w:rsidRPr="00E07907" w:rsidRDefault="005E371D" w:rsidP="005E371D">
      <w:pPr>
        <w:pStyle w:val="ReturnAddress"/>
        <w:spacing w:line="360" w:lineRule="auto"/>
        <w:rPr>
          <w:rFonts w:asciiTheme="majorBidi" w:hAnsiTheme="majorBidi" w:cstheme="majorBidi"/>
        </w:rPr>
      </w:pPr>
      <w:r w:rsidRPr="00E07907">
        <w:rPr>
          <w:rFonts w:asciiTheme="majorBidi" w:eastAsia="Symbol" w:hAnsiTheme="majorBidi" w:cstheme="majorBidi"/>
        </w:rPr>
        <w:t>ã</w:t>
      </w:r>
      <w:r w:rsidRPr="00E07907">
        <w:rPr>
          <w:rFonts w:asciiTheme="majorBidi" w:hAnsiTheme="majorBidi" w:cstheme="majorBidi"/>
        </w:rPr>
        <w:t xml:space="preserve"> Integral Consult</w:t>
      </w:r>
    </w:p>
    <w:p w14:paraId="6B68EBA0" w14:textId="77777777" w:rsidR="005E371D" w:rsidRPr="00E07907" w:rsidRDefault="005E371D" w:rsidP="005E371D">
      <w:pPr>
        <w:pStyle w:val="ReturnAddress"/>
        <w:spacing w:line="360" w:lineRule="auto"/>
        <w:rPr>
          <w:rFonts w:asciiTheme="majorBidi" w:hAnsiTheme="majorBidi" w:cstheme="majorBidi"/>
        </w:rPr>
      </w:pPr>
      <w:r w:rsidRPr="00E07907">
        <w:rPr>
          <w:rFonts w:asciiTheme="majorBidi" w:hAnsiTheme="majorBidi" w:cstheme="majorBidi"/>
        </w:rPr>
        <w:t>Cairo Office</w:t>
      </w:r>
    </w:p>
    <w:p w14:paraId="33244FBD" w14:textId="77777777" w:rsidR="005E371D" w:rsidRPr="00E07907" w:rsidRDefault="005E371D" w:rsidP="005E371D">
      <w:pPr>
        <w:pStyle w:val="ReturnAddress"/>
        <w:spacing w:line="360" w:lineRule="auto"/>
        <w:rPr>
          <w:rFonts w:asciiTheme="majorBidi" w:hAnsiTheme="majorBidi" w:cstheme="majorBidi"/>
        </w:rPr>
      </w:pPr>
      <w:r w:rsidRPr="00E07907">
        <w:rPr>
          <w:rFonts w:asciiTheme="majorBidi" w:hAnsiTheme="majorBidi" w:cstheme="majorBidi"/>
        </w:rPr>
        <w:t>2075 El Mearaj City, Ring Road, Maadi – Cairo - Egypt</w:t>
      </w:r>
    </w:p>
    <w:p w14:paraId="1313CDD2" w14:textId="77777777" w:rsidR="005E371D" w:rsidRPr="00E07907" w:rsidRDefault="005E371D" w:rsidP="005E371D">
      <w:pPr>
        <w:pStyle w:val="ReturnAddress"/>
        <w:spacing w:line="360" w:lineRule="auto"/>
        <w:rPr>
          <w:rFonts w:asciiTheme="majorBidi" w:hAnsiTheme="majorBidi" w:cstheme="majorBidi"/>
        </w:rPr>
      </w:pPr>
      <w:r w:rsidRPr="00E07907">
        <w:rPr>
          <w:rFonts w:asciiTheme="majorBidi" w:hAnsiTheme="majorBidi" w:cstheme="majorBidi"/>
        </w:rPr>
        <w:t>Phone +202 25204515 • Fax +202 25204514</w:t>
      </w:r>
    </w:p>
    <w:p w14:paraId="79CBA1B1" w14:textId="77777777" w:rsidR="005E371D" w:rsidRPr="00E07907" w:rsidRDefault="005E371D" w:rsidP="005E371D">
      <w:pPr>
        <w:pStyle w:val="ReturnAddress"/>
        <w:spacing w:line="360" w:lineRule="auto"/>
        <w:rPr>
          <w:rFonts w:asciiTheme="majorBidi" w:hAnsiTheme="majorBidi" w:cstheme="majorBidi"/>
        </w:rPr>
      </w:pPr>
      <w:r w:rsidRPr="00E07907">
        <w:rPr>
          <w:rFonts w:asciiTheme="majorBidi" w:hAnsiTheme="majorBidi" w:cstheme="majorBidi"/>
        </w:rPr>
        <w:t>Doha Office</w:t>
      </w:r>
    </w:p>
    <w:p w14:paraId="1406EA2E" w14:textId="77777777" w:rsidR="005E371D" w:rsidRPr="00E07907" w:rsidRDefault="005E371D" w:rsidP="005E371D">
      <w:pPr>
        <w:pStyle w:val="ReturnAddress"/>
        <w:spacing w:line="360" w:lineRule="auto"/>
        <w:rPr>
          <w:rFonts w:asciiTheme="majorBidi" w:hAnsiTheme="majorBidi" w:cstheme="majorBidi"/>
        </w:rPr>
      </w:pPr>
      <w:r w:rsidRPr="00E07907">
        <w:rPr>
          <w:rFonts w:asciiTheme="majorBidi" w:hAnsiTheme="majorBidi" w:cstheme="majorBidi"/>
        </w:rPr>
        <w:t>6th Floor Al Mana Tower B, Al Sadd, C-Ring Road, P.O Box. 55781</w:t>
      </w:r>
    </w:p>
    <w:p w14:paraId="6852A952" w14:textId="77777777" w:rsidR="005E371D" w:rsidRPr="00E07907" w:rsidRDefault="005E371D" w:rsidP="005E371D">
      <w:pPr>
        <w:pStyle w:val="ReturnAddress"/>
        <w:spacing w:line="360" w:lineRule="auto"/>
        <w:rPr>
          <w:rFonts w:asciiTheme="majorBidi" w:hAnsiTheme="majorBidi" w:cstheme="majorBidi"/>
        </w:rPr>
      </w:pPr>
      <w:r w:rsidRPr="00E07907">
        <w:rPr>
          <w:rFonts w:asciiTheme="majorBidi" w:hAnsiTheme="majorBidi" w:cstheme="majorBidi"/>
        </w:rPr>
        <w:t>Tel:   +974 4466 4203, +974 4455 0483</w:t>
      </w:r>
    </w:p>
    <w:p w14:paraId="46369AFC" w14:textId="77777777" w:rsidR="005E371D" w:rsidRPr="00E07907" w:rsidRDefault="005E371D" w:rsidP="005E371D">
      <w:pPr>
        <w:pStyle w:val="ReturnAddress"/>
        <w:spacing w:line="360" w:lineRule="auto"/>
        <w:rPr>
          <w:rFonts w:asciiTheme="majorBidi" w:hAnsiTheme="majorBidi" w:cstheme="majorBidi"/>
        </w:rPr>
      </w:pPr>
      <w:r w:rsidRPr="00E07907">
        <w:rPr>
          <w:rFonts w:asciiTheme="majorBidi" w:hAnsiTheme="majorBidi" w:cstheme="majorBidi"/>
        </w:rPr>
        <w:t>Fax    +974 4466 7843</w:t>
      </w:r>
    </w:p>
    <w:p w14:paraId="37E49A7A" w14:textId="77777777" w:rsidR="005E371D" w:rsidRPr="00E07907" w:rsidRDefault="005E371D" w:rsidP="005E371D">
      <w:pPr>
        <w:pStyle w:val="ReturnAddress"/>
        <w:spacing w:line="360" w:lineRule="auto"/>
        <w:rPr>
          <w:rFonts w:asciiTheme="majorBidi" w:hAnsiTheme="majorBidi" w:cstheme="majorBidi"/>
        </w:rPr>
      </w:pPr>
      <w:r w:rsidRPr="00E07907">
        <w:rPr>
          <w:rFonts w:asciiTheme="majorBidi" w:hAnsiTheme="majorBidi" w:cstheme="majorBidi"/>
        </w:rPr>
        <w:t>Email: info@integral-egypt.com</w:t>
      </w:r>
    </w:p>
    <w:p w14:paraId="5807077F" w14:textId="77777777" w:rsidR="005E371D" w:rsidRPr="00E07907" w:rsidRDefault="005E371D" w:rsidP="005E371D">
      <w:pPr>
        <w:rPr>
          <w:rFonts w:cstheme="majorBidi"/>
        </w:rPr>
      </w:pPr>
    </w:p>
    <w:p w14:paraId="1C3C181A" w14:textId="77777777" w:rsidR="00BB57B6" w:rsidRPr="00686E38" w:rsidRDefault="00BB57B6" w:rsidP="00BB57B6">
      <w:pPr>
        <w:spacing w:before="200"/>
        <w:rPr>
          <w:rFonts w:ascii="Calibri" w:hAnsi="Calibri" w:cs="Calibri"/>
          <w:szCs w:val="20"/>
          <w:lang w:bidi="en-US"/>
        </w:rPr>
        <w:sectPr w:rsidR="00BB57B6" w:rsidRPr="00686E38" w:rsidSect="00ED579B">
          <w:footerReference w:type="default" r:id="rId15"/>
          <w:footerReference w:type="first" r:id="rId16"/>
          <w:pgSz w:w="11907" w:h="16839" w:code="9"/>
          <w:pgMar w:top="1440" w:right="1440" w:bottom="1440" w:left="1800" w:header="720" w:footer="720" w:gutter="0"/>
          <w:pgNumType w:fmt="lowerRoman" w:start="1"/>
          <w:cols w:space="708"/>
          <w:titlePg/>
          <w:docGrid w:linePitch="360"/>
        </w:sectPr>
      </w:pPr>
    </w:p>
    <w:p w14:paraId="6F0730EE" w14:textId="77777777" w:rsidR="00BB57B6" w:rsidRPr="009F0B6C" w:rsidRDefault="00BB57B6" w:rsidP="00BB57B6">
      <w:pPr>
        <w:rPr>
          <w:rFonts w:ascii="Calibri" w:hAnsi="Calibri" w:cs="Calibri"/>
          <w:i/>
          <w:iCs/>
          <w:color w:val="1F497D"/>
        </w:rPr>
      </w:pPr>
      <w:r w:rsidRPr="009F0B6C">
        <w:rPr>
          <w:rFonts w:ascii="Calibri" w:hAnsi="Calibri" w:cs="Calibri"/>
          <w:i/>
          <w:iCs/>
          <w:color w:val="1F497D"/>
        </w:rPr>
        <w:lastRenderedPageBreak/>
        <w:t>Contributors to the Study</w:t>
      </w:r>
    </w:p>
    <w:p w14:paraId="01ED1A5E" w14:textId="77777777" w:rsidR="00BB57B6" w:rsidRDefault="00BB57B6" w:rsidP="00BB57B6">
      <w:pPr>
        <w:pStyle w:val="ListParagraph"/>
        <w:numPr>
          <w:ilvl w:val="0"/>
          <w:numId w:val="6"/>
        </w:numPr>
        <w:rPr>
          <w:rFonts w:ascii="Calibri" w:hAnsi="Calibri" w:cs="Calibri"/>
        </w:rPr>
      </w:pPr>
      <w:r w:rsidRPr="009F0B6C">
        <w:rPr>
          <w:rFonts w:ascii="Calibri" w:hAnsi="Calibri" w:cs="Calibri"/>
          <w:b/>
          <w:bCs/>
        </w:rPr>
        <w:t>Dr. Amr Osama</w:t>
      </w:r>
      <w:r w:rsidRPr="009F0B6C">
        <w:rPr>
          <w:rFonts w:ascii="Calibri" w:hAnsi="Calibri" w:cs="Calibri"/>
        </w:rPr>
        <w:t>,</w:t>
      </w:r>
      <w:r w:rsidRPr="009F0B6C">
        <w:rPr>
          <w:rFonts w:ascii="Calibri" w:hAnsi="Calibri" w:cs="Calibri"/>
          <w:b/>
          <w:bCs/>
        </w:rPr>
        <w:t xml:space="preserve"> </w:t>
      </w:r>
      <w:r w:rsidRPr="009F0B6C">
        <w:rPr>
          <w:rFonts w:ascii="Calibri" w:hAnsi="Calibri" w:cs="Calibri"/>
        </w:rPr>
        <w:t xml:space="preserve">Integral Consult President </w:t>
      </w:r>
    </w:p>
    <w:p w14:paraId="723BA3EF" w14:textId="6F5DB160" w:rsidR="00BB57B6" w:rsidRPr="00BB57B6" w:rsidRDefault="00BB57B6" w:rsidP="00BB57B6">
      <w:pPr>
        <w:pStyle w:val="ListParagraph"/>
        <w:numPr>
          <w:ilvl w:val="0"/>
          <w:numId w:val="6"/>
        </w:numPr>
        <w:rPr>
          <w:rFonts w:ascii="Calibri" w:hAnsi="Calibri" w:cs="Calibri"/>
        </w:rPr>
      </w:pPr>
      <w:r w:rsidRPr="009F0B6C">
        <w:rPr>
          <w:rFonts w:ascii="Calibri" w:hAnsi="Calibri" w:cs="Calibri"/>
          <w:b/>
        </w:rPr>
        <w:t>Dr. Anan Mohamed</w:t>
      </w:r>
      <w:r w:rsidRPr="009F0B6C">
        <w:rPr>
          <w:rFonts w:ascii="Calibri" w:hAnsi="Calibri" w:cs="Calibri"/>
        </w:rPr>
        <w:t>, Social Development Consultant</w:t>
      </w:r>
    </w:p>
    <w:p w14:paraId="17CCE142" w14:textId="77777777" w:rsidR="00790CF5" w:rsidRPr="00D71503" w:rsidRDefault="00790CF5" w:rsidP="007C0E7E">
      <w:pPr>
        <w:jc w:val="center"/>
        <w:rPr>
          <w:rStyle w:val="IntenseEmphasis"/>
          <w:rFonts w:cstheme="majorBidi"/>
          <w:color w:val="4B7B8A" w:themeColor="accent1" w:themeShade="BF"/>
        </w:rPr>
        <w:sectPr w:rsidR="00790CF5" w:rsidRPr="00D71503" w:rsidSect="00DB499D">
          <w:footerReference w:type="default" r:id="rId17"/>
          <w:headerReference w:type="first" r:id="rId18"/>
          <w:footerReference w:type="first" r:id="rId19"/>
          <w:pgSz w:w="11907" w:h="16839" w:code="9"/>
          <w:pgMar w:top="1440" w:right="1440" w:bottom="1440" w:left="1800" w:header="720" w:footer="720" w:gutter="0"/>
          <w:pgNumType w:fmt="lowerRoman"/>
          <w:cols w:space="708"/>
          <w:titlePg/>
          <w:docGrid w:linePitch="360"/>
        </w:sectPr>
      </w:pPr>
    </w:p>
    <w:sdt>
      <w:sdtPr>
        <w:rPr>
          <w:rFonts w:eastAsiaTheme="minorHAnsi"/>
          <w:caps w:val="0"/>
          <w:color w:val="3A4230" w:themeColor="accent4" w:themeShade="80"/>
          <w:spacing w:val="10"/>
          <w:lang w:bidi="ar-SA"/>
        </w:rPr>
        <w:id w:val="-1027491194"/>
        <w:docPartObj>
          <w:docPartGallery w:val="Table of Contents"/>
          <w:docPartUnique/>
        </w:docPartObj>
      </w:sdtPr>
      <w:sdtEndPr>
        <w:rPr>
          <w:b w:val="0"/>
          <w:bCs w:val="0"/>
          <w:noProof/>
          <w:color w:val="auto"/>
          <w:spacing w:val="0"/>
        </w:rPr>
      </w:sdtEndPr>
      <w:sdtContent>
        <w:p w14:paraId="09F25D55" w14:textId="4E81B746" w:rsidR="000744CA" w:rsidRDefault="000744CA" w:rsidP="00494DDE">
          <w:pPr>
            <w:pStyle w:val="TOCHeading"/>
            <w:numPr>
              <w:ilvl w:val="0"/>
              <w:numId w:val="0"/>
            </w:numPr>
          </w:pPr>
          <w:r>
            <w:t>Table of Contents</w:t>
          </w:r>
        </w:p>
        <w:p w14:paraId="634C9E55" w14:textId="77777777" w:rsidR="00494DDE" w:rsidRDefault="000744CA">
          <w:pPr>
            <w:pStyle w:val="TOC1"/>
            <w:tabs>
              <w:tab w:val="right" w:leader="dot" w:pos="8657"/>
            </w:tabs>
            <w:rPr>
              <w:rFonts w:asciiTheme="minorHAnsi" w:eastAsiaTheme="minorEastAsia" w:hAnsiTheme="minorHAnsi" w:cstheme="minorBidi"/>
              <w:noProof/>
              <w:sz w:val="22"/>
              <w:szCs w:val="22"/>
              <w:lang w:val="en-GB" w:eastAsia="en-GB" w:bidi="ar-SA"/>
            </w:rPr>
          </w:pPr>
          <w:r>
            <w:fldChar w:fldCharType="begin"/>
          </w:r>
          <w:r>
            <w:instrText xml:space="preserve"> TOC \o "1-3" \h \z \u </w:instrText>
          </w:r>
          <w:r>
            <w:fldChar w:fldCharType="separate"/>
          </w:r>
          <w:hyperlink w:anchor="_Toc59320260" w:history="1">
            <w:r w:rsidR="00494DDE" w:rsidRPr="00C62E23">
              <w:rPr>
                <w:rStyle w:val="Hyperlink"/>
                <w:rFonts w:cstheme="minorHAnsi"/>
                <w:noProof/>
              </w:rPr>
              <w:t>ACRONYMS</w:t>
            </w:r>
            <w:r w:rsidR="00494DDE">
              <w:rPr>
                <w:noProof/>
                <w:webHidden/>
              </w:rPr>
              <w:tab/>
            </w:r>
            <w:r w:rsidR="00494DDE">
              <w:rPr>
                <w:noProof/>
                <w:webHidden/>
              </w:rPr>
              <w:fldChar w:fldCharType="begin"/>
            </w:r>
            <w:r w:rsidR="00494DDE">
              <w:rPr>
                <w:noProof/>
                <w:webHidden/>
              </w:rPr>
              <w:instrText xml:space="preserve"> PAGEREF _Toc59320260 \h </w:instrText>
            </w:r>
            <w:r w:rsidR="00494DDE">
              <w:rPr>
                <w:noProof/>
                <w:webHidden/>
              </w:rPr>
            </w:r>
            <w:r w:rsidR="00494DDE">
              <w:rPr>
                <w:noProof/>
                <w:webHidden/>
              </w:rPr>
              <w:fldChar w:fldCharType="separate"/>
            </w:r>
            <w:r w:rsidR="00494DDE">
              <w:rPr>
                <w:noProof/>
                <w:webHidden/>
              </w:rPr>
              <w:t>1</w:t>
            </w:r>
            <w:r w:rsidR="00494DDE">
              <w:rPr>
                <w:noProof/>
                <w:webHidden/>
              </w:rPr>
              <w:fldChar w:fldCharType="end"/>
            </w:r>
          </w:hyperlink>
        </w:p>
        <w:p w14:paraId="0D62FED2" w14:textId="77777777" w:rsidR="00494DDE" w:rsidRDefault="005B6792">
          <w:pPr>
            <w:pStyle w:val="TOC1"/>
            <w:tabs>
              <w:tab w:val="left" w:pos="400"/>
              <w:tab w:val="right" w:leader="dot" w:pos="8657"/>
            </w:tabs>
            <w:rPr>
              <w:rFonts w:asciiTheme="minorHAnsi" w:eastAsiaTheme="minorEastAsia" w:hAnsiTheme="minorHAnsi" w:cstheme="minorBidi"/>
              <w:noProof/>
              <w:sz w:val="22"/>
              <w:szCs w:val="22"/>
              <w:lang w:val="en-GB" w:eastAsia="en-GB" w:bidi="ar-SA"/>
            </w:rPr>
          </w:pPr>
          <w:hyperlink w:anchor="_Toc59320261" w:history="1">
            <w:r w:rsidR="00494DDE" w:rsidRPr="00C62E23">
              <w:rPr>
                <w:rStyle w:val="Hyperlink"/>
                <w:rFonts w:cstheme="minorHAnsi"/>
                <w:noProof/>
              </w:rPr>
              <w:t>1</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Introduction</w:t>
            </w:r>
            <w:r w:rsidR="00494DDE">
              <w:rPr>
                <w:noProof/>
                <w:webHidden/>
              </w:rPr>
              <w:tab/>
            </w:r>
            <w:r w:rsidR="00494DDE">
              <w:rPr>
                <w:noProof/>
                <w:webHidden/>
              </w:rPr>
              <w:fldChar w:fldCharType="begin"/>
            </w:r>
            <w:r w:rsidR="00494DDE">
              <w:rPr>
                <w:noProof/>
                <w:webHidden/>
              </w:rPr>
              <w:instrText xml:space="preserve"> PAGEREF _Toc59320261 \h </w:instrText>
            </w:r>
            <w:r w:rsidR="00494DDE">
              <w:rPr>
                <w:noProof/>
                <w:webHidden/>
              </w:rPr>
            </w:r>
            <w:r w:rsidR="00494DDE">
              <w:rPr>
                <w:noProof/>
                <w:webHidden/>
              </w:rPr>
              <w:fldChar w:fldCharType="separate"/>
            </w:r>
            <w:r w:rsidR="00494DDE">
              <w:rPr>
                <w:noProof/>
                <w:webHidden/>
              </w:rPr>
              <w:t>2</w:t>
            </w:r>
            <w:r w:rsidR="00494DDE">
              <w:rPr>
                <w:noProof/>
                <w:webHidden/>
              </w:rPr>
              <w:fldChar w:fldCharType="end"/>
            </w:r>
          </w:hyperlink>
        </w:p>
        <w:p w14:paraId="29D66CE5"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62" w:history="1">
            <w:r w:rsidR="00494DDE" w:rsidRPr="00C62E23">
              <w:rPr>
                <w:rStyle w:val="Hyperlink"/>
                <w:rFonts w:cstheme="minorHAnsi"/>
                <w:noProof/>
              </w:rPr>
              <w:t>1.1</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Project Description</w:t>
            </w:r>
            <w:r w:rsidR="00494DDE">
              <w:rPr>
                <w:noProof/>
                <w:webHidden/>
              </w:rPr>
              <w:tab/>
            </w:r>
            <w:r w:rsidR="00494DDE">
              <w:rPr>
                <w:noProof/>
                <w:webHidden/>
              </w:rPr>
              <w:fldChar w:fldCharType="begin"/>
            </w:r>
            <w:r w:rsidR="00494DDE">
              <w:rPr>
                <w:noProof/>
                <w:webHidden/>
              </w:rPr>
              <w:instrText xml:space="preserve"> PAGEREF _Toc59320262 \h </w:instrText>
            </w:r>
            <w:r w:rsidR="00494DDE">
              <w:rPr>
                <w:noProof/>
                <w:webHidden/>
              </w:rPr>
            </w:r>
            <w:r w:rsidR="00494DDE">
              <w:rPr>
                <w:noProof/>
                <w:webHidden/>
              </w:rPr>
              <w:fldChar w:fldCharType="separate"/>
            </w:r>
            <w:r w:rsidR="00494DDE">
              <w:rPr>
                <w:noProof/>
                <w:webHidden/>
              </w:rPr>
              <w:t>2</w:t>
            </w:r>
            <w:r w:rsidR="00494DDE">
              <w:rPr>
                <w:noProof/>
                <w:webHidden/>
              </w:rPr>
              <w:fldChar w:fldCharType="end"/>
            </w:r>
          </w:hyperlink>
        </w:p>
        <w:p w14:paraId="221C6649"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63" w:history="1">
            <w:r w:rsidR="00494DDE" w:rsidRPr="00C62E23">
              <w:rPr>
                <w:rStyle w:val="Hyperlink"/>
                <w:rFonts w:cstheme="minorHAnsi"/>
                <w:noProof/>
              </w:rPr>
              <w:t>1.1.1</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Component (1):  Improvement of safety and operational efficiency on the entire railway line Alexandria – Cairo – Nag Hammadi</w:t>
            </w:r>
            <w:r w:rsidR="00494DDE">
              <w:rPr>
                <w:noProof/>
                <w:webHidden/>
              </w:rPr>
              <w:tab/>
            </w:r>
            <w:r w:rsidR="00494DDE">
              <w:rPr>
                <w:noProof/>
                <w:webHidden/>
              </w:rPr>
              <w:fldChar w:fldCharType="begin"/>
            </w:r>
            <w:r w:rsidR="00494DDE">
              <w:rPr>
                <w:noProof/>
                <w:webHidden/>
              </w:rPr>
              <w:instrText xml:space="preserve"> PAGEREF _Toc59320263 \h </w:instrText>
            </w:r>
            <w:r w:rsidR="00494DDE">
              <w:rPr>
                <w:noProof/>
                <w:webHidden/>
              </w:rPr>
            </w:r>
            <w:r w:rsidR="00494DDE">
              <w:rPr>
                <w:noProof/>
                <w:webHidden/>
              </w:rPr>
              <w:fldChar w:fldCharType="separate"/>
            </w:r>
            <w:r w:rsidR="00494DDE">
              <w:rPr>
                <w:noProof/>
                <w:webHidden/>
              </w:rPr>
              <w:t>2</w:t>
            </w:r>
            <w:r w:rsidR="00494DDE">
              <w:rPr>
                <w:noProof/>
                <w:webHidden/>
              </w:rPr>
              <w:fldChar w:fldCharType="end"/>
            </w:r>
          </w:hyperlink>
        </w:p>
        <w:p w14:paraId="368CB0DF"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64" w:history="1">
            <w:r w:rsidR="00494DDE" w:rsidRPr="00C62E23">
              <w:rPr>
                <w:rStyle w:val="Hyperlink"/>
                <w:rFonts w:cstheme="minorHAnsi"/>
                <w:noProof/>
              </w:rPr>
              <w:t>1.1.2</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Component (2): Introduction of a safe asset management system and station improvements to improve personal safety, within the same segments of the railway network.</w:t>
            </w:r>
            <w:r w:rsidR="00494DDE">
              <w:rPr>
                <w:noProof/>
                <w:webHidden/>
              </w:rPr>
              <w:tab/>
            </w:r>
            <w:r w:rsidR="00494DDE">
              <w:rPr>
                <w:noProof/>
                <w:webHidden/>
              </w:rPr>
              <w:fldChar w:fldCharType="begin"/>
            </w:r>
            <w:r w:rsidR="00494DDE">
              <w:rPr>
                <w:noProof/>
                <w:webHidden/>
              </w:rPr>
              <w:instrText xml:space="preserve"> PAGEREF _Toc59320264 \h </w:instrText>
            </w:r>
            <w:r w:rsidR="00494DDE">
              <w:rPr>
                <w:noProof/>
                <w:webHidden/>
              </w:rPr>
            </w:r>
            <w:r w:rsidR="00494DDE">
              <w:rPr>
                <w:noProof/>
                <w:webHidden/>
              </w:rPr>
              <w:fldChar w:fldCharType="separate"/>
            </w:r>
            <w:r w:rsidR="00494DDE">
              <w:rPr>
                <w:noProof/>
                <w:webHidden/>
              </w:rPr>
              <w:t>3</w:t>
            </w:r>
            <w:r w:rsidR="00494DDE">
              <w:rPr>
                <w:noProof/>
                <w:webHidden/>
              </w:rPr>
              <w:fldChar w:fldCharType="end"/>
            </w:r>
          </w:hyperlink>
        </w:p>
        <w:p w14:paraId="4E6A373F"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65" w:history="1">
            <w:r w:rsidR="00494DDE" w:rsidRPr="00C62E23">
              <w:rPr>
                <w:rStyle w:val="Hyperlink"/>
                <w:rFonts w:cstheme="minorHAnsi"/>
                <w:noProof/>
              </w:rPr>
              <w:t>1.2</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Project Site Location</w:t>
            </w:r>
            <w:r w:rsidR="00494DDE">
              <w:rPr>
                <w:noProof/>
                <w:webHidden/>
              </w:rPr>
              <w:tab/>
            </w:r>
            <w:r w:rsidR="00494DDE">
              <w:rPr>
                <w:noProof/>
                <w:webHidden/>
              </w:rPr>
              <w:fldChar w:fldCharType="begin"/>
            </w:r>
            <w:r w:rsidR="00494DDE">
              <w:rPr>
                <w:noProof/>
                <w:webHidden/>
              </w:rPr>
              <w:instrText xml:space="preserve"> PAGEREF _Toc59320265 \h </w:instrText>
            </w:r>
            <w:r w:rsidR="00494DDE">
              <w:rPr>
                <w:noProof/>
                <w:webHidden/>
              </w:rPr>
            </w:r>
            <w:r w:rsidR="00494DDE">
              <w:rPr>
                <w:noProof/>
                <w:webHidden/>
              </w:rPr>
              <w:fldChar w:fldCharType="separate"/>
            </w:r>
            <w:r w:rsidR="00494DDE">
              <w:rPr>
                <w:noProof/>
                <w:webHidden/>
              </w:rPr>
              <w:t>3</w:t>
            </w:r>
            <w:r w:rsidR="00494DDE">
              <w:rPr>
                <w:noProof/>
                <w:webHidden/>
              </w:rPr>
              <w:fldChar w:fldCharType="end"/>
            </w:r>
          </w:hyperlink>
        </w:p>
        <w:p w14:paraId="5BD65CBA"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66" w:history="1">
            <w:r w:rsidR="00494DDE" w:rsidRPr="00C62E23">
              <w:rPr>
                <w:rStyle w:val="Hyperlink"/>
                <w:rFonts w:cstheme="minorHAnsi"/>
                <w:noProof/>
              </w:rPr>
              <w:t>1.2.1</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Segment (1): 165 Km Alexandria – Arab El Raml</w:t>
            </w:r>
            <w:r w:rsidR="00494DDE">
              <w:rPr>
                <w:noProof/>
                <w:webHidden/>
              </w:rPr>
              <w:tab/>
            </w:r>
            <w:r w:rsidR="00494DDE">
              <w:rPr>
                <w:noProof/>
                <w:webHidden/>
              </w:rPr>
              <w:fldChar w:fldCharType="begin"/>
            </w:r>
            <w:r w:rsidR="00494DDE">
              <w:rPr>
                <w:noProof/>
                <w:webHidden/>
              </w:rPr>
              <w:instrText xml:space="preserve"> PAGEREF _Toc59320266 \h </w:instrText>
            </w:r>
            <w:r w:rsidR="00494DDE">
              <w:rPr>
                <w:noProof/>
                <w:webHidden/>
              </w:rPr>
            </w:r>
            <w:r w:rsidR="00494DDE">
              <w:rPr>
                <w:noProof/>
                <w:webHidden/>
              </w:rPr>
              <w:fldChar w:fldCharType="separate"/>
            </w:r>
            <w:r w:rsidR="00494DDE">
              <w:rPr>
                <w:noProof/>
                <w:webHidden/>
              </w:rPr>
              <w:t>4</w:t>
            </w:r>
            <w:r w:rsidR="00494DDE">
              <w:rPr>
                <w:noProof/>
                <w:webHidden/>
              </w:rPr>
              <w:fldChar w:fldCharType="end"/>
            </w:r>
          </w:hyperlink>
        </w:p>
        <w:p w14:paraId="49B03A8A"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67" w:history="1">
            <w:r w:rsidR="00494DDE" w:rsidRPr="00C62E23">
              <w:rPr>
                <w:rStyle w:val="Hyperlink"/>
                <w:rFonts w:cstheme="minorHAnsi"/>
                <w:noProof/>
              </w:rPr>
              <w:t>1.2.2</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Segment (2): 45 Km Cairo - Benha</w:t>
            </w:r>
            <w:r w:rsidR="00494DDE">
              <w:rPr>
                <w:noProof/>
                <w:webHidden/>
              </w:rPr>
              <w:tab/>
            </w:r>
            <w:r w:rsidR="00494DDE">
              <w:rPr>
                <w:noProof/>
                <w:webHidden/>
              </w:rPr>
              <w:fldChar w:fldCharType="begin"/>
            </w:r>
            <w:r w:rsidR="00494DDE">
              <w:rPr>
                <w:noProof/>
                <w:webHidden/>
              </w:rPr>
              <w:instrText xml:space="preserve"> PAGEREF _Toc59320267 \h </w:instrText>
            </w:r>
            <w:r w:rsidR="00494DDE">
              <w:rPr>
                <w:noProof/>
                <w:webHidden/>
              </w:rPr>
            </w:r>
            <w:r w:rsidR="00494DDE">
              <w:rPr>
                <w:noProof/>
                <w:webHidden/>
              </w:rPr>
              <w:fldChar w:fldCharType="separate"/>
            </w:r>
            <w:r w:rsidR="00494DDE">
              <w:rPr>
                <w:noProof/>
                <w:webHidden/>
              </w:rPr>
              <w:t>6</w:t>
            </w:r>
            <w:r w:rsidR="00494DDE">
              <w:rPr>
                <w:noProof/>
                <w:webHidden/>
              </w:rPr>
              <w:fldChar w:fldCharType="end"/>
            </w:r>
          </w:hyperlink>
        </w:p>
        <w:p w14:paraId="08C29A5A"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68" w:history="1">
            <w:r w:rsidR="00494DDE" w:rsidRPr="00C62E23">
              <w:rPr>
                <w:rStyle w:val="Hyperlink"/>
                <w:rFonts w:cstheme="minorHAnsi"/>
                <w:noProof/>
                <w:lang w:val="pt-BR"/>
              </w:rPr>
              <w:t>1.2.3</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lang w:val="pt-BR"/>
              </w:rPr>
              <w:t>Segment (3): 120 Km Cairo - Giza – Beni Suef</w:t>
            </w:r>
            <w:r w:rsidR="00494DDE">
              <w:rPr>
                <w:noProof/>
                <w:webHidden/>
              </w:rPr>
              <w:tab/>
            </w:r>
            <w:r w:rsidR="00494DDE">
              <w:rPr>
                <w:noProof/>
                <w:webHidden/>
              </w:rPr>
              <w:fldChar w:fldCharType="begin"/>
            </w:r>
            <w:r w:rsidR="00494DDE">
              <w:rPr>
                <w:noProof/>
                <w:webHidden/>
              </w:rPr>
              <w:instrText xml:space="preserve"> PAGEREF _Toc59320268 \h </w:instrText>
            </w:r>
            <w:r w:rsidR="00494DDE">
              <w:rPr>
                <w:noProof/>
                <w:webHidden/>
              </w:rPr>
            </w:r>
            <w:r w:rsidR="00494DDE">
              <w:rPr>
                <w:noProof/>
                <w:webHidden/>
              </w:rPr>
              <w:fldChar w:fldCharType="separate"/>
            </w:r>
            <w:r w:rsidR="00494DDE">
              <w:rPr>
                <w:noProof/>
                <w:webHidden/>
              </w:rPr>
              <w:t>7</w:t>
            </w:r>
            <w:r w:rsidR="00494DDE">
              <w:rPr>
                <w:noProof/>
                <w:webHidden/>
              </w:rPr>
              <w:fldChar w:fldCharType="end"/>
            </w:r>
          </w:hyperlink>
        </w:p>
        <w:p w14:paraId="2CA8167C"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69" w:history="1">
            <w:r w:rsidR="00494DDE" w:rsidRPr="00C62E23">
              <w:rPr>
                <w:rStyle w:val="Hyperlink"/>
                <w:rFonts w:cstheme="minorHAnsi"/>
                <w:noProof/>
              </w:rPr>
              <w:t>1.2.4</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Segment (4): 250 Km Beni Suef – Asyut</w:t>
            </w:r>
            <w:r w:rsidR="00494DDE">
              <w:rPr>
                <w:noProof/>
                <w:webHidden/>
              </w:rPr>
              <w:tab/>
            </w:r>
            <w:r w:rsidR="00494DDE">
              <w:rPr>
                <w:noProof/>
                <w:webHidden/>
              </w:rPr>
              <w:fldChar w:fldCharType="begin"/>
            </w:r>
            <w:r w:rsidR="00494DDE">
              <w:rPr>
                <w:noProof/>
                <w:webHidden/>
              </w:rPr>
              <w:instrText xml:space="preserve"> PAGEREF _Toc59320269 \h </w:instrText>
            </w:r>
            <w:r w:rsidR="00494DDE">
              <w:rPr>
                <w:noProof/>
                <w:webHidden/>
              </w:rPr>
            </w:r>
            <w:r w:rsidR="00494DDE">
              <w:rPr>
                <w:noProof/>
                <w:webHidden/>
              </w:rPr>
              <w:fldChar w:fldCharType="separate"/>
            </w:r>
            <w:r w:rsidR="00494DDE">
              <w:rPr>
                <w:noProof/>
                <w:webHidden/>
              </w:rPr>
              <w:t>8</w:t>
            </w:r>
            <w:r w:rsidR="00494DDE">
              <w:rPr>
                <w:noProof/>
                <w:webHidden/>
              </w:rPr>
              <w:fldChar w:fldCharType="end"/>
            </w:r>
          </w:hyperlink>
        </w:p>
        <w:p w14:paraId="477357D5"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70" w:history="1">
            <w:r w:rsidR="00494DDE" w:rsidRPr="00C62E23">
              <w:rPr>
                <w:rStyle w:val="Hyperlink"/>
                <w:rFonts w:cstheme="minorHAnsi"/>
                <w:noProof/>
              </w:rPr>
              <w:t>1.2.5</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Segment (5): 180 Km Asyut – Nag Hammadi</w:t>
            </w:r>
            <w:r w:rsidR="00494DDE">
              <w:rPr>
                <w:noProof/>
                <w:webHidden/>
              </w:rPr>
              <w:tab/>
            </w:r>
            <w:r w:rsidR="00494DDE">
              <w:rPr>
                <w:noProof/>
                <w:webHidden/>
              </w:rPr>
              <w:fldChar w:fldCharType="begin"/>
            </w:r>
            <w:r w:rsidR="00494DDE">
              <w:rPr>
                <w:noProof/>
                <w:webHidden/>
              </w:rPr>
              <w:instrText xml:space="preserve"> PAGEREF _Toc59320270 \h </w:instrText>
            </w:r>
            <w:r w:rsidR="00494DDE">
              <w:rPr>
                <w:noProof/>
                <w:webHidden/>
              </w:rPr>
            </w:r>
            <w:r w:rsidR="00494DDE">
              <w:rPr>
                <w:noProof/>
                <w:webHidden/>
              </w:rPr>
              <w:fldChar w:fldCharType="separate"/>
            </w:r>
            <w:r w:rsidR="00494DDE">
              <w:rPr>
                <w:noProof/>
                <w:webHidden/>
              </w:rPr>
              <w:t>9</w:t>
            </w:r>
            <w:r w:rsidR="00494DDE">
              <w:rPr>
                <w:noProof/>
                <w:webHidden/>
              </w:rPr>
              <w:fldChar w:fldCharType="end"/>
            </w:r>
          </w:hyperlink>
        </w:p>
        <w:p w14:paraId="2EFD567B" w14:textId="77777777" w:rsidR="00494DDE" w:rsidRDefault="005B6792">
          <w:pPr>
            <w:pStyle w:val="TOC1"/>
            <w:tabs>
              <w:tab w:val="left" w:pos="400"/>
              <w:tab w:val="right" w:leader="dot" w:pos="8657"/>
            </w:tabs>
            <w:rPr>
              <w:rFonts w:asciiTheme="minorHAnsi" w:eastAsiaTheme="minorEastAsia" w:hAnsiTheme="minorHAnsi" w:cstheme="minorBidi"/>
              <w:noProof/>
              <w:sz w:val="22"/>
              <w:szCs w:val="22"/>
              <w:lang w:val="en-GB" w:eastAsia="en-GB" w:bidi="ar-SA"/>
            </w:rPr>
          </w:pPr>
          <w:hyperlink w:anchor="_Toc59320271" w:history="1">
            <w:r w:rsidR="00494DDE" w:rsidRPr="00C62E23">
              <w:rPr>
                <w:rStyle w:val="Hyperlink"/>
                <w:rFonts w:cstheme="minorHAnsi"/>
                <w:noProof/>
              </w:rPr>
              <w:t>2</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Summary of Previous stakeholders Engagement Activities</w:t>
            </w:r>
            <w:r w:rsidR="00494DDE">
              <w:rPr>
                <w:noProof/>
                <w:webHidden/>
              </w:rPr>
              <w:tab/>
            </w:r>
            <w:r w:rsidR="00494DDE">
              <w:rPr>
                <w:noProof/>
                <w:webHidden/>
              </w:rPr>
              <w:fldChar w:fldCharType="begin"/>
            </w:r>
            <w:r w:rsidR="00494DDE">
              <w:rPr>
                <w:noProof/>
                <w:webHidden/>
              </w:rPr>
              <w:instrText xml:space="preserve"> PAGEREF _Toc59320271 \h </w:instrText>
            </w:r>
            <w:r w:rsidR="00494DDE">
              <w:rPr>
                <w:noProof/>
                <w:webHidden/>
              </w:rPr>
            </w:r>
            <w:r w:rsidR="00494DDE">
              <w:rPr>
                <w:noProof/>
                <w:webHidden/>
              </w:rPr>
              <w:fldChar w:fldCharType="separate"/>
            </w:r>
            <w:r w:rsidR="00494DDE">
              <w:rPr>
                <w:noProof/>
                <w:webHidden/>
              </w:rPr>
              <w:t>10</w:t>
            </w:r>
            <w:r w:rsidR="00494DDE">
              <w:rPr>
                <w:noProof/>
                <w:webHidden/>
              </w:rPr>
              <w:fldChar w:fldCharType="end"/>
            </w:r>
          </w:hyperlink>
        </w:p>
        <w:p w14:paraId="47EB66D4"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72" w:history="1">
            <w:r w:rsidR="00494DDE" w:rsidRPr="00C62E23">
              <w:rPr>
                <w:rStyle w:val="Hyperlink"/>
                <w:rFonts w:ascii="Calibri" w:cstheme="minorHAnsi"/>
                <w:noProof/>
                <w:rtl/>
                <w:lang w:bidi="ar-SA"/>
              </w:rPr>
              <w:t>2.1</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Public Consultations as part of previous ESIA processes</w:t>
            </w:r>
            <w:r w:rsidR="00494DDE">
              <w:rPr>
                <w:noProof/>
                <w:webHidden/>
              </w:rPr>
              <w:tab/>
            </w:r>
            <w:r w:rsidR="00494DDE">
              <w:rPr>
                <w:noProof/>
                <w:webHidden/>
              </w:rPr>
              <w:fldChar w:fldCharType="begin"/>
            </w:r>
            <w:r w:rsidR="00494DDE">
              <w:rPr>
                <w:noProof/>
                <w:webHidden/>
              </w:rPr>
              <w:instrText xml:space="preserve"> PAGEREF _Toc59320272 \h </w:instrText>
            </w:r>
            <w:r w:rsidR="00494DDE">
              <w:rPr>
                <w:noProof/>
                <w:webHidden/>
              </w:rPr>
            </w:r>
            <w:r w:rsidR="00494DDE">
              <w:rPr>
                <w:noProof/>
                <w:webHidden/>
              </w:rPr>
              <w:fldChar w:fldCharType="separate"/>
            </w:r>
            <w:r w:rsidR="00494DDE">
              <w:rPr>
                <w:noProof/>
                <w:webHidden/>
              </w:rPr>
              <w:t>10</w:t>
            </w:r>
            <w:r w:rsidR="00494DDE">
              <w:rPr>
                <w:noProof/>
                <w:webHidden/>
              </w:rPr>
              <w:fldChar w:fldCharType="end"/>
            </w:r>
          </w:hyperlink>
        </w:p>
        <w:p w14:paraId="2CD4AB0F"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73" w:history="1">
            <w:r w:rsidR="00494DDE" w:rsidRPr="00C62E23">
              <w:rPr>
                <w:rStyle w:val="Hyperlink"/>
                <w:noProof/>
              </w:rPr>
              <w:t>2.2</w:t>
            </w:r>
            <w:r w:rsidR="00494DDE">
              <w:rPr>
                <w:rFonts w:asciiTheme="minorHAnsi" w:eastAsiaTheme="minorEastAsia" w:hAnsiTheme="minorHAnsi" w:cstheme="minorBidi"/>
                <w:noProof/>
                <w:sz w:val="22"/>
                <w:szCs w:val="22"/>
                <w:lang w:val="en-GB" w:eastAsia="en-GB" w:bidi="ar-SA"/>
              </w:rPr>
              <w:tab/>
            </w:r>
            <w:r w:rsidR="00494DDE" w:rsidRPr="00C62E23">
              <w:rPr>
                <w:rStyle w:val="Hyperlink"/>
                <w:noProof/>
              </w:rPr>
              <w:t>Stakeholder engagement with PAPs on land issues</w:t>
            </w:r>
            <w:r w:rsidR="00494DDE">
              <w:rPr>
                <w:noProof/>
                <w:webHidden/>
              </w:rPr>
              <w:tab/>
            </w:r>
            <w:r w:rsidR="00494DDE">
              <w:rPr>
                <w:noProof/>
                <w:webHidden/>
              </w:rPr>
              <w:fldChar w:fldCharType="begin"/>
            </w:r>
            <w:r w:rsidR="00494DDE">
              <w:rPr>
                <w:noProof/>
                <w:webHidden/>
              </w:rPr>
              <w:instrText xml:space="preserve"> PAGEREF _Toc59320273 \h </w:instrText>
            </w:r>
            <w:r w:rsidR="00494DDE">
              <w:rPr>
                <w:noProof/>
                <w:webHidden/>
              </w:rPr>
            </w:r>
            <w:r w:rsidR="00494DDE">
              <w:rPr>
                <w:noProof/>
                <w:webHidden/>
              </w:rPr>
              <w:fldChar w:fldCharType="separate"/>
            </w:r>
            <w:r w:rsidR="00494DDE">
              <w:rPr>
                <w:noProof/>
                <w:webHidden/>
              </w:rPr>
              <w:t>15</w:t>
            </w:r>
            <w:r w:rsidR="00494DDE">
              <w:rPr>
                <w:noProof/>
                <w:webHidden/>
              </w:rPr>
              <w:fldChar w:fldCharType="end"/>
            </w:r>
          </w:hyperlink>
        </w:p>
        <w:p w14:paraId="75B32255"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74" w:history="1">
            <w:r w:rsidR="00494DDE" w:rsidRPr="00C62E23">
              <w:rPr>
                <w:rStyle w:val="Hyperlink"/>
                <w:noProof/>
              </w:rPr>
              <w:t>2.3</w:t>
            </w:r>
            <w:r w:rsidR="00494DDE">
              <w:rPr>
                <w:rFonts w:asciiTheme="minorHAnsi" w:eastAsiaTheme="minorEastAsia" w:hAnsiTheme="minorHAnsi" w:cstheme="minorBidi"/>
                <w:noProof/>
                <w:sz w:val="22"/>
                <w:szCs w:val="22"/>
                <w:lang w:val="en-GB" w:eastAsia="en-GB" w:bidi="ar-SA"/>
              </w:rPr>
              <w:tab/>
            </w:r>
            <w:r w:rsidR="00494DDE" w:rsidRPr="00C62E23">
              <w:rPr>
                <w:rStyle w:val="Hyperlink"/>
                <w:noProof/>
              </w:rPr>
              <w:t>Community Outreach by Contractors</w:t>
            </w:r>
            <w:r w:rsidR="00494DDE">
              <w:rPr>
                <w:noProof/>
                <w:webHidden/>
              </w:rPr>
              <w:tab/>
            </w:r>
            <w:r w:rsidR="00494DDE">
              <w:rPr>
                <w:noProof/>
                <w:webHidden/>
              </w:rPr>
              <w:fldChar w:fldCharType="begin"/>
            </w:r>
            <w:r w:rsidR="00494DDE">
              <w:rPr>
                <w:noProof/>
                <w:webHidden/>
              </w:rPr>
              <w:instrText xml:space="preserve"> PAGEREF _Toc59320274 \h </w:instrText>
            </w:r>
            <w:r w:rsidR="00494DDE">
              <w:rPr>
                <w:noProof/>
                <w:webHidden/>
              </w:rPr>
            </w:r>
            <w:r w:rsidR="00494DDE">
              <w:rPr>
                <w:noProof/>
                <w:webHidden/>
              </w:rPr>
              <w:fldChar w:fldCharType="separate"/>
            </w:r>
            <w:r w:rsidR="00494DDE">
              <w:rPr>
                <w:noProof/>
                <w:webHidden/>
              </w:rPr>
              <w:t>16</w:t>
            </w:r>
            <w:r w:rsidR="00494DDE">
              <w:rPr>
                <w:noProof/>
                <w:webHidden/>
              </w:rPr>
              <w:fldChar w:fldCharType="end"/>
            </w:r>
          </w:hyperlink>
        </w:p>
        <w:p w14:paraId="74390672"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75" w:history="1">
            <w:r w:rsidR="00494DDE" w:rsidRPr="00C62E23">
              <w:rPr>
                <w:rStyle w:val="Hyperlink"/>
                <w:noProof/>
              </w:rPr>
              <w:t>2.4</w:t>
            </w:r>
            <w:r w:rsidR="00494DDE">
              <w:rPr>
                <w:rFonts w:asciiTheme="minorHAnsi" w:eastAsiaTheme="minorEastAsia" w:hAnsiTheme="minorHAnsi" w:cstheme="minorBidi"/>
                <w:noProof/>
                <w:sz w:val="22"/>
                <w:szCs w:val="22"/>
                <w:lang w:val="en-GB" w:eastAsia="en-GB" w:bidi="ar-SA"/>
              </w:rPr>
              <w:tab/>
            </w:r>
            <w:r w:rsidR="00494DDE" w:rsidRPr="00C62E23">
              <w:rPr>
                <w:rStyle w:val="Hyperlink"/>
                <w:noProof/>
              </w:rPr>
              <w:t>Lessons learned from ENRRP</w:t>
            </w:r>
            <w:r w:rsidR="00494DDE">
              <w:rPr>
                <w:noProof/>
                <w:webHidden/>
              </w:rPr>
              <w:tab/>
            </w:r>
            <w:r w:rsidR="00494DDE">
              <w:rPr>
                <w:noProof/>
                <w:webHidden/>
              </w:rPr>
              <w:fldChar w:fldCharType="begin"/>
            </w:r>
            <w:r w:rsidR="00494DDE">
              <w:rPr>
                <w:noProof/>
                <w:webHidden/>
              </w:rPr>
              <w:instrText xml:space="preserve"> PAGEREF _Toc59320275 \h </w:instrText>
            </w:r>
            <w:r w:rsidR="00494DDE">
              <w:rPr>
                <w:noProof/>
                <w:webHidden/>
              </w:rPr>
            </w:r>
            <w:r w:rsidR="00494DDE">
              <w:rPr>
                <w:noProof/>
                <w:webHidden/>
              </w:rPr>
              <w:fldChar w:fldCharType="separate"/>
            </w:r>
            <w:r w:rsidR="00494DDE">
              <w:rPr>
                <w:noProof/>
                <w:webHidden/>
              </w:rPr>
              <w:t>16</w:t>
            </w:r>
            <w:r w:rsidR="00494DDE">
              <w:rPr>
                <w:noProof/>
                <w:webHidden/>
              </w:rPr>
              <w:fldChar w:fldCharType="end"/>
            </w:r>
          </w:hyperlink>
        </w:p>
        <w:p w14:paraId="4AB92F16"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76" w:history="1">
            <w:r w:rsidR="00494DDE" w:rsidRPr="00C62E23">
              <w:rPr>
                <w:rStyle w:val="Hyperlink"/>
                <w:noProof/>
              </w:rPr>
              <w:t>2.5</w:t>
            </w:r>
            <w:r w:rsidR="00494DDE">
              <w:rPr>
                <w:rFonts w:asciiTheme="minorHAnsi" w:eastAsiaTheme="minorEastAsia" w:hAnsiTheme="minorHAnsi" w:cstheme="minorBidi"/>
                <w:noProof/>
                <w:sz w:val="22"/>
                <w:szCs w:val="22"/>
                <w:lang w:val="en-GB" w:eastAsia="en-GB" w:bidi="ar-SA"/>
              </w:rPr>
              <w:tab/>
            </w:r>
            <w:r w:rsidR="00494DDE" w:rsidRPr="00C62E23">
              <w:rPr>
                <w:rStyle w:val="Hyperlink"/>
                <w:noProof/>
              </w:rPr>
              <w:t>Consultations as Part of Project Preparation (OCT-NOV 2020)</w:t>
            </w:r>
            <w:r w:rsidR="00494DDE">
              <w:rPr>
                <w:noProof/>
                <w:webHidden/>
              </w:rPr>
              <w:tab/>
            </w:r>
            <w:r w:rsidR="00494DDE">
              <w:rPr>
                <w:noProof/>
                <w:webHidden/>
              </w:rPr>
              <w:fldChar w:fldCharType="begin"/>
            </w:r>
            <w:r w:rsidR="00494DDE">
              <w:rPr>
                <w:noProof/>
                <w:webHidden/>
              </w:rPr>
              <w:instrText xml:space="preserve"> PAGEREF _Toc59320276 \h </w:instrText>
            </w:r>
            <w:r w:rsidR="00494DDE">
              <w:rPr>
                <w:noProof/>
                <w:webHidden/>
              </w:rPr>
            </w:r>
            <w:r w:rsidR="00494DDE">
              <w:rPr>
                <w:noProof/>
                <w:webHidden/>
              </w:rPr>
              <w:fldChar w:fldCharType="separate"/>
            </w:r>
            <w:r w:rsidR="00494DDE">
              <w:rPr>
                <w:noProof/>
                <w:webHidden/>
              </w:rPr>
              <w:t>18</w:t>
            </w:r>
            <w:r w:rsidR="00494DDE">
              <w:rPr>
                <w:noProof/>
                <w:webHidden/>
              </w:rPr>
              <w:fldChar w:fldCharType="end"/>
            </w:r>
          </w:hyperlink>
        </w:p>
        <w:p w14:paraId="3D503995" w14:textId="77777777" w:rsidR="00494DDE" w:rsidRDefault="005B6792">
          <w:pPr>
            <w:pStyle w:val="TOC1"/>
            <w:tabs>
              <w:tab w:val="left" w:pos="400"/>
              <w:tab w:val="right" w:leader="dot" w:pos="8657"/>
            </w:tabs>
            <w:rPr>
              <w:rFonts w:asciiTheme="minorHAnsi" w:eastAsiaTheme="minorEastAsia" w:hAnsiTheme="minorHAnsi" w:cstheme="minorBidi"/>
              <w:noProof/>
              <w:sz w:val="22"/>
              <w:szCs w:val="22"/>
              <w:lang w:val="en-GB" w:eastAsia="en-GB" w:bidi="ar-SA"/>
            </w:rPr>
          </w:pPr>
          <w:hyperlink w:anchor="_Toc59320277" w:history="1">
            <w:r w:rsidR="00494DDE" w:rsidRPr="00C62E23">
              <w:rPr>
                <w:rStyle w:val="Hyperlink"/>
                <w:rFonts w:cstheme="minorHAnsi"/>
                <w:noProof/>
              </w:rPr>
              <w:t>3</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Stakeholder identification and analysis</w:t>
            </w:r>
            <w:r w:rsidR="00494DDE">
              <w:rPr>
                <w:noProof/>
                <w:webHidden/>
              </w:rPr>
              <w:tab/>
            </w:r>
            <w:r w:rsidR="00494DDE">
              <w:rPr>
                <w:noProof/>
                <w:webHidden/>
              </w:rPr>
              <w:fldChar w:fldCharType="begin"/>
            </w:r>
            <w:r w:rsidR="00494DDE">
              <w:rPr>
                <w:noProof/>
                <w:webHidden/>
              </w:rPr>
              <w:instrText xml:space="preserve"> PAGEREF _Toc59320277 \h </w:instrText>
            </w:r>
            <w:r w:rsidR="00494DDE">
              <w:rPr>
                <w:noProof/>
                <w:webHidden/>
              </w:rPr>
            </w:r>
            <w:r w:rsidR="00494DDE">
              <w:rPr>
                <w:noProof/>
                <w:webHidden/>
              </w:rPr>
              <w:fldChar w:fldCharType="separate"/>
            </w:r>
            <w:r w:rsidR="00494DDE">
              <w:rPr>
                <w:noProof/>
                <w:webHidden/>
              </w:rPr>
              <w:t>21</w:t>
            </w:r>
            <w:r w:rsidR="00494DDE">
              <w:rPr>
                <w:noProof/>
                <w:webHidden/>
              </w:rPr>
              <w:fldChar w:fldCharType="end"/>
            </w:r>
          </w:hyperlink>
        </w:p>
        <w:p w14:paraId="49BDD3C2" w14:textId="77777777" w:rsidR="00494DDE" w:rsidRDefault="005B6792">
          <w:pPr>
            <w:pStyle w:val="TOC1"/>
            <w:tabs>
              <w:tab w:val="left" w:pos="400"/>
              <w:tab w:val="right" w:leader="dot" w:pos="8657"/>
            </w:tabs>
            <w:rPr>
              <w:rFonts w:asciiTheme="minorHAnsi" w:eastAsiaTheme="minorEastAsia" w:hAnsiTheme="minorHAnsi" w:cstheme="minorBidi"/>
              <w:noProof/>
              <w:sz w:val="22"/>
              <w:szCs w:val="22"/>
              <w:lang w:val="en-GB" w:eastAsia="en-GB" w:bidi="ar-SA"/>
            </w:rPr>
          </w:pPr>
          <w:hyperlink w:anchor="_Toc59320278" w:history="1">
            <w:r w:rsidR="00494DDE" w:rsidRPr="00C62E23">
              <w:rPr>
                <w:rStyle w:val="Hyperlink"/>
                <w:rFonts w:cstheme="minorHAnsi"/>
                <w:noProof/>
              </w:rPr>
              <w:t>4</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Stakeholder Engagement Program</w:t>
            </w:r>
            <w:r w:rsidR="00494DDE">
              <w:rPr>
                <w:noProof/>
                <w:webHidden/>
              </w:rPr>
              <w:tab/>
            </w:r>
            <w:r w:rsidR="00494DDE">
              <w:rPr>
                <w:noProof/>
                <w:webHidden/>
              </w:rPr>
              <w:fldChar w:fldCharType="begin"/>
            </w:r>
            <w:r w:rsidR="00494DDE">
              <w:rPr>
                <w:noProof/>
                <w:webHidden/>
              </w:rPr>
              <w:instrText xml:space="preserve"> PAGEREF _Toc59320278 \h </w:instrText>
            </w:r>
            <w:r w:rsidR="00494DDE">
              <w:rPr>
                <w:noProof/>
                <w:webHidden/>
              </w:rPr>
            </w:r>
            <w:r w:rsidR="00494DDE">
              <w:rPr>
                <w:noProof/>
                <w:webHidden/>
              </w:rPr>
              <w:fldChar w:fldCharType="separate"/>
            </w:r>
            <w:r w:rsidR="00494DDE">
              <w:rPr>
                <w:noProof/>
                <w:webHidden/>
              </w:rPr>
              <w:t>30</w:t>
            </w:r>
            <w:r w:rsidR="00494DDE">
              <w:rPr>
                <w:noProof/>
                <w:webHidden/>
              </w:rPr>
              <w:fldChar w:fldCharType="end"/>
            </w:r>
          </w:hyperlink>
        </w:p>
        <w:p w14:paraId="12719006"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79" w:history="1">
            <w:r w:rsidR="00494DDE" w:rsidRPr="00C62E23">
              <w:rPr>
                <w:rStyle w:val="Hyperlink"/>
                <w:rFonts w:cstheme="minorHAnsi"/>
                <w:noProof/>
              </w:rPr>
              <w:t>4.1</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Purpose and timing of stakeholder engagement program</w:t>
            </w:r>
            <w:r w:rsidR="00494DDE">
              <w:rPr>
                <w:noProof/>
                <w:webHidden/>
              </w:rPr>
              <w:tab/>
            </w:r>
            <w:r w:rsidR="00494DDE">
              <w:rPr>
                <w:noProof/>
                <w:webHidden/>
              </w:rPr>
              <w:fldChar w:fldCharType="begin"/>
            </w:r>
            <w:r w:rsidR="00494DDE">
              <w:rPr>
                <w:noProof/>
                <w:webHidden/>
              </w:rPr>
              <w:instrText xml:space="preserve"> PAGEREF _Toc59320279 \h </w:instrText>
            </w:r>
            <w:r w:rsidR="00494DDE">
              <w:rPr>
                <w:noProof/>
                <w:webHidden/>
              </w:rPr>
            </w:r>
            <w:r w:rsidR="00494DDE">
              <w:rPr>
                <w:noProof/>
                <w:webHidden/>
              </w:rPr>
              <w:fldChar w:fldCharType="separate"/>
            </w:r>
            <w:r w:rsidR="00494DDE">
              <w:rPr>
                <w:noProof/>
                <w:webHidden/>
              </w:rPr>
              <w:t>30</w:t>
            </w:r>
            <w:r w:rsidR="00494DDE">
              <w:rPr>
                <w:noProof/>
                <w:webHidden/>
              </w:rPr>
              <w:fldChar w:fldCharType="end"/>
            </w:r>
          </w:hyperlink>
        </w:p>
        <w:p w14:paraId="29AEE1CA"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80" w:history="1">
            <w:r w:rsidR="00494DDE" w:rsidRPr="00C62E23">
              <w:rPr>
                <w:rStyle w:val="Hyperlink"/>
                <w:rFonts w:cstheme="minorHAnsi"/>
                <w:noProof/>
              </w:rPr>
              <w:t>4.2</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Proposed strategy for information disclosure</w:t>
            </w:r>
            <w:r w:rsidR="00494DDE">
              <w:rPr>
                <w:noProof/>
                <w:webHidden/>
              </w:rPr>
              <w:tab/>
            </w:r>
            <w:r w:rsidR="00494DDE">
              <w:rPr>
                <w:noProof/>
                <w:webHidden/>
              </w:rPr>
              <w:fldChar w:fldCharType="begin"/>
            </w:r>
            <w:r w:rsidR="00494DDE">
              <w:rPr>
                <w:noProof/>
                <w:webHidden/>
              </w:rPr>
              <w:instrText xml:space="preserve"> PAGEREF _Toc59320280 \h </w:instrText>
            </w:r>
            <w:r w:rsidR="00494DDE">
              <w:rPr>
                <w:noProof/>
                <w:webHidden/>
              </w:rPr>
            </w:r>
            <w:r w:rsidR="00494DDE">
              <w:rPr>
                <w:noProof/>
                <w:webHidden/>
              </w:rPr>
              <w:fldChar w:fldCharType="separate"/>
            </w:r>
            <w:r w:rsidR="00494DDE">
              <w:rPr>
                <w:noProof/>
                <w:webHidden/>
              </w:rPr>
              <w:t>30</w:t>
            </w:r>
            <w:r w:rsidR="00494DDE">
              <w:rPr>
                <w:noProof/>
                <w:webHidden/>
              </w:rPr>
              <w:fldChar w:fldCharType="end"/>
            </w:r>
          </w:hyperlink>
        </w:p>
        <w:p w14:paraId="3518D149"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81" w:history="1">
            <w:r w:rsidR="00494DDE" w:rsidRPr="00C62E23">
              <w:rPr>
                <w:rStyle w:val="Hyperlink"/>
                <w:rFonts w:cstheme="minorHAnsi"/>
                <w:noProof/>
              </w:rPr>
              <w:t>4.3</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Proposed strategy for consultation</w:t>
            </w:r>
            <w:r w:rsidR="00494DDE">
              <w:rPr>
                <w:noProof/>
                <w:webHidden/>
              </w:rPr>
              <w:tab/>
            </w:r>
            <w:r w:rsidR="00494DDE">
              <w:rPr>
                <w:noProof/>
                <w:webHidden/>
              </w:rPr>
              <w:fldChar w:fldCharType="begin"/>
            </w:r>
            <w:r w:rsidR="00494DDE">
              <w:rPr>
                <w:noProof/>
                <w:webHidden/>
              </w:rPr>
              <w:instrText xml:space="preserve"> PAGEREF _Toc59320281 \h </w:instrText>
            </w:r>
            <w:r w:rsidR="00494DDE">
              <w:rPr>
                <w:noProof/>
                <w:webHidden/>
              </w:rPr>
            </w:r>
            <w:r w:rsidR="00494DDE">
              <w:rPr>
                <w:noProof/>
                <w:webHidden/>
              </w:rPr>
              <w:fldChar w:fldCharType="separate"/>
            </w:r>
            <w:r w:rsidR="00494DDE">
              <w:rPr>
                <w:noProof/>
                <w:webHidden/>
              </w:rPr>
              <w:t>41</w:t>
            </w:r>
            <w:r w:rsidR="00494DDE">
              <w:rPr>
                <w:noProof/>
                <w:webHidden/>
              </w:rPr>
              <w:fldChar w:fldCharType="end"/>
            </w:r>
          </w:hyperlink>
        </w:p>
        <w:p w14:paraId="14219B43"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82" w:history="1">
            <w:r w:rsidR="00494DDE" w:rsidRPr="00C62E23">
              <w:rPr>
                <w:rStyle w:val="Hyperlink"/>
                <w:rFonts w:cstheme="minorHAnsi"/>
                <w:noProof/>
              </w:rPr>
              <w:t>4.4</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Proposed strategy to incorporate the view of vulnerable groups</w:t>
            </w:r>
            <w:r w:rsidR="00494DDE">
              <w:rPr>
                <w:noProof/>
                <w:webHidden/>
              </w:rPr>
              <w:tab/>
            </w:r>
            <w:r w:rsidR="00494DDE">
              <w:rPr>
                <w:noProof/>
                <w:webHidden/>
              </w:rPr>
              <w:fldChar w:fldCharType="begin"/>
            </w:r>
            <w:r w:rsidR="00494DDE">
              <w:rPr>
                <w:noProof/>
                <w:webHidden/>
              </w:rPr>
              <w:instrText xml:space="preserve"> PAGEREF _Toc59320282 \h </w:instrText>
            </w:r>
            <w:r w:rsidR="00494DDE">
              <w:rPr>
                <w:noProof/>
                <w:webHidden/>
              </w:rPr>
            </w:r>
            <w:r w:rsidR="00494DDE">
              <w:rPr>
                <w:noProof/>
                <w:webHidden/>
              </w:rPr>
              <w:fldChar w:fldCharType="separate"/>
            </w:r>
            <w:r w:rsidR="00494DDE">
              <w:rPr>
                <w:noProof/>
                <w:webHidden/>
              </w:rPr>
              <w:t>46</w:t>
            </w:r>
            <w:r w:rsidR="00494DDE">
              <w:rPr>
                <w:noProof/>
                <w:webHidden/>
              </w:rPr>
              <w:fldChar w:fldCharType="end"/>
            </w:r>
          </w:hyperlink>
        </w:p>
        <w:p w14:paraId="684E2697"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83" w:history="1">
            <w:r w:rsidR="00494DDE" w:rsidRPr="00C62E23">
              <w:rPr>
                <w:rStyle w:val="Hyperlink"/>
                <w:rFonts w:cstheme="minorHAnsi"/>
                <w:noProof/>
              </w:rPr>
              <w:t>4.5</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Timelines</w:t>
            </w:r>
            <w:r w:rsidR="00494DDE">
              <w:rPr>
                <w:noProof/>
                <w:webHidden/>
              </w:rPr>
              <w:tab/>
            </w:r>
            <w:r w:rsidR="00494DDE">
              <w:rPr>
                <w:noProof/>
                <w:webHidden/>
              </w:rPr>
              <w:fldChar w:fldCharType="begin"/>
            </w:r>
            <w:r w:rsidR="00494DDE">
              <w:rPr>
                <w:noProof/>
                <w:webHidden/>
              </w:rPr>
              <w:instrText xml:space="preserve"> PAGEREF _Toc59320283 \h </w:instrText>
            </w:r>
            <w:r w:rsidR="00494DDE">
              <w:rPr>
                <w:noProof/>
                <w:webHidden/>
              </w:rPr>
            </w:r>
            <w:r w:rsidR="00494DDE">
              <w:rPr>
                <w:noProof/>
                <w:webHidden/>
              </w:rPr>
              <w:fldChar w:fldCharType="separate"/>
            </w:r>
            <w:r w:rsidR="00494DDE">
              <w:rPr>
                <w:noProof/>
                <w:webHidden/>
              </w:rPr>
              <w:t>46</w:t>
            </w:r>
            <w:r w:rsidR="00494DDE">
              <w:rPr>
                <w:noProof/>
                <w:webHidden/>
              </w:rPr>
              <w:fldChar w:fldCharType="end"/>
            </w:r>
          </w:hyperlink>
        </w:p>
        <w:p w14:paraId="192B531D"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84" w:history="1">
            <w:r w:rsidR="00494DDE" w:rsidRPr="00C62E23">
              <w:rPr>
                <w:rStyle w:val="Hyperlink"/>
                <w:rFonts w:cstheme="minorHAnsi"/>
                <w:noProof/>
              </w:rPr>
              <w:t>4.6</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Review of Comments</w:t>
            </w:r>
            <w:r w:rsidR="00494DDE">
              <w:rPr>
                <w:noProof/>
                <w:webHidden/>
              </w:rPr>
              <w:tab/>
            </w:r>
            <w:r w:rsidR="00494DDE">
              <w:rPr>
                <w:noProof/>
                <w:webHidden/>
              </w:rPr>
              <w:fldChar w:fldCharType="begin"/>
            </w:r>
            <w:r w:rsidR="00494DDE">
              <w:rPr>
                <w:noProof/>
                <w:webHidden/>
              </w:rPr>
              <w:instrText xml:space="preserve"> PAGEREF _Toc59320284 \h </w:instrText>
            </w:r>
            <w:r w:rsidR="00494DDE">
              <w:rPr>
                <w:noProof/>
                <w:webHidden/>
              </w:rPr>
            </w:r>
            <w:r w:rsidR="00494DDE">
              <w:rPr>
                <w:noProof/>
                <w:webHidden/>
              </w:rPr>
              <w:fldChar w:fldCharType="separate"/>
            </w:r>
            <w:r w:rsidR="00494DDE">
              <w:rPr>
                <w:noProof/>
                <w:webHidden/>
              </w:rPr>
              <w:t>47</w:t>
            </w:r>
            <w:r w:rsidR="00494DDE">
              <w:rPr>
                <w:noProof/>
                <w:webHidden/>
              </w:rPr>
              <w:fldChar w:fldCharType="end"/>
            </w:r>
          </w:hyperlink>
        </w:p>
        <w:p w14:paraId="2E20345C" w14:textId="77777777" w:rsidR="00494DDE" w:rsidRDefault="005B6792">
          <w:pPr>
            <w:pStyle w:val="TOC1"/>
            <w:tabs>
              <w:tab w:val="left" w:pos="400"/>
              <w:tab w:val="right" w:leader="dot" w:pos="8657"/>
            </w:tabs>
            <w:rPr>
              <w:rFonts w:asciiTheme="minorHAnsi" w:eastAsiaTheme="minorEastAsia" w:hAnsiTheme="minorHAnsi" w:cstheme="minorBidi"/>
              <w:noProof/>
              <w:sz w:val="22"/>
              <w:szCs w:val="22"/>
              <w:lang w:val="en-GB" w:eastAsia="en-GB" w:bidi="ar-SA"/>
            </w:rPr>
          </w:pPr>
          <w:hyperlink w:anchor="_Toc59320285" w:history="1">
            <w:r w:rsidR="00494DDE" w:rsidRPr="00C62E23">
              <w:rPr>
                <w:rStyle w:val="Hyperlink"/>
                <w:rFonts w:cstheme="minorHAnsi"/>
                <w:noProof/>
              </w:rPr>
              <w:t>5</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Resources and Responsibilities for implementing stakeholder engagement activities</w:t>
            </w:r>
            <w:r w:rsidR="00494DDE">
              <w:rPr>
                <w:noProof/>
                <w:webHidden/>
              </w:rPr>
              <w:tab/>
            </w:r>
            <w:r w:rsidR="00494DDE">
              <w:rPr>
                <w:noProof/>
                <w:webHidden/>
              </w:rPr>
              <w:fldChar w:fldCharType="begin"/>
            </w:r>
            <w:r w:rsidR="00494DDE">
              <w:rPr>
                <w:noProof/>
                <w:webHidden/>
              </w:rPr>
              <w:instrText xml:space="preserve"> PAGEREF _Toc59320285 \h </w:instrText>
            </w:r>
            <w:r w:rsidR="00494DDE">
              <w:rPr>
                <w:noProof/>
                <w:webHidden/>
              </w:rPr>
            </w:r>
            <w:r w:rsidR="00494DDE">
              <w:rPr>
                <w:noProof/>
                <w:webHidden/>
              </w:rPr>
              <w:fldChar w:fldCharType="separate"/>
            </w:r>
            <w:r w:rsidR="00494DDE">
              <w:rPr>
                <w:noProof/>
                <w:webHidden/>
              </w:rPr>
              <w:t>48</w:t>
            </w:r>
            <w:r w:rsidR="00494DDE">
              <w:rPr>
                <w:noProof/>
                <w:webHidden/>
              </w:rPr>
              <w:fldChar w:fldCharType="end"/>
            </w:r>
          </w:hyperlink>
        </w:p>
        <w:p w14:paraId="24858970"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86" w:history="1">
            <w:r w:rsidR="00494DDE" w:rsidRPr="00C62E23">
              <w:rPr>
                <w:rStyle w:val="Hyperlink"/>
                <w:rFonts w:cstheme="minorHAnsi"/>
                <w:noProof/>
              </w:rPr>
              <w:t>5.1</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Resources</w:t>
            </w:r>
            <w:r w:rsidR="00494DDE">
              <w:rPr>
                <w:noProof/>
                <w:webHidden/>
              </w:rPr>
              <w:tab/>
            </w:r>
            <w:r w:rsidR="00494DDE">
              <w:rPr>
                <w:noProof/>
                <w:webHidden/>
              </w:rPr>
              <w:fldChar w:fldCharType="begin"/>
            </w:r>
            <w:r w:rsidR="00494DDE">
              <w:rPr>
                <w:noProof/>
                <w:webHidden/>
              </w:rPr>
              <w:instrText xml:space="preserve"> PAGEREF _Toc59320286 \h </w:instrText>
            </w:r>
            <w:r w:rsidR="00494DDE">
              <w:rPr>
                <w:noProof/>
                <w:webHidden/>
              </w:rPr>
            </w:r>
            <w:r w:rsidR="00494DDE">
              <w:rPr>
                <w:noProof/>
                <w:webHidden/>
              </w:rPr>
              <w:fldChar w:fldCharType="separate"/>
            </w:r>
            <w:r w:rsidR="00494DDE">
              <w:rPr>
                <w:noProof/>
                <w:webHidden/>
              </w:rPr>
              <w:t>48</w:t>
            </w:r>
            <w:r w:rsidR="00494DDE">
              <w:rPr>
                <w:noProof/>
                <w:webHidden/>
              </w:rPr>
              <w:fldChar w:fldCharType="end"/>
            </w:r>
          </w:hyperlink>
        </w:p>
        <w:p w14:paraId="31F64343"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87" w:history="1">
            <w:r w:rsidR="00494DDE" w:rsidRPr="00C62E23">
              <w:rPr>
                <w:rStyle w:val="Hyperlink"/>
                <w:rFonts w:cstheme="minorHAnsi"/>
                <w:noProof/>
              </w:rPr>
              <w:t>5.2</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Management functions and responsibilities</w:t>
            </w:r>
            <w:r w:rsidR="00494DDE">
              <w:rPr>
                <w:noProof/>
                <w:webHidden/>
              </w:rPr>
              <w:tab/>
            </w:r>
            <w:r w:rsidR="00494DDE">
              <w:rPr>
                <w:noProof/>
                <w:webHidden/>
              </w:rPr>
              <w:fldChar w:fldCharType="begin"/>
            </w:r>
            <w:r w:rsidR="00494DDE">
              <w:rPr>
                <w:noProof/>
                <w:webHidden/>
              </w:rPr>
              <w:instrText xml:space="preserve"> PAGEREF _Toc59320287 \h </w:instrText>
            </w:r>
            <w:r w:rsidR="00494DDE">
              <w:rPr>
                <w:noProof/>
                <w:webHidden/>
              </w:rPr>
            </w:r>
            <w:r w:rsidR="00494DDE">
              <w:rPr>
                <w:noProof/>
                <w:webHidden/>
              </w:rPr>
              <w:fldChar w:fldCharType="separate"/>
            </w:r>
            <w:r w:rsidR="00494DDE">
              <w:rPr>
                <w:noProof/>
                <w:webHidden/>
              </w:rPr>
              <w:t>48</w:t>
            </w:r>
            <w:r w:rsidR="00494DDE">
              <w:rPr>
                <w:noProof/>
                <w:webHidden/>
              </w:rPr>
              <w:fldChar w:fldCharType="end"/>
            </w:r>
          </w:hyperlink>
        </w:p>
        <w:p w14:paraId="4F7F364F" w14:textId="77777777" w:rsidR="00494DDE" w:rsidRDefault="005B6792">
          <w:pPr>
            <w:pStyle w:val="TOC1"/>
            <w:tabs>
              <w:tab w:val="left" w:pos="400"/>
              <w:tab w:val="right" w:leader="dot" w:pos="8657"/>
            </w:tabs>
            <w:rPr>
              <w:rFonts w:asciiTheme="minorHAnsi" w:eastAsiaTheme="minorEastAsia" w:hAnsiTheme="minorHAnsi" w:cstheme="minorBidi"/>
              <w:noProof/>
              <w:sz w:val="22"/>
              <w:szCs w:val="22"/>
              <w:lang w:val="en-GB" w:eastAsia="en-GB" w:bidi="ar-SA"/>
            </w:rPr>
          </w:pPr>
          <w:hyperlink w:anchor="_Toc59320288" w:history="1">
            <w:r w:rsidR="00494DDE" w:rsidRPr="00C62E23">
              <w:rPr>
                <w:rStyle w:val="Hyperlink"/>
                <w:rFonts w:cstheme="minorHAnsi"/>
                <w:noProof/>
              </w:rPr>
              <w:t>6</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Grievance Mechanism (GM)</w:t>
            </w:r>
            <w:r w:rsidR="00494DDE">
              <w:rPr>
                <w:noProof/>
                <w:webHidden/>
              </w:rPr>
              <w:tab/>
            </w:r>
            <w:r w:rsidR="00494DDE">
              <w:rPr>
                <w:noProof/>
                <w:webHidden/>
              </w:rPr>
              <w:fldChar w:fldCharType="begin"/>
            </w:r>
            <w:r w:rsidR="00494DDE">
              <w:rPr>
                <w:noProof/>
                <w:webHidden/>
              </w:rPr>
              <w:instrText xml:space="preserve"> PAGEREF _Toc59320288 \h </w:instrText>
            </w:r>
            <w:r w:rsidR="00494DDE">
              <w:rPr>
                <w:noProof/>
                <w:webHidden/>
              </w:rPr>
            </w:r>
            <w:r w:rsidR="00494DDE">
              <w:rPr>
                <w:noProof/>
                <w:webHidden/>
              </w:rPr>
              <w:fldChar w:fldCharType="separate"/>
            </w:r>
            <w:r w:rsidR="00494DDE">
              <w:rPr>
                <w:noProof/>
                <w:webHidden/>
              </w:rPr>
              <w:t>49</w:t>
            </w:r>
            <w:r w:rsidR="00494DDE">
              <w:rPr>
                <w:noProof/>
                <w:webHidden/>
              </w:rPr>
              <w:fldChar w:fldCharType="end"/>
            </w:r>
          </w:hyperlink>
        </w:p>
        <w:p w14:paraId="5E534DCA"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89" w:history="1">
            <w:r w:rsidR="00494DDE" w:rsidRPr="00C62E23">
              <w:rPr>
                <w:rStyle w:val="Hyperlink"/>
                <w:noProof/>
              </w:rPr>
              <w:t>6.1</w:t>
            </w:r>
            <w:r w:rsidR="00494DDE">
              <w:rPr>
                <w:rFonts w:asciiTheme="minorHAnsi" w:eastAsiaTheme="minorEastAsia" w:hAnsiTheme="minorHAnsi" w:cstheme="minorBidi"/>
                <w:noProof/>
                <w:sz w:val="22"/>
                <w:szCs w:val="22"/>
                <w:lang w:val="en-GB" w:eastAsia="en-GB" w:bidi="ar-SA"/>
              </w:rPr>
              <w:tab/>
            </w:r>
            <w:r w:rsidR="00494DDE" w:rsidRPr="00C62E23">
              <w:rPr>
                <w:rStyle w:val="Hyperlink"/>
                <w:noProof/>
              </w:rPr>
              <w:t>The project GM</w:t>
            </w:r>
            <w:r w:rsidR="00494DDE">
              <w:rPr>
                <w:noProof/>
                <w:webHidden/>
              </w:rPr>
              <w:tab/>
            </w:r>
            <w:r w:rsidR="00494DDE">
              <w:rPr>
                <w:noProof/>
                <w:webHidden/>
              </w:rPr>
              <w:fldChar w:fldCharType="begin"/>
            </w:r>
            <w:r w:rsidR="00494DDE">
              <w:rPr>
                <w:noProof/>
                <w:webHidden/>
              </w:rPr>
              <w:instrText xml:space="preserve"> PAGEREF _Toc59320289 \h </w:instrText>
            </w:r>
            <w:r w:rsidR="00494DDE">
              <w:rPr>
                <w:noProof/>
                <w:webHidden/>
              </w:rPr>
            </w:r>
            <w:r w:rsidR="00494DDE">
              <w:rPr>
                <w:noProof/>
                <w:webHidden/>
              </w:rPr>
              <w:fldChar w:fldCharType="separate"/>
            </w:r>
            <w:r w:rsidR="00494DDE">
              <w:rPr>
                <w:noProof/>
                <w:webHidden/>
              </w:rPr>
              <w:t>49</w:t>
            </w:r>
            <w:r w:rsidR="00494DDE">
              <w:rPr>
                <w:noProof/>
                <w:webHidden/>
              </w:rPr>
              <w:fldChar w:fldCharType="end"/>
            </w:r>
          </w:hyperlink>
        </w:p>
        <w:p w14:paraId="3CDC1719"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90" w:history="1">
            <w:r w:rsidR="00494DDE" w:rsidRPr="00C62E23">
              <w:rPr>
                <w:rStyle w:val="Hyperlink"/>
                <w:i/>
                <w:noProof/>
              </w:rPr>
              <w:t>6.1.1</w:t>
            </w:r>
            <w:r w:rsidR="00494DDE">
              <w:rPr>
                <w:rFonts w:asciiTheme="minorHAnsi" w:eastAsiaTheme="minorEastAsia" w:hAnsiTheme="minorHAnsi" w:cstheme="minorBidi"/>
                <w:noProof/>
                <w:sz w:val="22"/>
                <w:szCs w:val="22"/>
                <w:lang w:val="en-GB" w:eastAsia="en-GB" w:bidi="ar-SA"/>
              </w:rPr>
              <w:tab/>
            </w:r>
            <w:r w:rsidR="00494DDE" w:rsidRPr="00C62E23">
              <w:rPr>
                <w:rStyle w:val="Hyperlink"/>
                <w:noProof/>
              </w:rPr>
              <w:t>Grievance Channels</w:t>
            </w:r>
            <w:r w:rsidR="00494DDE">
              <w:rPr>
                <w:noProof/>
                <w:webHidden/>
              </w:rPr>
              <w:tab/>
            </w:r>
            <w:r w:rsidR="00494DDE">
              <w:rPr>
                <w:noProof/>
                <w:webHidden/>
              </w:rPr>
              <w:fldChar w:fldCharType="begin"/>
            </w:r>
            <w:r w:rsidR="00494DDE">
              <w:rPr>
                <w:noProof/>
                <w:webHidden/>
              </w:rPr>
              <w:instrText xml:space="preserve"> PAGEREF _Toc59320290 \h </w:instrText>
            </w:r>
            <w:r w:rsidR="00494DDE">
              <w:rPr>
                <w:noProof/>
                <w:webHidden/>
              </w:rPr>
            </w:r>
            <w:r w:rsidR="00494DDE">
              <w:rPr>
                <w:noProof/>
                <w:webHidden/>
              </w:rPr>
              <w:fldChar w:fldCharType="separate"/>
            </w:r>
            <w:r w:rsidR="00494DDE">
              <w:rPr>
                <w:noProof/>
                <w:webHidden/>
              </w:rPr>
              <w:t>49</w:t>
            </w:r>
            <w:r w:rsidR="00494DDE">
              <w:rPr>
                <w:noProof/>
                <w:webHidden/>
              </w:rPr>
              <w:fldChar w:fldCharType="end"/>
            </w:r>
          </w:hyperlink>
        </w:p>
        <w:p w14:paraId="626EF651"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91" w:history="1">
            <w:r w:rsidR="00494DDE" w:rsidRPr="00C62E23">
              <w:rPr>
                <w:rStyle w:val="Hyperlink"/>
                <w:rFonts w:cstheme="minorHAnsi"/>
                <w:noProof/>
              </w:rPr>
              <w:t>6.2</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Grievance Cycle</w:t>
            </w:r>
            <w:r w:rsidR="00494DDE">
              <w:rPr>
                <w:noProof/>
                <w:webHidden/>
              </w:rPr>
              <w:tab/>
            </w:r>
            <w:r w:rsidR="00494DDE">
              <w:rPr>
                <w:noProof/>
                <w:webHidden/>
              </w:rPr>
              <w:fldChar w:fldCharType="begin"/>
            </w:r>
            <w:r w:rsidR="00494DDE">
              <w:rPr>
                <w:noProof/>
                <w:webHidden/>
              </w:rPr>
              <w:instrText xml:space="preserve"> PAGEREF _Toc59320291 \h </w:instrText>
            </w:r>
            <w:r w:rsidR="00494DDE">
              <w:rPr>
                <w:noProof/>
                <w:webHidden/>
              </w:rPr>
            </w:r>
            <w:r w:rsidR="00494DDE">
              <w:rPr>
                <w:noProof/>
                <w:webHidden/>
              </w:rPr>
              <w:fldChar w:fldCharType="separate"/>
            </w:r>
            <w:r w:rsidR="00494DDE">
              <w:rPr>
                <w:noProof/>
                <w:webHidden/>
              </w:rPr>
              <w:t>49</w:t>
            </w:r>
            <w:r w:rsidR="00494DDE">
              <w:rPr>
                <w:noProof/>
                <w:webHidden/>
              </w:rPr>
              <w:fldChar w:fldCharType="end"/>
            </w:r>
          </w:hyperlink>
        </w:p>
        <w:p w14:paraId="55EC7244"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92" w:history="1">
            <w:r w:rsidR="00494DDE" w:rsidRPr="00C62E23">
              <w:rPr>
                <w:rStyle w:val="Hyperlink"/>
                <w:rFonts w:cstheme="minorHAnsi"/>
                <w:noProof/>
              </w:rPr>
              <w:t>6.2.1</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Grievances’ Tiers Composition</w:t>
            </w:r>
            <w:r w:rsidR="00494DDE">
              <w:rPr>
                <w:noProof/>
                <w:webHidden/>
              </w:rPr>
              <w:tab/>
            </w:r>
            <w:r w:rsidR="00494DDE">
              <w:rPr>
                <w:noProof/>
                <w:webHidden/>
              </w:rPr>
              <w:fldChar w:fldCharType="begin"/>
            </w:r>
            <w:r w:rsidR="00494DDE">
              <w:rPr>
                <w:noProof/>
                <w:webHidden/>
              </w:rPr>
              <w:instrText xml:space="preserve"> PAGEREF _Toc59320292 \h </w:instrText>
            </w:r>
            <w:r w:rsidR="00494DDE">
              <w:rPr>
                <w:noProof/>
                <w:webHidden/>
              </w:rPr>
            </w:r>
            <w:r w:rsidR="00494DDE">
              <w:rPr>
                <w:noProof/>
                <w:webHidden/>
              </w:rPr>
              <w:fldChar w:fldCharType="separate"/>
            </w:r>
            <w:r w:rsidR="00494DDE">
              <w:rPr>
                <w:noProof/>
                <w:webHidden/>
              </w:rPr>
              <w:t>50</w:t>
            </w:r>
            <w:r w:rsidR="00494DDE">
              <w:rPr>
                <w:noProof/>
                <w:webHidden/>
              </w:rPr>
              <w:fldChar w:fldCharType="end"/>
            </w:r>
          </w:hyperlink>
        </w:p>
        <w:p w14:paraId="6AE889AB"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93" w:history="1">
            <w:r w:rsidR="00494DDE" w:rsidRPr="00C62E23">
              <w:rPr>
                <w:rStyle w:val="Hyperlink"/>
                <w:rFonts w:cstheme="minorHAnsi"/>
                <w:noProof/>
              </w:rPr>
              <w:t>6.2.2</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Response to Grievances</w:t>
            </w:r>
            <w:r w:rsidR="00494DDE">
              <w:rPr>
                <w:noProof/>
                <w:webHidden/>
              </w:rPr>
              <w:tab/>
            </w:r>
            <w:r w:rsidR="00494DDE">
              <w:rPr>
                <w:noProof/>
                <w:webHidden/>
              </w:rPr>
              <w:fldChar w:fldCharType="begin"/>
            </w:r>
            <w:r w:rsidR="00494DDE">
              <w:rPr>
                <w:noProof/>
                <w:webHidden/>
              </w:rPr>
              <w:instrText xml:space="preserve"> PAGEREF _Toc59320293 \h </w:instrText>
            </w:r>
            <w:r w:rsidR="00494DDE">
              <w:rPr>
                <w:noProof/>
                <w:webHidden/>
              </w:rPr>
            </w:r>
            <w:r w:rsidR="00494DDE">
              <w:rPr>
                <w:noProof/>
                <w:webHidden/>
              </w:rPr>
              <w:fldChar w:fldCharType="separate"/>
            </w:r>
            <w:r w:rsidR="00494DDE">
              <w:rPr>
                <w:noProof/>
                <w:webHidden/>
              </w:rPr>
              <w:t>50</w:t>
            </w:r>
            <w:r w:rsidR="00494DDE">
              <w:rPr>
                <w:noProof/>
                <w:webHidden/>
              </w:rPr>
              <w:fldChar w:fldCharType="end"/>
            </w:r>
          </w:hyperlink>
        </w:p>
        <w:p w14:paraId="75F665B2"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94" w:history="1">
            <w:r w:rsidR="00494DDE" w:rsidRPr="00C62E23">
              <w:rPr>
                <w:rStyle w:val="Hyperlink"/>
                <w:rFonts w:cstheme="minorHAnsi"/>
                <w:noProof/>
              </w:rPr>
              <w:t>6.2.3</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Registration of Complaints</w:t>
            </w:r>
            <w:r w:rsidR="00494DDE">
              <w:rPr>
                <w:noProof/>
                <w:webHidden/>
              </w:rPr>
              <w:tab/>
            </w:r>
            <w:r w:rsidR="00494DDE">
              <w:rPr>
                <w:noProof/>
                <w:webHidden/>
              </w:rPr>
              <w:fldChar w:fldCharType="begin"/>
            </w:r>
            <w:r w:rsidR="00494DDE">
              <w:rPr>
                <w:noProof/>
                <w:webHidden/>
              </w:rPr>
              <w:instrText xml:space="preserve"> PAGEREF _Toc59320294 \h </w:instrText>
            </w:r>
            <w:r w:rsidR="00494DDE">
              <w:rPr>
                <w:noProof/>
                <w:webHidden/>
              </w:rPr>
            </w:r>
            <w:r w:rsidR="00494DDE">
              <w:rPr>
                <w:noProof/>
                <w:webHidden/>
              </w:rPr>
              <w:fldChar w:fldCharType="separate"/>
            </w:r>
            <w:r w:rsidR="00494DDE">
              <w:rPr>
                <w:noProof/>
                <w:webHidden/>
              </w:rPr>
              <w:t>51</w:t>
            </w:r>
            <w:r w:rsidR="00494DDE">
              <w:rPr>
                <w:noProof/>
                <w:webHidden/>
              </w:rPr>
              <w:fldChar w:fldCharType="end"/>
            </w:r>
          </w:hyperlink>
        </w:p>
        <w:p w14:paraId="08A8522E"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95" w:history="1">
            <w:r w:rsidR="00494DDE" w:rsidRPr="00C62E23">
              <w:rPr>
                <w:rStyle w:val="Hyperlink"/>
                <w:rFonts w:cstheme="minorHAnsi"/>
                <w:noProof/>
              </w:rPr>
              <w:t>6.2.4</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Confidentiality</w:t>
            </w:r>
            <w:r w:rsidR="00494DDE">
              <w:rPr>
                <w:noProof/>
                <w:webHidden/>
              </w:rPr>
              <w:tab/>
            </w:r>
            <w:r w:rsidR="00494DDE">
              <w:rPr>
                <w:noProof/>
                <w:webHidden/>
              </w:rPr>
              <w:fldChar w:fldCharType="begin"/>
            </w:r>
            <w:r w:rsidR="00494DDE">
              <w:rPr>
                <w:noProof/>
                <w:webHidden/>
              </w:rPr>
              <w:instrText xml:space="preserve"> PAGEREF _Toc59320295 \h </w:instrText>
            </w:r>
            <w:r w:rsidR="00494DDE">
              <w:rPr>
                <w:noProof/>
                <w:webHidden/>
              </w:rPr>
            </w:r>
            <w:r w:rsidR="00494DDE">
              <w:rPr>
                <w:noProof/>
                <w:webHidden/>
              </w:rPr>
              <w:fldChar w:fldCharType="separate"/>
            </w:r>
            <w:r w:rsidR="00494DDE">
              <w:rPr>
                <w:noProof/>
                <w:webHidden/>
              </w:rPr>
              <w:t>51</w:t>
            </w:r>
            <w:r w:rsidR="00494DDE">
              <w:rPr>
                <w:noProof/>
                <w:webHidden/>
              </w:rPr>
              <w:fldChar w:fldCharType="end"/>
            </w:r>
          </w:hyperlink>
        </w:p>
        <w:p w14:paraId="3C657392"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96" w:history="1">
            <w:r w:rsidR="00494DDE" w:rsidRPr="00C62E23">
              <w:rPr>
                <w:rStyle w:val="Hyperlink"/>
                <w:rFonts w:cstheme="minorHAnsi"/>
                <w:noProof/>
              </w:rPr>
              <w:t>6.2.5</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Management of GM</w:t>
            </w:r>
            <w:r w:rsidR="00494DDE">
              <w:rPr>
                <w:noProof/>
                <w:webHidden/>
              </w:rPr>
              <w:tab/>
            </w:r>
            <w:r w:rsidR="00494DDE">
              <w:rPr>
                <w:noProof/>
                <w:webHidden/>
              </w:rPr>
              <w:fldChar w:fldCharType="begin"/>
            </w:r>
            <w:r w:rsidR="00494DDE">
              <w:rPr>
                <w:noProof/>
                <w:webHidden/>
              </w:rPr>
              <w:instrText xml:space="preserve"> PAGEREF _Toc59320296 \h </w:instrText>
            </w:r>
            <w:r w:rsidR="00494DDE">
              <w:rPr>
                <w:noProof/>
                <w:webHidden/>
              </w:rPr>
            </w:r>
            <w:r w:rsidR="00494DDE">
              <w:rPr>
                <w:noProof/>
                <w:webHidden/>
              </w:rPr>
              <w:fldChar w:fldCharType="separate"/>
            </w:r>
            <w:r w:rsidR="00494DDE">
              <w:rPr>
                <w:noProof/>
                <w:webHidden/>
              </w:rPr>
              <w:t>51</w:t>
            </w:r>
            <w:r w:rsidR="00494DDE">
              <w:rPr>
                <w:noProof/>
                <w:webHidden/>
              </w:rPr>
              <w:fldChar w:fldCharType="end"/>
            </w:r>
          </w:hyperlink>
        </w:p>
        <w:p w14:paraId="1B0F7F1C"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97" w:history="1">
            <w:r w:rsidR="00494DDE" w:rsidRPr="00C62E23">
              <w:rPr>
                <w:rStyle w:val="Hyperlink"/>
                <w:noProof/>
              </w:rPr>
              <w:t>6.2.6</w:t>
            </w:r>
            <w:r w:rsidR="00494DDE">
              <w:rPr>
                <w:rFonts w:asciiTheme="minorHAnsi" w:eastAsiaTheme="minorEastAsia" w:hAnsiTheme="minorHAnsi" w:cstheme="minorBidi"/>
                <w:noProof/>
                <w:sz w:val="22"/>
                <w:szCs w:val="22"/>
                <w:lang w:val="en-GB" w:eastAsia="en-GB" w:bidi="ar-SA"/>
              </w:rPr>
              <w:tab/>
            </w:r>
            <w:r w:rsidR="00494DDE" w:rsidRPr="00C62E23">
              <w:rPr>
                <w:rStyle w:val="Hyperlink"/>
                <w:noProof/>
              </w:rPr>
              <w:t>Monitoring of Grievances</w:t>
            </w:r>
            <w:r w:rsidR="00494DDE">
              <w:rPr>
                <w:noProof/>
                <w:webHidden/>
              </w:rPr>
              <w:tab/>
            </w:r>
            <w:r w:rsidR="00494DDE">
              <w:rPr>
                <w:noProof/>
                <w:webHidden/>
              </w:rPr>
              <w:fldChar w:fldCharType="begin"/>
            </w:r>
            <w:r w:rsidR="00494DDE">
              <w:rPr>
                <w:noProof/>
                <w:webHidden/>
              </w:rPr>
              <w:instrText xml:space="preserve"> PAGEREF _Toc59320297 \h </w:instrText>
            </w:r>
            <w:r w:rsidR="00494DDE">
              <w:rPr>
                <w:noProof/>
                <w:webHidden/>
              </w:rPr>
            </w:r>
            <w:r w:rsidR="00494DDE">
              <w:rPr>
                <w:noProof/>
                <w:webHidden/>
              </w:rPr>
              <w:fldChar w:fldCharType="separate"/>
            </w:r>
            <w:r w:rsidR="00494DDE">
              <w:rPr>
                <w:noProof/>
                <w:webHidden/>
              </w:rPr>
              <w:t>51</w:t>
            </w:r>
            <w:r w:rsidR="00494DDE">
              <w:rPr>
                <w:noProof/>
                <w:webHidden/>
              </w:rPr>
              <w:fldChar w:fldCharType="end"/>
            </w:r>
          </w:hyperlink>
        </w:p>
        <w:p w14:paraId="3C8C0B32"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298" w:history="1">
            <w:r w:rsidR="00494DDE" w:rsidRPr="00C62E23">
              <w:rPr>
                <w:rStyle w:val="Hyperlink"/>
                <w:noProof/>
              </w:rPr>
              <w:t>6.2.7</w:t>
            </w:r>
            <w:r w:rsidR="00494DDE">
              <w:rPr>
                <w:rFonts w:asciiTheme="minorHAnsi" w:eastAsiaTheme="minorEastAsia" w:hAnsiTheme="minorHAnsi" w:cstheme="minorBidi"/>
                <w:noProof/>
                <w:sz w:val="22"/>
                <w:szCs w:val="22"/>
                <w:lang w:val="en-GB" w:eastAsia="en-GB" w:bidi="ar-SA"/>
              </w:rPr>
              <w:tab/>
            </w:r>
            <w:r w:rsidR="00494DDE" w:rsidRPr="00C62E23">
              <w:rPr>
                <w:rStyle w:val="Hyperlink"/>
                <w:noProof/>
              </w:rPr>
              <w:t>Disclosure of grievances</w:t>
            </w:r>
            <w:r w:rsidR="00494DDE">
              <w:rPr>
                <w:noProof/>
                <w:webHidden/>
              </w:rPr>
              <w:tab/>
            </w:r>
            <w:r w:rsidR="00494DDE">
              <w:rPr>
                <w:noProof/>
                <w:webHidden/>
              </w:rPr>
              <w:fldChar w:fldCharType="begin"/>
            </w:r>
            <w:r w:rsidR="00494DDE">
              <w:rPr>
                <w:noProof/>
                <w:webHidden/>
              </w:rPr>
              <w:instrText xml:space="preserve"> PAGEREF _Toc59320298 \h </w:instrText>
            </w:r>
            <w:r w:rsidR="00494DDE">
              <w:rPr>
                <w:noProof/>
                <w:webHidden/>
              </w:rPr>
            </w:r>
            <w:r w:rsidR="00494DDE">
              <w:rPr>
                <w:noProof/>
                <w:webHidden/>
              </w:rPr>
              <w:fldChar w:fldCharType="separate"/>
            </w:r>
            <w:r w:rsidR="00494DDE">
              <w:rPr>
                <w:noProof/>
                <w:webHidden/>
              </w:rPr>
              <w:t>52</w:t>
            </w:r>
            <w:r w:rsidR="00494DDE">
              <w:rPr>
                <w:noProof/>
                <w:webHidden/>
              </w:rPr>
              <w:fldChar w:fldCharType="end"/>
            </w:r>
          </w:hyperlink>
        </w:p>
        <w:p w14:paraId="63965594"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299" w:history="1">
            <w:r w:rsidR="00494DDE" w:rsidRPr="00C62E23">
              <w:rPr>
                <w:rStyle w:val="Hyperlink"/>
                <w:rFonts w:cstheme="minorHAnsi"/>
                <w:i/>
                <w:noProof/>
              </w:rPr>
              <w:t>6.3</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Current GM Central/ Institution level utilized by ENR</w:t>
            </w:r>
            <w:r w:rsidR="00494DDE">
              <w:rPr>
                <w:noProof/>
                <w:webHidden/>
              </w:rPr>
              <w:tab/>
            </w:r>
            <w:r w:rsidR="00494DDE">
              <w:rPr>
                <w:noProof/>
                <w:webHidden/>
              </w:rPr>
              <w:fldChar w:fldCharType="begin"/>
            </w:r>
            <w:r w:rsidR="00494DDE">
              <w:rPr>
                <w:noProof/>
                <w:webHidden/>
              </w:rPr>
              <w:instrText xml:space="preserve"> PAGEREF _Toc59320299 \h </w:instrText>
            </w:r>
            <w:r w:rsidR="00494DDE">
              <w:rPr>
                <w:noProof/>
                <w:webHidden/>
              </w:rPr>
            </w:r>
            <w:r w:rsidR="00494DDE">
              <w:rPr>
                <w:noProof/>
                <w:webHidden/>
              </w:rPr>
              <w:fldChar w:fldCharType="separate"/>
            </w:r>
            <w:r w:rsidR="00494DDE">
              <w:rPr>
                <w:noProof/>
                <w:webHidden/>
              </w:rPr>
              <w:t>52</w:t>
            </w:r>
            <w:r w:rsidR="00494DDE">
              <w:rPr>
                <w:noProof/>
                <w:webHidden/>
              </w:rPr>
              <w:fldChar w:fldCharType="end"/>
            </w:r>
          </w:hyperlink>
        </w:p>
        <w:p w14:paraId="195DF57F"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300" w:history="1">
            <w:r w:rsidR="00494DDE" w:rsidRPr="00C62E23">
              <w:rPr>
                <w:rStyle w:val="Hyperlink"/>
                <w:rFonts w:cstheme="minorHAnsi"/>
                <w:noProof/>
              </w:rPr>
              <w:t>6.3.1</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cstheme="minorHAnsi"/>
                <w:noProof/>
              </w:rPr>
              <w:t>Grievance Channels at the central level</w:t>
            </w:r>
            <w:r w:rsidR="00494DDE">
              <w:rPr>
                <w:noProof/>
                <w:webHidden/>
              </w:rPr>
              <w:tab/>
            </w:r>
            <w:r w:rsidR="00494DDE">
              <w:rPr>
                <w:noProof/>
                <w:webHidden/>
              </w:rPr>
              <w:fldChar w:fldCharType="begin"/>
            </w:r>
            <w:r w:rsidR="00494DDE">
              <w:rPr>
                <w:noProof/>
                <w:webHidden/>
              </w:rPr>
              <w:instrText xml:space="preserve"> PAGEREF _Toc59320300 \h </w:instrText>
            </w:r>
            <w:r w:rsidR="00494DDE">
              <w:rPr>
                <w:noProof/>
                <w:webHidden/>
              </w:rPr>
            </w:r>
            <w:r w:rsidR="00494DDE">
              <w:rPr>
                <w:noProof/>
                <w:webHidden/>
              </w:rPr>
              <w:fldChar w:fldCharType="separate"/>
            </w:r>
            <w:r w:rsidR="00494DDE">
              <w:rPr>
                <w:noProof/>
                <w:webHidden/>
              </w:rPr>
              <w:t>52</w:t>
            </w:r>
            <w:r w:rsidR="00494DDE">
              <w:rPr>
                <w:noProof/>
                <w:webHidden/>
              </w:rPr>
              <w:fldChar w:fldCharType="end"/>
            </w:r>
          </w:hyperlink>
        </w:p>
        <w:p w14:paraId="449FBDBD" w14:textId="77777777" w:rsidR="00494DDE" w:rsidRDefault="005B6792">
          <w:pPr>
            <w:pStyle w:val="TOC3"/>
            <w:tabs>
              <w:tab w:val="left" w:pos="1320"/>
              <w:tab w:val="right" w:leader="dot" w:pos="8657"/>
            </w:tabs>
            <w:rPr>
              <w:rFonts w:asciiTheme="minorHAnsi" w:eastAsiaTheme="minorEastAsia" w:hAnsiTheme="minorHAnsi" w:cstheme="minorBidi"/>
              <w:noProof/>
              <w:sz w:val="22"/>
              <w:szCs w:val="22"/>
              <w:lang w:val="en-GB" w:eastAsia="en-GB" w:bidi="ar-SA"/>
            </w:rPr>
          </w:pPr>
          <w:hyperlink w:anchor="_Toc59320301" w:history="1">
            <w:r w:rsidR="00494DDE" w:rsidRPr="00C62E23">
              <w:rPr>
                <w:rStyle w:val="Hyperlink"/>
                <w:rFonts w:eastAsia="Calibri" w:cstheme="minorHAnsi"/>
                <w:noProof/>
                <w:lang w:val="en-GB"/>
              </w:rPr>
              <w:t>6.3.2</w:t>
            </w:r>
            <w:r w:rsidR="00494DDE">
              <w:rPr>
                <w:rFonts w:asciiTheme="minorHAnsi" w:eastAsiaTheme="minorEastAsia" w:hAnsiTheme="minorHAnsi" w:cstheme="minorBidi"/>
                <w:noProof/>
                <w:sz w:val="22"/>
                <w:szCs w:val="22"/>
                <w:lang w:val="en-GB" w:eastAsia="en-GB" w:bidi="ar-SA"/>
              </w:rPr>
              <w:tab/>
            </w:r>
            <w:r w:rsidR="00494DDE" w:rsidRPr="00C62E23">
              <w:rPr>
                <w:rStyle w:val="Hyperlink"/>
                <w:noProof/>
                <w:lang w:eastAsia="en-GB"/>
              </w:rPr>
              <w:t>Gender-based Violence (GBV) Grievance mechanism</w:t>
            </w:r>
            <w:r w:rsidR="00494DDE">
              <w:rPr>
                <w:noProof/>
                <w:webHidden/>
              </w:rPr>
              <w:tab/>
            </w:r>
            <w:r w:rsidR="00494DDE">
              <w:rPr>
                <w:noProof/>
                <w:webHidden/>
              </w:rPr>
              <w:fldChar w:fldCharType="begin"/>
            </w:r>
            <w:r w:rsidR="00494DDE">
              <w:rPr>
                <w:noProof/>
                <w:webHidden/>
              </w:rPr>
              <w:instrText xml:space="preserve"> PAGEREF _Toc59320301 \h </w:instrText>
            </w:r>
            <w:r w:rsidR="00494DDE">
              <w:rPr>
                <w:noProof/>
                <w:webHidden/>
              </w:rPr>
            </w:r>
            <w:r w:rsidR="00494DDE">
              <w:rPr>
                <w:noProof/>
                <w:webHidden/>
              </w:rPr>
              <w:fldChar w:fldCharType="separate"/>
            </w:r>
            <w:r w:rsidR="00494DDE">
              <w:rPr>
                <w:noProof/>
                <w:webHidden/>
              </w:rPr>
              <w:t>52</w:t>
            </w:r>
            <w:r w:rsidR="00494DDE">
              <w:rPr>
                <w:noProof/>
                <w:webHidden/>
              </w:rPr>
              <w:fldChar w:fldCharType="end"/>
            </w:r>
          </w:hyperlink>
        </w:p>
        <w:p w14:paraId="3F3EC2C4" w14:textId="77777777" w:rsidR="00494DDE" w:rsidRDefault="005B6792">
          <w:pPr>
            <w:pStyle w:val="TOC2"/>
            <w:tabs>
              <w:tab w:val="left" w:pos="800"/>
              <w:tab w:val="right" w:leader="dot" w:pos="8657"/>
            </w:tabs>
            <w:rPr>
              <w:rFonts w:asciiTheme="minorHAnsi" w:eastAsiaTheme="minorEastAsia" w:hAnsiTheme="minorHAnsi" w:cstheme="minorBidi"/>
              <w:noProof/>
              <w:sz w:val="22"/>
              <w:szCs w:val="22"/>
              <w:lang w:val="en-GB" w:eastAsia="en-GB" w:bidi="ar-SA"/>
            </w:rPr>
          </w:pPr>
          <w:hyperlink w:anchor="_Toc59320302" w:history="1">
            <w:r w:rsidR="00494DDE" w:rsidRPr="00C62E23">
              <w:rPr>
                <w:rStyle w:val="Hyperlink"/>
                <w:rFonts w:eastAsia="Calibri" w:cstheme="minorHAnsi"/>
                <w:noProof/>
                <w:lang w:val="en-GB"/>
              </w:rPr>
              <w:t>6.4</w:t>
            </w:r>
            <w:r w:rsidR="00494DDE">
              <w:rPr>
                <w:rFonts w:asciiTheme="minorHAnsi" w:eastAsiaTheme="minorEastAsia" w:hAnsiTheme="minorHAnsi" w:cstheme="minorBidi"/>
                <w:noProof/>
                <w:sz w:val="22"/>
                <w:szCs w:val="22"/>
                <w:lang w:val="en-GB" w:eastAsia="en-GB" w:bidi="ar-SA"/>
              </w:rPr>
              <w:tab/>
            </w:r>
            <w:r w:rsidR="00494DDE" w:rsidRPr="00C62E23">
              <w:rPr>
                <w:rStyle w:val="Hyperlink"/>
                <w:rFonts w:eastAsia="Calibri" w:cstheme="minorHAnsi"/>
                <w:noProof/>
                <w:lang w:val="en-GB"/>
              </w:rPr>
              <w:t>MONITORING AND REPORTING</w:t>
            </w:r>
            <w:r w:rsidR="00494DDE">
              <w:rPr>
                <w:noProof/>
                <w:webHidden/>
              </w:rPr>
              <w:tab/>
            </w:r>
            <w:r w:rsidR="00494DDE">
              <w:rPr>
                <w:noProof/>
                <w:webHidden/>
              </w:rPr>
              <w:fldChar w:fldCharType="begin"/>
            </w:r>
            <w:r w:rsidR="00494DDE">
              <w:rPr>
                <w:noProof/>
                <w:webHidden/>
              </w:rPr>
              <w:instrText xml:space="preserve"> PAGEREF _Toc59320302 \h </w:instrText>
            </w:r>
            <w:r w:rsidR="00494DDE">
              <w:rPr>
                <w:noProof/>
                <w:webHidden/>
              </w:rPr>
            </w:r>
            <w:r w:rsidR="00494DDE">
              <w:rPr>
                <w:noProof/>
                <w:webHidden/>
              </w:rPr>
              <w:fldChar w:fldCharType="separate"/>
            </w:r>
            <w:r w:rsidR="00494DDE">
              <w:rPr>
                <w:noProof/>
                <w:webHidden/>
              </w:rPr>
              <w:t>53</w:t>
            </w:r>
            <w:r w:rsidR="00494DDE">
              <w:rPr>
                <w:noProof/>
                <w:webHidden/>
              </w:rPr>
              <w:fldChar w:fldCharType="end"/>
            </w:r>
          </w:hyperlink>
        </w:p>
        <w:p w14:paraId="65C2C180" w14:textId="77777777" w:rsidR="00494DDE" w:rsidRDefault="005B6792">
          <w:pPr>
            <w:pStyle w:val="TOC2"/>
            <w:tabs>
              <w:tab w:val="right" w:leader="dot" w:pos="8657"/>
            </w:tabs>
            <w:rPr>
              <w:rFonts w:asciiTheme="minorHAnsi" w:eastAsiaTheme="minorEastAsia" w:hAnsiTheme="minorHAnsi" w:cstheme="minorBidi"/>
              <w:noProof/>
              <w:sz w:val="22"/>
              <w:szCs w:val="22"/>
              <w:lang w:val="en-GB" w:eastAsia="en-GB" w:bidi="ar-SA"/>
            </w:rPr>
          </w:pPr>
          <w:hyperlink w:anchor="_Toc59320303" w:history="1">
            <w:r w:rsidR="00494DDE" w:rsidRPr="00C62E23">
              <w:rPr>
                <w:rStyle w:val="Hyperlink"/>
                <w:rFonts w:eastAsia="Calibri" w:cstheme="minorHAnsi"/>
                <w:noProof/>
                <w:lang w:val="en-GB"/>
              </w:rPr>
              <w:t xml:space="preserve">Annex 1: </w:t>
            </w:r>
            <w:r w:rsidR="00494DDE" w:rsidRPr="00C62E23">
              <w:rPr>
                <w:rStyle w:val="Hyperlink"/>
                <w:noProof/>
              </w:rPr>
              <w:t xml:space="preserve">Consultations </w:t>
            </w:r>
            <w:r w:rsidR="00494DDE" w:rsidRPr="00C62E23">
              <w:rPr>
                <w:rStyle w:val="Hyperlink"/>
                <w:rFonts w:cstheme="minorHAnsi"/>
                <w:noProof/>
              </w:rPr>
              <w:t>Minutes and Attendance</w:t>
            </w:r>
            <w:r w:rsidR="00494DDE">
              <w:rPr>
                <w:noProof/>
                <w:webHidden/>
              </w:rPr>
              <w:tab/>
            </w:r>
            <w:r w:rsidR="00494DDE">
              <w:rPr>
                <w:noProof/>
                <w:webHidden/>
              </w:rPr>
              <w:fldChar w:fldCharType="begin"/>
            </w:r>
            <w:r w:rsidR="00494DDE">
              <w:rPr>
                <w:noProof/>
                <w:webHidden/>
              </w:rPr>
              <w:instrText xml:space="preserve"> PAGEREF _Toc59320303 \h </w:instrText>
            </w:r>
            <w:r w:rsidR="00494DDE">
              <w:rPr>
                <w:noProof/>
                <w:webHidden/>
              </w:rPr>
            </w:r>
            <w:r w:rsidR="00494DDE">
              <w:rPr>
                <w:noProof/>
                <w:webHidden/>
              </w:rPr>
              <w:fldChar w:fldCharType="separate"/>
            </w:r>
            <w:r w:rsidR="00494DDE">
              <w:rPr>
                <w:noProof/>
                <w:webHidden/>
              </w:rPr>
              <w:t>55</w:t>
            </w:r>
            <w:r w:rsidR="00494DDE">
              <w:rPr>
                <w:noProof/>
                <w:webHidden/>
              </w:rPr>
              <w:fldChar w:fldCharType="end"/>
            </w:r>
          </w:hyperlink>
        </w:p>
        <w:p w14:paraId="7B8645B4" w14:textId="77777777" w:rsidR="00494DDE" w:rsidRDefault="005B6792">
          <w:pPr>
            <w:pStyle w:val="TOC2"/>
            <w:tabs>
              <w:tab w:val="right" w:leader="dot" w:pos="8657"/>
            </w:tabs>
            <w:rPr>
              <w:rFonts w:asciiTheme="minorHAnsi" w:eastAsiaTheme="minorEastAsia" w:hAnsiTheme="minorHAnsi" w:cstheme="minorBidi"/>
              <w:noProof/>
              <w:sz w:val="22"/>
              <w:szCs w:val="22"/>
              <w:lang w:val="en-GB" w:eastAsia="en-GB" w:bidi="ar-SA"/>
            </w:rPr>
          </w:pPr>
          <w:hyperlink w:anchor="_Toc59320304" w:history="1">
            <w:r w:rsidR="00494DDE" w:rsidRPr="00C62E23">
              <w:rPr>
                <w:rStyle w:val="Hyperlink"/>
                <w:rFonts w:eastAsia="Calibri" w:cstheme="minorHAnsi"/>
                <w:noProof/>
                <w:lang w:val="en-GB"/>
              </w:rPr>
              <w:t xml:space="preserve">Annex 2: </w:t>
            </w:r>
            <w:r w:rsidR="00494DDE" w:rsidRPr="00C62E23">
              <w:rPr>
                <w:rStyle w:val="Hyperlink"/>
                <w:rFonts w:cstheme="minorHAnsi"/>
                <w:noProof/>
              </w:rPr>
              <w:t>Grievance Form</w:t>
            </w:r>
            <w:r w:rsidR="00494DDE">
              <w:rPr>
                <w:noProof/>
                <w:webHidden/>
              </w:rPr>
              <w:tab/>
            </w:r>
            <w:r w:rsidR="00494DDE">
              <w:rPr>
                <w:noProof/>
                <w:webHidden/>
              </w:rPr>
              <w:fldChar w:fldCharType="begin"/>
            </w:r>
            <w:r w:rsidR="00494DDE">
              <w:rPr>
                <w:noProof/>
                <w:webHidden/>
              </w:rPr>
              <w:instrText xml:space="preserve"> PAGEREF _Toc59320304 \h </w:instrText>
            </w:r>
            <w:r w:rsidR="00494DDE">
              <w:rPr>
                <w:noProof/>
                <w:webHidden/>
              </w:rPr>
            </w:r>
            <w:r w:rsidR="00494DDE">
              <w:rPr>
                <w:noProof/>
                <w:webHidden/>
              </w:rPr>
              <w:fldChar w:fldCharType="separate"/>
            </w:r>
            <w:r w:rsidR="00494DDE">
              <w:rPr>
                <w:noProof/>
                <w:webHidden/>
              </w:rPr>
              <w:t>46</w:t>
            </w:r>
            <w:r w:rsidR="00494DDE">
              <w:rPr>
                <w:noProof/>
                <w:webHidden/>
              </w:rPr>
              <w:fldChar w:fldCharType="end"/>
            </w:r>
          </w:hyperlink>
        </w:p>
        <w:p w14:paraId="692D1468" w14:textId="77777777" w:rsidR="00494DDE" w:rsidRDefault="005B6792">
          <w:pPr>
            <w:pStyle w:val="TOC2"/>
            <w:tabs>
              <w:tab w:val="right" w:leader="dot" w:pos="8657"/>
            </w:tabs>
            <w:rPr>
              <w:rFonts w:asciiTheme="minorHAnsi" w:eastAsiaTheme="minorEastAsia" w:hAnsiTheme="minorHAnsi" w:cstheme="minorBidi"/>
              <w:noProof/>
              <w:sz w:val="22"/>
              <w:szCs w:val="22"/>
              <w:lang w:val="en-GB" w:eastAsia="en-GB" w:bidi="ar-SA"/>
            </w:rPr>
          </w:pPr>
          <w:hyperlink w:anchor="_Toc59320305" w:history="1">
            <w:r w:rsidR="00494DDE" w:rsidRPr="00C62E23">
              <w:rPr>
                <w:rStyle w:val="Hyperlink"/>
                <w:noProof/>
                <w:lang w:val="en-GB"/>
              </w:rPr>
              <w:t xml:space="preserve">Annex 3: </w:t>
            </w:r>
            <w:r w:rsidR="00494DDE" w:rsidRPr="00C62E23">
              <w:rPr>
                <w:rStyle w:val="Hyperlink"/>
                <w:noProof/>
              </w:rPr>
              <w:t>Grievance</w:t>
            </w:r>
            <w:r w:rsidR="00494DDE" w:rsidRPr="00C62E23">
              <w:rPr>
                <w:rStyle w:val="Hyperlink"/>
                <w:noProof/>
                <w:lang w:val="en-GB"/>
              </w:rPr>
              <w:t xml:space="preserve"> Log</w:t>
            </w:r>
            <w:r w:rsidR="00494DDE">
              <w:rPr>
                <w:noProof/>
                <w:webHidden/>
              </w:rPr>
              <w:tab/>
            </w:r>
            <w:r w:rsidR="00494DDE">
              <w:rPr>
                <w:noProof/>
                <w:webHidden/>
              </w:rPr>
              <w:fldChar w:fldCharType="begin"/>
            </w:r>
            <w:r w:rsidR="00494DDE">
              <w:rPr>
                <w:noProof/>
                <w:webHidden/>
              </w:rPr>
              <w:instrText xml:space="preserve"> PAGEREF _Toc59320305 \h </w:instrText>
            </w:r>
            <w:r w:rsidR="00494DDE">
              <w:rPr>
                <w:noProof/>
                <w:webHidden/>
              </w:rPr>
            </w:r>
            <w:r w:rsidR="00494DDE">
              <w:rPr>
                <w:noProof/>
                <w:webHidden/>
              </w:rPr>
              <w:fldChar w:fldCharType="separate"/>
            </w:r>
            <w:r w:rsidR="00494DDE">
              <w:rPr>
                <w:noProof/>
                <w:webHidden/>
              </w:rPr>
              <w:t>47</w:t>
            </w:r>
            <w:r w:rsidR="00494DDE">
              <w:rPr>
                <w:noProof/>
                <w:webHidden/>
              </w:rPr>
              <w:fldChar w:fldCharType="end"/>
            </w:r>
          </w:hyperlink>
        </w:p>
        <w:p w14:paraId="31F33336" w14:textId="53B47F3A" w:rsidR="000744CA" w:rsidRDefault="000744CA">
          <w:r>
            <w:rPr>
              <w:b/>
              <w:bCs/>
              <w:noProof/>
            </w:rPr>
            <w:fldChar w:fldCharType="end"/>
          </w:r>
        </w:p>
      </w:sdtContent>
    </w:sdt>
    <w:p w14:paraId="7C370EE9" w14:textId="77777777" w:rsidR="00494DDE" w:rsidRPr="00D71503" w:rsidRDefault="00494DDE" w:rsidP="00494DDE">
      <w:pPr>
        <w:pStyle w:val="Title"/>
        <w:rPr>
          <w:rFonts w:asciiTheme="majorBidi" w:hAnsiTheme="majorBidi" w:cstheme="majorBidi"/>
          <w:lang w:bidi="ar-EG"/>
        </w:rPr>
      </w:pPr>
      <w:bookmarkStart w:id="1" w:name="_Toc58300005"/>
      <w:r w:rsidRPr="00D71503">
        <w:rPr>
          <w:rFonts w:asciiTheme="majorBidi" w:hAnsiTheme="majorBidi" w:cstheme="majorBidi"/>
        </w:rPr>
        <w:lastRenderedPageBreak/>
        <w:t>List of Tables</w:t>
      </w:r>
      <w:bookmarkEnd w:id="1"/>
    </w:p>
    <w:p w14:paraId="0E59053B" w14:textId="77777777" w:rsidR="00CE58C9" w:rsidRDefault="00494DDE">
      <w:pPr>
        <w:pStyle w:val="TableofFigures"/>
        <w:tabs>
          <w:tab w:val="right" w:leader="dot" w:pos="8657"/>
        </w:tabs>
        <w:rPr>
          <w:rFonts w:asciiTheme="minorHAnsi" w:eastAsiaTheme="minorEastAsia" w:hAnsiTheme="minorHAnsi" w:cstheme="minorBidi"/>
          <w:noProof/>
          <w:sz w:val="22"/>
          <w:szCs w:val="22"/>
          <w:lang w:val="en-GB" w:eastAsia="en-GB" w:bidi="ar-SA"/>
        </w:rPr>
      </w:pPr>
      <w:r>
        <w:rPr>
          <w:rFonts w:cstheme="majorBidi"/>
          <w:b/>
          <w:bCs/>
          <w:caps/>
          <w:color w:val="EBE9E2"/>
          <w:spacing w:val="15"/>
        </w:rPr>
        <w:fldChar w:fldCharType="begin"/>
      </w:r>
      <w:r>
        <w:rPr>
          <w:rFonts w:cstheme="majorBidi"/>
          <w:b/>
          <w:bCs/>
          <w:caps/>
          <w:color w:val="EBE9E2"/>
          <w:spacing w:val="15"/>
        </w:rPr>
        <w:instrText xml:space="preserve"> TOC \h \z \c "Table" </w:instrText>
      </w:r>
      <w:r>
        <w:rPr>
          <w:rFonts w:cstheme="majorBidi"/>
          <w:b/>
          <w:bCs/>
          <w:caps/>
          <w:color w:val="EBE9E2"/>
          <w:spacing w:val="15"/>
        </w:rPr>
        <w:fldChar w:fldCharType="separate"/>
      </w:r>
      <w:hyperlink w:anchor="_Toc59320425" w:history="1">
        <w:r w:rsidR="00CE58C9" w:rsidRPr="00531349">
          <w:rPr>
            <w:rStyle w:val="Hyperlink"/>
            <w:rFonts w:eastAsiaTheme="minorEastAsia"/>
            <w:noProof/>
          </w:rPr>
          <w:t>Table 2.1- Public Consultation of Previous ESIAs processes</w:t>
        </w:r>
        <w:r w:rsidR="00CE58C9">
          <w:rPr>
            <w:noProof/>
            <w:webHidden/>
          </w:rPr>
          <w:tab/>
        </w:r>
        <w:r w:rsidR="00CE58C9">
          <w:rPr>
            <w:noProof/>
            <w:webHidden/>
          </w:rPr>
          <w:fldChar w:fldCharType="begin"/>
        </w:r>
        <w:r w:rsidR="00CE58C9">
          <w:rPr>
            <w:noProof/>
            <w:webHidden/>
          </w:rPr>
          <w:instrText xml:space="preserve"> PAGEREF _Toc59320425 \h </w:instrText>
        </w:r>
        <w:r w:rsidR="00CE58C9">
          <w:rPr>
            <w:noProof/>
            <w:webHidden/>
          </w:rPr>
        </w:r>
        <w:r w:rsidR="00CE58C9">
          <w:rPr>
            <w:noProof/>
            <w:webHidden/>
          </w:rPr>
          <w:fldChar w:fldCharType="separate"/>
        </w:r>
        <w:r w:rsidR="00CE58C9">
          <w:rPr>
            <w:noProof/>
            <w:webHidden/>
          </w:rPr>
          <w:t>11</w:t>
        </w:r>
        <w:r w:rsidR="00CE58C9">
          <w:rPr>
            <w:noProof/>
            <w:webHidden/>
          </w:rPr>
          <w:fldChar w:fldCharType="end"/>
        </w:r>
      </w:hyperlink>
    </w:p>
    <w:p w14:paraId="082A6A39"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426" w:history="1">
        <w:r w:rsidR="00CE58C9" w:rsidRPr="00531349">
          <w:rPr>
            <w:rStyle w:val="Hyperlink"/>
            <w:rFonts w:eastAsiaTheme="minorEastAsia"/>
            <w:noProof/>
          </w:rPr>
          <w:t xml:space="preserve">Table </w:t>
        </w:r>
        <w:r w:rsidR="00CE58C9" w:rsidRPr="00531349">
          <w:rPr>
            <w:rStyle w:val="Hyperlink"/>
            <w:rFonts w:eastAsiaTheme="minorEastAsia" w:hint="eastAsia"/>
            <w:noProof/>
            <w:cs/>
          </w:rPr>
          <w:t>‎</w:t>
        </w:r>
        <w:r w:rsidR="00CE58C9" w:rsidRPr="00531349">
          <w:rPr>
            <w:rStyle w:val="Hyperlink"/>
            <w:rFonts w:eastAsiaTheme="minorEastAsia"/>
            <w:noProof/>
          </w:rPr>
          <w:t>2</w:t>
        </w:r>
        <w:r w:rsidR="00CE58C9" w:rsidRPr="00531349">
          <w:rPr>
            <w:rStyle w:val="Hyperlink"/>
            <w:rFonts w:eastAsiaTheme="minorEastAsia"/>
            <w:noProof/>
          </w:rPr>
          <w:noBreakHyphen/>
          <w:t>2</w:t>
        </w:r>
        <w:r w:rsidR="00CE58C9" w:rsidRPr="00531349">
          <w:rPr>
            <w:rStyle w:val="Hyperlink"/>
            <w:rFonts w:eastAsiaTheme="minorEastAsia" w:cstheme="minorHAnsi"/>
            <w:noProof/>
          </w:rPr>
          <w:t>- Summary of the consultation activities that were conducted in project area</w:t>
        </w:r>
        <w:r w:rsidR="00CE58C9">
          <w:rPr>
            <w:noProof/>
            <w:webHidden/>
          </w:rPr>
          <w:tab/>
        </w:r>
        <w:r w:rsidR="00CE58C9">
          <w:rPr>
            <w:noProof/>
            <w:webHidden/>
          </w:rPr>
          <w:fldChar w:fldCharType="begin"/>
        </w:r>
        <w:r w:rsidR="00CE58C9">
          <w:rPr>
            <w:noProof/>
            <w:webHidden/>
          </w:rPr>
          <w:instrText xml:space="preserve"> PAGEREF _Toc59320426 \h </w:instrText>
        </w:r>
        <w:r w:rsidR="00CE58C9">
          <w:rPr>
            <w:noProof/>
            <w:webHidden/>
          </w:rPr>
        </w:r>
        <w:r w:rsidR="00CE58C9">
          <w:rPr>
            <w:noProof/>
            <w:webHidden/>
          </w:rPr>
          <w:fldChar w:fldCharType="separate"/>
        </w:r>
        <w:r w:rsidR="00CE58C9">
          <w:rPr>
            <w:noProof/>
            <w:webHidden/>
          </w:rPr>
          <w:t>18</w:t>
        </w:r>
        <w:r w:rsidR="00CE58C9">
          <w:rPr>
            <w:noProof/>
            <w:webHidden/>
          </w:rPr>
          <w:fldChar w:fldCharType="end"/>
        </w:r>
      </w:hyperlink>
    </w:p>
    <w:p w14:paraId="5E39D29D"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427" w:history="1">
        <w:r w:rsidR="00CE58C9" w:rsidRPr="00531349">
          <w:rPr>
            <w:rStyle w:val="Hyperlink"/>
            <w:rFonts w:eastAsiaTheme="minorEastAsia"/>
            <w:noProof/>
          </w:rPr>
          <w:t xml:space="preserve">Table </w:t>
        </w:r>
        <w:r w:rsidR="00CE58C9" w:rsidRPr="00531349">
          <w:rPr>
            <w:rStyle w:val="Hyperlink"/>
            <w:rFonts w:eastAsiaTheme="minorEastAsia" w:hint="eastAsia"/>
            <w:noProof/>
            <w:cs/>
          </w:rPr>
          <w:t>‎</w:t>
        </w:r>
        <w:r w:rsidR="00CE58C9" w:rsidRPr="00531349">
          <w:rPr>
            <w:rStyle w:val="Hyperlink"/>
            <w:rFonts w:eastAsiaTheme="minorEastAsia"/>
            <w:noProof/>
          </w:rPr>
          <w:t>3</w:t>
        </w:r>
        <w:r w:rsidR="00CE58C9" w:rsidRPr="00531349">
          <w:rPr>
            <w:rStyle w:val="Hyperlink"/>
            <w:rFonts w:eastAsiaTheme="minorEastAsia"/>
            <w:noProof/>
          </w:rPr>
          <w:noBreakHyphen/>
          <w:t>1- Detailed list of stakeholders</w:t>
        </w:r>
        <w:r w:rsidR="00CE58C9">
          <w:rPr>
            <w:noProof/>
            <w:webHidden/>
          </w:rPr>
          <w:tab/>
        </w:r>
        <w:r w:rsidR="00CE58C9">
          <w:rPr>
            <w:noProof/>
            <w:webHidden/>
          </w:rPr>
          <w:fldChar w:fldCharType="begin"/>
        </w:r>
        <w:r w:rsidR="00CE58C9">
          <w:rPr>
            <w:noProof/>
            <w:webHidden/>
          </w:rPr>
          <w:instrText xml:space="preserve"> PAGEREF _Toc59320427 \h </w:instrText>
        </w:r>
        <w:r w:rsidR="00CE58C9">
          <w:rPr>
            <w:noProof/>
            <w:webHidden/>
          </w:rPr>
        </w:r>
        <w:r w:rsidR="00CE58C9">
          <w:rPr>
            <w:noProof/>
            <w:webHidden/>
          </w:rPr>
          <w:fldChar w:fldCharType="separate"/>
        </w:r>
        <w:r w:rsidR="00CE58C9">
          <w:rPr>
            <w:noProof/>
            <w:webHidden/>
          </w:rPr>
          <w:t>20</w:t>
        </w:r>
        <w:r w:rsidR="00CE58C9">
          <w:rPr>
            <w:noProof/>
            <w:webHidden/>
          </w:rPr>
          <w:fldChar w:fldCharType="end"/>
        </w:r>
      </w:hyperlink>
    </w:p>
    <w:p w14:paraId="6B51BCEE"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428" w:history="1">
        <w:r w:rsidR="00CE58C9" w:rsidRPr="00531349">
          <w:rPr>
            <w:rStyle w:val="Hyperlink"/>
            <w:rFonts w:eastAsiaTheme="minorEastAsia"/>
            <w:noProof/>
          </w:rPr>
          <w:t xml:space="preserve">Table </w:t>
        </w:r>
        <w:r w:rsidR="00CE58C9" w:rsidRPr="00531349">
          <w:rPr>
            <w:rStyle w:val="Hyperlink"/>
            <w:rFonts w:eastAsiaTheme="minorEastAsia" w:hint="eastAsia"/>
            <w:noProof/>
            <w:cs/>
          </w:rPr>
          <w:t>‎</w:t>
        </w:r>
        <w:r w:rsidR="00CE58C9" w:rsidRPr="00531349">
          <w:rPr>
            <w:rStyle w:val="Hyperlink"/>
            <w:rFonts w:eastAsiaTheme="minorEastAsia"/>
            <w:noProof/>
          </w:rPr>
          <w:t>4</w:t>
        </w:r>
        <w:r w:rsidR="00CE58C9" w:rsidRPr="00531349">
          <w:rPr>
            <w:rStyle w:val="Hyperlink"/>
            <w:rFonts w:eastAsiaTheme="minorEastAsia"/>
            <w:noProof/>
          </w:rPr>
          <w:noBreakHyphen/>
          <w:t xml:space="preserve">1-Component 1 </w:t>
        </w:r>
        <w:r w:rsidR="00CE58C9" w:rsidRPr="00531349">
          <w:rPr>
            <w:rStyle w:val="Hyperlink"/>
            <w:rFonts w:eastAsiaTheme="minorEastAsia" w:cstheme="minorHAnsi"/>
            <w:noProof/>
          </w:rPr>
          <w:t>Disclosure Activities</w:t>
        </w:r>
        <w:r w:rsidR="00CE58C9">
          <w:rPr>
            <w:noProof/>
            <w:webHidden/>
          </w:rPr>
          <w:tab/>
        </w:r>
        <w:r w:rsidR="00CE58C9">
          <w:rPr>
            <w:noProof/>
            <w:webHidden/>
          </w:rPr>
          <w:fldChar w:fldCharType="begin"/>
        </w:r>
        <w:r w:rsidR="00CE58C9">
          <w:rPr>
            <w:noProof/>
            <w:webHidden/>
          </w:rPr>
          <w:instrText xml:space="preserve"> PAGEREF _Toc59320428 \h </w:instrText>
        </w:r>
        <w:r w:rsidR="00CE58C9">
          <w:rPr>
            <w:noProof/>
            <w:webHidden/>
          </w:rPr>
        </w:r>
        <w:r w:rsidR="00CE58C9">
          <w:rPr>
            <w:noProof/>
            <w:webHidden/>
          </w:rPr>
          <w:fldChar w:fldCharType="separate"/>
        </w:r>
        <w:r w:rsidR="00CE58C9">
          <w:rPr>
            <w:noProof/>
            <w:webHidden/>
          </w:rPr>
          <w:t>32</w:t>
        </w:r>
        <w:r w:rsidR="00CE58C9">
          <w:rPr>
            <w:noProof/>
            <w:webHidden/>
          </w:rPr>
          <w:fldChar w:fldCharType="end"/>
        </w:r>
      </w:hyperlink>
    </w:p>
    <w:p w14:paraId="39C9E5E1"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429" w:history="1">
        <w:r w:rsidR="00CE58C9" w:rsidRPr="00531349">
          <w:rPr>
            <w:rStyle w:val="Hyperlink"/>
            <w:rFonts w:eastAsiaTheme="minorEastAsia"/>
            <w:noProof/>
          </w:rPr>
          <w:t xml:space="preserve">Table </w:t>
        </w:r>
        <w:r w:rsidR="00CE58C9" w:rsidRPr="00531349">
          <w:rPr>
            <w:rStyle w:val="Hyperlink"/>
            <w:rFonts w:eastAsiaTheme="minorEastAsia" w:hint="eastAsia"/>
            <w:noProof/>
            <w:cs/>
          </w:rPr>
          <w:t>‎</w:t>
        </w:r>
        <w:r w:rsidR="00CE58C9" w:rsidRPr="00531349">
          <w:rPr>
            <w:rStyle w:val="Hyperlink"/>
            <w:rFonts w:eastAsiaTheme="minorEastAsia"/>
            <w:noProof/>
          </w:rPr>
          <w:t>4</w:t>
        </w:r>
        <w:r w:rsidR="00CE58C9" w:rsidRPr="00531349">
          <w:rPr>
            <w:rStyle w:val="Hyperlink"/>
            <w:rFonts w:eastAsiaTheme="minorEastAsia"/>
            <w:noProof/>
          </w:rPr>
          <w:noBreakHyphen/>
          <w:t xml:space="preserve">2- Component 2 </w:t>
        </w:r>
        <w:r w:rsidR="00CE58C9" w:rsidRPr="00531349">
          <w:rPr>
            <w:rStyle w:val="Hyperlink"/>
            <w:rFonts w:eastAsiaTheme="minorEastAsia" w:cstheme="minorHAnsi"/>
            <w:noProof/>
          </w:rPr>
          <w:t>Disclosure Activities</w:t>
        </w:r>
        <w:r w:rsidR="00CE58C9">
          <w:rPr>
            <w:noProof/>
            <w:webHidden/>
          </w:rPr>
          <w:tab/>
        </w:r>
        <w:r w:rsidR="00CE58C9">
          <w:rPr>
            <w:noProof/>
            <w:webHidden/>
          </w:rPr>
          <w:fldChar w:fldCharType="begin"/>
        </w:r>
        <w:r w:rsidR="00CE58C9">
          <w:rPr>
            <w:noProof/>
            <w:webHidden/>
          </w:rPr>
          <w:instrText xml:space="preserve"> PAGEREF _Toc59320429 \h </w:instrText>
        </w:r>
        <w:r w:rsidR="00CE58C9">
          <w:rPr>
            <w:noProof/>
            <w:webHidden/>
          </w:rPr>
        </w:r>
        <w:r w:rsidR="00CE58C9">
          <w:rPr>
            <w:noProof/>
            <w:webHidden/>
          </w:rPr>
          <w:fldChar w:fldCharType="separate"/>
        </w:r>
        <w:r w:rsidR="00CE58C9">
          <w:rPr>
            <w:noProof/>
            <w:webHidden/>
          </w:rPr>
          <w:t>36</w:t>
        </w:r>
        <w:r w:rsidR="00CE58C9">
          <w:rPr>
            <w:noProof/>
            <w:webHidden/>
          </w:rPr>
          <w:fldChar w:fldCharType="end"/>
        </w:r>
      </w:hyperlink>
    </w:p>
    <w:p w14:paraId="1184C67A"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430" w:history="1">
        <w:r w:rsidR="00CE58C9" w:rsidRPr="00531349">
          <w:rPr>
            <w:rStyle w:val="Hyperlink"/>
            <w:rFonts w:eastAsiaTheme="minorEastAsia"/>
            <w:noProof/>
          </w:rPr>
          <w:t xml:space="preserve">Table </w:t>
        </w:r>
        <w:r w:rsidR="00CE58C9" w:rsidRPr="00531349">
          <w:rPr>
            <w:rStyle w:val="Hyperlink"/>
            <w:rFonts w:eastAsiaTheme="minorEastAsia" w:hint="eastAsia"/>
            <w:noProof/>
            <w:cs/>
          </w:rPr>
          <w:t>‎</w:t>
        </w:r>
        <w:r w:rsidR="00CE58C9" w:rsidRPr="00531349">
          <w:rPr>
            <w:rStyle w:val="Hyperlink"/>
            <w:rFonts w:eastAsiaTheme="minorEastAsia"/>
            <w:noProof/>
          </w:rPr>
          <w:t>4</w:t>
        </w:r>
        <w:r w:rsidR="00CE58C9" w:rsidRPr="00531349">
          <w:rPr>
            <w:rStyle w:val="Hyperlink"/>
            <w:rFonts w:eastAsiaTheme="minorEastAsia"/>
            <w:noProof/>
          </w:rPr>
          <w:noBreakHyphen/>
          <w:t xml:space="preserve">3- Component 1 </w:t>
        </w:r>
        <w:r w:rsidR="00CE58C9" w:rsidRPr="00531349">
          <w:rPr>
            <w:rStyle w:val="Hyperlink"/>
            <w:rFonts w:eastAsiaTheme="minorEastAsia" w:cstheme="minorHAnsi"/>
            <w:noProof/>
          </w:rPr>
          <w:t>strategy for consultation</w:t>
        </w:r>
        <w:r w:rsidR="00CE58C9">
          <w:rPr>
            <w:noProof/>
            <w:webHidden/>
          </w:rPr>
          <w:tab/>
        </w:r>
        <w:r w:rsidR="00CE58C9">
          <w:rPr>
            <w:noProof/>
            <w:webHidden/>
          </w:rPr>
          <w:fldChar w:fldCharType="begin"/>
        </w:r>
        <w:r w:rsidR="00CE58C9">
          <w:rPr>
            <w:noProof/>
            <w:webHidden/>
          </w:rPr>
          <w:instrText xml:space="preserve"> PAGEREF _Toc59320430 \h </w:instrText>
        </w:r>
        <w:r w:rsidR="00CE58C9">
          <w:rPr>
            <w:noProof/>
            <w:webHidden/>
          </w:rPr>
        </w:r>
        <w:r w:rsidR="00CE58C9">
          <w:rPr>
            <w:noProof/>
            <w:webHidden/>
          </w:rPr>
          <w:fldChar w:fldCharType="separate"/>
        </w:r>
        <w:r w:rsidR="00CE58C9">
          <w:rPr>
            <w:noProof/>
            <w:webHidden/>
          </w:rPr>
          <w:t>42</w:t>
        </w:r>
        <w:r w:rsidR="00CE58C9">
          <w:rPr>
            <w:noProof/>
            <w:webHidden/>
          </w:rPr>
          <w:fldChar w:fldCharType="end"/>
        </w:r>
      </w:hyperlink>
    </w:p>
    <w:p w14:paraId="2DBEF2B7"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431" w:history="1">
        <w:r w:rsidR="00CE58C9" w:rsidRPr="00531349">
          <w:rPr>
            <w:rStyle w:val="Hyperlink"/>
            <w:rFonts w:eastAsiaTheme="minorEastAsia"/>
            <w:noProof/>
          </w:rPr>
          <w:t xml:space="preserve">Table </w:t>
        </w:r>
        <w:r w:rsidR="00CE58C9" w:rsidRPr="00531349">
          <w:rPr>
            <w:rStyle w:val="Hyperlink"/>
            <w:rFonts w:eastAsiaTheme="minorEastAsia" w:hint="eastAsia"/>
            <w:noProof/>
            <w:cs/>
          </w:rPr>
          <w:t>‎</w:t>
        </w:r>
        <w:r w:rsidR="00CE58C9" w:rsidRPr="00531349">
          <w:rPr>
            <w:rStyle w:val="Hyperlink"/>
            <w:rFonts w:eastAsiaTheme="minorEastAsia"/>
            <w:noProof/>
          </w:rPr>
          <w:t>4</w:t>
        </w:r>
        <w:r w:rsidR="00CE58C9" w:rsidRPr="00531349">
          <w:rPr>
            <w:rStyle w:val="Hyperlink"/>
            <w:rFonts w:eastAsiaTheme="minorEastAsia"/>
            <w:noProof/>
          </w:rPr>
          <w:noBreakHyphen/>
          <w:t xml:space="preserve">4- Component 2 </w:t>
        </w:r>
        <w:r w:rsidR="00CE58C9" w:rsidRPr="00531349">
          <w:rPr>
            <w:rStyle w:val="Hyperlink"/>
            <w:rFonts w:eastAsiaTheme="minorEastAsia" w:cstheme="minorHAnsi"/>
            <w:noProof/>
          </w:rPr>
          <w:t>strategy for consultation</w:t>
        </w:r>
        <w:r w:rsidR="00CE58C9">
          <w:rPr>
            <w:noProof/>
            <w:webHidden/>
          </w:rPr>
          <w:tab/>
        </w:r>
        <w:r w:rsidR="00CE58C9">
          <w:rPr>
            <w:noProof/>
            <w:webHidden/>
          </w:rPr>
          <w:fldChar w:fldCharType="begin"/>
        </w:r>
        <w:r w:rsidR="00CE58C9">
          <w:rPr>
            <w:noProof/>
            <w:webHidden/>
          </w:rPr>
          <w:instrText xml:space="preserve"> PAGEREF _Toc59320431 \h </w:instrText>
        </w:r>
        <w:r w:rsidR="00CE58C9">
          <w:rPr>
            <w:noProof/>
            <w:webHidden/>
          </w:rPr>
        </w:r>
        <w:r w:rsidR="00CE58C9">
          <w:rPr>
            <w:noProof/>
            <w:webHidden/>
          </w:rPr>
          <w:fldChar w:fldCharType="separate"/>
        </w:r>
        <w:r w:rsidR="00CE58C9">
          <w:rPr>
            <w:noProof/>
            <w:webHidden/>
          </w:rPr>
          <w:t>43</w:t>
        </w:r>
        <w:r w:rsidR="00CE58C9">
          <w:rPr>
            <w:noProof/>
            <w:webHidden/>
          </w:rPr>
          <w:fldChar w:fldCharType="end"/>
        </w:r>
      </w:hyperlink>
    </w:p>
    <w:p w14:paraId="6A6A6460" w14:textId="62295E77" w:rsidR="00DD5037" w:rsidRDefault="00494DDE">
      <w:pPr>
        <w:rPr>
          <w:rFonts w:eastAsia="Times New Roman" w:cstheme="majorBidi"/>
          <w:b/>
          <w:bCs/>
          <w:caps/>
          <w:color w:val="EBE9E2"/>
          <w:spacing w:val="15"/>
          <w:lang w:bidi="en-US"/>
        </w:rPr>
      </w:pPr>
      <w:r>
        <w:rPr>
          <w:rFonts w:eastAsia="Times New Roman" w:cstheme="majorBidi"/>
          <w:b/>
          <w:bCs/>
          <w:caps/>
          <w:color w:val="EBE9E2"/>
          <w:spacing w:val="15"/>
          <w:lang w:bidi="en-US"/>
        </w:rPr>
        <w:fldChar w:fldCharType="end"/>
      </w:r>
      <w:r w:rsidR="00DD5037" w:rsidRPr="00D71503">
        <w:rPr>
          <w:rFonts w:eastAsia="Times New Roman" w:cstheme="majorBidi"/>
          <w:b/>
          <w:bCs/>
          <w:caps/>
          <w:color w:val="EBE9E2"/>
          <w:spacing w:val="15"/>
          <w:lang w:bidi="en-US"/>
        </w:rPr>
        <w:br w:type="page"/>
      </w:r>
    </w:p>
    <w:p w14:paraId="76A7526E" w14:textId="77777777" w:rsidR="00CE58C9" w:rsidRPr="00D54F5A" w:rsidRDefault="00CE58C9" w:rsidP="00CE58C9">
      <w:pPr>
        <w:pStyle w:val="Title"/>
        <w:rPr>
          <w:rFonts w:asciiTheme="majorBidi" w:hAnsiTheme="majorBidi" w:cstheme="majorBidi"/>
          <w:lang w:val="en-GB"/>
        </w:rPr>
      </w:pPr>
      <w:bookmarkStart w:id="2" w:name="_Toc58300006"/>
      <w:r w:rsidRPr="00D71503">
        <w:rPr>
          <w:rFonts w:asciiTheme="majorBidi" w:hAnsiTheme="majorBidi" w:cstheme="majorBidi"/>
        </w:rPr>
        <w:lastRenderedPageBreak/>
        <w:t xml:space="preserve">List of </w:t>
      </w:r>
      <w:r>
        <w:rPr>
          <w:rFonts w:asciiTheme="majorBidi" w:hAnsiTheme="majorBidi" w:cstheme="majorBidi"/>
          <w:lang w:val="en-GB"/>
        </w:rPr>
        <w:t>FIGURE</w:t>
      </w:r>
      <w:bookmarkEnd w:id="2"/>
    </w:p>
    <w:p w14:paraId="5B45164D" w14:textId="77777777" w:rsidR="00CE58C9" w:rsidRDefault="00CE58C9">
      <w:pPr>
        <w:pStyle w:val="TableofFigures"/>
        <w:tabs>
          <w:tab w:val="right" w:leader="dot" w:pos="8657"/>
        </w:tabs>
        <w:rPr>
          <w:rFonts w:asciiTheme="minorHAnsi" w:eastAsiaTheme="minorEastAsia" w:hAnsiTheme="minorHAnsi" w:cstheme="minorBidi"/>
          <w:noProof/>
          <w:sz w:val="22"/>
          <w:szCs w:val="22"/>
          <w:lang w:val="en-GB" w:eastAsia="en-GB" w:bidi="ar-SA"/>
        </w:rPr>
      </w:pPr>
      <w:r>
        <w:rPr>
          <w:rFonts w:cstheme="majorBidi"/>
          <w:b/>
          <w:bCs/>
          <w:caps/>
          <w:color w:val="EBE9E2"/>
          <w:spacing w:val="15"/>
        </w:rPr>
        <w:fldChar w:fldCharType="begin"/>
      </w:r>
      <w:r>
        <w:rPr>
          <w:rFonts w:cstheme="majorBidi"/>
          <w:b/>
          <w:bCs/>
          <w:caps/>
          <w:color w:val="EBE9E2"/>
          <w:spacing w:val="15"/>
        </w:rPr>
        <w:instrText xml:space="preserve"> TOC \h \z \c "Figure" </w:instrText>
      </w:r>
      <w:r>
        <w:rPr>
          <w:rFonts w:cstheme="majorBidi"/>
          <w:b/>
          <w:bCs/>
          <w:caps/>
          <w:color w:val="EBE9E2"/>
          <w:spacing w:val="15"/>
        </w:rPr>
        <w:fldChar w:fldCharType="separate"/>
      </w:r>
      <w:hyperlink w:anchor="_Toc59320789" w:history="1">
        <w:r w:rsidRPr="00EA55AD">
          <w:rPr>
            <w:rStyle w:val="Hyperlink"/>
            <w:rFonts w:eastAsiaTheme="minorEastAsia" w:cstheme="minorHAnsi"/>
            <w:noProof/>
          </w:rPr>
          <w:t xml:space="preserve">Figure </w:t>
        </w:r>
        <w:r w:rsidRPr="00EA55AD">
          <w:rPr>
            <w:rStyle w:val="Hyperlink"/>
            <w:rFonts w:eastAsiaTheme="minorEastAsia" w:cstheme="minorHAnsi" w:hint="eastAsia"/>
            <w:noProof/>
            <w:cs/>
          </w:rPr>
          <w:t>‎</w:t>
        </w:r>
        <w:r w:rsidRPr="00EA55AD">
          <w:rPr>
            <w:rStyle w:val="Hyperlink"/>
            <w:rFonts w:eastAsiaTheme="minorEastAsia" w:cstheme="minorHAnsi"/>
            <w:noProof/>
          </w:rPr>
          <w:t>1</w:t>
        </w:r>
        <w:r w:rsidRPr="00EA55AD">
          <w:rPr>
            <w:rStyle w:val="Hyperlink"/>
            <w:rFonts w:eastAsiaTheme="minorEastAsia" w:cstheme="minorHAnsi"/>
            <w:noProof/>
          </w:rPr>
          <w:noBreakHyphen/>
          <w:t xml:space="preserve">1- The train track is in </w:t>
        </w:r>
        <w:r w:rsidRPr="00EA55AD">
          <w:rPr>
            <w:rStyle w:val="Hyperlink"/>
            <w:rFonts w:eastAsiaTheme="minorEastAsia" w:cstheme="minorHAnsi"/>
            <w:noProof/>
            <w:lang w:val="en-GB"/>
          </w:rPr>
          <w:t>agricultural land</w:t>
        </w:r>
        <w:r w:rsidRPr="00EA55AD">
          <w:rPr>
            <w:rStyle w:val="Hyperlink"/>
            <w:rFonts w:eastAsiaTheme="minorEastAsia" w:cstheme="minorHAnsi"/>
            <w:noProof/>
          </w:rPr>
          <w:t xml:space="preserve"> far from urban areas</w:t>
        </w:r>
        <w:r>
          <w:rPr>
            <w:noProof/>
            <w:webHidden/>
          </w:rPr>
          <w:tab/>
        </w:r>
        <w:r>
          <w:rPr>
            <w:noProof/>
            <w:webHidden/>
          </w:rPr>
          <w:fldChar w:fldCharType="begin"/>
        </w:r>
        <w:r>
          <w:rPr>
            <w:noProof/>
            <w:webHidden/>
          </w:rPr>
          <w:instrText xml:space="preserve"> PAGEREF _Toc59320789 \h </w:instrText>
        </w:r>
        <w:r>
          <w:rPr>
            <w:noProof/>
            <w:webHidden/>
          </w:rPr>
        </w:r>
        <w:r>
          <w:rPr>
            <w:noProof/>
            <w:webHidden/>
          </w:rPr>
          <w:fldChar w:fldCharType="separate"/>
        </w:r>
        <w:r>
          <w:rPr>
            <w:noProof/>
            <w:webHidden/>
          </w:rPr>
          <w:t>4</w:t>
        </w:r>
        <w:r>
          <w:rPr>
            <w:noProof/>
            <w:webHidden/>
          </w:rPr>
          <w:fldChar w:fldCharType="end"/>
        </w:r>
      </w:hyperlink>
    </w:p>
    <w:p w14:paraId="04757B71"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790" w:history="1">
        <w:r w:rsidR="00CE58C9" w:rsidRPr="00EA55AD">
          <w:rPr>
            <w:rStyle w:val="Hyperlink"/>
            <w:rFonts w:eastAsiaTheme="minorEastAsia" w:cstheme="minorHAnsi"/>
            <w:noProof/>
          </w:rPr>
          <w:t xml:space="preserve">Figure </w:t>
        </w:r>
        <w:r w:rsidR="00CE58C9" w:rsidRPr="00EA55AD">
          <w:rPr>
            <w:rStyle w:val="Hyperlink"/>
            <w:rFonts w:eastAsiaTheme="minorEastAsia" w:cstheme="minorHAnsi" w:hint="eastAsia"/>
            <w:noProof/>
            <w:cs/>
          </w:rPr>
          <w:t>‎</w:t>
        </w:r>
        <w:r w:rsidR="00CE58C9" w:rsidRPr="00EA55AD">
          <w:rPr>
            <w:rStyle w:val="Hyperlink"/>
            <w:rFonts w:eastAsiaTheme="minorEastAsia" w:cstheme="minorHAnsi"/>
            <w:noProof/>
          </w:rPr>
          <w:t>1</w:t>
        </w:r>
        <w:r w:rsidR="00CE58C9" w:rsidRPr="00EA55AD">
          <w:rPr>
            <w:rStyle w:val="Hyperlink"/>
            <w:rFonts w:eastAsiaTheme="minorEastAsia" w:cstheme="minorHAnsi"/>
            <w:noProof/>
          </w:rPr>
          <w:noBreakHyphen/>
          <w:t>2- Alexandria – Arab El Raml 165 Km Railway Line</w:t>
        </w:r>
        <w:r w:rsidR="00CE58C9">
          <w:rPr>
            <w:noProof/>
            <w:webHidden/>
          </w:rPr>
          <w:tab/>
        </w:r>
        <w:r w:rsidR="00CE58C9">
          <w:rPr>
            <w:noProof/>
            <w:webHidden/>
          </w:rPr>
          <w:fldChar w:fldCharType="begin"/>
        </w:r>
        <w:r w:rsidR="00CE58C9">
          <w:rPr>
            <w:noProof/>
            <w:webHidden/>
          </w:rPr>
          <w:instrText xml:space="preserve"> PAGEREF _Toc59320790 \h </w:instrText>
        </w:r>
        <w:r w:rsidR="00CE58C9">
          <w:rPr>
            <w:noProof/>
            <w:webHidden/>
          </w:rPr>
        </w:r>
        <w:r w:rsidR="00CE58C9">
          <w:rPr>
            <w:noProof/>
            <w:webHidden/>
          </w:rPr>
          <w:fldChar w:fldCharType="separate"/>
        </w:r>
        <w:r w:rsidR="00CE58C9">
          <w:rPr>
            <w:noProof/>
            <w:webHidden/>
          </w:rPr>
          <w:t>5</w:t>
        </w:r>
        <w:r w:rsidR="00CE58C9">
          <w:rPr>
            <w:noProof/>
            <w:webHidden/>
          </w:rPr>
          <w:fldChar w:fldCharType="end"/>
        </w:r>
      </w:hyperlink>
    </w:p>
    <w:p w14:paraId="2A0D4E02"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791" w:history="1">
        <w:r w:rsidR="00CE58C9" w:rsidRPr="00EA55AD">
          <w:rPr>
            <w:rStyle w:val="Hyperlink"/>
            <w:rFonts w:eastAsiaTheme="minorEastAsia" w:cstheme="minorHAnsi"/>
            <w:noProof/>
          </w:rPr>
          <w:t xml:space="preserve">Figure </w:t>
        </w:r>
        <w:r w:rsidR="00CE58C9" w:rsidRPr="00EA55AD">
          <w:rPr>
            <w:rStyle w:val="Hyperlink"/>
            <w:rFonts w:eastAsiaTheme="minorEastAsia" w:cstheme="minorHAnsi" w:hint="eastAsia"/>
            <w:noProof/>
            <w:cs/>
          </w:rPr>
          <w:t>‎</w:t>
        </w:r>
        <w:r w:rsidR="00CE58C9" w:rsidRPr="00EA55AD">
          <w:rPr>
            <w:rStyle w:val="Hyperlink"/>
            <w:rFonts w:eastAsiaTheme="minorEastAsia" w:cstheme="minorHAnsi"/>
            <w:noProof/>
          </w:rPr>
          <w:t>1</w:t>
        </w:r>
        <w:r w:rsidR="00CE58C9" w:rsidRPr="00EA55AD">
          <w:rPr>
            <w:rStyle w:val="Hyperlink"/>
            <w:rFonts w:eastAsiaTheme="minorEastAsia" w:cstheme="minorHAnsi"/>
            <w:noProof/>
          </w:rPr>
          <w:noBreakHyphen/>
          <w:t>3- Banha – Cairo 45 km Railway Line</w:t>
        </w:r>
        <w:r w:rsidR="00CE58C9">
          <w:rPr>
            <w:noProof/>
            <w:webHidden/>
          </w:rPr>
          <w:tab/>
        </w:r>
        <w:r w:rsidR="00CE58C9">
          <w:rPr>
            <w:noProof/>
            <w:webHidden/>
          </w:rPr>
          <w:fldChar w:fldCharType="begin"/>
        </w:r>
        <w:r w:rsidR="00CE58C9">
          <w:rPr>
            <w:noProof/>
            <w:webHidden/>
          </w:rPr>
          <w:instrText xml:space="preserve"> PAGEREF _Toc59320791 \h </w:instrText>
        </w:r>
        <w:r w:rsidR="00CE58C9">
          <w:rPr>
            <w:noProof/>
            <w:webHidden/>
          </w:rPr>
        </w:r>
        <w:r w:rsidR="00CE58C9">
          <w:rPr>
            <w:noProof/>
            <w:webHidden/>
          </w:rPr>
          <w:fldChar w:fldCharType="separate"/>
        </w:r>
        <w:r w:rsidR="00CE58C9">
          <w:rPr>
            <w:noProof/>
            <w:webHidden/>
          </w:rPr>
          <w:t>6</w:t>
        </w:r>
        <w:r w:rsidR="00CE58C9">
          <w:rPr>
            <w:noProof/>
            <w:webHidden/>
          </w:rPr>
          <w:fldChar w:fldCharType="end"/>
        </w:r>
      </w:hyperlink>
    </w:p>
    <w:p w14:paraId="5B765FCB"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792" w:history="1">
        <w:r w:rsidR="00CE58C9" w:rsidRPr="00EA55AD">
          <w:rPr>
            <w:rStyle w:val="Hyperlink"/>
            <w:rFonts w:eastAsiaTheme="minorEastAsia" w:cstheme="minorHAnsi"/>
            <w:noProof/>
          </w:rPr>
          <w:t xml:space="preserve">Figure </w:t>
        </w:r>
        <w:r w:rsidR="00CE58C9" w:rsidRPr="00EA55AD">
          <w:rPr>
            <w:rStyle w:val="Hyperlink"/>
            <w:rFonts w:eastAsiaTheme="minorEastAsia" w:cstheme="minorHAnsi" w:hint="eastAsia"/>
            <w:noProof/>
            <w:cs/>
          </w:rPr>
          <w:t>‎</w:t>
        </w:r>
        <w:r w:rsidR="00CE58C9" w:rsidRPr="00EA55AD">
          <w:rPr>
            <w:rStyle w:val="Hyperlink"/>
            <w:rFonts w:eastAsiaTheme="minorEastAsia" w:cstheme="minorHAnsi"/>
            <w:noProof/>
          </w:rPr>
          <w:t>1</w:t>
        </w:r>
        <w:r w:rsidR="00CE58C9" w:rsidRPr="00EA55AD">
          <w:rPr>
            <w:rStyle w:val="Hyperlink"/>
            <w:rFonts w:eastAsiaTheme="minorEastAsia" w:cstheme="minorHAnsi"/>
            <w:noProof/>
          </w:rPr>
          <w:noBreakHyphen/>
          <w:t>4- Cairo - Giza – Beni Suef 120 km Railway Line</w:t>
        </w:r>
        <w:r w:rsidR="00CE58C9">
          <w:rPr>
            <w:noProof/>
            <w:webHidden/>
          </w:rPr>
          <w:tab/>
        </w:r>
        <w:r w:rsidR="00CE58C9">
          <w:rPr>
            <w:noProof/>
            <w:webHidden/>
          </w:rPr>
          <w:fldChar w:fldCharType="begin"/>
        </w:r>
        <w:r w:rsidR="00CE58C9">
          <w:rPr>
            <w:noProof/>
            <w:webHidden/>
          </w:rPr>
          <w:instrText xml:space="preserve"> PAGEREF _Toc59320792 \h </w:instrText>
        </w:r>
        <w:r w:rsidR="00CE58C9">
          <w:rPr>
            <w:noProof/>
            <w:webHidden/>
          </w:rPr>
        </w:r>
        <w:r w:rsidR="00CE58C9">
          <w:rPr>
            <w:noProof/>
            <w:webHidden/>
          </w:rPr>
          <w:fldChar w:fldCharType="separate"/>
        </w:r>
        <w:r w:rsidR="00CE58C9">
          <w:rPr>
            <w:noProof/>
            <w:webHidden/>
          </w:rPr>
          <w:t>7</w:t>
        </w:r>
        <w:r w:rsidR="00CE58C9">
          <w:rPr>
            <w:noProof/>
            <w:webHidden/>
          </w:rPr>
          <w:fldChar w:fldCharType="end"/>
        </w:r>
      </w:hyperlink>
    </w:p>
    <w:p w14:paraId="6745CA02"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793" w:history="1">
        <w:r w:rsidR="00CE58C9" w:rsidRPr="00EA55AD">
          <w:rPr>
            <w:rStyle w:val="Hyperlink"/>
            <w:rFonts w:eastAsiaTheme="minorEastAsia" w:cstheme="minorHAnsi"/>
            <w:noProof/>
          </w:rPr>
          <w:t xml:space="preserve">Figure </w:t>
        </w:r>
        <w:r w:rsidR="00CE58C9" w:rsidRPr="00EA55AD">
          <w:rPr>
            <w:rStyle w:val="Hyperlink"/>
            <w:rFonts w:eastAsiaTheme="minorEastAsia" w:cstheme="minorHAnsi" w:hint="eastAsia"/>
            <w:noProof/>
            <w:cs/>
          </w:rPr>
          <w:t>‎</w:t>
        </w:r>
        <w:r w:rsidR="00CE58C9" w:rsidRPr="00EA55AD">
          <w:rPr>
            <w:rStyle w:val="Hyperlink"/>
            <w:rFonts w:eastAsiaTheme="minorEastAsia" w:cstheme="minorHAnsi"/>
            <w:noProof/>
          </w:rPr>
          <w:t>1</w:t>
        </w:r>
        <w:r w:rsidR="00CE58C9" w:rsidRPr="00EA55AD">
          <w:rPr>
            <w:rStyle w:val="Hyperlink"/>
            <w:rFonts w:eastAsiaTheme="minorEastAsia" w:cstheme="minorHAnsi"/>
            <w:noProof/>
          </w:rPr>
          <w:noBreakHyphen/>
          <w:t>5- Beni Suef – Assuit 250 Railway km Line</w:t>
        </w:r>
        <w:r w:rsidR="00CE58C9">
          <w:rPr>
            <w:noProof/>
            <w:webHidden/>
          </w:rPr>
          <w:tab/>
        </w:r>
        <w:r w:rsidR="00CE58C9">
          <w:rPr>
            <w:noProof/>
            <w:webHidden/>
          </w:rPr>
          <w:fldChar w:fldCharType="begin"/>
        </w:r>
        <w:r w:rsidR="00CE58C9">
          <w:rPr>
            <w:noProof/>
            <w:webHidden/>
          </w:rPr>
          <w:instrText xml:space="preserve"> PAGEREF _Toc59320793 \h </w:instrText>
        </w:r>
        <w:r w:rsidR="00CE58C9">
          <w:rPr>
            <w:noProof/>
            <w:webHidden/>
          </w:rPr>
        </w:r>
        <w:r w:rsidR="00CE58C9">
          <w:rPr>
            <w:noProof/>
            <w:webHidden/>
          </w:rPr>
          <w:fldChar w:fldCharType="separate"/>
        </w:r>
        <w:r w:rsidR="00CE58C9">
          <w:rPr>
            <w:noProof/>
            <w:webHidden/>
          </w:rPr>
          <w:t>8</w:t>
        </w:r>
        <w:r w:rsidR="00CE58C9">
          <w:rPr>
            <w:noProof/>
            <w:webHidden/>
          </w:rPr>
          <w:fldChar w:fldCharType="end"/>
        </w:r>
      </w:hyperlink>
    </w:p>
    <w:p w14:paraId="7B6391B4" w14:textId="77777777" w:rsidR="00CE58C9" w:rsidRDefault="005B6792">
      <w:pPr>
        <w:pStyle w:val="TableofFigures"/>
        <w:tabs>
          <w:tab w:val="right" w:leader="dot" w:pos="8657"/>
        </w:tabs>
        <w:rPr>
          <w:rFonts w:asciiTheme="minorHAnsi" w:eastAsiaTheme="minorEastAsia" w:hAnsiTheme="minorHAnsi" w:cstheme="minorBidi"/>
          <w:noProof/>
          <w:sz w:val="22"/>
          <w:szCs w:val="22"/>
          <w:lang w:val="en-GB" w:eastAsia="en-GB" w:bidi="ar-SA"/>
        </w:rPr>
      </w:pPr>
      <w:hyperlink w:anchor="_Toc59320794" w:history="1">
        <w:r w:rsidR="00CE58C9" w:rsidRPr="00EA55AD">
          <w:rPr>
            <w:rStyle w:val="Hyperlink"/>
            <w:rFonts w:eastAsiaTheme="minorEastAsia" w:cstheme="minorHAnsi"/>
            <w:noProof/>
          </w:rPr>
          <w:t xml:space="preserve">Figure </w:t>
        </w:r>
        <w:r w:rsidR="00CE58C9" w:rsidRPr="00EA55AD">
          <w:rPr>
            <w:rStyle w:val="Hyperlink"/>
            <w:rFonts w:eastAsiaTheme="minorEastAsia" w:cstheme="minorHAnsi" w:hint="eastAsia"/>
            <w:noProof/>
            <w:cs/>
          </w:rPr>
          <w:t>‎</w:t>
        </w:r>
        <w:r w:rsidR="00CE58C9" w:rsidRPr="00EA55AD">
          <w:rPr>
            <w:rStyle w:val="Hyperlink"/>
            <w:rFonts w:eastAsiaTheme="minorEastAsia" w:cstheme="minorHAnsi"/>
            <w:noProof/>
          </w:rPr>
          <w:t>1</w:t>
        </w:r>
        <w:r w:rsidR="00CE58C9" w:rsidRPr="00EA55AD">
          <w:rPr>
            <w:rStyle w:val="Hyperlink"/>
            <w:rFonts w:eastAsiaTheme="minorEastAsia" w:cstheme="minorHAnsi"/>
            <w:noProof/>
          </w:rPr>
          <w:noBreakHyphen/>
          <w:t>6- Asyut – Nag Hammadi 180 km Railway Line</w:t>
        </w:r>
        <w:r w:rsidR="00CE58C9">
          <w:rPr>
            <w:noProof/>
            <w:webHidden/>
          </w:rPr>
          <w:tab/>
        </w:r>
        <w:r w:rsidR="00CE58C9">
          <w:rPr>
            <w:noProof/>
            <w:webHidden/>
          </w:rPr>
          <w:fldChar w:fldCharType="begin"/>
        </w:r>
        <w:r w:rsidR="00CE58C9">
          <w:rPr>
            <w:noProof/>
            <w:webHidden/>
          </w:rPr>
          <w:instrText xml:space="preserve"> PAGEREF _Toc59320794 \h </w:instrText>
        </w:r>
        <w:r w:rsidR="00CE58C9">
          <w:rPr>
            <w:noProof/>
            <w:webHidden/>
          </w:rPr>
        </w:r>
        <w:r w:rsidR="00CE58C9">
          <w:rPr>
            <w:noProof/>
            <w:webHidden/>
          </w:rPr>
          <w:fldChar w:fldCharType="separate"/>
        </w:r>
        <w:r w:rsidR="00CE58C9">
          <w:rPr>
            <w:noProof/>
            <w:webHidden/>
          </w:rPr>
          <w:t>9</w:t>
        </w:r>
        <w:r w:rsidR="00CE58C9">
          <w:rPr>
            <w:noProof/>
            <w:webHidden/>
          </w:rPr>
          <w:fldChar w:fldCharType="end"/>
        </w:r>
      </w:hyperlink>
    </w:p>
    <w:p w14:paraId="4D6D56CA" w14:textId="77777777" w:rsidR="00CE58C9" w:rsidRPr="00D71503" w:rsidRDefault="00CE58C9">
      <w:pPr>
        <w:rPr>
          <w:rFonts w:eastAsia="Times New Roman" w:cstheme="majorBidi"/>
          <w:b/>
          <w:bCs/>
          <w:caps/>
          <w:color w:val="EBE9E2"/>
          <w:spacing w:val="15"/>
          <w:lang w:bidi="en-US"/>
        </w:rPr>
      </w:pPr>
      <w:r>
        <w:rPr>
          <w:rFonts w:eastAsia="Times New Roman" w:cstheme="majorBidi"/>
          <w:b/>
          <w:bCs/>
          <w:caps/>
          <w:color w:val="EBE9E2"/>
          <w:spacing w:val="15"/>
          <w:lang w:bidi="en-US"/>
        </w:rPr>
        <w:fldChar w:fldCharType="end"/>
      </w:r>
    </w:p>
    <w:p w14:paraId="70AB8DF7" w14:textId="77777777" w:rsidR="00790CF5" w:rsidRPr="00D71503" w:rsidRDefault="00790CF5" w:rsidP="00790CF5">
      <w:pPr>
        <w:rPr>
          <w:rFonts w:cstheme="majorBidi"/>
          <w:lang w:bidi="en-US"/>
        </w:rPr>
        <w:sectPr w:rsidR="00790CF5" w:rsidRPr="00D71503" w:rsidSect="00B82D7B">
          <w:headerReference w:type="default" r:id="rId20"/>
          <w:headerReference w:type="first" r:id="rId21"/>
          <w:pgSz w:w="11907" w:h="16839" w:code="9"/>
          <w:pgMar w:top="1440" w:right="1440" w:bottom="1440" w:left="1800" w:header="720" w:footer="720" w:gutter="0"/>
          <w:pgNumType w:fmt="lowerRoman"/>
          <w:cols w:space="708"/>
          <w:docGrid w:linePitch="360"/>
        </w:sectPr>
      </w:pPr>
    </w:p>
    <w:p w14:paraId="31859698" w14:textId="77777777" w:rsidR="00FF7A1E" w:rsidRPr="00485E4A" w:rsidRDefault="000F4E73" w:rsidP="00BB57B6">
      <w:pPr>
        <w:pStyle w:val="Title"/>
        <w:rPr>
          <w:rFonts w:asciiTheme="minorHAnsi" w:hAnsiTheme="minorHAnsi" w:cstheme="minorHAnsi"/>
          <w:szCs w:val="24"/>
        </w:rPr>
      </w:pPr>
      <w:bookmarkStart w:id="3" w:name="_Toc59320260"/>
      <w:bookmarkStart w:id="4" w:name="_Ref477860976"/>
      <w:bookmarkStart w:id="5" w:name="_Toc257039425"/>
      <w:bookmarkStart w:id="6" w:name="_Ref332109277"/>
      <w:bookmarkStart w:id="7" w:name="_Ref248133925"/>
      <w:bookmarkStart w:id="8" w:name="_Ref248133948"/>
      <w:bookmarkStart w:id="9" w:name="_Ref248133956"/>
      <w:bookmarkStart w:id="10" w:name="_Ref248133968"/>
      <w:r w:rsidRPr="00485E4A">
        <w:rPr>
          <w:rFonts w:asciiTheme="minorHAnsi" w:hAnsiTheme="minorHAnsi" w:cstheme="minorHAnsi"/>
          <w:szCs w:val="24"/>
        </w:rPr>
        <w:lastRenderedPageBreak/>
        <w:t>A</w:t>
      </w:r>
      <w:r w:rsidR="00FF7A1E" w:rsidRPr="00485E4A">
        <w:rPr>
          <w:rFonts w:asciiTheme="minorHAnsi" w:hAnsiTheme="minorHAnsi" w:cstheme="minorHAnsi"/>
          <w:szCs w:val="24"/>
        </w:rPr>
        <w:t>CRONYMS</w:t>
      </w:r>
      <w:bookmarkEnd w:id="3"/>
    </w:p>
    <w:tbl>
      <w:tblPr>
        <w:tblStyle w:val="LightGrid-Accent11"/>
        <w:tblW w:w="0" w:type="auto"/>
        <w:tblLook w:val="04A0" w:firstRow="1" w:lastRow="0" w:firstColumn="1" w:lastColumn="0" w:noHBand="0" w:noVBand="1"/>
      </w:tblPr>
      <w:tblGrid>
        <w:gridCol w:w="2144"/>
        <w:gridCol w:w="6381"/>
      </w:tblGrid>
      <w:tr w:rsidR="00383374" w:rsidRPr="00DB3F97" w14:paraId="21C34C92" w14:textId="77777777" w:rsidTr="00D61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28EB7518"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 xml:space="preserve">Abbreviation </w:t>
            </w:r>
          </w:p>
        </w:tc>
        <w:tc>
          <w:tcPr>
            <w:tcW w:w="6381" w:type="dxa"/>
          </w:tcPr>
          <w:p w14:paraId="6BF7F01C" w14:textId="77777777" w:rsidR="00383374" w:rsidRPr="00485E4A" w:rsidRDefault="00383374" w:rsidP="00D61DDB">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Abbreviation Full wording</w:t>
            </w:r>
          </w:p>
        </w:tc>
      </w:tr>
      <w:tr w:rsidR="00383374" w:rsidRPr="00DB3F97" w14:paraId="6B1F36AC" w14:textId="77777777" w:rsidTr="00D6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40976EB2"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CSOs</w:t>
            </w:r>
          </w:p>
        </w:tc>
        <w:tc>
          <w:tcPr>
            <w:tcW w:w="6381" w:type="dxa"/>
          </w:tcPr>
          <w:p w14:paraId="0C7E7A1C" w14:textId="77777777" w:rsidR="00383374" w:rsidRPr="00485E4A" w:rsidRDefault="00383374" w:rsidP="00D61DD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Civil Society Organizations</w:t>
            </w:r>
          </w:p>
        </w:tc>
      </w:tr>
      <w:tr w:rsidR="00EA13B5" w:rsidRPr="00DB3F97" w14:paraId="2D74DE9B" w14:textId="77777777" w:rsidTr="00D6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3FD6958B" w14:textId="778C9D86" w:rsidR="00EA13B5" w:rsidRPr="00485E4A" w:rsidRDefault="00EA13B5"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CTC</w:t>
            </w:r>
          </w:p>
        </w:tc>
        <w:tc>
          <w:tcPr>
            <w:tcW w:w="6381" w:type="dxa"/>
          </w:tcPr>
          <w:p w14:paraId="2633D4BB" w14:textId="2C82ABA0" w:rsidR="00EA13B5" w:rsidRPr="00485E4A" w:rsidRDefault="00EA13B5" w:rsidP="00D61DDB">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Central Traffic Control Buildings</w:t>
            </w:r>
          </w:p>
        </w:tc>
      </w:tr>
      <w:tr w:rsidR="00383374" w:rsidRPr="00DB3F97" w14:paraId="4C37CF14" w14:textId="77777777" w:rsidTr="00D6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27814EA9" w14:textId="77777777" w:rsidR="00383374" w:rsidRPr="004027FE" w:rsidRDefault="00383374" w:rsidP="00D61DDB">
            <w:pPr>
              <w:spacing w:before="40" w:after="40"/>
              <w:rPr>
                <w:rFonts w:asciiTheme="minorHAnsi" w:hAnsiTheme="minorHAnsi" w:cstheme="minorHAnsi"/>
                <w:color w:val="000000"/>
                <w:szCs w:val="24"/>
                <w:lang w:val="en-GB"/>
              </w:rPr>
            </w:pPr>
            <w:r w:rsidRPr="004027FE">
              <w:rPr>
                <w:rFonts w:asciiTheme="minorHAnsi" w:hAnsiTheme="minorHAnsi" w:cstheme="minorHAnsi"/>
                <w:color w:val="000000"/>
                <w:szCs w:val="24"/>
                <w:lang w:val="en-GB"/>
              </w:rPr>
              <w:t>ENR</w:t>
            </w:r>
          </w:p>
        </w:tc>
        <w:tc>
          <w:tcPr>
            <w:tcW w:w="6381" w:type="dxa"/>
          </w:tcPr>
          <w:p w14:paraId="26B36BB5" w14:textId="77777777" w:rsidR="00383374" w:rsidRPr="004027FE" w:rsidRDefault="00383374" w:rsidP="00D61DD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4027FE">
              <w:rPr>
                <w:rFonts w:asciiTheme="minorHAnsi" w:hAnsiTheme="minorHAnsi" w:cstheme="minorHAnsi"/>
                <w:color w:val="000000"/>
                <w:szCs w:val="24"/>
              </w:rPr>
              <w:t>Egyptian National Railways</w:t>
            </w:r>
          </w:p>
        </w:tc>
      </w:tr>
      <w:tr w:rsidR="00383374" w:rsidRPr="00DB3F97" w14:paraId="76E76CD1" w14:textId="77777777" w:rsidTr="00D6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14100151" w14:textId="77777777" w:rsidR="00383374" w:rsidRPr="004027FE" w:rsidRDefault="00383374" w:rsidP="00D61DDB">
            <w:pPr>
              <w:spacing w:before="40" w:after="40"/>
              <w:rPr>
                <w:rFonts w:asciiTheme="minorHAnsi" w:hAnsiTheme="minorHAnsi" w:cstheme="minorHAnsi"/>
                <w:color w:val="000000"/>
                <w:szCs w:val="24"/>
                <w:rtl/>
                <w:lang w:bidi="ar-EG"/>
              </w:rPr>
            </w:pPr>
            <w:r w:rsidRPr="004027FE">
              <w:rPr>
                <w:rFonts w:asciiTheme="minorHAnsi" w:hAnsiTheme="minorHAnsi" w:cstheme="minorHAnsi"/>
                <w:color w:val="000000"/>
                <w:szCs w:val="24"/>
              </w:rPr>
              <w:t>ESF</w:t>
            </w:r>
          </w:p>
        </w:tc>
        <w:tc>
          <w:tcPr>
            <w:tcW w:w="6381" w:type="dxa"/>
          </w:tcPr>
          <w:p w14:paraId="450F4C1A" w14:textId="77777777" w:rsidR="00383374" w:rsidRPr="004027FE" w:rsidRDefault="00383374" w:rsidP="00D61DDB">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4027FE">
              <w:rPr>
                <w:rFonts w:asciiTheme="minorHAnsi" w:hAnsiTheme="minorHAnsi" w:cstheme="minorHAnsi"/>
                <w:color w:val="000000"/>
                <w:szCs w:val="24"/>
              </w:rPr>
              <w:t>Environmental and Social Framework</w:t>
            </w:r>
          </w:p>
        </w:tc>
      </w:tr>
      <w:tr w:rsidR="00383374" w:rsidRPr="00DB3F97" w14:paraId="5C7AE684" w14:textId="77777777" w:rsidTr="00D6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3D9510A4"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ESIA</w:t>
            </w:r>
          </w:p>
        </w:tc>
        <w:tc>
          <w:tcPr>
            <w:tcW w:w="6381" w:type="dxa"/>
          </w:tcPr>
          <w:p w14:paraId="1AAC3BB2" w14:textId="77777777" w:rsidR="00383374" w:rsidRPr="00485E4A" w:rsidRDefault="00383374" w:rsidP="00D61DD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Environmental and Social Impact Assessment</w:t>
            </w:r>
          </w:p>
        </w:tc>
      </w:tr>
      <w:tr w:rsidR="00383374" w:rsidRPr="00DB3F97" w14:paraId="061526A5" w14:textId="77777777" w:rsidTr="00D6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71EA4166"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ESS</w:t>
            </w:r>
          </w:p>
        </w:tc>
        <w:tc>
          <w:tcPr>
            <w:tcW w:w="6381" w:type="dxa"/>
          </w:tcPr>
          <w:p w14:paraId="42DBD207" w14:textId="77777777" w:rsidR="00383374" w:rsidRPr="00485E4A" w:rsidRDefault="00383374" w:rsidP="00D61DDB">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Environmental and Social Standards</w:t>
            </w:r>
          </w:p>
        </w:tc>
      </w:tr>
      <w:tr w:rsidR="00383374" w:rsidRPr="00DB3F97" w14:paraId="4E69033B" w14:textId="77777777" w:rsidTr="00D6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74784215"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FGDs</w:t>
            </w:r>
          </w:p>
        </w:tc>
        <w:tc>
          <w:tcPr>
            <w:tcW w:w="6381" w:type="dxa"/>
          </w:tcPr>
          <w:p w14:paraId="448C1E08" w14:textId="77777777" w:rsidR="00383374" w:rsidRPr="00485E4A" w:rsidRDefault="00383374" w:rsidP="00D61DD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Focus Group Discussions</w:t>
            </w:r>
          </w:p>
        </w:tc>
      </w:tr>
      <w:tr w:rsidR="00383374" w:rsidRPr="00DB3F97" w14:paraId="38E11DF1" w14:textId="77777777" w:rsidTr="00D6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2DADBE9C" w14:textId="7EF6957D" w:rsidR="00383374" w:rsidRPr="00485E4A" w:rsidRDefault="00383374" w:rsidP="00D61DDB">
            <w:pPr>
              <w:spacing w:before="40" w:after="40"/>
              <w:rPr>
                <w:rFonts w:asciiTheme="minorHAnsi" w:hAnsiTheme="minorHAnsi" w:cstheme="minorHAnsi"/>
                <w:szCs w:val="24"/>
              </w:rPr>
            </w:pPr>
            <w:r w:rsidRPr="00485E4A">
              <w:rPr>
                <w:rFonts w:asciiTheme="minorHAnsi" w:hAnsiTheme="minorHAnsi" w:cstheme="minorHAnsi"/>
                <w:color w:val="000000"/>
                <w:szCs w:val="24"/>
              </w:rPr>
              <w:t>GM</w:t>
            </w:r>
            <w:r w:rsidRPr="00485E4A">
              <w:rPr>
                <w:rFonts w:asciiTheme="minorHAnsi" w:hAnsiTheme="minorHAnsi" w:cstheme="minorHAnsi"/>
                <w:szCs w:val="24"/>
              </w:rPr>
              <w:t xml:space="preserve"> </w:t>
            </w:r>
          </w:p>
        </w:tc>
        <w:tc>
          <w:tcPr>
            <w:tcW w:w="6381" w:type="dxa"/>
          </w:tcPr>
          <w:p w14:paraId="7D7627C8" w14:textId="54D1C8D5" w:rsidR="00383374" w:rsidRPr="00485E4A" w:rsidRDefault="00383374" w:rsidP="00D61DDB">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485E4A">
              <w:rPr>
                <w:rFonts w:asciiTheme="minorHAnsi" w:hAnsiTheme="minorHAnsi" w:cstheme="minorHAnsi"/>
                <w:color w:val="000000"/>
                <w:szCs w:val="24"/>
              </w:rPr>
              <w:t>Grievance Mechanism</w:t>
            </w:r>
            <w:r w:rsidRPr="00485E4A">
              <w:rPr>
                <w:rFonts w:asciiTheme="minorHAnsi" w:hAnsiTheme="minorHAnsi" w:cstheme="minorHAnsi"/>
                <w:szCs w:val="24"/>
              </w:rPr>
              <w:t xml:space="preserve"> </w:t>
            </w:r>
          </w:p>
        </w:tc>
      </w:tr>
      <w:tr w:rsidR="00447D89" w:rsidRPr="00DB3F97" w14:paraId="1B749BD3" w14:textId="77777777" w:rsidTr="00D6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7F6524D1" w14:textId="30B4CD44" w:rsidR="00447D89" w:rsidRPr="00485E4A" w:rsidRDefault="00447D89"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MoT</w:t>
            </w:r>
          </w:p>
        </w:tc>
        <w:tc>
          <w:tcPr>
            <w:tcW w:w="6381" w:type="dxa"/>
          </w:tcPr>
          <w:p w14:paraId="66426048" w14:textId="1166671A" w:rsidR="00447D89" w:rsidRPr="00485E4A" w:rsidRDefault="00447D89" w:rsidP="00447D89">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Ministry of Transport</w:t>
            </w:r>
          </w:p>
        </w:tc>
      </w:tr>
      <w:tr w:rsidR="00383374" w:rsidRPr="00DB3F97" w14:paraId="1CD6FC88" w14:textId="77777777" w:rsidTr="00D6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236DA329"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NGOs</w:t>
            </w:r>
          </w:p>
        </w:tc>
        <w:tc>
          <w:tcPr>
            <w:tcW w:w="6381" w:type="dxa"/>
          </w:tcPr>
          <w:p w14:paraId="40191211" w14:textId="77777777" w:rsidR="00383374" w:rsidRPr="00485E4A" w:rsidRDefault="00383374" w:rsidP="00D61DDB">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Non-Governmental Organization</w:t>
            </w:r>
          </w:p>
        </w:tc>
      </w:tr>
      <w:tr w:rsidR="00383374" w:rsidRPr="00DB3F97" w14:paraId="7BF75D89" w14:textId="77777777" w:rsidTr="00D6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7EA2A586"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PAPs</w:t>
            </w:r>
          </w:p>
        </w:tc>
        <w:tc>
          <w:tcPr>
            <w:tcW w:w="6381" w:type="dxa"/>
          </w:tcPr>
          <w:p w14:paraId="40B507C1" w14:textId="77777777" w:rsidR="00383374" w:rsidRPr="00485E4A" w:rsidRDefault="00383374" w:rsidP="00D61DD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Project Affected Persons</w:t>
            </w:r>
          </w:p>
        </w:tc>
      </w:tr>
      <w:tr w:rsidR="00383374" w:rsidRPr="00DB3F97" w14:paraId="4C76D22C" w14:textId="77777777" w:rsidTr="00D6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5BCC5C96"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PMU</w:t>
            </w:r>
          </w:p>
        </w:tc>
        <w:tc>
          <w:tcPr>
            <w:tcW w:w="6381" w:type="dxa"/>
          </w:tcPr>
          <w:p w14:paraId="4A08BE3C" w14:textId="77777777" w:rsidR="00383374" w:rsidRPr="00485E4A" w:rsidRDefault="00383374" w:rsidP="00D61DDB">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 xml:space="preserve">Project Management Unit </w:t>
            </w:r>
          </w:p>
        </w:tc>
      </w:tr>
      <w:tr w:rsidR="00383374" w:rsidRPr="00DB3F97" w14:paraId="31CB4588" w14:textId="77777777" w:rsidTr="00D6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384B1E51"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RF</w:t>
            </w:r>
          </w:p>
        </w:tc>
        <w:tc>
          <w:tcPr>
            <w:tcW w:w="6381" w:type="dxa"/>
          </w:tcPr>
          <w:p w14:paraId="34D6DC39" w14:textId="77777777" w:rsidR="00383374" w:rsidRPr="00485E4A" w:rsidRDefault="00383374" w:rsidP="00D61DD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Resettlement Framework</w:t>
            </w:r>
          </w:p>
        </w:tc>
      </w:tr>
      <w:tr w:rsidR="00383374" w:rsidRPr="00DB3F97" w14:paraId="34A52087" w14:textId="77777777" w:rsidTr="00D6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5E374F8A" w14:textId="77777777" w:rsidR="00383374" w:rsidRPr="00485E4A" w:rsidRDefault="00383374" w:rsidP="00D61DDB">
            <w:pPr>
              <w:spacing w:before="40" w:after="40"/>
              <w:rPr>
                <w:rFonts w:asciiTheme="minorHAnsi" w:hAnsiTheme="minorHAnsi" w:cstheme="minorHAnsi"/>
                <w:color w:val="000000"/>
                <w:szCs w:val="24"/>
              </w:rPr>
            </w:pPr>
            <w:r w:rsidRPr="00485E4A">
              <w:rPr>
                <w:rFonts w:asciiTheme="minorHAnsi" w:hAnsiTheme="minorHAnsi" w:cstheme="minorHAnsi"/>
                <w:color w:val="000000"/>
                <w:szCs w:val="24"/>
              </w:rPr>
              <w:t>SDO</w:t>
            </w:r>
          </w:p>
        </w:tc>
        <w:tc>
          <w:tcPr>
            <w:tcW w:w="6381" w:type="dxa"/>
          </w:tcPr>
          <w:p w14:paraId="0AF358DF" w14:textId="77777777" w:rsidR="00383374" w:rsidRPr="00485E4A" w:rsidRDefault="00383374" w:rsidP="00D61DDB">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485E4A">
              <w:rPr>
                <w:rFonts w:asciiTheme="minorHAnsi" w:hAnsiTheme="minorHAnsi" w:cstheme="minorHAnsi"/>
                <w:color w:val="000000"/>
                <w:szCs w:val="24"/>
              </w:rPr>
              <w:t xml:space="preserve">Social Development Officer </w:t>
            </w:r>
          </w:p>
        </w:tc>
      </w:tr>
      <w:tr w:rsidR="00383374" w:rsidRPr="00DB3F97" w14:paraId="75F14F36" w14:textId="77777777" w:rsidTr="00D6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3DDDB9C1" w14:textId="77777777" w:rsidR="00383374" w:rsidRPr="004027FE" w:rsidRDefault="00383374" w:rsidP="00D61DDB">
            <w:pPr>
              <w:spacing w:before="40" w:after="40"/>
              <w:rPr>
                <w:rFonts w:asciiTheme="minorHAnsi" w:hAnsiTheme="minorHAnsi" w:cstheme="minorHAnsi"/>
                <w:color w:val="000000"/>
                <w:szCs w:val="24"/>
              </w:rPr>
            </w:pPr>
            <w:r w:rsidRPr="004027FE">
              <w:rPr>
                <w:rFonts w:asciiTheme="minorHAnsi" w:hAnsiTheme="minorHAnsi" w:cstheme="minorHAnsi"/>
                <w:color w:val="000000"/>
                <w:szCs w:val="24"/>
              </w:rPr>
              <w:t>SEP</w:t>
            </w:r>
          </w:p>
        </w:tc>
        <w:tc>
          <w:tcPr>
            <w:tcW w:w="6381" w:type="dxa"/>
          </w:tcPr>
          <w:p w14:paraId="7E2BEB5D" w14:textId="77777777" w:rsidR="00383374" w:rsidRPr="004027FE" w:rsidRDefault="00383374" w:rsidP="00D61DD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4027FE">
              <w:rPr>
                <w:rFonts w:asciiTheme="minorHAnsi" w:hAnsiTheme="minorHAnsi" w:cstheme="minorHAnsi"/>
                <w:color w:val="000000"/>
                <w:szCs w:val="24"/>
              </w:rPr>
              <w:t xml:space="preserve">Stakeholders Engagement Plan </w:t>
            </w:r>
          </w:p>
        </w:tc>
      </w:tr>
      <w:tr w:rsidR="00383374" w:rsidRPr="00DB3F97" w14:paraId="6EADEC98" w14:textId="77777777" w:rsidTr="00D6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1FFF26A7" w14:textId="77777777" w:rsidR="00383374" w:rsidRPr="004027FE" w:rsidRDefault="00383374" w:rsidP="00D61DDB">
            <w:pPr>
              <w:spacing w:before="40" w:after="40"/>
              <w:rPr>
                <w:rFonts w:asciiTheme="minorHAnsi" w:hAnsiTheme="minorHAnsi" w:cstheme="minorHAnsi"/>
                <w:color w:val="000000"/>
                <w:szCs w:val="24"/>
              </w:rPr>
            </w:pPr>
            <w:r w:rsidRPr="004027FE">
              <w:rPr>
                <w:rFonts w:asciiTheme="minorHAnsi" w:hAnsiTheme="minorHAnsi" w:cstheme="minorHAnsi"/>
                <w:color w:val="000000"/>
                <w:szCs w:val="24"/>
              </w:rPr>
              <w:t>WB</w:t>
            </w:r>
          </w:p>
        </w:tc>
        <w:tc>
          <w:tcPr>
            <w:tcW w:w="6381" w:type="dxa"/>
          </w:tcPr>
          <w:p w14:paraId="1A7AA8E4" w14:textId="77777777" w:rsidR="00383374" w:rsidRPr="004027FE" w:rsidRDefault="00383374" w:rsidP="00D61DDB">
            <w:pPr>
              <w:spacing w:before="40" w:after="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4027FE">
              <w:rPr>
                <w:rFonts w:asciiTheme="minorHAnsi" w:hAnsiTheme="minorHAnsi" w:cstheme="minorHAnsi"/>
                <w:color w:val="000000"/>
                <w:szCs w:val="24"/>
              </w:rPr>
              <w:t>World Bank</w:t>
            </w:r>
          </w:p>
        </w:tc>
      </w:tr>
    </w:tbl>
    <w:p w14:paraId="7D305D15" w14:textId="77777777" w:rsidR="00F435A1" w:rsidRPr="004027FE" w:rsidRDefault="00F435A1" w:rsidP="00F435A1">
      <w:pPr>
        <w:rPr>
          <w:rFonts w:asciiTheme="minorHAnsi" w:hAnsiTheme="minorHAnsi" w:cstheme="minorHAnsi"/>
          <w:szCs w:val="24"/>
          <w:lang w:bidi="en-US"/>
        </w:rPr>
      </w:pPr>
    </w:p>
    <w:p w14:paraId="4CFBCFAE" w14:textId="77777777" w:rsidR="00FF7A1E" w:rsidRPr="004027FE" w:rsidRDefault="00FF7A1E" w:rsidP="00661FE9">
      <w:pPr>
        <w:rPr>
          <w:rFonts w:asciiTheme="minorHAnsi" w:hAnsiTheme="minorHAnsi" w:cstheme="minorHAnsi"/>
          <w:szCs w:val="24"/>
          <w:rtl/>
        </w:rPr>
      </w:pPr>
    </w:p>
    <w:p w14:paraId="1448093F" w14:textId="6D1C16DB" w:rsidR="00BD061E" w:rsidRPr="004027FE" w:rsidRDefault="00BD061E" w:rsidP="00BD061E">
      <w:pPr>
        <w:rPr>
          <w:rFonts w:asciiTheme="minorHAnsi" w:hAnsiTheme="minorHAnsi" w:cstheme="minorHAnsi"/>
          <w:szCs w:val="24"/>
          <w:lang w:bidi="en-US"/>
        </w:rPr>
      </w:pPr>
    </w:p>
    <w:p w14:paraId="69A5CAAA" w14:textId="77777777" w:rsidR="00FF7A1E" w:rsidRPr="004027FE" w:rsidRDefault="00FF7A1E" w:rsidP="00BD061E">
      <w:pPr>
        <w:rPr>
          <w:rFonts w:asciiTheme="minorHAnsi" w:hAnsiTheme="minorHAnsi" w:cstheme="minorHAnsi"/>
          <w:szCs w:val="24"/>
          <w:lang w:bidi="en-US"/>
        </w:rPr>
        <w:sectPr w:rsidR="00FF7A1E" w:rsidRPr="004027FE" w:rsidSect="002B0B86">
          <w:footerReference w:type="first" r:id="rId22"/>
          <w:pgSz w:w="11907" w:h="16839" w:code="9"/>
          <w:pgMar w:top="1440" w:right="1440" w:bottom="1440" w:left="1800" w:header="720" w:footer="720" w:gutter="0"/>
          <w:pgNumType w:start="1"/>
          <w:cols w:space="708"/>
          <w:docGrid w:linePitch="360"/>
        </w:sectPr>
      </w:pPr>
    </w:p>
    <w:p w14:paraId="00722D0D" w14:textId="0EA16C61" w:rsidR="006D09FB" w:rsidRPr="004027FE" w:rsidRDefault="00383336" w:rsidP="009C4089">
      <w:pPr>
        <w:pStyle w:val="Heading1"/>
        <w:pageBreakBefore w:val="0"/>
        <w:spacing w:before="0" w:after="0"/>
        <w:rPr>
          <w:rFonts w:asciiTheme="minorHAnsi" w:eastAsia="Times New Roman" w:hAnsiTheme="minorHAnsi" w:cstheme="minorHAnsi"/>
          <w:szCs w:val="24"/>
        </w:rPr>
      </w:pPr>
      <w:bookmarkStart w:id="11" w:name="_Toc59320261"/>
      <w:r w:rsidRPr="004027FE">
        <w:rPr>
          <w:rFonts w:asciiTheme="minorHAnsi" w:eastAsia="Times New Roman" w:hAnsiTheme="minorHAnsi" w:cstheme="minorHAnsi"/>
          <w:szCs w:val="24"/>
        </w:rPr>
        <w:lastRenderedPageBreak/>
        <w:t>Introduction</w:t>
      </w:r>
      <w:bookmarkEnd w:id="4"/>
      <w:bookmarkEnd w:id="11"/>
    </w:p>
    <w:p w14:paraId="11B083C9" w14:textId="3161AF46" w:rsidR="00454D88" w:rsidRDefault="00454D88" w:rsidP="00CD43CF">
      <w:pPr>
        <w:autoSpaceDE w:val="0"/>
        <w:autoSpaceDN w:val="0"/>
        <w:adjustRightInd w:val="0"/>
        <w:spacing w:before="240" w:after="120" w:line="240" w:lineRule="auto"/>
        <w:jc w:val="both"/>
        <w:rPr>
          <w:rFonts w:asciiTheme="minorHAnsi" w:hAnsiTheme="minorHAnsi" w:cstheme="minorHAnsi"/>
          <w:color w:val="000000" w:themeColor="text1"/>
          <w:szCs w:val="24"/>
        </w:rPr>
      </w:pPr>
      <w:bookmarkStart w:id="12" w:name="_Toc349147013"/>
      <w:bookmarkEnd w:id="5"/>
      <w:bookmarkEnd w:id="6"/>
      <w:bookmarkEnd w:id="7"/>
      <w:bookmarkEnd w:id="8"/>
      <w:bookmarkEnd w:id="9"/>
      <w:bookmarkEnd w:id="10"/>
      <w:r w:rsidRPr="001E21D6">
        <w:rPr>
          <w:rFonts w:asciiTheme="minorHAnsi" w:eastAsia="Calibri" w:hAnsiTheme="minorHAnsi" w:cstheme="minorHAnsi"/>
          <w:szCs w:val="24"/>
          <w:lang w:bidi="en-US"/>
        </w:rPr>
        <w:t>Railway Improvement and Safety for Egypt (RISE) Project</w:t>
      </w:r>
      <w:r w:rsidRPr="00105C60">
        <w:rPr>
          <w:rFonts w:asciiTheme="minorHAnsi" w:hAnsiTheme="minorHAnsi" w:cstheme="minorHAnsi"/>
          <w:color w:val="000000" w:themeColor="text1"/>
          <w:szCs w:val="24"/>
        </w:rPr>
        <w:t xml:space="preserve">’s Stakeholder Engagement Plan lays out how the project will engage </w:t>
      </w:r>
      <w:r w:rsidR="00F64F35" w:rsidRPr="004A74AD">
        <w:rPr>
          <w:rFonts w:asciiTheme="minorHAnsi" w:hAnsiTheme="minorHAnsi" w:cstheme="minorHAnsi"/>
          <w:color w:val="000000" w:themeColor="text1"/>
          <w:szCs w:val="24"/>
        </w:rPr>
        <w:t>syste</w:t>
      </w:r>
      <w:r w:rsidR="00F64F35" w:rsidRPr="004A0A7A">
        <w:rPr>
          <w:rFonts w:asciiTheme="minorHAnsi" w:hAnsiTheme="minorHAnsi" w:cstheme="minorHAnsi"/>
          <w:color w:val="000000" w:themeColor="text1"/>
          <w:szCs w:val="24"/>
        </w:rPr>
        <w:t xml:space="preserve">matically </w:t>
      </w:r>
      <w:r w:rsidRPr="004A0A7A">
        <w:rPr>
          <w:rFonts w:asciiTheme="minorHAnsi" w:hAnsiTheme="minorHAnsi" w:cstheme="minorHAnsi"/>
          <w:color w:val="000000" w:themeColor="text1"/>
          <w:szCs w:val="24"/>
        </w:rPr>
        <w:t>with its stakeholders. It identifies wh</w:t>
      </w:r>
      <w:r w:rsidR="00DE0380" w:rsidRPr="004A0A7A">
        <w:rPr>
          <w:rFonts w:asciiTheme="minorHAnsi" w:hAnsiTheme="minorHAnsi" w:cstheme="minorHAnsi"/>
          <w:color w:val="000000" w:themeColor="text1"/>
          <w:szCs w:val="24"/>
        </w:rPr>
        <w:t>ich</w:t>
      </w:r>
      <w:r w:rsidRPr="004A0A7A">
        <w:rPr>
          <w:rFonts w:asciiTheme="minorHAnsi" w:hAnsiTheme="minorHAnsi"/>
          <w:color w:val="000000" w:themeColor="text1"/>
        </w:rPr>
        <w:t xml:space="preserve"> information will be public domain, </w:t>
      </w:r>
      <w:r w:rsidR="00C00316" w:rsidRPr="0038195C">
        <w:rPr>
          <w:rFonts w:asciiTheme="minorHAnsi" w:hAnsiTheme="minorHAnsi" w:cstheme="minorHAnsi"/>
          <w:color w:val="000000" w:themeColor="text1"/>
          <w:szCs w:val="24"/>
        </w:rPr>
        <w:t xml:space="preserve">the different </w:t>
      </w:r>
      <w:r w:rsidR="000542E5" w:rsidRPr="004027FE">
        <w:rPr>
          <w:rFonts w:asciiTheme="minorHAnsi" w:hAnsiTheme="minorHAnsi" w:cstheme="minorHAnsi"/>
          <w:color w:val="000000" w:themeColor="text1"/>
          <w:szCs w:val="24"/>
        </w:rPr>
        <w:t xml:space="preserve">stakeholders involved in the project, </w:t>
      </w:r>
      <w:r w:rsidR="00AB7B82" w:rsidRPr="004027FE">
        <w:rPr>
          <w:rFonts w:asciiTheme="minorHAnsi" w:hAnsiTheme="minorHAnsi" w:cstheme="minorHAnsi"/>
          <w:color w:val="000000" w:themeColor="text1"/>
          <w:szCs w:val="24"/>
        </w:rPr>
        <w:t>the timing</w:t>
      </w:r>
      <w:r w:rsidR="0064640D" w:rsidRPr="004027FE">
        <w:rPr>
          <w:rFonts w:asciiTheme="minorHAnsi" w:hAnsiTheme="minorHAnsi" w:cstheme="minorHAnsi"/>
          <w:color w:val="000000" w:themeColor="text1"/>
          <w:szCs w:val="24"/>
        </w:rPr>
        <w:t>,</w:t>
      </w:r>
      <w:r w:rsidR="00AB7B82" w:rsidRPr="004027FE">
        <w:rPr>
          <w:rFonts w:asciiTheme="minorHAnsi" w:hAnsiTheme="minorHAnsi" w:cstheme="minorHAnsi"/>
          <w:color w:val="000000" w:themeColor="text1"/>
          <w:szCs w:val="24"/>
        </w:rPr>
        <w:t xml:space="preserve"> </w:t>
      </w:r>
      <w:r w:rsidR="007C5DFC" w:rsidRPr="004027FE">
        <w:rPr>
          <w:rFonts w:asciiTheme="minorHAnsi" w:hAnsiTheme="minorHAnsi" w:cstheme="minorHAnsi"/>
          <w:color w:val="000000" w:themeColor="text1"/>
          <w:szCs w:val="24"/>
        </w:rPr>
        <w:t xml:space="preserve">tools and methods of engagement along the </w:t>
      </w:r>
      <w:r w:rsidR="00340870" w:rsidRPr="004027FE">
        <w:rPr>
          <w:rFonts w:asciiTheme="minorHAnsi" w:hAnsiTheme="minorHAnsi" w:cstheme="minorHAnsi"/>
          <w:color w:val="000000" w:themeColor="text1"/>
          <w:szCs w:val="24"/>
        </w:rPr>
        <w:t>life</w:t>
      </w:r>
      <w:r w:rsidR="0064640D" w:rsidRPr="004027FE">
        <w:rPr>
          <w:rFonts w:asciiTheme="minorHAnsi" w:hAnsiTheme="minorHAnsi" w:cstheme="minorHAnsi"/>
          <w:color w:val="000000" w:themeColor="text1"/>
          <w:szCs w:val="24"/>
        </w:rPr>
        <w:t>cycle</w:t>
      </w:r>
      <w:r w:rsidR="00340870" w:rsidRPr="004027FE">
        <w:rPr>
          <w:rFonts w:asciiTheme="minorHAnsi" w:hAnsiTheme="minorHAnsi" w:cstheme="minorHAnsi"/>
          <w:color w:val="000000" w:themeColor="text1"/>
          <w:szCs w:val="24"/>
        </w:rPr>
        <w:t xml:space="preserve"> of the project </w:t>
      </w:r>
      <w:r w:rsidR="000542E5" w:rsidRPr="004027FE">
        <w:rPr>
          <w:rFonts w:asciiTheme="minorHAnsi" w:hAnsiTheme="minorHAnsi" w:cstheme="minorHAnsi"/>
          <w:color w:val="000000" w:themeColor="text1"/>
          <w:szCs w:val="24"/>
        </w:rPr>
        <w:t xml:space="preserve">and how </w:t>
      </w:r>
      <w:r w:rsidR="008C2866" w:rsidRPr="004027FE">
        <w:rPr>
          <w:rFonts w:asciiTheme="minorHAnsi" w:hAnsiTheme="minorHAnsi" w:cstheme="minorHAnsi"/>
          <w:color w:val="000000" w:themeColor="text1"/>
          <w:szCs w:val="24"/>
        </w:rPr>
        <w:t>those</w:t>
      </w:r>
      <w:r w:rsidR="000542E5" w:rsidRPr="004027FE">
        <w:rPr>
          <w:rFonts w:asciiTheme="minorHAnsi" w:hAnsiTheme="minorHAnsi" w:cstheme="minorHAnsi"/>
          <w:color w:val="000000" w:themeColor="text1"/>
          <w:szCs w:val="24"/>
        </w:rPr>
        <w:t xml:space="preserve"> should be adapted to the </w:t>
      </w:r>
      <w:r w:rsidR="00960B43" w:rsidRPr="004027FE">
        <w:rPr>
          <w:rFonts w:asciiTheme="minorHAnsi" w:hAnsiTheme="minorHAnsi" w:cstheme="minorHAnsi"/>
          <w:color w:val="000000" w:themeColor="text1"/>
          <w:szCs w:val="24"/>
        </w:rPr>
        <w:t xml:space="preserve">numerous groups of </w:t>
      </w:r>
      <w:r w:rsidR="000542E5" w:rsidRPr="004027FE">
        <w:rPr>
          <w:rFonts w:asciiTheme="minorHAnsi" w:hAnsiTheme="minorHAnsi" w:cstheme="minorHAnsi"/>
          <w:color w:val="000000" w:themeColor="text1"/>
          <w:szCs w:val="24"/>
        </w:rPr>
        <w:t>stakeholders and most importantly</w:t>
      </w:r>
      <w:r w:rsidR="0064640D" w:rsidRPr="004027FE">
        <w:rPr>
          <w:rFonts w:asciiTheme="minorHAnsi" w:hAnsiTheme="minorHAnsi" w:cstheme="minorHAnsi"/>
          <w:color w:val="000000" w:themeColor="text1"/>
          <w:szCs w:val="24"/>
        </w:rPr>
        <w:t>,</w:t>
      </w:r>
      <w:r w:rsidR="000542E5" w:rsidRPr="004027FE">
        <w:rPr>
          <w:rFonts w:asciiTheme="minorHAnsi" w:hAnsiTheme="minorHAnsi" w:cstheme="minorHAnsi"/>
          <w:color w:val="000000" w:themeColor="text1"/>
          <w:szCs w:val="24"/>
        </w:rPr>
        <w:t xml:space="preserve"> to the </w:t>
      </w:r>
      <w:r w:rsidR="00960B43" w:rsidRPr="004027FE">
        <w:rPr>
          <w:rFonts w:asciiTheme="minorHAnsi" w:hAnsiTheme="minorHAnsi" w:cstheme="minorHAnsi"/>
          <w:color w:val="000000" w:themeColor="text1"/>
          <w:szCs w:val="24"/>
        </w:rPr>
        <w:t>vulnerable groups</w:t>
      </w:r>
      <w:r w:rsidR="00F4375F" w:rsidRPr="004027FE">
        <w:rPr>
          <w:rFonts w:asciiTheme="minorHAnsi" w:hAnsiTheme="minorHAnsi" w:cstheme="minorHAnsi"/>
          <w:color w:val="000000" w:themeColor="text1"/>
          <w:szCs w:val="24"/>
        </w:rPr>
        <w:t>.</w:t>
      </w:r>
      <w:r w:rsidRPr="004027FE">
        <w:rPr>
          <w:rFonts w:asciiTheme="minorHAnsi" w:hAnsiTheme="minorHAnsi" w:cstheme="minorHAnsi"/>
          <w:color w:val="000000" w:themeColor="text1"/>
          <w:szCs w:val="24"/>
        </w:rPr>
        <w:t xml:space="preserve"> </w:t>
      </w:r>
      <w:r w:rsidR="006C7181" w:rsidRPr="004027FE">
        <w:rPr>
          <w:rFonts w:asciiTheme="minorHAnsi" w:hAnsiTheme="minorHAnsi" w:cstheme="minorHAnsi"/>
          <w:color w:val="000000" w:themeColor="text1"/>
          <w:szCs w:val="24"/>
        </w:rPr>
        <w:t>T</w:t>
      </w:r>
      <w:r w:rsidR="00487CE1" w:rsidRPr="004027FE">
        <w:rPr>
          <w:rFonts w:asciiTheme="minorHAnsi" w:hAnsiTheme="minorHAnsi" w:cstheme="minorHAnsi"/>
          <w:color w:val="000000" w:themeColor="text1"/>
          <w:szCs w:val="24"/>
        </w:rPr>
        <w:t xml:space="preserve">he SEP will also indicate </w:t>
      </w:r>
      <w:r w:rsidR="00AF7BC5" w:rsidRPr="004027FE">
        <w:rPr>
          <w:rFonts w:asciiTheme="minorHAnsi" w:hAnsiTheme="minorHAnsi" w:cstheme="minorHAnsi"/>
          <w:color w:val="000000" w:themeColor="text1"/>
          <w:szCs w:val="24"/>
        </w:rPr>
        <w:t xml:space="preserve">the interest of each stakeholder and the type of information that </w:t>
      </w:r>
      <w:r w:rsidR="00472C8B" w:rsidRPr="004027FE">
        <w:rPr>
          <w:rFonts w:asciiTheme="minorHAnsi" w:hAnsiTheme="minorHAnsi" w:cstheme="minorHAnsi"/>
          <w:color w:val="000000" w:themeColor="text1"/>
          <w:szCs w:val="24"/>
        </w:rPr>
        <w:t xml:space="preserve">they </w:t>
      </w:r>
      <w:r w:rsidR="00AF7BC5" w:rsidRPr="004027FE">
        <w:rPr>
          <w:rFonts w:asciiTheme="minorHAnsi" w:hAnsiTheme="minorHAnsi" w:cstheme="minorHAnsi"/>
          <w:color w:val="000000" w:themeColor="text1"/>
          <w:szCs w:val="24"/>
        </w:rPr>
        <w:t xml:space="preserve">would </w:t>
      </w:r>
      <w:r w:rsidR="00F4375F" w:rsidRPr="004027FE">
        <w:rPr>
          <w:rFonts w:asciiTheme="minorHAnsi" w:hAnsiTheme="minorHAnsi" w:cstheme="minorHAnsi"/>
          <w:color w:val="000000" w:themeColor="text1"/>
          <w:szCs w:val="24"/>
        </w:rPr>
        <w:t>need to know</w:t>
      </w:r>
      <w:r w:rsidR="00AF7BC5" w:rsidRPr="004027FE">
        <w:rPr>
          <w:rFonts w:asciiTheme="minorHAnsi" w:hAnsiTheme="minorHAnsi" w:cstheme="minorHAnsi"/>
          <w:color w:val="000000" w:themeColor="text1"/>
          <w:szCs w:val="24"/>
        </w:rPr>
        <w:t xml:space="preserve">. </w:t>
      </w:r>
      <w:r w:rsidR="00CA7454" w:rsidRPr="004027FE">
        <w:rPr>
          <w:rFonts w:asciiTheme="minorHAnsi" w:hAnsiTheme="minorHAnsi" w:cstheme="minorHAnsi"/>
          <w:color w:val="000000" w:themeColor="text1"/>
          <w:szCs w:val="24"/>
        </w:rPr>
        <w:t xml:space="preserve">As the SEP is a two-way communication, it </w:t>
      </w:r>
      <w:r w:rsidR="006C7181" w:rsidRPr="004027FE">
        <w:rPr>
          <w:rFonts w:asciiTheme="minorHAnsi" w:hAnsiTheme="minorHAnsi" w:cstheme="minorHAnsi"/>
          <w:color w:val="000000" w:themeColor="text1"/>
          <w:szCs w:val="24"/>
        </w:rPr>
        <w:t xml:space="preserve">also </w:t>
      </w:r>
      <w:r w:rsidRPr="004027FE">
        <w:rPr>
          <w:rFonts w:asciiTheme="minorHAnsi" w:hAnsiTheme="minorHAnsi" w:cstheme="minorHAnsi"/>
          <w:color w:val="000000" w:themeColor="text1"/>
          <w:szCs w:val="24"/>
        </w:rPr>
        <w:t>provide</w:t>
      </w:r>
      <w:r w:rsidR="2AD37EAA" w:rsidRPr="004027FE">
        <w:rPr>
          <w:rFonts w:asciiTheme="minorHAnsi" w:hAnsiTheme="minorHAnsi" w:cstheme="minorHAnsi"/>
          <w:color w:val="000000" w:themeColor="text1"/>
          <w:szCs w:val="24"/>
        </w:rPr>
        <w:t>s</w:t>
      </w:r>
      <w:r w:rsidRPr="004027FE">
        <w:rPr>
          <w:rFonts w:asciiTheme="minorHAnsi" w:hAnsiTheme="minorHAnsi" w:cstheme="minorHAnsi"/>
          <w:color w:val="000000" w:themeColor="text1"/>
          <w:szCs w:val="24"/>
        </w:rPr>
        <w:t xml:space="preserve"> </w:t>
      </w:r>
      <w:r w:rsidR="00472C8B" w:rsidRPr="004027FE">
        <w:rPr>
          <w:rFonts w:asciiTheme="minorHAnsi" w:hAnsiTheme="minorHAnsi" w:cstheme="minorHAnsi"/>
          <w:color w:val="000000" w:themeColor="text1"/>
          <w:szCs w:val="24"/>
        </w:rPr>
        <w:t>channels</w:t>
      </w:r>
      <w:r w:rsidR="00CA7454" w:rsidRPr="004027FE">
        <w:rPr>
          <w:rFonts w:asciiTheme="minorHAnsi" w:hAnsiTheme="minorHAnsi" w:cstheme="minorHAnsi"/>
          <w:color w:val="000000" w:themeColor="text1"/>
          <w:szCs w:val="24"/>
        </w:rPr>
        <w:t xml:space="preserve"> for stakeholders to share </w:t>
      </w:r>
      <w:r w:rsidR="002E764B" w:rsidRPr="004027FE">
        <w:rPr>
          <w:rFonts w:asciiTheme="minorHAnsi" w:hAnsiTheme="minorHAnsi" w:cstheme="minorHAnsi"/>
          <w:color w:val="000000" w:themeColor="text1"/>
          <w:szCs w:val="24"/>
        </w:rPr>
        <w:t>comments and concerns</w:t>
      </w:r>
      <w:r w:rsidR="00472C8B" w:rsidRPr="004027FE">
        <w:rPr>
          <w:rFonts w:asciiTheme="minorHAnsi" w:hAnsiTheme="minorHAnsi" w:cstheme="minorHAnsi"/>
          <w:color w:val="000000" w:themeColor="text1"/>
          <w:szCs w:val="24"/>
        </w:rPr>
        <w:t>,</w:t>
      </w:r>
      <w:r w:rsidR="002E764B" w:rsidRPr="004027FE">
        <w:rPr>
          <w:rFonts w:asciiTheme="minorHAnsi" w:hAnsiTheme="minorHAnsi" w:cstheme="minorHAnsi"/>
          <w:color w:val="000000" w:themeColor="text1"/>
          <w:szCs w:val="24"/>
        </w:rPr>
        <w:t xml:space="preserve"> and </w:t>
      </w:r>
      <w:r w:rsidR="007B15D7" w:rsidRPr="004027FE">
        <w:rPr>
          <w:rFonts w:asciiTheme="minorHAnsi" w:hAnsiTheme="minorHAnsi" w:cstheme="minorHAnsi"/>
          <w:color w:val="000000" w:themeColor="text1"/>
          <w:szCs w:val="24"/>
        </w:rPr>
        <w:t xml:space="preserve">tools for the project team to </w:t>
      </w:r>
      <w:r w:rsidR="001C6823" w:rsidRPr="004027FE">
        <w:rPr>
          <w:rFonts w:asciiTheme="minorHAnsi" w:hAnsiTheme="minorHAnsi" w:cstheme="minorHAnsi"/>
          <w:color w:val="000000" w:themeColor="text1"/>
          <w:szCs w:val="24"/>
        </w:rPr>
        <w:t xml:space="preserve">close the </w:t>
      </w:r>
      <w:r w:rsidR="00F01584" w:rsidRPr="004027FE">
        <w:rPr>
          <w:rFonts w:asciiTheme="minorHAnsi" w:hAnsiTheme="minorHAnsi" w:cstheme="minorHAnsi"/>
          <w:color w:val="000000" w:themeColor="text1"/>
          <w:szCs w:val="24"/>
        </w:rPr>
        <w:t>feedback</w:t>
      </w:r>
      <w:r w:rsidR="001C6823" w:rsidRPr="004027FE">
        <w:rPr>
          <w:rFonts w:asciiTheme="minorHAnsi" w:hAnsiTheme="minorHAnsi" w:cstheme="minorHAnsi"/>
          <w:color w:val="000000" w:themeColor="text1"/>
          <w:szCs w:val="24"/>
        </w:rPr>
        <w:t xml:space="preserve"> loop</w:t>
      </w:r>
      <w:r w:rsidR="00F01584" w:rsidRPr="004027FE">
        <w:rPr>
          <w:rFonts w:asciiTheme="minorHAnsi" w:hAnsiTheme="minorHAnsi" w:cstheme="minorHAnsi"/>
          <w:color w:val="000000" w:themeColor="text1"/>
          <w:szCs w:val="24"/>
        </w:rPr>
        <w:t xml:space="preserve"> </w:t>
      </w:r>
      <w:r w:rsidR="006C08CF" w:rsidRPr="004027FE">
        <w:rPr>
          <w:rFonts w:asciiTheme="minorHAnsi" w:hAnsiTheme="minorHAnsi" w:cstheme="minorHAnsi"/>
          <w:color w:val="000000" w:themeColor="text1"/>
          <w:szCs w:val="24"/>
        </w:rPr>
        <w:t xml:space="preserve">by disclosing </w:t>
      </w:r>
      <w:r w:rsidRPr="004027FE">
        <w:rPr>
          <w:rFonts w:asciiTheme="minorHAnsi" w:hAnsiTheme="minorHAnsi" w:cstheme="minorHAnsi"/>
          <w:color w:val="000000" w:themeColor="text1"/>
          <w:szCs w:val="24"/>
        </w:rPr>
        <w:t xml:space="preserve">how </w:t>
      </w:r>
      <w:r w:rsidR="006C08CF" w:rsidRPr="004027FE">
        <w:rPr>
          <w:rFonts w:asciiTheme="minorHAnsi" w:hAnsiTheme="minorHAnsi" w:cstheme="minorHAnsi"/>
          <w:color w:val="000000" w:themeColor="text1"/>
          <w:szCs w:val="24"/>
        </w:rPr>
        <w:t xml:space="preserve">those </w:t>
      </w:r>
      <w:r w:rsidRPr="004027FE">
        <w:rPr>
          <w:rFonts w:asciiTheme="minorHAnsi" w:hAnsiTheme="minorHAnsi" w:cstheme="minorHAnsi"/>
          <w:color w:val="000000" w:themeColor="text1"/>
          <w:szCs w:val="24"/>
        </w:rPr>
        <w:t xml:space="preserve">comments </w:t>
      </w:r>
      <w:r w:rsidR="006C08CF" w:rsidRPr="004027FE">
        <w:rPr>
          <w:rFonts w:asciiTheme="minorHAnsi" w:hAnsiTheme="minorHAnsi" w:cstheme="minorHAnsi"/>
          <w:color w:val="000000" w:themeColor="text1"/>
          <w:szCs w:val="24"/>
        </w:rPr>
        <w:t>were</w:t>
      </w:r>
      <w:r w:rsidRPr="004027FE">
        <w:rPr>
          <w:rFonts w:asciiTheme="minorHAnsi" w:hAnsiTheme="minorHAnsi" w:cstheme="minorHAnsi"/>
          <w:color w:val="000000" w:themeColor="text1"/>
          <w:szCs w:val="24"/>
        </w:rPr>
        <w:t xml:space="preserve"> assessed and taken into account</w:t>
      </w:r>
      <w:r w:rsidR="0064297D" w:rsidRPr="004027FE">
        <w:rPr>
          <w:rFonts w:asciiTheme="minorHAnsi" w:hAnsiTheme="minorHAnsi" w:cstheme="minorHAnsi"/>
          <w:color w:val="000000" w:themeColor="text1"/>
          <w:szCs w:val="24"/>
        </w:rPr>
        <w:t xml:space="preserve"> in the project</w:t>
      </w:r>
      <w:r w:rsidRPr="004027FE">
        <w:rPr>
          <w:rFonts w:asciiTheme="minorHAnsi" w:hAnsiTheme="minorHAnsi" w:cstheme="minorHAnsi"/>
          <w:color w:val="000000" w:themeColor="text1"/>
          <w:szCs w:val="24"/>
        </w:rPr>
        <w:t xml:space="preserve">. It also describes the project’s grievance mechanism and how to access </w:t>
      </w:r>
      <w:r w:rsidR="0064297D" w:rsidRPr="004027FE">
        <w:rPr>
          <w:rFonts w:asciiTheme="minorHAnsi" w:hAnsiTheme="minorHAnsi" w:cstheme="minorHAnsi"/>
          <w:color w:val="000000" w:themeColor="text1"/>
          <w:szCs w:val="24"/>
        </w:rPr>
        <w:t>it</w:t>
      </w:r>
      <w:r w:rsidRPr="004027FE">
        <w:rPr>
          <w:rFonts w:asciiTheme="minorHAnsi" w:hAnsiTheme="minorHAnsi" w:cstheme="minorHAnsi"/>
          <w:color w:val="000000" w:themeColor="text1"/>
          <w:szCs w:val="24"/>
        </w:rPr>
        <w:t xml:space="preserve">. </w:t>
      </w:r>
    </w:p>
    <w:p w14:paraId="016A498A" w14:textId="045F04DE" w:rsidR="006E486E" w:rsidRPr="004027FE" w:rsidRDefault="00980741" w:rsidP="009C4089">
      <w:pPr>
        <w:pStyle w:val="Heading2"/>
        <w:spacing w:before="0" w:after="0"/>
        <w:rPr>
          <w:rFonts w:asciiTheme="minorHAnsi" w:hAnsiTheme="minorHAnsi" w:cstheme="minorHAnsi"/>
          <w:szCs w:val="24"/>
        </w:rPr>
      </w:pPr>
      <w:bookmarkStart w:id="13" w:name="_Toc59320262"/>
      <w:r w:rsidRPr="004027FE">
        <w:rPr>
          <w:rFonts w:asciiTheme="minorHAnsi" w:hAnsiTheme="minorHAnsi" w:cstheme="minorHAnsi"/>
          <w:szCs w:val="24"/>
        </w:rPr>
        <w:t>Project</w:t>
      </w:r>
      <w:r w:rsidR="006E486E" w:rsidRPr="004027FE">
        <w:rPr>
          <w:rFonts w:asciiTheme="minorHAnsi" w:hAnsiTheme="minorHAnsi" w:cstheme="minorHAnsi"/>
          <w:szCs w:val="24"/>
        </w:rPr>
        <w:t xml:space="preserve"> </w:t>
      </w:r>
      <w:bookmarkStart w:id="14" w:name="_Toc37325021"/>
      <w:bookmarkStart w:id="15" w:name="_Toc37325689"/>
      <w:bookmarkStart w:id="16" w:name="_Toc40870688"/>
      <w:bookmarkStart w:id="17" w:name="_Toc55819195"/>
      <w:r w:rsidR="006E486E" w:rsidRPr="004027FE">
        <w:rPr>
          <w:rFonts w:asciiTheme="minorHAnsi" w:hAnsiTheme="minorHAnsi" w:cstheme="minorHAnsi"/>
          <w:szCs w:val="24"/>
        </w:rPr>
        <w:t>Description</w:t>
      </w:r>
      <w:bookmarkEnd w:id="13"/>
    </w:p>
    <w:p w14:paraId="75AF61DC" w14:textId="77777777" w:rsidR="006E486E" w:rsidRPr="00AB0853" w:rsidRDefault="006E486E" w:rsidP="009C4089">
      <w:pPr>
        <w:pStyle w:val="Heading3"/>
        <w:spacing w:before="0" w:after="0"/>
        <w:rPr>
          <w:rFonts w:cstheme="minorHAnsi"/>
          <w:szCs w:val="24"/>
        </w:rPr>
      </w:pPr>
      <w:bookmarkStart w:id="18" w:name="_Toc57260009"/>
      <w:bookmarkStart w:id="19" w:name="_Toc59320263"/>
      <w:bookmarkEnd w:id="14"/>
      <w:bookmarkEnd w:id="15"/>
      <w:bookmarkEnd w:id="16"/>
      <w:bookmarkEnd w:id="17"/>
      <w:r w:rsidRPr="001E21D6">
        <w:rPr>
          <w:rFonts w:cstheme="minorHAnsi"/>
          <w:szCs w:val="24"/>
        </w:rPr>
        <w:t>Component (1):  Improvement of safety and operational efficiency on the entire railway line Alexand</w:t>
      </w:r>
      <w:r w:rsidRPr="00105C60">
        <w:rPr>
          <w:rFonts w:cstheme="minorHAnsi"/>
          <w:szCs w:val="24"/>
        </w:rPr>
        <w:t>ria – Cairo – Nag Hammadi</w:t>
      </w:r>
      <w:bookmarkEnd w:id="18"/>
      <w:bookmarkEnd w:id="19"/>
    </w:p>
    <w:p w14:paraId="644A2DDB" w14:textId="77777777" w:rsidR="006E486E" w:rsidRPr="004A0A7A" w:rsidRDefault="006E486E" w:rsidP="009C4089">
      <w:pPr>
        <w:autoSpaceDE w:val="0"/>
        <w:autoSpaceDN w:val="0"/>
        <w:adjustRightInd w:val="0"/>
        <w:spacing w:after="0" w:line="240" w:lineRule="auto"/>
        <w:jc w:val="lowKashida"/>
        <w:rPr>
          <w:rFonts w:asciiTheme="minorHAnsi" w:hAnsiTheme="minorHAnsi"/>
        </w:rPr>
      </w:pPr>
      <w:r w:rsidRPr="004A74AD">
        <w:rPr>
          <w:rFonts w:asciiTheme="minorHAnsi" w:hAnsiTheme="minorHAnsi" w:cstheme="minorHAnsi"/>
          <w:szCs w:val="24"/>
        </w:rPr>
        <w:t>The Railway Improvement and Safety for Egypt project (RISE) covers a 760 km linear segment</w:t>
      </w:r>
      <w:r w:rsidRPr="004A0A7A">
        <w:rPr>
          <w:rFonts w:asciiTheme="minorHAnsi" w:hAnsiTheme="minorHAnsi" w:cstheme="minorHAnsi"/>
          <w:szCs w:val="24"/>
        </w:rPr>
        <w:t xml:space="preserve"> of Egypt National Railways (ENR)’s existing 5,000 km </w:t>
      </w:r>
      <w:r w:rsidRPr="004A0A7A">
        <w:rPr>
          <w:rFonts w:asciiTheme="minorHAnsi" w:hAnsiTheme="minorHAnsi"/>
        </w:rPr>
        <w:t>railway network. The 760 Km segment is divided into 5 sub-segments extending from Alexandria in the North, to Nag Hammadi in the South:</w:t>
      </w:r>
    </w:p>
    <w:p w14:paraId="0CCE0AFF" w14:textId="77777777" w:rsidR="006E486E" w:rsidRPr="00DB3F97" w:rsidRDefault="006E486E" w:rsidP="009C4089">
      <w:pPr>
        <w:pStyle w:val="ListParagraph"/>
        <w:numPr>
          <w:ilvl w:val="0"/>
          <w:numId w:val="32"/>
        </w:numPr>
        <w:autoSpaceDE w:val="0"/>
        <w:autoSpaceDN w:val="0"/>
        <w:adjustRightInd w:val="0"/>
        <w:spacing w:before="0" w:after="0" w:line="240" w:lineRule="auto"/>
        <w:jc w:val="lowKashida"/>
        <w:rPr>
          <w:rFonts w:asciiTheme="minorHAnsi" w:hAnsiTheme="minorHAnsi" w:cstheme="minorHAnsi"/>
          <w:szCs w:val="24"/>
        </w:rPr>
      </w:pPr>
      <w:r w:rsidRPr="00DB3F97">
        <w:rPr>
          <w:rFonts w:asciiTheme="minorHAnsi" w:hAnsiTheme="minorHAnsi" w:cstheme="minorHAnsi"/>
          <w:szCs w:val="24"/>
        </w:rPr>
        <w:t>Alexandria – Arab El Raml of length 165 Km</w:t>
      </w:r>
    </w:p>
    <w:p w14:paraId="57888358" w14:textId="77777777" w:rsidR="006E486E" w:rsidRPr="00DB3F97" w:rsidRDefault="006E486E" w:rsidP="009C4089">
      <w:pPr>
        <w:pStyle w:val="ListParagraph"/>
        <w:numPr>
          <w:ilvl w:val="0"/>
          <w:numId w:val="32"/>
        </w:numPr>
        <w:autoSpaceDE w:val="0"/>
        <w:autoSpaceDN w:val="0"/>
        <w:adjustRightInd w:val="0"/>
        <w:spacing w:before="0" w:after="0" w:line="240" w:lineRule="auto"/>
        <w:jc w:val="lowKashida"/>
        <w:rPr>
          <w:rFonts w:asciiTheme="minorHAnsi" w:hAnsiTheme="minorHAnsi" w:cstheme="minorHAnsi"/>
          <w:szCs w:val="24"/>
        </w:rPr>
      </w:pPr>
      <w:r w:rsidRPr="00DB3F97">
        <w:rPr>
          <w:rFonts w:asciiTheme="minorHAnsi" w:hAnsiTheme="minorHAnsi" w:cstheme="minorHAnsi"/>
          <w:szCs w:val="24"/>
        </w:rPr>
        <w:t>Cairo - Benha of length 45 Km</w:t>
      </w:r>
    </w:p>
    <w:p w14:paraId="2B23B557" w14:textId="77777777" w:rsidR="006E486E" w:rsidRPr="00DB3F97" w:rsidRDefault="006E486E" w:rsidP="009C4089">
      <w:pPr>
        <w:pStyle w:val="ListParagraph"/>
        <w:numPr>
          <w:ilvl w:val="0"/>
          <w:numId w:val="32"/>
        </w:numPr>
        <w:autoSpaceDE w:val="0"/>
        <w:autoSpaceDN w:val="0"/>
        <w:adjustRightInd w:val="0"/>
        <w:spacing w:before="0" w:after="0" w:line="240" w:lineRule="auto"/>
        <w:jc w:val="lowKashida"/>
        <w:rPr>
          <w:rFonts w:asciiTheme="minorHAnsi" w:hAnsiTheme="minorHAnsi" w:cstheme="minorHAnsi"/>
          <w:szCs w:val="24"/>
        </w:rPr>
      </w:pPr>
      <w:r w:rsidRPr="00DB3F97">
        <w:rPr>
          <w:rFonts w:asciiTheme="minorHAnsi" w:hAnsiTheme="minorHAnsi" w:cstheme="minorHAnsi"/>
          <w:szCs w:val="24"/>
        </w:rPr>
        <w:t>Cairo - Giza – Beni Suef of length 120 Km (the new segment)</w:t>
      </w:r>
    </w:p>
    <w:p w14:paraId="13F09370" w14:textId="77777777" w:rsidR="006E486E" w:rsidRPr="00DB3F97" w:rsidRDefault="006E486E" w:rsidP="009C4089">
      <w:pPr>
        <w:pStyle w:val="ListParagraph"/>
        <w:numPr>
          <w:ilvl w:val="0"/>
          <w:numId w:val="32"/>
        </w:numPr>
        <w:autoSpaceDE w:val="0"/>
        <w:autoSpaceDN w:val="0"/>
        <w:adjustRightInd w:val="0"/>
        <w:spacing w:before="0" w:after="0" w:line="240" w:lineRule="auto"/>
        <w:jc w:val="lowKashida"/>
        <w:rPr>
          <w:rFonts w:asciiTheme="minorHAnsi" w:hAnsiTheme="minorHAnsi" w:cstheme="minorHAnsi"/>
          <w:szCs w:val="24"/>
        </w:rPr>
      </w:pPr>
      <w:r w:rsidRPr="00DB3F97">
        <w:rPr>
          <w:rFonts w:asciiTheme="minorHAnsi" w:hAnsiTheme="minorHAnsi" w:cstheme="minorHAnsi"/>
          <w:szCs w:val="24"/>
        </w:rPr>
        <w:t>Beni Suef – Asyut of length 250 Km</w:t>
      </w:r>
    </w:p>
    <w:p w14:paraId="0F54F872" w14:textId="77777777" w:rsidR="006E486E" w:rsidRDefault="006E486E" w:rsidP="00A269F6">
      <w:pPr>
        <w:pStyle w:val="ListParagraph"/>
        <w:numPr>
          <w:ilvl w:val="0"/>
          <w:numId w:val="32"/>
        </w:numPr>
        <w:autoSpaceDE w:val="0"/>
        <w:autoSpaceDN w:val="0"/>
        <w:adjustRightInd w:val="0"/>
        <w:spacing w:before="0" w:after="0" w:line="240" w:lineRule="auto"/>
        <w:jc w:val="lowKashida"/>
        <w:rPr>
          <w:rFonts w:asciiTheme="minorHAnsi" w:hAnsiTheme="minorHAnsi" w:cstheme="minorHAnsi"/>
          <w:szCs w:val="24"/>
        </w:rPr>
      </w:pPr>
      <w:r w:rsidRPr="00DB3F97">
        <w:rPr>
          <w:rFonts w:asciiTheme="minorHAnsi" w:hAnsiTheme="minorHAnsi" w:cstheme="minorHAnsi"/>
          <w:szCs w:val="24"/>
        </w:rPr>
        <w:t>Asyut – Nag Hammadi of length 180 Km</w:t>
      </w:r>
    </w:p>
    <w:p w14:paraId="040A8536" w14:textId="77777777" w:rsidR="000E5F2A" w:rsidRPr="009C4089" w:rsidRDefault="000E5F2A" w:rsidP="009C4089">
      <w:pPr>
        <w:autoSpaceDE w:val="0"/>
        <w:autoSpaceDN w:val="0"/>
        <w:adjustRightInd w:val="0"/>
        <w:spacing w:after="0" w:line="240" w:lineRule="auto"/>
        <w:jc w:val="lowKashida"/>
        <w:rPr>
          <w:rFonts w:asciiTheme="minorHAnsi" w:hAnsiTheme="minorHAnsi" w:cstheme="minorHAnsi"/>
          <w:szCs w:val="24"/>
        </w:rPr>
      </w:pPr>
    </w:p>
    <w:p w14:paraId="49CBEF33" w14:textId="77777777" w:rsidR="006E486E" w:rsidRPr="004A0A7A" w:rsidRDefault="006E486E" w:rsidP="009C4089">
      <w:pPr>
        <w:autoSpaceDE w:val="0"/>
        <w:autoSpaceDN w:val="0"/>
        <w:adjustRightInd w:val="0"/>
        <w:spacing w:after="0" w:line="240" w:lineRule="auto"/>
        <w:rPr>
          <w:rFonts w:asciiTheme="minorHAnsi" w:hAnsiTheme="minorHAnsi" w:cstheme="minorHAnsi"/>
          <w:b/>
          <w:szCs w:val="24"/>
          <w:u w:val="single"/>
        </w:rPr>
      </w:pPr>
      <w:r w:rsidRPr="004A74AD">
        <w:rPr>
          <w:rFonts w:asciiTheme="minorHAnsi" w:hAnsiTheme="minorHAnsi" w:cstheme="minorHAnsi"/>
          <w:b/>
          <w:szCs w:val="24"/>
          <w:u w:val="single"/>
        </w:rPr>
        <w:t xml:space="preserve">Works planned for the modernization of signaling and upgrading of tracks include: </w:t>
      </w:r>
    </w:p>
    <w:p w14:paraId="2FA463CD" w14:textId="77777777" w:rsidR="006E486E" w:rsidRPr="00DB3F97" w:rsidRDefault="006E486E" w:rsidP="009C4089">
      <w:pPr>
        <w:pStyle w:val="ListParagraph"/>
        <w:numPr>
          <w:ilvl w:val="0"/>
          <w:numId w:val="12"/>
        </w:numPr>
        <w:autoSpaceDE w:val="0"/>
        <w:autoSpaceDN w:val="0"/>
        <w:adjustRightInd w:val="0"/>
        <w:spacing w:before="0" w:after="0"/>
        <w:rPr>
          <w:rFonts w:asciiTheme="minorHAnsi" w:hAnsiTheme="minorHAnsi" w:cstheme="minorHAnsi"/>
          <w:szCs w:val="24"/>
        </w:rPr>
      </w:pPr>
      <w:r w:rsidRPr="00DB3F97">
        <w:rPr>
          <w:rFonts w:asciiTheme="minorHAnsi" w:hAnsiTheme="minorHAnsi" w:cstheme="minorHAnsi"/>
          <w:szCs w:val="24"/>
        </w:rPr>
        <w:t>The upgrading of signaling installations along the five segments, the speed is upgraded to 160 Km/h:</w:t>
      </w:r>
    </w:p>
    <w:p w14:paraId="50957501" w14:textId="77777777" w:rsidR="006E486E" w:rsidRPr="00DB3F97" w:rsidRDefault="006E486E" w:rsidP="009C4089">
      <w:pPr>
        <w:pStyle w:val="ListParagraph"/>
        <w:numPr>
          <w:ilvl w:val="0"/>
          <w:numId w:val="12"/>
        </w:numPr>
        <w:autoSpaceDE w:val="0"/>
        <w:autoSpaceDN w:val="0"/>
        <w:adjustRightInd w:val="0"/>
        <w:spacing w:before="0" w:after="0"/>
        <w:rPr>
          <w:rFonts w:asciiTheme="minorHAnsi" w:hAnsiTheme="minorHAnsi" w:cstheme="minorHAnsi"/>
          <w:szCs w:val="24"/>
        </w:rPr>
      </w:pPr>
      <w:r w:rsidRPr="00DB3F97">
        <w:rPr>
          <w:rFonts w:asciiTheme="minorHAnsi" w:hAnsiTheme="minorHAnsi" w:cstheme="minorHAnsi"/>
          <w:szCs w:val="24"/>
        </w:rPr>
        <w:t>Fully new automatic blocks (with contraflow signaling) with color light signals,</w:t>
      </w:r>
    </w:p>
    <w:p w14:paraId="10B696C9" w14:textId="77777777" w:rsidR="006E486E" w:rsidRPr="00DB3F97" w:rsidRDefault="006E486E" w:rsidP="009C4089">
      <w:pPr>
        <w:pStyle w:val="ListParagraph"/>
        <w:numPr>
          <w:ilvl w:val="0"/>
          <w:numId w:val="12"/>
        </w:numPr>
        <w:autoSpaceDE w:val="0"/>
        <w:autoSpaceDN w:val="0"/>
        <w:adjustRightInd w:val="0"/>
        <w:spacing w:before="0" w:after="0"/>
        <w:rPr>
          <w:rFonts w:asciiTheme="minorHAnsi" w:hAnsiTheme="minorHAnsi" w:cstheme="minorHAnsi"/>
          <w:szCs w:val="24"/>
        </w:rPr>
      </w:pPr>
      <w:r w:rsidRPr="00DB3F97">
        <w:rPr>
          <w:rFonts w:asciiTheme="minorHAnsi" w:hAnsiTheme="minorHAnsi" w:cstheme="minorHAnsi"/>
          <w:szCs w:val="24"/>
        </w:rPr>
        <w:t>Creation of the track circuits,</w:t>
      </w:r>
    </w:p>
    <w:p w14:paraId="47C35451" w14:textId="77777777" w:rsidR="006E486E" w:rsidRPr="00DB3F97" w:rsidRDefault="006E486E" w:rsidP="009C4089">
      <w:pPr>
        <w:pStyle w:val="ListParagraph"/>
        <w:numPr>
          <w:ilvl w:val="0"/>
          <w:numId w:val="12"/>
        </w:numPr>
        <w:autoSpaceDE w:val="0"/>
        <w:autoSpaceDN w:val="0"/>
        <w:adjustRightInd w:val="0"/>
        <w:spacing w:before="0" w:after="0"/>
        <w:rPr>
          <w:rFonts w:asciiTheme="minorHAnsi" w:hAnsiTheme="minorHAnsi" w:cstheme="minorHAnsi"/>
          <w:szCs w:val="24"/>
        </w:rPr>
      </w:pPr>
      <w:r w:rsidRPr="00DB3F97">
        <w:rPr>
          <w:rFonts w:asciiTheme="minorHAnsi" w:hAnsiTheme="minorHAnsi" w:cstheme="minorHAnsi"/>
          <w:szCs w:val="24"/>
        </w:rPr>
        <w:t>Cancelling all mechanical interlocking and electrical relay interlocking installations,</w:t>
      </w:r>
    </w:p>
    <w:p w14:paraId="2B868337" w14:textId="77777777" w:rsidR="006E486E" w:rsidRPr="00DB3F97" w:rsidRDefault="006E486E" w:rsidP="009C4089">
      <w:pPr>
        <w:pStyle w:val="ListParagraph"/>
        <w:numPr>
          <w:ilvl w:val="0"/>
          <w:numId w:val="12"/>
        </w:numPr>
        <w:autoSpaceDE w:val="0"/>
        <w:autoSpaceDN w:val="0"/>
        <w:adjustRightInd w:val="0"/>
        <w:spacing w:before="0" w:after="0"/>
        <w:rPr>
          <w:rFonts w:asciiTheme="minorHAnsi" w:hAnsiTheme="minorHAnsi" w:cstheme="minorHAnsi"/>
          <w:szCs w:val="24"/>
        </w:rPr>
      </w:pPr>
      <w:r w:rsidRPr="00DB3F97">
        <w:rPr>
          <w:rFonts w:asciiTheme="minorHAnsi" w:hAnsiTheme="minorHAnsi" w:cstheme="minorHAnsi"/>
          <w:szCs w:val="24"/>
        </w:rPr>
        <w:t>Creation of new electronic interlocking systems according to the new track layout</w:t>
      </w:r>
    </w:p>
    <w:p w14:paraId="62649C03" w14:textId="77777777" w:rsidR="006E486E" w:rsidRPr="00DB3F97" w:rsidRDefault="006E486E" w:rsidP="009C4089">
      <w:pPr>
        <w:pStyle w:val="ListParagraph"/>
        <w:numPr>
          <w:ilvl w:val="0"/>
          <w:numId w:val="12"/>
        </w:numPr>
        <w:autoSpaceDE w:val="0"/>
        <w:autoSpaceDN w:val="0"/>
        <w:adjustRightInd w:val="0"/>
        <w:spacing w:before="0" w:after="0"/>
        <w:rPr>
          <w:rFonts w:asciiTheme="minorHAnsi" w:hAnsiTheme="minorHAnsi" w:cstheme="minorHAnsi"/>
          <w:szCs w:val="24"/>
        </w:rPr>
      </w:pPr>
      <w:r w:rsidRPr="00DB3F97">
        <w:rPr>
          <w:rFonts w:asciiTheme="minorHAnsi" w:hAnsiTheme="minorHAnsi" w:cstheme="minorHAnsi"/>
          <w:szCs w:val="24"/>
        </w:rPr>
        <w:t>Renewing all signaling ground installations, including laying cables and civil works (some sub-water line laying of cables), excluding track installations,</w:t>
      </w:r>
    </w:p>
    <w:p w14:paraId="48C2006C" w14:textId="77777777" w:rsidR="006E486E" w:rsidRPr="00DB3F97" w:rsidRDefault="006E486E" w:rsidP="009C4089">
      <w:pPr>
        <w:pStyle w:val="ListParagraph"/>
        <w:numPr>
          <w:ilvl w:val="0"/>
          <w:numId w:val="12"/>
        </w:numPr>
        <w:autoSpaceDE w:val="0"/>
        <w:autoSpaceDN w:val="0"/>
        <w:adjustRightInd w:val="0"/>
        <w:spacing w:before="0" w:after="0"/>
        <w:rPr>
          <w:rFonts w:asciiTheme="minorHAnsi" w:hAnsiTheme="minorHAnsi" w:cstheme="minorHAnsi"/>
          <w:szCs w:val="24"/>
        </w:rPr>
      </w:pPr>
      <w:r w:rsidRPr="00DB3F97">
        <w:rPr>
          <w:rFonts w:asciiTheme="minorHAnsi" w:hAnsiTheme="minorHAnsi" w:cstheme="minorHAnsi"/>
          <w:szCs w:val="24"/>
        </w:rPr>
        <w:t>Installation of all the point motors for the switches controlled by the CTC,</w:t>
      </w:r>
    </w:p>
    <w:p w14:paraId="55970733" w14:textId="77777777" w:rsidR="006E486E" w:rsidRPr="00DB3F97" w:rsidRDefault="006E486E" w:rsidP="009C4089">
      <w:pPr>
        <w:pStyle w:val="ListParagraph"/>
        <w:numPr>
          <w:ilvl w:val="0"/>
          <w:numId w:val="12"/>
        </w:numPr>
        <w:autoSpaceDE w:val="0"/>
        <w:autoSpaceDN w:val="0"/>
        <w:adjustRightInd w:val="0"/>
        <w:spacing w:before="0" w:after="0"/>
        <w:rPr>
          <w:rFonts w:asciiTheme="minorHAnsi" w:hAnsiTheme="minorHAnsi" w:cstheme="minorHAnsi"/>
          <w:szCs w:val="24"/>
        </w:rPr>
      </w:pPr>
      <w:r w:rsidRPr="00DB3F97">
        <w:rPr>
          <w:rFonts w:asciiTheme="minorHAnsi" w:hAnsiTheme="minorHAnsi" w:cstheme="minorHAnsi"/>
          <w:szCs w:val="24"/>
        </w:rPr>
        <w:t>Fully new automatic level crossings, not including the civil works.</w:t>
      </w:r>
    </w:p>
    <w:p w14:paraId="71E80EB0" w14:textId="77777777" w:rsidR="000E5F2A" w:rsidRDefault="000E5F2A" w:rsidP="00A269F6">
      <w:pPr>
        <w:autoSpaceDE w:val="0"/>
        <w:autoSpaceDN w:val="0"/>
        <w:adjustRightInd w:val="0"/>
        <w:spacing w:after="0" w:line="240" w:lineRule="auto"/>
        <w:jc w:val="lowKashida"/>
        <w:rPr>
          <w:rFonts w:asciiTheme="minorHAnsi" w:hAnsiTheme="minorHAnsi" w:cstheme="minorHAnsi"/>
          <w:szCs w:val="24"/>
        </w:rPr>
      </w:pPr>
    </w:p>
    <w:p w14:paraId="1DFC12CF" w14:textId="0D4A2E8A" w:rsidR="006E486E" w:rsidRPr="00DB3F97" w:rsidRDefault="006E486E" w:rsidP="009C4089">
      <w:pPr>
        <w:autoSpaceDE w:val="0"/>
        <w:autoSpaceDN w:val="0"/>
        <w:adjustRightInd w:val="0"/>
        <w:spacing w:after="0" w:line="240" w:lineRule="auto"/>
        <w:jc w:val="lowKashida"/>
        <w:rPr>
          <w:rFonts w:asciiTheme="minorHAnsi" w:hAnsiTheme="minorHAnsi" w:cstheme="minorHAnsi"/>
          <w:szCs w:val="24"/>
        </w:rPr>
      </w:pPr>
      <w:r w:rsidRPr="00DB3F97">
        <w:rPr>
          <w:rFonts w:asciiTheme="minorHAnsi" w:hAnsiTheme="minorHAnsi" w:cstheme="minorHAnsi"/>
          <w:szCs w:val="24"/>
        </w:rPr>
        <w:t>Creation or modification of all the buildings required for the operation of the line by CTC and local control &amp; monitoring, including electromechanical equipment such as air conditioning for each building ventilation, dewatering, etc.</w:t>
      </w:r>
    </w:p>
    <w:p w14:paraId="20DEE36E" w14:textId="0D6C6BE8" w:rsidR="00F71DB2" w:rsidRPr="00F71DB2" w:rsidRDefault="006E486E" w:rsidP="009C4089">
      <w:pPr>
        <w:tabs>
          <w:tab w:val="left" w:pos="0"/>
        </w:tabs>
        <w:autoSpaceDE w:val="0"/>
        <w:autoSpaceDN w:val="0"/>
        <w:adjustRightInd w:val="0"/>
        <w:spacing w:after="0" w:line="240" w:lineRule="auto"/>
        <w:jc w:val="lowKashida"/>
        <w:rPr>
          <w:rFonts w:asciiTheme="minorHAnsi" w:hAnsiTheme="minorHAnsi" w:cstheme="minorHAnsi"/>
          <w:szCs w:val="24"/>
        </w:rPr>
      </w:pPr>
      <w:r w:rsidRPr="00DB3F97">
        <w:rPr>
          <w:rFonts w:asciiTheme="minorHAnsi" w:hAnsiTheme="minorHAnsi" w:cstheme="minorHAnsi"/>
          <w:szCs w:val="24"/>
        </w:rPr>
        <w:t>Egypt National Rail (ENR) and Ministry of Transport (MoT) are the project owners.</w:t>
      </w:r>
    </w:p>
    <w:p w14:paraId="0FDB08A9" w14:textId="77777777" w:rsidR="009B29A6" w:rsidRPr="001E21D6" w:rsidRDefault="009B29A6" w:rsidP="009C4089">
      <w:pPr>
        <w:tabs>
          <w:tab w:val="left" w:pos="0"/>
        </w:tabs>
        <w:autoSpaceDE w:val="0"/>
        <w:autoSpaceDN w:val="0"/>
        <w:adjustRightInd w:val="0"/>
        <w:spacing w:after="0" w:line="240" w:lineRule="auto"/>
        <w:jc w:val="lowKashida"/>
        <w:rPr>
          <w:rFonts w:asciiTheme="minorHAnsi" w:hAnsiTheme="minorHAnsi" w:cstheme="minorHAnsi"/>
          <w:szCs w:val="24"/>
        </w:rPr>
      </w:pPr>
    </w:p>
    <w:p w14:paraId="1FBB1A99" w14:textId="77777777" w:rsidR="00853434" w:rsidRPr="004A0A7A" w:rsidRDefault="00853434" w:rsidP="009C4089">
      <w:pPr>
        <w:pStyle w:val="Heading3"/>
        <w:spacing w:before="0" w:after="0"/>
        <w:rPr>
          <w:rFonts w:cstheme="minorHAnsi"/>
          <w:szCs w:val="24"/>
        </w:rPr>
      </w:pPr>
      <w:bookmarkStart w:id="20" w:name="_Toc59320264"/>
      <w:r w:rsidRPr="004A74AD">
        <w:rPr>
          <w:rFonts w:cstheme="minorHAnsi"/>
          <w:szCs w:val="24"/>
        </w:rPr>
        <w:lastRenderedPageBreak/>
        <w:t>Component (2): Introduction of a safe asset management s</w:t>
      </w:r>
      <w:r w:rsidRPr="004A0A7A">
        <w:rPr>
          <w:rFonts w:cstheme="minorHAnsi"/>
          <w:szCs w:val="24"/>
        </w:rPr>
        <w:t>ystem and station improvements to improve personal safety, within the same segments of the railway network.</w:t>
      </w:r>
      <w:bookmarkEnd w:id="20"/>
      <w:r w:rsidRPr="004A0A7A">
        <w:rPr>
          <w:rFonts w:cstheme="minorHAnsi"/>
          <w:szCs w:val="24"/>
        </w:rPr>
        <w:t xml:space="preserve"> </w:t>
      </w:r>
    </w:p>
    <w:p w14:paraId="67F823FD" w14:textId="6F2493AD" w:rsidR="00853434" w:rsidRPr="004027FE" w:rsidRDefault="00853434" w:rsidP="00CD43CF">
      <w:pPr>
        <w:spacing w:before="240" w:after="120"/>
        <w:jc w:val="both"/>
        <w:rPr>
          <w:rFonts w:asciiTheme="minorHAnsi" w:hAnsiTheme="minorHAnsi" w:cstheme="minorHAnsi"/>
          <w:szCs w:val="24"/>
        </w:rPr>
      </w:pPr>
      <w:r w:rsidRPr="004A0A7A">
        <w:rPr>
          <w:rFonts w:asciiTheme="minorHAnsi" w:hAnsiTheme="minorHAnsi"/>
        </w:rPr>
        <w:t>Component 2 activities are aimed at improving the safety of travelers via enhanced safety performance of railways based on improved dia</w:t>
      </w:r>
      <w:r w:rsidRPr="0038195C">
        <w:rPr>
          <w:rFonts w:asciiTheme="minorHAnsi" w:hAnsiTheme="minorHAnsi" w:cstheme="minorHAnsi"/>
          <w:szCs w:val="24"/>
        </w:rPr>
        <w:t>gnosis of rail operations, improved infrastructure of train stations to address accessibility and safety concerns that affect women and people with disability disproportionately, and improving sa</w:t>
      </w:r>
      <w:r w:rsidRPr="004027FE">
        <w:rPr>
          <w:rFonts w:asciiTheme="minorHAnsi" w:hAnsiTheme="minorHAnsi" w:cstheme="minorHAnsi"/>
          <w:szCs w:val="24"/>
        </w:rPr>
        <w:t>fety culture geared towards user safety. The exact nature and physical location of interventions for Component 2 have not yet been identified; accordingly, an environmental and social management framework (ESMF) was developed</w:t>
      </w:r>
      <w:r w:rsidR="0AC0AAD9" w:rsidRPr="004027FE">
        <w:rPr>
          <w:rFonts w:asciiTheme="minorHAnsi" w:hAnsiTheme="minorHAnsi" w:cstheme="minorHAnsi"/>
          <w:szCs w:val="24"/>
        </w:rPr>
        <w:t xml:space="preserve"> as part of the Environmental and Social Assessment Process</w:t>
      </w:r>
      <w:r w:rsidRPr="004027FE">
        <w:rPr>
          <w:rFonts w:asciiTheme="minorHAnsi" w:hAnsiTheme="minorHAnsi" w:cstheme="minorHAnsi"/>
          <w:szCs w:val="24"/>
        </w:rPr>
        <w:t xml:space="preserve">. </w:t>
      </w:r>
    </w:p>
    <w:p w14:paraId="35899AE5" w14:textId="77777777" w:rsidR="00853434" w:rsidRPr="00DB3F97" w:rsidRDefault="00853434" w:rsidP="009C4089">
      <w:pPr>
        <w:spacing w:after="0"/>
        <w:jc w:val="both"/>
        <w:rPr>
          <w:rFonts w:asciiTheme="minorHAnsi" w:hAnsiTheme="minorHAnsi" w:cstheme="minorHAnsi"/>
          <w:szCs w:val="24"/>
        </w:rPr>
      </w:pPr>
      <w:r w:rsidRPr="00DB3F97">
        <w:rPr>
          <w:rFonts w:asciiTheme="minorHAnsi" w:hAnsiTheme="minorHAnsi" w:cstheme="minorHAnsi"/>
          <w:szCs w:val="24"/>
        </w:rPr>
        <w:t xml:space="preserve">The upgrade of IT system is expected to result in positive and negative impacts consisting of improved safety performance and potential generation of hazardous waste, respectively. During operation, if implemented inadequately, failure to identify risks from deteriorated assets etc. can result in negative impacts of low to very high significance (e.g., train delays and accidents, respectively.) Proposed mitigation measures consist of adequate training, well-defined operating/QA-QC procedures and associated institutional roles and responsibilities. </w:t>
      </w:r>
    </w:p>
    <w:p w14:paraId="7B0811F0" w14:textId="77777777" w:rsidR="00853434" w:rsidRPr="00DB3F97" w:rsidRDefault="00853434" w:rsidP="009C4089">
      <w:pPr>
        <w:spacing w:after="0"/>
        <w:jc w:val="both"/>
        <w:rPr>
          <w:rFonts w:asciiTheme="minorHAnsi" w:hAnsiTheme="minorHAnsi" w:cstheme="minorHAnsi"/>
          <w:szCs w:val="24"/>
        </w:rPr>
      </w:pPr>
      <w:r w:rsidRPr="00DB3F97">
        <w:rPr>
          <w:rFonts w:asciiTheme="minorHAnsi" w:hAnsiTheme="minorHAnsi" w:cstheme="minorHAnsi"/>
          <w:szCs w:val="24"/>
        </w:rPr>
        <w:t>With respect to rehabilitation of stations, construction works will be localized, be of small scale and conducted over a short time period; general negative impacts of low to medium significance include OHS, reduced air quality, waste generation, CHS due to temporary labor influx (e.g., risks of GBV, child labor and spread of COVID-19.) Positive impacts during operation due to improved facilities/services include increased user safety. General mitigation measures include use of PPE, implementing OH plan, code of conduct, plans for prevention of COVID-19, GBV, child labor, ESMP.</w:t>
      </w:r>
    </w:p>
    <w:p w14:paraId="7FA520B7" w14:textId="77777777" w:rsidR="00853434" w:rsidRPr="00DB3F97" w:rsidRDefault="00853434" w:rsidP="009C4089">
      <w:pPr>
        <w:spacing w:after="0"/>
        <w:jc w:val="both"/>
        <w:rPr>
          <w:rFonts w:asciiTheme="minorHAnsi" w:hAnsiTheme="minorHAnsi" w:cstheme="minorHAnsi"/>
          <w:szCs w:val="24"/>
        </w:rPr>
      </w:pPr>
      <w:r w:rsidRPr="00DB3F97">
        <w:rPr>
          <w:rFonts w:asciiTheme="minorHAnsi" w:hAnsiTheme="minorHAnsi" w:cstheme="minorHAnsi"/>
          <w:szCs w:val="24"/>
        </w:rPr>
        <w:t xml:space="preserve">A safety-first culture across all networks of ENR operation is expected to result in positive impact. </w:t>
      </w:r>
    </w:p>
    <w:p w14:paraId="7CE5087C" w14:textId="77777777" w:rsidR="00853434" w:rsidRPr="00DB3F97" w:rsidRDefault="00853434" w:rsidP="009C4089">
      <w:pPr>
        <w:spacing w:after="0"/>
        <w:jc w:val="both"/>
        <w:rPr>
          <w:rFonts w:asciiTheme="minorHAnsi" w:hAnsiTheme="minorHAnsi" w:cstheme="minorHAnsi"/>
          <w:szCs w:val="24"/>
        </w:rPr>
      </w:pPr>
      <w:r w:rsidRPr="00DB3F97">
        <w:rPr>
          <w:rFonts w:asciiTheme="minorHAnsi" w:hAnsiTheme="minorHAnsi" w:cstheme="minorHAnsi"/>
          <w:szCs w:val="24"/>
        </w:rPr>
        <w:t xml:space="preserve">Staffing requirements and capacity building needs/ training topics are described. </w:t>
      </w:r>
    </w:p>
    <w:p w14:paraId="39CFD311" w14:textId="77777777" w:rsidR="000E5F2A" w:rsidRDefault="00853434" w:rsidP="00A269F6">
      <w:pPr>
        <w:spacing w:after="0"/>
        <w:jc w:val="both"/>
        <w:rPr>
          <w:rFonts w:asciiTheme="minorHAnsi" w:hAnsiTheme="minorHAnsi" w:cstheme="minorHAnsi"/>
          <w:szCs w:val="24"/>
        </w:rPr>
      </w:pPr>
      <w:r w:rsidRPr="00DB3F97">
        <w:rPr>
          <w:rFonts w:asciiTheme="minorHAnsi" w:hAnsiTheme="minorHAnsi" w:cstheme="minorHAnsi"/>
          <w:szCs w:val="24"/>
        </w:rPr>
        <w:t>Once project activities are defined, the environmental and social/exclusion screening should be performed to identify risks level and associated ES instruments to be developed.</w:t>
      </w:r>
    </w:p>
    <w:p w14:paraId="6FC34698" w14:textId="4D765E9B" w:rsidR="00853434" w:rsidRPr="00DB3F97" w:rsidRDefault="00853434" w:rsidP="009C4089">
      <w:pPr>
        <w:spacing w:after="0"/>
        <w:jc w:val="both"/>
        <w:rPr>
          <w:rFonts w:asciiTheme="minorHAnsi" w:hAnsiTheme="minorHAnsi" w:cstheme="minorHAnsi"/>
          <w:szCs w:val="24"/>
        </w:rPr>
      </w:pPr>
      <w:r w:rsidRPr="00DB3F97">
        <w:rPr>
          <w:rFonts w:asciiTheme="minorHAnsi" w:hAnsiTheme="minorHAnsi" w:cstheme="minorHAnsi"/>
          <w:szCs w:val="24"/>
        </w:rPr>
        <w:t xml:space="preserve"> </w:t>
      </w:r>
    </w:p>
    <w:p w14:paraId="17BAF394" w14:textId="2E2AFE04" w:rsidR="00E472E6" w:rsidRPr="004027FE" w:rsidRDefault="00E472E6" w:rsidP="009C4089">
      <w:pPr>
        <w:pStyle w:val="Heading2"/>
        <w:spacing w:before="0" w:after="0" w:line="259" w:lineRule="auto"/>
        <w:jc w:val="left"/>
        <w:rPr>
          <w:rFonts w:asciiTheme="minorHAnsi" w:hAnsiTheme="minorHAnsi" w:cstheme="minorHAnsi"/>
          <w:szCs w:val="24"/>
        </w:rPr>
      </w:pPr>
      <w:bookmarkStart w:id="21" w:name="_Toc57136063"/>
      <w:bookmarkStart w:id="22" w:name="_Toc59320265"/>
      <w:r w:rsidRPr="004027FE">
        <w:rPr>
          <w:rFonts w:asciiTheme="minorHAnsi" w:hAnsiTheme="minorHAnsi" w:cstheme="minorHAnsi"/>
          <w:szCs w:val="24"/>
        </w:rPr>
        <w:t>Project Site Location</w:t>
      </w:r>
      <w:bookmarkEnd w:id="21"/>
      <w:bookmarkEnd w:id="22"/>
    </w:p>
    <w:p w14:paraId="1C4EE4D3" w14:textId="3CB23989" w:rsidR="003B072A" w:rsidRPr="001E21D6" w:rsidRDefault="00DF0199" w:rsidP="009C4089">
      <w:pPr>
        <w:tabs>
          <w:tab w:val="left" w:pos="0"/>
        </w:tabs>
        <w:spacing w:after="0"/>
        <w:jc w:val="lowKashida"/>
        <w:rPr>
          <w:rFonts w:asciiTheme="minorHAnsi" w:hAnsiTheme="minorHAnsi" w:cstheme="minorHAnsi"/>
          <w:szCs w:val="24"/>
        </w:rPr>
      </w:pPr>
      <w:r w:rsidRPr="004027FE">
        <w:rPr>
          <w:rFonts w:asciiTheme="minorHAnsi" w:hAnsiTheme="minorHAnsi" w:cstheme="minorHAnsi"/>
          <w:szCs w:val="24"/>
        </w:rPr>
        <w:t xml:space="preserve">This section includes a description of the social </w:t>
      </w:r>
      <w:r w:rsidR="00F2269E">
        <w:rPr>
          <w:rFonts w:asciiTheme="minorHAnsi" w:hAnsiTheme="minorHAnsi" w:cstheme="minorHAnsi"/>
          <w:szCs w:val="24"/>
        </w:rPr>
        <w:t xml:space="preserve">and </w:t>
      </w:r>
      <w:r w:rsidRPr="004027FE">
        <w:rPr>
          <w:rFonts w:asciiTheme="minorHAnsi" w:hAnsiTheme="minorHAnsi" w:cstheme="minorHAnsi"/>
          <w:szCs w:val="24"/>
        </w:rPr>
        <w:t>environment</w:t>
      </w:r>
      <w:r w:rsidR="00F2269E">
        <w:rPr>
          <w:rFonts w:asciiTheme="minorHAnsi" w:hAnsiTheme="minorHAnsi" w:cstheme="minorHAnsi"/>
          <w:szCs w:val="24"/>
        </w:rPr>
        <w:t>al</w:t>
      </w:r>
      <w:r w:rsidRPr="004027FE">
        <w:rPr>
          <w:rFonts w:asciiTheme="minorHAnsi" w:hAnsiTheme="minorHAnsi" w:cstheme="minorHAnsi"/>
          <w:szCs w:val="24"/>
        </w:rPr>
        <w:t xml:space="preserve"> characteristics of the project areas, the project sites on maps, a description of the </w:t>
      </w:r>
      <w:r w:rsidRPr="001E21D6">
        <w:rPr>
          <w:rFonts w:asciiTheme="minorHAnsi" w:hAnsiTheme="minorHAnsi" w:cstheme="minorHAnsi"/>
          <w:szCs w:val="24"/>
        </w:rPr>
        <w:t>segment</w:t>
      </w:r>
      <w:r w:rsidRPr="00105C60">
        <w:rPr>
          <w:rFonts w:asciiTheme="minorHAnsi" w:hAnsiTheme="minorHAnsi" w:cstheme="minorHAnsi"/>
          <w:szCs w:val="24"/>
        </w:rPr>
        <w:t>s</w:t>
      </w:r>
      <w:r w:rsidRPr="004027FE">
        <w:rPr>
          <w:rFonts w:asciiTheme="minorHAnsi" w:hAnsiTheme="minorHAnsi" w:cstheme="minorHAnsi"/>
          <w:szCs w:val="24"/>
        </w:rPr>
        <w:t xml:space="preserve"> areas, and their sensitive receptors</w:t>
      </w:r>
      <w:r w:rsidRPr="004027FE">
        <w:rPr>
          <w:rFonts w:asciiTheme="minorHAnsi" w:hAnsiTheme="minorHAnsi" w:cstheme="minorHAnsi"/>
          <w:szCs w:val="24"/>
          <w:lang w:val="en-GB"/>
        </w:rPr>
        <w:t xml:space="preserve">. The following description includes the names of the stations located in each </w:t>
      </w:r>
      <w:r w:rsidRPr="001E21D6">
        <w:rPr>
          <w:rFonts w:asciiTheme="minorHAnsi" w:hAnsiTheme="minorHAnsi" w:cstheme="minorHAnsi"/>
          <w:szCs w:val="24"/>
        </w:rPr>
        <w:t>segment</w:t>
      </w:r>
      <w:r w:rsidRPr="00105C60">
        <w:rPr>
          <w:rFonts w:asciiTheme="minorHAnsi" w:hAnsiTheme="minorHAnsi" w:cstheme="minorHAnsi"/>
          <w:szCs w:val="24"/>
        </w:rPr>
        <w:t xml:space="preserve">; </w:t>
      </w:r>
      <w:r w:rsidRPr="004027FE">
        <w:rPr>
          <w:rFonts w:asciiTheme="minorHAnsi" w:hAnsiTheme="minorHAnsi" w:cstheme="minorHAnsi"/>
          <w:szCs w:val="24"/>
          <w:lang w:val="en-GB"/>
        </w:rPr>
        <w:t xml:space="preserve">because they represent the areas closest to the project sites in each governorate. </w:t>
      </w:r>
      <w:r w:rsidR="006E486E" w:rsidRPr="004027FE">
        <w:rPr>
          <w:rFonts w:asciiTheme="minorHAnsi" w:hAnsiTheme="minorHAnsi" w:cstheme="minorHAnsi"/>
          <w:szCs w:val="24"/>
        </w:rPr>
        <w:t>The descriptions of the environmental and social baseline apply to components 1 and 2.</w:t>
      </w:r>
    </w:p>
    <w:p w14:paraId="3C57C9DE" w14:textId="77777777" w:rsidR="003B072A" w:rsidRDefault="003B072A" w:rsidP="00A269F6">
      <w:pPr>
        <w:tabs>
          <w:tab w:val="left" w:pos="0"/>
        </w:tabs>
        <w:spacing w:after="0"/>
        <w:jc w:val="lowKashida"/>
        <w:rPr>
          <w:rFonts w:asciiTheme="minorHAnsi" w:hAnsiTheme="minorHAnsi"/>
        </w:rPr>
      </w:pPr>
      <w:r w:rsidRPr="004A74AD">
        <w:rPr>
          <w:rFonts w:asciiTheme="minorHAnsi" w:hAnsiTheme="minorHAnsi" w:cstheme="minorHAnsi"/>
          <w:szCs w:val="24"/>
        </w:rPr>
        <w:t xml:space="preserve">The socioeconomic features that are dominant in the project area vary significantly along the railway track. The </w:t>
      </w:r>
      <w:r w:rsidRPr="004A0A7A">
        <w:rPr>
          <w:rFonts w:asciiTheme="minorHAnsi" w:hAnsiTheme="minorHAnsi" w:cstheme="minorHAnsi"/>
          <w:szCs w:val="24"/>
        </w:rPr>
        <w:t xml:space="preserve">surrounding communities vary from big urban cities of Cairo and Alexandria to poor informal areas and remote villages. The railway track passes through rural areas </w:t>
      </w:r>
      <w:r w:rsidRPr="004A0A7A">
        <w:rPr>
          <w:rFonts w:asciiTheme="minorHAnsi" w:hAnsiTheme="minorHAnsi" w:cstheme="minorHAnsi"/>
          <w:szCs w:val="24"/>
        </w:rPr>
        <w:lastRenderedPageBreak/>
        <w:t xml:space="preserve">where the main economic activity is agriculture. A great variety </w:t>
      </w:r>
      <w:r w:rsidRPr="004A0A7A">
        <w:rPr>
          <w:rFonts w:asciiTheme="minorHAnsi" w:hAnsiTheme="minorHAnsi"/>
        </w:rPr>
        <w:t>of crops are cultivated in that part of the valley but the most common are wheat, corn, cotton, and vegetables, as well as groves of citrus and other fruit trees. The line also cuts through urban areas with more diverse economic activities.</w:t>
      </w:r>
    </w:p>
    <w:p w14:paraId="2CB114FB" w14:textId="77777777" w:rsidR="000E5F2A" w:rsidRPr="0038195C" w:rsidRDefault="000E5F2A" w:rsidP="009C4089">
      <w:pPr>
        <w:tabs>
          <w:tab w:val="left" w:pos="0"/>
        </w:tabs>
        <w:spacing w:after="0"/>
        <w:jc w:val="lowKashida"/>
        <w:rPr>
          <w:rFonts w:asciiTheme="minorHAnsi" w:hAnsiTheme="minorHAnsi" w:cstheme="minorHAnsi"/>
          <w:szCs w:val="24"/>
        </w:rPr>
      </w:pPr>
    </w:p>
    <w:p w14:paraId="4C674DC4" w14:textId="01B7C9CE" w:rsidR="00333B74" w:rsidRPr="001E21D6" w:rsidRDefault="00333B74" w:rsidP="009C4089">
      <w:pPr>
        <w:tabs>
          <w:tab w:val="left" w:pos="0"/>
        </w:tabs>
        <w:spacing w:after="0"/>
        <w:jc w:val="center"/>
        <w:rPr>
          <w:rFonts w:asciiTheme="minorHAnsi" w:hAnsiTheme="minorHAnsi" w:cstheme="minorHAnsi"/>
          <w:szCs w:val="24"/>
        </w:rPr>
      </w:pPr>
      <w:r>
        <w:rPr>
          <w:noProof/>
          <w:lang w:val="en-GB" w:eastAsia="en-GB"/>
        </w:rPr>
        <w:drawing>
          <wp:inline distT="0" distB="0" distL="0" distR="0" wp14:anchorId="2D1C52FD" wp14:editId="057ED842">
            <wp:extent cx="4290265"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4290265" cy="2560320"/>
                    </a:xfrm>
                    <a:prstGeom prst="rect">
                      <a:avLst/>
                    </a:prstGeom>
                  </pic:spPr>
                </pic:pic>
              </a:graphicData>
            </a:graphic>
          </wp:inline>
        </w:drawing>
      </w:r>
    </w:p>
    <w:p w14:paraId="03E9A0DB" w14:textId="2D2C74B7" w:rsidR="00333B74" w:rsidRPr="004027FE" w:rsidRDefault="00333B74" w:rsidP="00A269F6">
      <w:pPr>
        <w:pStyle w:val="Caption"/>
        <w:rPr>
          <w:rFonts w:asciiTheme="minorHAnsi" w:hAnsiTheme="minorHAnsi" w:cstheme="minorHAnsi"/>
          <w:sz w:val="24"/>
          <w:szCs w:val="24"/>
          <w:rtl/>
          <w:lang w:bidi="ar-EG"/>
        </w:rPr>
      </w:pPr>
      <w:bookmarkStart w:id="23" w:name="_Toc59320789"/>
      <w:r w:rsidRPr="004027FE">
        <w:rPr>
          <w:rFonts w:asciiTheme="minorHAnsi" w:hAnsiTheme="minorHAnsi" w:cstheme="minorHAnsi"/>
          <w:sz w:val="24"/>
          <w:szCs w:val="24"/>
        </w:rPr>
        <w:t xml:space="preserve">Figure </w:t>
      </w:r>
      <w:r w:rsidR="0010742E" w:rsidRPr="004027FE">
        <w:rPr>
          <w:rFonts w:asciiTheme="minorHAnsi" w:hAnsiTheme="minorHAnsi" w:cstheme="minorHAnsi"/>
          <w:sz w:val="24"/>
          <w:szCs w:val="24"/>
        </w:rPr>
        <w:fldChar w:fldCharType="begin"/>
      </w:r>
      <w:r w:rsidR="0010742E" w:rsidRPr="004027FE">
        <w:rPr>
          <w:rFonts w:asciiTheme="minorHAnsi" w:hAnsiTheme="minorHAnsi" w:cstheme="minorHAnsi"/>
          <w:sz w:val="24"/>
          <w:szCs w:val="24"/>
        </w:rPr>
        <w:instrText xml:space="preserve"> STYLEREF 1 \s </w:instrText>
      </w:r>
      <w:r w:rsidR="0010742E" w:rsidRPr="004027FE">
        <w:rPr>
          <w:rFonts w:asciiTheme="minorHAnsi" w:hAnsiTheme="minorHAnsi" w:cstheme="minorHAnsi"/>
          <w:sz w:val="24"/>
          <w:szCs w:val="24"/>
        </w:rPr>
        <w:fldChar w:fldCharType="separate"/>
      </w:r>
      <w:r w:rsidRPr="004027FE">
        <w:rPr>
          <w:rFonts w:asciiTheme="minorHAnsi" w:hAnsiTheme="minorHAnsi" w:cstheme="minorHAnsi"/>
          <w:sz w:val="24"/>
          <w:szCs w:val="24"/>
          <w:cs/>
        </w:rPr>
        <w:t>‎</w:t>
      </w:r>
      <w:r w:rsidRPr="004027FE">
        <w:rPr>
          <w:rFonts w:asciiTheme="minorHAnsi" w:hAnsiTheme="minorHAnsi" w:cstheme="minorHAnsi"/>
          <w:sz w:val="24"/>
          <w:szCs w:val="24"/>
        </w:rPr>
        <w:t>1</w:t>
      </w:r>
      <w:r w:rsidR="0010742E" w:rsidRPr="004027FE">
        <w:rPr>
          <w:rFonts w:asciiTheme="minorHAnsi" w:hAnsiTheme="minorHAnsi" w:cstheme="minorHAnsi"/>
          <w:sz w:val="24"/>
          <w:szCs w:val="24"/>
        </w:rPr>
        <w:fldChar w:fldCharType="end"/>
      </w:r>
      <w:r w:rsidRPr="004027FE">
        <w:rPr>
          <w:rFonts w:asciiTheme="minorHAnsi" w:hAnsiTheme="minorHAnsi" w:cstheme="minorHAnsi"/>
          <w:sz w:val="24"/>
          <w:szCs w:val="24"/>
        </w:rPr>
        <w:noBreakHyphen/>
      </w:r>
      <w:r w:rsidR="0010742E" w:rsidRPr="004027FE">
        <w:rPr>
          <w:rFonts w:asciiTheme="minorHAnsi" w:hAnsiTheme="minorHAnsi" w:cstheme="minorHAnsi"/>
          <w:sz w:val="24"/>
          <w:szCs w:val="24"/>
        </w:rPr>
        <w:fldChar w:fldCharType="begin"/>
      </w:r>
      <w:r w:rsidR="0010742E" w:rsidRPr="004027FE">
        <w:rPr>
          <w:rFonts w:asciiTheme="minorHAnsi" w:hAnsiTheme="minorHAnsi" w:cstheme="minorHAnsi"/>
          <w:sz w:val="24"/>
          <w:szCs w:val="24"/>
        </w:rPr>
        <w:instrText xml:space="preserve"> SEQ Figure \* ARABIC \s 1 </w:instrText>
      </w:r>
      <w:r w:rsidR="0010742E" w:rsidRPr="004027FE">
        <w:rPr>
          <w:rFonts w:asciiTheme="minorHAnsi" w:hAnsiTheme="minorHAnsi" w:cstheme="minorHAnsi"/>
          <w:sz w:val="24"/>
          <w:szCs w:val="24"/>
        </w:rPr>
        <w:fldChar w:fldCharType="separate"/>
      </w:r>
      <w:r w:rsidRPr="004027FE">
        <w:rPr>
          <w:rFonts w:asciiTheme="minorHAnsi" w:hAnsiTheme="minorHAnsi" w:cstheme="minorHAnsi"/>
          <w:sz w:val="24"/>
          <w:szCs w:val="24"/>
        </w:rPr>
        <w:t>1</w:t>
      </w:r>
      <w:r w:rsidR="0010742E" w:rsidRPr="004027FE">
        <w:rPr>
          <w:rFonts w:asciiTheme="minorHAnsi" w:hAnsiTheme="minorHAnsi" w:cstheme="minorHAnsi"/>
          <w:sz w:val="24"/>
          <w:szCs w:val="24"/>
        </w:rPr>
        <w:fldChar w:fldCharType="end"/>
      </w:r>
      <w:r w:rsidR="00CE58C9">
        <w:rPr>
          <w:rFonts w:asciiTheme="minorHAnsi" w:hAnsiTheme="minorHAnsi" w:cstheme="minorHAnsi"/>
          <w:sz w:val="24"/>
          <w:szCs w:val="24"/>
        </w:rPr>
        <w:t>-</w:t>
      </w:r>
      <w:r w:rsidRPr="004027FE">
        <w:rPr>
          <w:rFonts w:asciiTheme="minorHAnsi" w:hAnsiTheme="minorHAnsi" w:cstheme="minorHAnsi"/>
          <w:sz w:val="24"/>
          <w:szCs w:val="24"/>
        </w:rPr>
        <w:t xml:space="preserve"> The train track is in </w:t>
      </w:r>
      <w:r w:rsidRPr="004027FE">
        <w:rPr>
          <w:rFonts w:asciiTheme="minorHAnsi" w:hAnsiTheme="minorHAnsi" w:cstheme="minorHAnsi"/>
          <w:sz w:val="24"/>
          <w:szCs w:val="24"/>
          <w:lang w:val="en-GB"/>
        </w:rPr>
        <w:t>agricultural land</w:t>
      </w:r>
      <w:r w:rsidRPr="004027FE">
        <w:rPr>
          <w:rFonts w:asciiTheme="minorHAnsi" w:hAnsiTheme="minorHAnsi" w:cstheme="minorHAnsi"/>
          <w:sz w:val="24"/>
          <w:szCs w:val="24"/>
        </w:rPr>
        <w:t xml:space="preserve"> far from urban areas</w:t>
      </w:r>
      <w:bookmarkEnd w:id="23"/>
    </w:p>
    <w:p w14:paraId="77832D5A" w14:textId="77777777" w:rsidR="000E5F2A" w:rsidRDefault="000E5F2A" w:rsidP="00A269F6">
      <w:pPr>
        <w:tabs>
          <w:tab w:val="left" w:pos="0"/>
        </w:tabs>
        <w:spacing w:after="0"/>
        <w:jc w:val="lowKashida"/>
        <w:rPr>
          <w:rFonts w:asciiTheme="minorHAnsi" w:hAnsiTheme="minorHAnsi" w:cstheme="minorHAnsi"/>
          <w:szCs w:val="24"/>
        </w:rPr>
      </w:pPr>
    </w:p>
    <w:p w14:paraId="0EE81BD9" w14:textId="7573D36F" w:rsidR="003B072A" w:rsidRPr="004A0A7A" w:rsidRDefault="003B072A" w:rsidP="009C4089">
      <w:pPr>
        <w:tabs>
          <w:tab w:val="left" w:pos="0"/>
        </w:tabs>
        <w:spacing w:after="0"/>
        <w:jc w:val="lowKashida"/>
        <w:rPr>
          <w:rFonts w:asciiTheme="minorHAnsi" w:hAnsiTheme="minorHAnsi"/>
        </w:rPr>
      </w:pPr>
      <w:r w:rsidRPr="001E21D6">
        <w:rPr>
          <w:rFonts w:asciiTheme="minorHAnsi" w:hAnsiTheme="minorHAnsi" w:cstheme="minorHAnsi"/>
          <w:szCs w:val="24"/>
        </w:rPr>
        <w:t>The railway corridor forms a physical separator between two social-economically distinct sections.  Railways were planned to run outside cities. However, informal encroachmen</w:t>
      </w:r>
      <w:r w:rsidRPr="00105C60">
        <w:rPr>
          <w:rFonts w:asciiTheme="minorHAnsi" w:hAnsiTheme="minorHAnsi" w:cstheme="minorHAnsi"/>
          <w:szCs w:val="24"/>
        </w:rPr>
        <w:t xml:space="preserve">ts of poorer sectors of the urban society took place gradually on the side of the </w:t>
      </w:r>
      <w:r w:rsidRPr="004A74AD">
        <w:rPr>
          <w:rFonts w:asciiTheme="minorHAnsi" w:hAnsiTheme="minorHAnsi" w:cstheme="minorHAnsi"/>
          <w:szCs w:val="24"/>
        </w:rPr>
        <w:t xml:space="preserve">track opposite from the formal part. That’s how informal neighborhoods appeared close to the formal city yet separated from it by the railway track. </w:t>
      </w:r>
    </w:p>
    <w:p w14:paraId="79811145" w14:textId="40DF2420" w:rsidR="003B072A" w:rsidRPr="004027FE" w:rsidRDefault="003B072A" w:rsidP="009C4089">
      <w:pPr>
        <w:tabs>
          <w:tab w:val="left" w:pos="0"/>
        </w:tabs>
        <w:spacing w:after="0"/>
        <w:jc w:val="lowKashida"/>
        <w:rPr>
          <w:rFonts w:asciiTheme="minorHAnsi" w:hAnsiTheme="minorHAnsi" w:cstheme="minorHAnsi"/>
          <w:szCs w:val="24"/>
        </w:rPr>
      </w:pPr>
      <w:r w:rsidRPr="004A0A7A">
        <w:rPr>
          <w:rFonts w:asciiTheme="minorHAnsi" w:hAnsiTheme="minorHAnsi"/>
        </w:rPr>
        <w:t xml:space="preserve">In most big towns, the area around the main train station is a local hub for economic activities. Businesses are formed to serve the passengers of the train whether in transportation, restaurants and coffee shops. Accordingly, some of </w:t>
      </w:r>
      <w:r w:rsidRPr="0038195C">
        <w:rPr>
          <w:rFonts w:asciiTheme="minorHAnsi" w:hAnsiTheme="minorHAnsi" w:cstheme="minorHAnsi"/>
          <w:szCs w:val="24"/>
        </w:rPr>
        <w:t xml:space="preserve">these businesses directly depend on the operation of the railway service. </w:t>
      </w:r>
    </w:p>
    <w:p w14:paraId="711B5BCC" w14:textId="6780822B" w:rsidR="00E472E6" w:rsidRPr="004027FE" w:rsidRDefault="003B072A" w:rsidP="009C4089">
      <w:pPr>
        <w:tabs>
          <w:tab w:val="left" w:pos="0"/>
        </w:tabs>
        <w:spacing w:after="0"/>
        <w:jc w:val="lowKashida"/>
        <w:rPr>
          <w:rFonts w:asciiTheme="minorHAnsi" w:hAnsiTheme="minorHAnsi" w:cstheme="minorHAnsi"/>
          <w:szCs w:val="24"/>
          <w:rtl/>
        </w:rPr>
      </w:pPr>
      <w:r w:rsidRPr="004027FE">
        <w:rPr>
          <w:rFonts w:asciiTheme="minorHAnsi" w:hAnsiTheme="minorHAnsi" w:cstheme="minorHAnsi"/>
          <w:szCs w:val="24"/>
        </w:rPr>
        <w:t>The railway track is usually surrounded by built walls that allow traffic at relatively limited intervals. With highly dense population, these limited intervals weren’t sufficient and caused traffic bottlenecks. Therefore, informal crossings were created by breaking the protective walls. Informal crossings cause major hazards to the people and the passing trains.</w:t>
      </w:r>
      <w:r w:rsidR="00E472E6" w:rsidRPr="004027FE">
        <w:rPr>
          <w:rFonts w:asciiTheme="minorHAnsi" w:hAnsiTheme="minorHAnsi" w:cstheme="minorHAnsi"/>
          <w:szCs w:val="24"/>
        </w:rPr>
        <w:t xml:space="preserve"> </w:t>
      </w:r>
    </w:p>
    <w:p w14:paraId="2356CFDF" w14:textId="1E078067" w:rsidR="00F71DB2" w:rsidRDefault="00287C9E" w:rsidP="00A269F6">
      <w:pPr>
        <w:tabs>
          <w:tab w:val="left" w:pos="0"/>
        </w:tabs>
        <w:spacing w:after="0"/>
        <w:jc w:val="lowKashida"/>
        <w:rPr>
          <w:rFonts w:asciiTheme="minorHAnsi" w:hAnsiTheme="minorHAnsi" w:cstheme="minorHAnsi"/>
          <w:szCs w:val="24"/>
        </w:rPr>
      </w:pPr>
      <w:r w:rsidRPr="001E21D6">
        <w:rPr>
          <w:rFonts w:asciiTheme="minorHAnsi" w:hAnsiTheme="minorHAnsi" w:cstheme="minorHAnsi"/>
          <w:szCs w:val="24"/>
        </w:rPr>
        <w:t>The site visits to the various project sites indicated that ENR has sufficient land near the construction sites (th</w:t>
      </w:r>
      <w:r w:rsidRPr="00105C60">
        <w:rPr>
          <w:rFonts w:asciiTheme="minorHAnsi" w:hAnsiTheme="minorHAnsi" w:cstheme="minorHAnsi"/>
          <w:szCs w:val="24"/>
        </w:rPr>
        <w:t>e Main Technical Buildings, which represent the main site for construction) that c</w:t>
      </w:r>
      <w:r w:rsidRPr="00AB0853">
        <w:rPr>
          <w:rFonts w:asciiTheme="minorHAnsi" w:hAnsiTheme="minorHAnsi" w:cstheme="minorHAnsi"/>
          <w:szCs w:val="24"/>
        </w:rPr>
        <w:t xml:space="preserve">an be used as a </w:t>
      </w:r>
      <w:r w:rsidRPr="001E21D6">
        <w:rPr>
          <w:rFonts w:asciiTheme="minorHAnsi" w:hAnsiTheme="minorHAnsi" w:cstheme="minorHAnsi"/>
          <w:szCs w:val="24"/>
        </w:rPr>
        <w:t>storage area for tools and equipment</w:t>
      </w:r>
      <w:r w:rsidR="00131B17">
        <w:rPr>
          <w:rFonts w:asciiTheme="minorHAnsi" w:hAnsiTheme="minorHAnsi" w:cstheme="minorHAnsi"/>
          <w:szCs w:val="24"/>
        </w:rPr>
        <w:t xml:space="preserve">, and </w:t>
      </w:r>
      <w:r w:rsidR="00131B17" w:rsidRPr="00131B17">
        <w:rPr>
          <w:rFonts w:asciiTheme="minorHAnsi" w:hAnsiTheme="minorHAnsi" w:cstheme="minorHAnsi"/>
          <w:szCs w:val="24"/>
        </w:rPr>
        <w:t>area for temporary offices and facilities for workers and engineers (caravans)</w:t>
      </w:r>
      <w:r w:rsidRPr="001E21D6">
        <w:rPr>
          <w:rFonts w:asciiTheme="minorHAnsi" w:hAnsiTheme="minorHAnsi" w:cstheme="minorHAnsi"/>
          <w:szCs w:val="24"/>
        </w:rPr>
        <w:t>.</w:t>
      </w:r>
    </w:p>
    <w:p w14:paraId="1BC37295" w14:textId="77777777" w:rsidR="000E5F2A" w:rsidRPr="00F71DB2" w:rsidRDefault="000E5F2A" w:rsidP="009C4089">
      <w:pPr>
        <w:tabs>
          <w:tab w:val="left" w:pos="0"/>
        </w:tabs>
        <w:spacing w:after="0"/>
        <w:jc w:val="lowKashida"/>
        <w:rPr>
          <w:rFonts w:asciiTheme="minorHAnsi" w:hAnsiTheme="minorHAnsi"/>
        </w:rPr>
      </w:pPr>
    </w:p>
    <w:p w14:paraId="419D8357" w14:textId="77777777" w:rsidR="00E472E6" w:rsidRPr="004A0A7A" w:rsidRDefault="00E472E6" w:rsidP="009C4089">
      <w:pPr>
        <w:pStyle w:val="Heading3"/>
        <w:spacing w:before="0" w:after="0" w:line="259" w:lineRule="auto"/>
        <w:jc w:val="left"/>
        <w:rPr>
          <w:rFonts w:cstheme="minorHAnsi"/>
          <w:szCs w:val="24"/>
        </w:rPr>
      </w:pPr>
      <w:bookmarkStart w:id="24" w:name="_Toc58138134"/>
      <w:bookmarkStart w:id="25" w:name="_Toc58138322"/>
      <w:bookmarkStart w:id="26" w:name="_Toc58223770"/>
      <w:bookmarkStart w:id="27" w:name="_Toc58259764"/>
      <w:bookmarkStart w:id="28" w:name="_Toc57136064"/>
      <w:bookmarkStart w:id="29" w:name="_Toc59320266"/>
      <w:bookmarkEnd w:id="24"/>
      <w:bookmarkEnd w:id="25"/>
      <w:bookmarkEnd w:id="26"/>
      <w:bookmarkEnd w:id="27"/>
      <w:r w:rsidRPr="004A74AD">
        <w:rPr>
          <w:rFonts w:cstheme="minorHAnsi"/>
          <w:szCs w:val="24"/>
        </w:rPr>
        <w:t>Segment (1): 165 Km Alexandria – Arab El Raml</w:t>
      </w:r>
      <w:bookmarkEnd w:id="28"/>
      <w:bookmarkEnd w:id="29"/>
    </w:p>
    <w:p w14:paraId="47210E9E" w14:textId="6E8323F6" w:rsidR="00E472E6" w:rsidRPr="004027FE" w:rsidRDefault="00E472E6" w:rsidP="009C4089">
      <w:pPr>
        <w:spacing w:after="0"/>
        <w:rPr>
          <w:rFonts w:asciiTheme="minorHAnsi" w:hAnsiTheme="minorHAnsi" w:cstheme="minorHAnsi"/>
          <w:szCs w:val="24"/>
        </w:rPr>
      </w:pPr>
      <w:r w:rsidRPr="004027FE">
        <w:rPr>
          <w:rFonts w:asciiTheme="minorHAnsi" w:hAnsiTheme="minorHAnsi" w:cstheme="minorHAnsi"/>
          <w:szCs w:val="24"/>
        </w:rPr>
        <w:t>This railway line extends from Arab El Raml to the train station of Alexandria. The line extends for a total of 165 km across central and western regions of the Nile Delta.</w:t>
      </w:r>
    </w:p>
    <w:p w14:paraId="2BACBF23" w14:textId="77777777" w:rsidR="00B74B0E" w:rsidRPr="004027FE" w:rsidRDefault="00E472E6" w:rsidP="10D538D9">
      <w:pPr>
        <w:spacing w:after="0"/>
        <w:jc w:val="center"/>
        <w:rPr>
          <w:rFonts w:asciiTheme="minorHAnsi" w:hAnsiTheme="minorHAnsi" w:cstheme="minorHAnsi"/>
          <w:szCs w:val="24"/>
        </w:rPr>
      </w:pPr>
      <w:r w:rsidRPr="004027FE">
        <w:rPr>
          <w:rFonts w:asciiTheme="minorHAnsi" w:hAnsiTheme="minorHAnsi"/>
        </w:rPr>
        <w:lastRenderedPageBreak/>
        <w:fldChar w:fldCharType="begin"/>
      </w:r>
      <w:r w:rsidRPr="10D538D9">
        <w:rPr>
          <w:rFonts w:asciiTheme="minorHAnsi" w:hAnsiTheme="minorHAnsi"/>
        </w:rPr>
        <w:instrText xml:space="preserve"> REF _Ref55041663 \h  \* MERGEFORMAT </w:instrText>
      </w:r>
      <w:r w:rsidRPr="004027FE">
        <w:rPr>
          <w:rFonts w:asciiTheme="minorHAnsi" w:hAnsiTheme="minorHAnsi"/>
        </w:rPr>
      </w:r>
      <w:r w:rsidRPr="004027FE">
        <w:rPr>
          <w:rFonts w:asciiTheme="minorHAnsi" w:hAnsiTheme="minorHAnsi"/>
        </w:rPr>
        <w:fldChar w:fldCharType="separate"/>
      </w:r>
      <w:r w:rsidR="00B74B0E" w:rsidRPr="00B74B0E">
        <w:rPr>
          <w:rFonts w:asciiTheme="minorHAnsi" w:eastAsia="Calibri" w:hAnsiTheme="minorHAnsi" w:cstheme="minorHAnsi"/>
          <w:noProof/>
          <w:szCs w:val="24"/>
          <w:lang w:val="en-GB" w:eastAsia="en-GB"/>
        </w:rPr>
        <w:drawing>
          <wp:inline distT="0" distB="0" distL="0" distR="0" wp14:anchorId="708E7A6F" wp14:editId="24FBE7CA">
            <wp:extent cx="5007935" cy="30538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014569" cy="3057871"/>
                    </a:xfrm>
                    <a:prstGeom prst="rect">
                      <a:avLst/>
                    </a:prstGeom>
                    <a:ln>
                      <a:noFill/>
                    </a:ln>
                    <a:extLst>
                      <a:ext uri="{53640926-AAD7-44D8-BBD7-CCE9431645EC}">
                        <a14:shadowObscured xmlns:a14="http://schemas.microsoft.com/office/drawing/2010/main"/>
                      </a:ext>
                    </a:extLst>
                  </pic:spPr>
                </pic:pic>
              </a:graphicData>
            </a:graphic>
          </wp:inline>
        </w:drawing>
      </w:r>
    </w:p>
    <w:p w14:paraId="575DB04A" w14:textId="408692BC" w:rsidR="00E472E6" w:rsidRDefault="00E472E6" w:rsidP="00A269F6">
      <w:pPr>
        <w:spacing w:after="0"/>
        <w:jc w:val="both"/>
        <w:rPr>
          <w:rFonts w:asciiTheme="minorHAnsi" w:eastAsia="Calibri" w:hAnsiTheme="minorHAnsi" w:cstheme="minorHAnsi"/>
          <w:szCs w:val="24"/>
        </w:rPr>
      </w:pPr>
      <w:r w:rsidRPr="004027FE">
        <w:rPr>
          <w:rFonts w:asciiTheme="minorHAnsi" w:eastAsia="Calibri" w:hAnsiTheme="minorHAnsi" w:cstheme="minorHAnsi"/>
          <w:szCs w:val="24"/>
        </w:rPr>
        <w:fldChar w:fldCharType="end"/>
      </w:r>
      <w:r w:rsidRPr="004027FE">
        <w:rPr>
          <w:rFonts w:asciiTheme="minorHAnsi" w:eastAsia="Calibri" w:hAnsiTheme="minorHAnsi" w:cstheme="minorHAnsi"/>
          <w:szCs w:val="24"/>
        </w:rPr>
        <w:t xml:space="preserve">. links the provisional towns of Benha, Tanta, Kafr El Zaiet, Damanhur, Kafr El Dawaar, and others. Throughout most of its route, the line runs parallel to the Cairo – Alexandria highway and passes by numerous villages and other small, rural settlements. </w:t>
      </w:r>
    </w:p>
    <w:p w14:paraId="63BC83D1" w14:textId="77777777" w:rsidR="00771EA1" w:rsidRPr="004027FE" w:rsidRDefault="00771EA1" w:rsidP="009C4089">
      <w:pPr>
        <w:spacing w:after="0"/>
        <w:jc w:val="both"/>
        <w:rPr>
          <w:rFonts w:asciiTheme="minorHAnsi" w:eastAsia="Calibri" w:hAnsiTheme="minorHAnsi" w:cstheme="minorHAnsi"/>
          <w:szCs w:val="24"/>
        </w:rPr>
      </w:pPr>
    </w:p>
    <w:p w14:paraId="4040FAF2" w14:textId="77777777" w:rsidR="00E472E6" w:rsidRPr="004027FE" w:rsidRDefault="00E472E6" w:rsidP="009C4089">
      <w:pPr>
        <w:spacing w:after="0"/>
        <w:jc w:val="center"/>
        <w:rPr>
          <w:rFonts w:asciiTheme="minorHAnsi" w:hAnsiTheme="minorHAnsi" w:cstheme="minorHAnsi"/>
          <w:szCs w:val="24"/>
        </w:rPr>
      </w:pPr>
      <w:bookmarkStart w:id="30" w:name="_Ref55041663"/>
      <w:r w:rsidRPr="004027FE">
        <w:rPr>
          <w:rFonts w:asciiTheme="minorHAnsi" w:hAnsiTheme="minorHAnsi" w:cstheme="minorHAnsi"/>
          <w:noProof/>
          <w:szCs w:val="24"/>
          <w:lang w:val="en-GB" w:eastAsia="en-GB"/>
        </w:rPr>
        <w:drawing>
          <wp:inline distT="0" distB="0" distL="0" distR="0" wp14:anchorId="1AF159C8" wp14:editId="380DFE23">
            <wp:extent cx="5007935" cy="30538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014569" cy="3057871"/>
                    </a:xfrm>
                    <a:prstGeom prst="rect">
                      <a:avLst/>
                    </a:prstGeom>
                    <a:ln>
                      <a:noFill/>
                    </a:ln>
                    <a:extLst>
                      <a:ext uri="{53640926-AAD7-44D8-BBD7-CCE9431645EC}">
                        <a14:shadowObscured xmlns:a14="http://schemas.microsoft.com/office/drawing/2010/main"/>
                      </a:ext>
                    </a:extLst>
                  </pic:spPr>
                </pic:pic>
              </a:graphicData>
            </a:graphic>
          </wp:inline>
        </w:drawing>
      </w:r>
    </w:p>
    <w:p w14:paraId="0659BD56" w14:textId="1D865F28" w:rsidR="00771EA1" w:rsidRPr="00494DDE" w:rsidRDefault="00E472E6" w:rsidP="00494DDE">
      <w:pPr>
        <w:pStyle w:val="Caption"/>
        <w:rPr>
          <w:rFonts w:asciiTheme="minorHAnsi" w:hAnsiTheme="minorHAnsi" w:cstheme="minorHAnsi"/>
          <w:sz w:val="24"/>
          <w:szCs w:val="24"/>
        </w:rPr>
      </w:pPr>
      <w:bookmarkStart w:id="31" w:name="_Toc59320790"/>
      <w:bookmarkEnd w:id="30"/>
      <w:r w:rsidRPr="009C4089">
        <w:rPr>
          <w:rFonts w:asciiTheme="minorHAnsi" w:hAnsiTheme="minorHAnsi" w:cstheme="minorHAnsi"/>
          <w:sz w:val="24"/>
          <w:szCs w:val="24"/>
        </w:rPr>
        <w:t xml:space="preserve">Figure </w:t>
      </w:r>
      <w:r w:rsidR="0010742E" w:rsidRPr="009C4089">
        <w:rPr>
          <w:rFonts w:asciiTheme="minorHAnsi" w:hAnsiTheme="minorHAnsi" w:cstheme="minorHAnsi"/>
          <w:sz w:val="24"/>
          <w:szCs w:val="24"/>
        </w:rPr>
        <w:fldChar w:fldCharType="begin"/>
      </w:r>
      <w:r w:rsidR="0010742E" w:rsidRPr="009C4089">
        <w:rPr>
          <w:rFonts w:asciiTheme="minorHAnsi" w:hAnsiTheme="minorHAnsi" w:cstheme="minorHAnsi"/>
          <w:sz w:val="24"/>
          <w:szCs w:val="24"/>
        </w:rPr>
        <w:instrText xml:space="preserve"> STYLEREF 1 \s </w:instrText>
      </w:r>
      <w:r w:rsidR="0010742E"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cs/>
        </w:rPr>
        <w:t>‎</w:t>
      </w:r>
      <w:r w:rsidR="00333B74" w:rsidRPr="009C4089">
        <w:rPr>
          <w:rFonts w:asciiTheme="minorHAnsi" w:hAnsiTheme="minorHAnsi" w:cstheme="minorHAnsi"/>
          <w:sz w:val="24"/>
          <w:szCs w:val="24"/>
        </w:rPr>
        <w:t>1</w:t>
      </w:r>
      <w:r w:rsidR="0010742E" w:rsidRPr="009C4089">
        <w:rPr>
          <w:rFonts w:asciiTheme="minorHAnsi" w:hAnsiTheme="minorHAnsi" w:cstheme="minorHAnsi"/>
          <w:sz w:val="24"/>
          <w:szCs w:val="24"/>
        </w:rPr>
        <w:fldChar w:fldCharType="end"/>
      </w:r>
      <w:r w:rsidR="00333B74" w:rsidRPr="009C4089">
        <w:rPr>
          <w:rFonts w:asciiTheme="minorHAnsi" w:hAnsiTheme="minorHAnsi" w:cstheme="minorHAnsi"/>
          <w:sz w:val="24"/>
          <w:szCs w:val="24"/>
        </w:rPr>
        <w:noBreakHyphen/>
      </w:r>
      <w:r w:rsidR="0010742E" w:rsidRPr="009C4089">
        <w:rPr>
          <w:rFonts w:asciiTheme="minorHAnsi" w:hAnsiTheme="minorHAnsi" w:cstheme="minorHAnsi"/>
          <w:sz w:val="24"/>
          <w:szCs w:val="24"/>
        </w:rPr>
        <w:fldChar w:fldCharType="begin"/>
      </w:r>
      <w:r w:rsidR="0010742E" w:rsidRPr="009C4089">
        <w:rPr>
          <w:rFonts w:asciiTheme="minorHAnsi" w:hAnsiTheme="minorHAnsi" w:cstheme="minorHAnsi"/>
          <w:sz w:val="24"/>
          <w:szCs w:val="24"/>
        </w:rPr>
        <w:instrText xml:space="preserve"> SEQ Figure \* ARABIC \s 1 </w:instrText>
      </w:r>
      <w:r w:rsidR="0010742E"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rPr>
        <w:t>2</w:t>
      </w:r>
      <w:r w:rsidR="0010742E" w:rsidRPr="009C4089">
        <w:rPr>
          <w:rFonts w:asciiTheme="minorHAnsi" w:hAnsiTheme="minorHAnsi" w:cstheme="minorHAnsi"/>
          <w:sz w:val="24"/>
          <w:szCs w:val="24"/>
        </w:rPr>
        <w:fldChar w:fldCharType="end"/>
      </w:r>
      <w:r w:rsidR="00CE58C9">
        <w:rPr>
          <w:rFonts w:asciiTheme="minorHAnsi" w:hAnsiTheme="minorHAnsi" w:cstheme="minorHAnsi"/>
          <w:sz w:val="24"/>
          <w:szCs w:val="24"/>
        </w:rPr>
        <w:t xml:space="preserve">- </w:t>
      </w:r>
      <w:r w:rsidRPr="009C4089">
        <w:rPr>
          <w:rFonts w:asciiTheme="minorHAnsi" w:hAnsiTheme="minorHAnsi" w:cstheme="minorHAnsi"/>
          <w:sz w:val="24"/>
          <w:szCs w:val="24"/>
        </w:rPr>
        <w:t>Alexandria – Arab El Raml 165 Km Railway Line</w:t>
      </w:r>
      <w:bookmarkEnd w:id="31"/>
    </w:p>
    <w:p w14:paraId="2DD2CE2F" w14:textId="54095DA1" w:rsidR="00E472E6" w:rsidRPr="009C4089" w:rsidRDefault="00E472E6" w:rsidP="009C4089">
      <w:pPr>
        <w:spacing w:after="0"/>
        <w:rPr>
          <w:rFonts w:asciiTheme="minorHAnsi" w:hAnsiTheme="minorHAnsi" w:cstheme="minorHAnsi"/>
          <w:szCs w:val="24"/>
        </w:rPr>
      </w:pPr>
      <w:r w:rsidRPr="009C4089">
        <w:rPr>
          <w:rFonts w:asciiTheme="minorHAnsi" w:hAnsiTheme="minorHAnsi" w:cstheme="minorHAnsi"/>
          <w:szCs w:val="24"/>
        </w:rPr>
        <w:t xml:space="preserve">The following table lists the stations along the segment </w:t>
      </w:r>
    </w:p>
    <w:tbl>
      <w:tblPr>
        <w:tblStyle w:val="LightGrid-Accent1112"/>
        <w:tblW w:w="6053" w:type="dxa"/>
        <w:jc w:val="center"/>
        <w:tblLook w:val="04A0" w:firstRow="1" w:lastRow="0" w:firstColumn="1" w:lastColumn="0" w:noHBand="0" w:noVBand="1"/>
      </w:tblPr>
      <w:tblGrid>
        <w:gridCol w:w="460"/>
        <w:gridCol w:w="2150"/>
        <w:gridCol w:w="3463"/>
      </w:tblGrid>
      <w:tr w:rsidR="00E472E6" w:rsidRPr="00DB3F97" w14:paraId="31015588" w14:textId="77777777" w:rsidTr="006E486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53" w:type="dxa"/>
            <w:gridSpan w:val="3"/>
            <w:vAlign w:val="center"/>
          </w:tcPr>
          <w:p w14:paraId="0B3CA7E3"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Segment (1) : Alexandria - Arab Elraml</w:t>
            </w:r>
          </w:p>
        </w:tc>
      </w:tr>
      <w:tr w:rsidR="00E472E6" w:rsidRPr="00DB3F97" w14:paraId="7D6E7566"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1B3B0060" w14:textId="77777777" w:rsidR="00E472E6" w:rsidRPr="009C4089" w:rsidRDefault="00E472E6" w:rsidP="00A269F6">
            <w:pPr>
              <w:jc w:val="center"/>
              <w:rPr>
                <w:rFonts w:asciiTheme="minorHAnsi" w:hAnsiTheme="minorHAnsi" w:cstheme="minorHAnsi"/>
                <w:color w:val="000000"/>
                <w:szCs w:val="24"/>
              </w:rPr>
            </w:pPr>
          </w:p>
        </w:tc>
        <w:tc>
          <w:tcPr>
            <w:tcW w:w="2150" w:type="dxa"/>
            <w:noWrap/>
            <w:vAlign w:val="center"/>
          </w:tcPr>
          <w:p w14:paraId="418A1EA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Station</w:t>
            </w:r>
          </w:p>
        </w:tc>
        <w:tc>
          <w:tcPr>
            <w:tcW w:w="3463" w:type="dxa"/>
            <w:noWrap/>
            <w:vAlign w:val="center"/>
          </w:tcPr>
          <w:p w14:paraId="6AC75E02"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Governorate</w:t>
            </w:r>
          </w:p>
        </w:tc>
      </w:tr>
      <w:tr w:rsidR="00E472E6" w:rsidRPr="00DB3F97" w14:paraId="65801238"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119AC1DE"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w:t>
            </w:r>
          </w:p>
        </w:tc>
        <w:tc>
          <w:tcPr>
            <w:tcW w:w="2150" w:type="dxa"/>
            <w:noWrap/>
            <w:vAlign w:val="center"/>
          </w:tcPr>
          <w:p w14:paraId="790C2634"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Alexandria</w:t>
            </w:r>
          </w:p>
        </w:tc>
        <w:tc>
          <w:tcPr>
            <w:tcW w:w="3463" w:type="dxa"/>
            <w:noWrap/>
            <w:vAlign w:val="center"/>
          </w:tcPr>
          <w:p w14:paraId="6222A0CF"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Alexandria</w:t>
            </w:r>
          </w:p>
        </w:tc>
      </w:tr>
      <w:tr w:rsidR="00E472E6" w:rsidRPr="00DB3F97" w14:paraId="748ACA31"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7D47D332"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2</w:t>
            </w:r>
          </w:p>
        </w:tc>
        <w:tc>
          <w:tcPr>
            <w:tcW w:w="2150" w:type="dxa"/>
            <w:noWrap/>
            <w:vAlign w:val="center"/>
          </w:tcPr>
          <w:p w14:paraId="477E11BC"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Sidi Gaber</w:t>
            </w:r>
          </w:p>
        </w:tc>
        <w:tc>
          <w:tcPr>
            <w:tcW w:w="3463" w:type="dxa"/>
            <w:noWrap/>
            <w:vAlign w:val="center"/>
          </w:tcPr>
          <w:p w14:paraId="4A7B3AC7"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Alexandria</w:t>
            </w:r>
          </w:p>
        </w:tc>
      </w:tr>
      <w:tr w:rsidR="00E472E6" w:rsidRPr="00DB3F97" w14:paraId="36C712C1"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0B7BBB35"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3</w:t>
            </w:r>
          </w:p>
        </w:tc>
        <w:tc>
          <w:tcPr>
            <w:tcW w:w="2150" w:type="dxa"/>
            <w:noWrap/>
            <w:vAlign w:val="center"/>
          </w:tcPr>
          <w:p w14:paraId="24C9880B"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Kafr Eldawar</w:t>
            </w:r>
          </w:p>
        </w:tc>
        <w:tc>
          <w:tcPr>
            <w:tcW w:w="3463" w:type="dxa"/>
            <w:noWrap/>
            <w:vAlign w:val="center"/>
          </w:tcPr>
          <w:p w14:paraId="6274D2C7"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Beheira</w:t>
            </w:r>
          </w:p>
        </w:tc>
      </w:tr>
      <w:tr w:rsidR="00E472E6" w:rsidRPr="00DB3F97" w14:paraId="4F0C4D69"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0E2756A0"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4</w:t>
            </w:r>
          </w:p>
        </w:tc>
        <w:tc>
          <w:tcPr>
            <w:tcW w:w="2150" w:type="dxa"/>
            <w:noWrap/>
            <w:vAlign w:val="center"/>
          </w:tcPr>
          <w:p w14:paraId="1632E9CE"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Abo Hommos</w:t>
            </w:r>
          </w:p>
        </w:tc>
        <w:tc>
          <w:tcPr>
            <w:tcW w:w="3463" w:type="dxa"/>
            <w:noWrap/>
            <w:vAlign w:val="center"/>
          </w:tcPr>
          <w:p w14:paraId="3A4047B9"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Beheira</w:t>
            </w:r>
          </w:p>
        </w:tc>
      </w:tr>
      <w:tr w:rsidR="00E472E6" w:rsidRPr="00DB3F97" w14:paraId="4B492694" w14:textId="77777777" w:rsidTr="006E486E">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602A0BE"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lastRenderedPageBreak/>
              <w:t>5</w:t>
            </w:r>
          </w:p>
        </w:tc>
        <w:tc>
          <w:tcPr>
            <w:tcW w:w="2150" w:type="dxa"/>
            <w:noWrap/>
            <w:vAlign w:val="center"/>
          </w:tcPr>
          <w:p w14:paraId="4DDD6C91"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Cs w:val="24"/>
              </w:rPr>
            </w:pPr>
            <w:r w:rsidRPr="009C4089">
              <w:rPr>
                <w:rFonts w:asciiTheme="minorHAnsi" w:hAnsiTheme="minorHAnsi" w:cstheme="minorHAnsi"/>
                <w:color w:val="000000"/>
                <w:szCs w:val="24"/>
              </w:rPr>
              <w:t>Damanhour</w:t>
            </w:r>
          </w:p>
        </w:tc>
        <w:tc>
          <w:tcPr>
            <w:tcW w:w="3463" w:type="dxa"/>
            <w:noWrap/>
            <w:vAlign w:val="center"/>
          </w:tcPr>
          <w:p w14:paraId="429AE4D2"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563C1"/>
                <w:szCs w:val="24"/>
                <w:u w:val="single"/>
              </w:rPr>
            </w:pPr>
            <w:r w:rsidRPr="009C4089">
              <w:rPr>
                <w:rFonts w:asciiTheme="minorHAnsi" w:hAnsiTheme="minorHAnsi" w:cstheme="minorHAnsi"/>
                <w:color w:val="000000"/>
                <w:szCs w:val="24"/>
              </w:rPr>
              <w:t>Beheira</w:t>
            </w:r>
          </w:p>
        </w:tc>
      </w:tr>
      <w:tr w:rsidR="00E472E6" w:rsidRPr="00DB3F97" w14:paraId="19C8C2DB"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059D0E2"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6</w:t>
            </w:r>
          </w:p>
        </w:tc>
        <w:tc>
          <w:tcPr>
            <w:tcW w:w="2150" w:type="dxa"/>
            <w:noWrap/>
            <w:vAlign w:val="center"/>
          </w:tcPr>
          <w:p w14:paraId="20AF5521"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Itay Elbaroud</w:t>
            </w:r>
          </w:p>
        </w:tc>
        <w:tc>
          <w:tcPr>
            <w:tcW w:w="3463" w:type="dxa"/>
            <w:noWrap/>
            <w:vAlign w:val="center"/>
          </w:tcPr>
          <w:p w14:paraId="0161A377"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Beheira</w:t>
            </w:r>
          </w:p>
        </w:tc>
      </w:tr>
      <w:tr w:rsidR="00E472E6" w:rsidRPr="00DB3F97" w14:paraId="7117E844"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5E80EFF"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7</w:t>
            </w:r>
          </w:p>
        </w:tc>
        <w:tc>
          <w:tcPr>
            <w:tcW w:w="2150" w:type="dxa"/>
            <w:noWrap/>
            <w:vAlign w:val="center"/>
          </w:tcPr>
          <w:p w14:paraId="72941DE5"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Kafr Elzayat</w:t>
            </w:r>
          </w:p>
        </w:tc>
        <w:tc>
          <w:tcPr>
            <w:tcW w:w="3463" w:type="dxa"/>
            <w:noWrap/>
            <w:vAlign w:val="center"/>
          </w:tcPr>
          <w:p w14:paraId="374BC6D7"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Gharbia</w:t>
            </w:r>
          </w:p>
        </w:tc>
      </w:tr>
      <w:tr w:rsidR="00E472E6" w:rsidRPr="00DB3F97" w14:paraId="72299C72"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D366174"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8</w:t>
            </w:r>
          </w:p>
        </w:tc>
        <w:tc>
          <w:tcPr>
            <w:tcW w:w="2150" w:type="dxa"/>
            <w:noWrap/>
            <w:vAlign w:val="center"/>
          </w:tcPr>
          <w:p w14:paraId="6A457694"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Tanta</w:t>
            </w:r>
          </w:p>
        </w:tc>
        <w:tc>
          <w:tcPr>
            <w:tcW w:w="3463" w:type="dxa"/>
            <w:noWrap/>
            <w:vAlign w:val="center"/>
          </w:tcPr>
          <w:p w14:paraId="05E30AFF"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Gharbia</w:t>
            </w:r>
          </w:p>
        </w:tc>
      </w:tr>
      <w:tr w:rsidR="00E472E6" w:rsidRPr="00DB3F97" w14:paraId="7AB6C3D0"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163AA04"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9</w:t>
            </w:r>
          </w:p>
        </w:tc>
        <w:tc>
          <w:tcPr>
            <w:tcW w:w="2150" w:type="dxa"/>
            <w:noWrap/>
            <w:vAlign w:val="center"/>
          </w:tcPr>
          <w:p w14:paraId="277E24CF"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Berket El saba</w:t>
            </w:r>
          </w:p>
        </w:tc>
        <w:tc>
          <w:tcPr>
            <w:tcW w:w="3463" w:type="dxa"/>
            <w:noWrap/>
            <w:vAlign w:val="center"/>
          </w:tcPr>
          <w:p w14:paraId="2D56EC5F"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tl/>
                <w:lang w:bidi="ar-EG"/>
              </w:rPr>
            </w:pPr>
            <w:r w:rsidRPr="009C4089">
              <w:rPr>
                <w:rFonts w:asciiTheme="minorHAnsi" w:hAnsiTheme="minorHAnsi" w:cstheme="minorHAnsi"/>
                <w:szCs w:val="24"/>
              </w:rPr>
              <w:t>Menoufia</w:t>
            </w:r>
          </w:p>
        </w:tc>
      </w:tr>
      <w:tr w:rsidR="00E472E6" w:rsidRPr="00DB3F97" w14:paraId="40950A97"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082F175"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10</w:t>
            </w:r>
          </w:p>
        </w:tc>
        <w:tc>
          <w:tcPr>
            <w:tcW w:w="2150" w:type="dxa"/>
            <w:noWrap/>
            <w:vAlign w:val="center"/>
          </w:tcPr>
          <w:p w14:paraId="4A75E8C0"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Quesna</w:t>
            </w:r>
          </w:p>
        </w:tc>
        <w:tc>
          <w:tcPr>
            <w:tcW w:w="3463" w:type="dxa"/>
            <w:noWrap/>
            <w:vAlign w:val="center"/>
          </w:tcPr>
          <w:p w14:paraId="286EE006"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szCs w:val="24"/>
              </w:rPr>
              <w:t>Menoufia</w:t>
            </w:r>
          </w:p>
        </w:tc>
      </w:tr>
    </w:tbl>
    <w:p w14:paraId="30C4167A" w14:textId="77777777" w:rsidR="00E472E6" w:rsidRPr="009C4089" w:rsidRDefault="00E472E6" w:rsidP="009C4089">
      <w:pPr>
        <w:spacing w:after="0"/>
        <w:rPr>
          <w:rFonts w:asciiTheme="minorHAnsi" w:hAnsiTheme="minorHAnsi" w:cstheme="minorHAnsi"/>
          <w:szCs w:val="24"/>
        </w:rPr>
      </w:pPr>
    </w:p>
    <w:p w14:paraId="6D9F1511" w14:textId="77777777" w:rsidR="00E472E6" w:rsidRPr="00105C60" w:rsidRDefault="00E472E6" w:rsidP="009C4089">
      <w:pPr>
        <w:pStyle w:val="Heading3"/>
        <w:spacing w:before="0" w:after="0" w:line="259" w:lineRule="auto"/>
        <w:jc w:val="left"/>
        <w:rPr>
          <w:rFonts w:cstheme="minorHAnsi"/>
          <w:szCs w:val="24"/>
        </w:rPr>
      </w:pPr>
      <w:bookmarkStart w:id="32" w:name="_Toc57136065"/>
      <w:bookmarkStart w:id="33" w:name="_Toc59320267"/>
      <w:r w:rsidRPr="001E21D6">
        <w:rPr>
          <w:rFonts w:cstheme="minorHAnsi"/>
          <w:szCs w:val="24"/>
        </w:rPr>
        <w:t>Segment (2): 45 Km Cairo - Benha</w:t>
      </w:r>
      <w:bookmarkEnd w:id="32"/>
      <w:bookmarkEnd w:id="33"/>
    </w:p>
    <w:p w14:paraId="0AF829B6" w14:textId="3095C697" w:rsidR="00E472E6" w:rsidRPr="009C4089" w:rsidRDefault="00E472E6" w:rsidP="00CD43CF">
      <w:pPr>
        <w:autoSpaceDE w:val="0"/>
        <w:autoSpaceDN w:val="0"/>
        <w:adjustRightInd w:val="0"/>
        <w:spacing w:before="120" w:after="120" w:line="240" w:lineRule="auto"/>
        <w:rPr>
          <w:rFonts w:asciiTheme="minorHAnsi" w:eastAsia="Calibri" w:hAnsiTheme="minorHAnsi" w:cstheme="minorHAnsi"/>
          <w:szCs w:val="24"/>
        </w:rPr>
      </w:pPr>
      <w:r w:rsidRPr="009C4089">
        <w:rPr>
          <w:rFonts w:asciiTheme="minorHAnsi" w:hAnsiTheme="minorHAnsi" w:cstheme="minorHAnsi"/>
          <w:szCs w:val="24"/>
          <w:lang w:bidi="en-US"/>
        </w:rPr>
        <w:t xml:space="preserve">This segment extends for 45 km from Banha to Cairo (Ramsis Railway Station). </w:t>
      </w:r>
      <w:r w:rsidRPr="009C4089">
        <w:rPr>
          <w:rFonts w:asciiTheme="minorHAnsi" w:eastAsia="Calibri" w:hAnsiTheme="minorHAnsi" w:cstheme="minorHAnsi"/>
          <w:szCs w:val="24"/>
        </w:rPr>
        <w:t>It links the provisional towns of Benha, Tukh, Qaha, Qalama, Qalyub, and finally Shubra El Khema and Cairo (</w:t>
      </w:r>
      <w:r w:rsidRPr="009C4089">
        <w:rPr>
          <w:rFonts w:asciiTheme="minorHAnsi" w:eastAsia="Calibri" w:hAnsiTheme="minorHAnsi" w:cstheme="minorHAnsi"/>
          <w:szCs w:val="24"/>
        </w:rPr>
        <w:fldChar w:fldCharType="begin"/>
      </w:r>
      <w:r w:rsidRPr="009C4089">
        <w:rPr>
          <w:rFonts w:asciiTheme="minorHAnsi" w:eastAsia="Calibri" w:hAnsiTheme="minorHAnsi" w:cstheme="minorHAnsi"/>
          <w:szCs w:val="24"/>
        </w:rPr>
        <w:instrText xml:space="preserve"> REF _Ref55044338 \h  \* MERGEFORMAT </w:instrText>
      </w:r>
      <w:r w:rsidRPr="009C4089">
        <w:rPr>
          <w:rFonts w:asciiTheme="minorHAnsi" w:eastAsia="Calibri" w:hAnsiTheme="minorHAnsi" w:cstheme="minorHAnsi"/>
          <w:szCs w:val="24"/>
        </w:rPr>
      </w:r>
      <w:r w:rsidRPr="009C4089">
        <w:rPr>
          <w:rFonts w:asciiTheme="minorHAnsi" w:eastAsia="Calibri" w:hAnsiTheme="minorHAnsi" w:cstheme="minorHAnsi"/>
          <w:szCs w:val="24"/>
        </w:rPr>
        <w:fldChar w:fldCharType="separate"/>
      </w:r>
      <w:r w:rsidRPr="009C4089">
        <w:rPr>
          <w:rFonts w:asciiTheme="minorHAnsi" w:hAnsiTheme="minorHAnsi" w:cstheme="minorHAnsi"/>
          <w:szCs w:val="24"/>
        </w:rPr>
        <w:t xml:space="preserve">Figure </w:t>
      </w:r>
      <w:r w:rsidRPr="009C4089">
        <w:rPr>
          <w:rFonts w:asciiTheme="minorHAnsi" w:hAnsiTheme="minorHAnsi" w:cstheme="minorHAnsi"/>
          <w:szCs w:val="24"/>
          <w:cs/>
        </w:rPr>
        <w:t>‎</w:t>
      </w:r>
      <w:r w:rsidRPr="009C4089">
        <w:rPr>
          <w:rFonts w:asciiTheme="minorHAnsi" w:hAnsiTheme="minorHAnsi" w:cstheme="minorHAnsi"/>
          <w:szCs w:val="24"/>
        </w:rPr>
        <w:t>1</w:t>
      </w:r>
      <w:r w:rsidRPr="009C4089">
        <w:rPr>
          <w:rFonts w:asciiTheme="minorHAnsi" w:hAnsiTheme="minorHAnsi" w:cstheme="minorHAnsi"/>
          <w:szCs w:val="24"/>
        </w:rPr>
        <w:noBreakHyphen/>
        <w:t>2</w:t>
      </w:r>
      <w:r w:rsidRPr="009C4089">
        <w:rPr>
          <w:rFonts w:asciiTheme="minorHAnsi" w:eastAsia="Calibri" w:hAnsiTheme="minorHAnsi" w:cstheme="minorHAnsi"/>
          <w:szCs w:val="24"/>
        </w:rPr>
        <w:fldChar w:fldCharType="end"/>
      </w:r>
      <w:r w:rsidRPr="009C4089">
        <w:rPr>
          <w:rFonts w:asciiTheme="minorHAnsi" w:eastAsia="Calibri" w:hAnsiTheme="minorHAnsi" w:cstheme="minorHAnsi"/>
          <w:szCs w:val="24"/>
        </w:rPr>
        <w:t xml:space="preserve">).  </w:t>
      </w:r>
    </w:p>
    <w:p w14:paraId="6D64DA65" w14:textId="77777777" w:rsidR="00E472E6" w:rsidRPr="009C4089" w:rsidRDefault="00E472E6" w:rsidP="00A269F6">
      <w:pPr>
        <w:autoSpaceDE w:val="0"/>
        <w:autoSpaceDN w:val="0"/>
        <w:adjustRightInd w:val="0"/>
        <w:spacing w:after="0" w:line="240" w:lineRule="auto"/>
        <w:jc w:val="center"/>
        <w:rPr>
          <w:rFonts w:asciiTheme="minorHAnsi" w:eastAsia="Calibri" w:hAnsiTheme="minorHAnsi" w:cstheme="minorHAnsi"/>
          <w:szCs w:val="24"/>
        </w:rPr>
      </w:pPr>
      <w:r w:rsidRPr="009C4089">
        <w:rPr>
          <w:rFonts w:asciiTheme="minorHAnsi" w:hAnsiTheme="minorHAnsi" w:cstheme="minorHAnsi"/>
          <w:noProof/>
          <w:szCs w:val="24"/>
          <w:lang w:val="en-GB" w:eastAsia="en-GB"/>
        </w:rPr>
        <w:drawing>
          <wp:inline distT="0" distB="0" distL="0" distR="0" wp14:anchorId="0BDB4C33" wp14:editId="7706FEF1">
            <wp:extent cx="4949495" cy="3134109"/>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4955432" cy="3137868"/>
                    </a:xfrm>
                    <a:prstGeom prst="rect">
                      <a:avLst/>
                    </a:prstGeom>
                    <a:ln>
                      <a:noFill/>
                    </a:ln>
                    <a:extLst>
                      <a:ext uri="{53640926-AAD7-44D8-BBD7-CCE9431645EC}">
                        <a14:shadowObscured xmlns:a14="http://schemas.microsoft.com/office/drawing/2010/main"/>
                      </a:ext>
                    </a:extLst>
                  </pic:spPr>
                </pic:pic>
              </a:graphicData>
            </a:graphic>
          </wp:inline>
        </w:drawing>
      </w:r>
    </w:p>
    <w:p w14:paraId="1E5E607E" w14:textId="46FD50BB" w:rsidR="00E472E6" w:rsidRPr="009C4089" w:rsidRDefault="00E472E6" w:rsidP="00A269F6">
      <w:pPr>
        <w:pStyle w:val="Caption"/>
        <w:rPr>
          <w:rFonts w:asciiTheme="minorHAnsi" w:hAnsiTheme="minorHAnsi" w:cstheme="minorHAnsi"/>
          <w:sz w:val="24"/>
          <w:szCs w:val="24"/>
        </w:rPr>
      </w:pPr>
      <w:bookmarkStart w:id="34" w:name="_Ref55044338"/>
      <w:bookmarkStart w:id="35" w:name="_Toc59320791"/>
      <w:r w:rsidRPr="009C4089">
        <w:rPr>
          <w:rFonts w:asciiTheme="minorHAnsi" w:hAnsiTheme="minorHAnsi" w:cstheme="minorHAnsi"/>
          <w:sz w:val="24"/>
          <w:szCs w:val="24"/>
        </w:rPr>
        <w:t xml:space="preserve">Figure </w:t>
      </w:r>
      <w:r w:rsidR="00333B74" w:rsidRPr="009C4089">
        <w:rPr>
          <w:rFonts w:asciiTheme="minorHAnsi" w:hAnsiTheme="minorHAnsi" w:cstheme="minorHAnsi"/>
          <w:sz w:val="24"/>
          <w:szCs w:val="24"/>
        </w:rPr>
        <w:fldChar w:fldCharType="begin"/>
      </w:r>
      <w:r w:rsidR="00333B74" w:rsidRPr="009C4089">
        <w:rPr>
          <w:rFonts w:asciiTheme="minorHAnsi" w:hAnsiTheme="minorHAnsi" w:cstheme="minorHAnsi"/>
          <w:sz w:val="24"/>
          <w:szCs w:val="24"/>
        </w:rPr>
        <w:instrText xml:space="preserve"> STYLEREF 1 \s </w:instrText>
      </w:r>
      <w:r w:rsidR="00333B74"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cs/>
        </w:rPr>
        <w:t>‎</w:t>
      </w:r>
      <w:r w:rsidR="00333B74" w:rsidRPr="009C4089">
        <w:rPr>
          <w:rFonts w:asciiTheme="minorHAnsi" w:hAnsiTheme="minorHAnsi" w:cstheme="minorHAnsi"/>
          <w:sz w:val="24"/>
          <w:szCs w:val="24"/>
        </w:rPr>
        <w:t>1</w:t>
      </w:r>
      <w:r w:rsidR="00333B74" w:rsidRPr="009C4089">
        <w:rPr>
          <w:rFonts w:asciiTheme="minorHAnsi" w:hAnsiTheme="minorHAnsi" w:cstheme="minorHAnsi"/>
          <w:sz w:val="24"/>
          <w:szCs w:val="24"/>
        </w:rPr>
        <w:fldChar w:fldCharType="end"/>
      </w:r>
      <w:r w:rsidR="00333B74" w:rsidRPr="009C4089">
        <w:rPr>
          <w:rFonts w:asciiTheme="minorHAnsi" w:hAnsiTheme="minorHAnsi" w:cstheme="minorHAnsi"/>
          <w:sz w:val="24"/>
          <w:szCs w:val="24"/>
        </w:rPr>
        <w:noBreakHyphen/>
      </w:r>
      <w:r w:rsidR="00333B74" w:rsidRPr="009C4089">
        <w:rPr>
          <w:rFonts w:asciiTheme="minorHAnsi" w:hAnsiTheme="minorHAnsi" w:cstheme="minorHAnsi"/>
          <w:sz w:val="24"/>
          <w:szCs w:val="24"/>
        </w:rPr>
        <w:fldChar w:fldCharType="begin"/>
      </w:r>
      <w:r w:rsidR="00333B74" w:rsidRPr="009C4089">
        <w:rPr>
          <w:rFonts w:asciiTheme="minorHAnsi" w:hAnsiTheme="minorHAnsi" w:cstheme="minorHAnsi"/>
          <w:sz w:val="24"/>
          <w:szCs w:val="24"/>
        </w:rPr>
        <w:instrText xml:space="preserve"> SEQ Figure \* ARABIC \s 1 </w:instrText>
      </w:r>
      <w:r w:rsidR="00333B74"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rPr>
        <w:t>3</w:t>
      </w:r>
      <w:r w:rsidR="00333B74" w:rsidRPr="009C4089">
        <w:rPr>
          <w:rFonts w:asciiTheme="minorHAnsi" w:hAnsiTheme="minorHAnsi" w:cstheme="minorHAnsi"/>
          <w:sz w:val="24"/>
          <w:szCs w:val="24"/>
        </w:rPr>
        <w:fldChar w:fldCharType="end"/>
      </w:r>
      <w:bookmarkEnd w:id="34"/>
      <w:r w:rsidR="00CE58C9">
        <w:rPr>
          <w:rFonts w:asciiTheme="minorHAnsi" w:hAnsiTheme="minorHAnsi" w:cstheme="minorHAnsi"/>
          <w:sz w:val="24"/>
          <w:szCs w:val="24"/>
        </w:rPr>
        <w:t>-</w:t>
      </w:r>
      <w:r w:rsidRPr="009C4089">
        <w:rPr>
          <w:rFonts w:asciiTheme="minorHAnsi" w:hAnsiTheme="minorHAnsi" w:cstheme="minorHAnsi"/>
          <w:sz w:val="24"/>
          <w:szCs w:val="24"/>
        </w:rPr>
        <w:t xml:space="preserve"> Banha – Cairo 45 km Railway Line</w:t>
      </w:r>
      <w:bookmarkEnd w:id="35"/>
    </w:p>
    <w:p w14:paraId="776BE49B" w14:textId="77777777" w:rsidR="00771EA1" w:rsidRDefault="00771EA1" w:rsidP="00A269F6">
      <w:pPr>
        <w:spacing w:after="0"/>
        <w:rPr>
          <w:rFonts w:asciiTheme="minorHAnsi" w:hAnsiTheme="minorHAnsi" w:cstheme="minorHAnsi"/>
          <w:szCs w:val="24"/>
        </w:rPr>
      </w:pPr>
    </w:p>
    <w:p w14:paraId="4D9AE7E9" w14:textId="27976E36" w:rsidR="00E472E6" w:rsidRPr="009C4089" w:rsidRDefault="00E472E6" w:rsidP="009C4089">
      <w:pPr>
        <w:spacing w:after="0"/>
        <w:rPr>
          <w:rFonts w:asciiTheme="minorHAnsi" w:hAnsiTheme="minorHAnsi" w:cstheme="minorHAnsi"/>
          <w:szCs w:val="24"/>
        </w:rPr>
      </w:pPr>
      <w:r w:rsidRPr="009C4089">
        <w:rPr>
          <w:rFonts w:asciiTheme="minorHAnsi" w:hAnsiTheme="minorHAnsi" w:cstheme="minorHAnsi"/>
          <w:szCs w:val="24"/>
        </w:rPr>
        <w:t xml:space="preserve">The following table lists the stations along the segment </w:t>
      </w:r>
    </w:p>
    <w:tbl>
      <w:tblPr>
        <w:tblStyle w:val="LightGrid-Accent1112"/>
        <w:tblW w:w="6053" w:type="dxa"/>
        <w:jc w:val="center"/>
        <w:tblLook w:val="04A0" w:firstRow="1" w:lastRow="0" w:firstColumn="1" w:lastColumn="0" w:noHBand="0" w:noVBand="1"/>
      </w:tblPr>
      <w:tblGrid>
        <w:gridCol w:w="440"/>
        <w:gridCol w:w="2150"/>
        <w:gridCol w:w="3463"/>
      </w:tblGrid>
      <w:tr w:rsidR="00E472E6" w:rsidRPr="00DB3F97" w14:paraId="3537EB2E" w14:textId="77777777" w:rsidTr="006E486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53" w:type="dxa"/>
            <w:gridSpan w:val="3"/>
            <w:vAlign w:val="center"/>
          </w:tcPr>
          <w:p w14:paraId="4ABFA55E"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Segment 2 : Cairo - Benha</w:t>
            </w:r>
          </w:p>
        </w:tc>
      </w:tr>
      <w:tr w:rsidR="00E472E6" w:rsidRPr="00DB3F97" w14:paraId="6A0B326E"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D4609FF" w14:textId="77777777" w:rsidR="00E472E6" w:rsidRPr="009C4089" w:rsidRDefault="00E472E6" w:rsidP="00A269F6">
            <w:pPr>
              <w:jc w:val="center"/>
              <w:rPr>
                <w:rFonts w:asciiTheme="minorHAnsi" w:hAnsiTheme="minorHAnsi" w:cstheme="minorHAnsi"/>
                <w:color w:val="000000"/>
                <w:szCs w:val="24"/>
              </w:rPr>
            </w:pPr>
          </w:p>
        </w:tc>
        <w:tc>
          <w:tcPr>
            <w:tcW w:w="2150" w:type="dxa"/>
            <w:noWrap/>
            <w:vAlign w:val="center"/>
          </w:tcPr>
          <w:p w14:paraId="42FA3DA6"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Station</w:t>
            </w:r>
          </w:p>
        </w:tc>
        <w:tc>
          <w:tcPr>
            <w:tcW w:w="3463" w:type="dxa"/>
            <w:noWrap/>
            <w:vAlign w:val="center"/>
          </w:tcPr>
          <w:p w14:paraId="151BE41F"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Governorate</w:t>
            </w:r>
          </w:p>
        </w:tc>
      </w:tr>
      <w:tr w:rsidR="00E472E6" w:rsidRPr="00DB3F97" w14:paraId="5853D00B"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A9A9681"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w:t>
            </w:r>
          </w:p>
        </w:tc>
        <w:tc>
          <w:tcPr>
            <w:tcW w:w="2150" w:type="dxa"/>
            <w:noWrap/>
            <w:vAlign w:val="center"/>
          </w:tcPr>
          <w:p w14:paraId="278CA5F6"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Benha</w:t>
            </w:r>
          </w:p>
        </w:tc>
        <w:tc>
          <w:tcPr>
            <w:tcW w:w="3463" w:type="dxa"/>
            <w:noWrap/>
            <w:vAlign w:val="center"/>
          </w:tcPr>
          <w:p w14:paraId="59C792B3"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Qalyubia</w:t>
            </w:r>
          </w:p>
        </w:tc>
      </w:tr>
      <w:tr w:rsidR="00E472E6" w:rsidRPr="00DB3F97" w14:paraId="391A97EC"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26108DE"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2</w:t>
            </w:r>
          </w:p>
        </w:tc>
        <w:tc>
          <w:tcPr>
            <w:tcW w:w="2150" w:type="dxa"/>
            <w:noWrap/>
            <w:vAlign w:val="center"/>
          </w:tcPr>
          <w:p w14:paraId="7F9E0270"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Sandanhour</w:t>
            </w:r>
          </w:p>
        </w:tc>
        <w:tc>
          <w:tcPr>
            <w:tcW w:w="3463" w:type="dxa"/>
            <w:noWrap/>
            <w:vAlign w:val="center"/>
          </w:tcPr>
          <w:p w14:paraId="6BD08210"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Qalyubia</w:t>
            </w:r>
          </w:p>
        </w:tc>
      </w:tr>
      <w:tr w:rsidR="00E472E6" w:rsidRPr="00DB3F97" w14:paraId="0F640251"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C43192B"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3</w:t>
            </w:r>
          </w:p>
        </w:tc>
        <w:tc>
          <w:tcPr>
            <w:tcW w:w="2150" w:type="dxa"/>
            <w:noWrap/>
            <w:vAlign w:val="center"/>
          </w:tcPr>
          <w:p w14:paraId="452957B2"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Toukh</w:t>
            </w:r>
          </w:p>
        </w:tc>
        <w:tc>
          <w:tcPr>
            <w:tcW w:w="3463" w:type="dxa"/>
            <w:noWrap/>
            <w:vAlign w:val="center"/>
          </w:tcPr>
          <w:p w14:paraId="5E160FAB"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lang w:bidi="ar-EG"/>
              </w:rPr>
              <w:t>Qalyubia</w:t>
            </w:r>
          </w:p>
        </w:tc>
      </w:tr>
      <w:tr w:rsidR="00E472E6" w:rsidRPr="00DB3F97" w14:paraId="700F81B2"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0AB9A62F"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4</w:t>
            </w:r>
          </w:p>
        </w:tc>
        <w:tc>
          <w:tcPr>
            <w:tcW w:w="2150" w:type="dxa"/>
            <w:noWrap/>
            <w:vAlign w:val="center"/>
          </w:tcPr>
          <w:p w14:paraId="0F291ADD"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Qaha</w:t>
            </w:r>
          </w:p>
        </w:tc>
        <w:tc>
          <w:tcPr>
            <w:tcW w:w="3463" w:type="dxa"/>
            <w:noWrap/>
            <w:vAlign w:val="center"/>
          </w:tcPr>
          <w:p w14:paraId="36F85632"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563C1"/>
                <w:szCs w:val="24"/>
                <w:u w:val="single"/>
              </w:rPr>
            </w:pPr>
            <w:r w:rsidRPr="009C4089">
              <w:rPr>
                <w:rFonts w:asciiTheme="minorHAnsi" w:hAnsiTheme="minorHAnsi" w:cstheme="minorHAnsi"/>
                <w:color w:val="000000"/>
                <w:szCs w:val="24"/>
              </w:rPr>
              <w:t>Qalyubia</w:t>
            </w:r>
          </w:p>
        </w:tc>
      </w:tr>
      <w:tr w:rsidR="00E472E6" w:rsidRPr="00DB3F97" w14:paraId="250A9969"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1DEF7916"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5</w:t>
            </w:r>
          </w:p>
        </w:tc>
        <w:tc>
          <w:tcPr>
            <w:tcW w:w="2150" w:type="dxa"/>
            <w:noWrap/>
            <w:vAlign w:val="center"/>
          </w:tcPr>
          <w:p w14:paraId="0704F85E"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Qaliub</w:t>
            </w:r>
          </w:p>
        </w:tc>
        <w:tc>
          <w:tcPr>
            <w:tcW w:w="3463" w:type="dxa"/>
            <w:noWrap/>
            <w:vAlign w:val="center"/>
          </w:tcPr>
          <w:p w14:paraId="64B8EA8A"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Qalyubia</w:t>
            </w:r>
          </w:p>
        </w:tc>
      </w:tr>
      <w:tr w:rsidR="00E472E6" w:rsidRPr="00DB3F97" w14:paraId="047F7000"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2AC0C7D"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6</w:t>
            </w:r>
          </w:p>
        </w:tc>
        <w:tc>
          <w:tcPr>
            <w:tcW w:w="2150" w:type="dxa"/>
            <w:noWrap/>
            <w:vAlign w:val="center"/>
          </w:tcPr>
          <w:p w14:paraId="3D67EBD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Shoubra</w:t>
            </w:r>
          </w:p>
        </w:tc>
        <w:tc>
          <w:tcPr>
            <w:tcW w:w="3463" w:type="dxa"/>
            <w:noWrap/>
            <w:vAlign w:val="center"/>
          </w:tcPr>
          <w:p w14:paraId="56CFFF3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563C1"/>
                <w:szCs w:val="24"/>
                <w:u w:val="single"/>
              </w:rPr>
            </w:pPr>
            <w:r w:rsidRPr="009C4089">
              <w:rPr>
                <w:rFonts w:asciiTheme="minorHAnsi" w:hAnsiTheme="minorHAnsi" w:cstheme="minorHAnsi"/>
                <w:color w:val="000000"/>
                <w:szCs w:val="24"/>
              </w:rPr>
              <w:t>Qalyubia</w:t>
            </w:r>
          </w:p>
        </w:tc>
      </w:tr>
      <w:tr w:rsidR="00E472E6" w:rsidRPr="00DB3F97" w14:paraId="57678C86"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7F86341"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7</w:t>
            </w:r>
          </w:p>
        </w:tc>
        <w:tc>
          <w:tcPr>
            <w:tcW w:w="2150" w:type="dxa"/>
            <w:noWrap/>
            <w:vAlign w:val="center"/>
          </w:tcPr>
          <w:p w14:paraId="7F047160"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ElTawdeeb</w:t>
            </w:r>
          </w:p>
        </w:tc>
        <w:tc>
          <w:tcPr>
            <w:tcW w:w="3463" w:type="dxa"/>
            <w:noWrap/>
            <w:vAlign w:val="center"/>
          </w:tcPr>
          <w:p w14:paraId="687E7BFD"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Qalyubia</w:t>
            </w:r>
          </w:p>
        </w:tc>
      </w:tr>
      <w:tr w:rsidR="00E472E6" w:rsidRPr="00DB3F97" w14:paraId="3B15A462"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A86D4EF"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8</w:t>
            </w:r>
          </w:p>
        </w:tc>
        <w:tc>
          <w:tcPr>
            <w:tcW w:w="2150" w:type="dxa"/>
            <w:noWrap/>
            <w:vAlign w:val="center"/>
          </w:tcPr>
          <w:p w14:paraId="61A3B003"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Cairo North</w:t>
            </w:r>
          </w:p>
        </w:tc>
        <w:tc>
          <w:tcPr>
            <w:tcW w:w="3463" w:type="dxa"/>
            <w:noWrap/>
            <w:vAlign w:val="center"/>
          </w:tcPr>
          <w:p w14:paraId="5FA43F1A"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Cairo</w:t>
            </w:r>
          </w:p>
        </w:tc>
      </w:tr>
      <w:tr w:rsidR="00E472E6" w:rsidRPr="00DB3F97" w14:paraId="1080B9A1"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8501892"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9</w:t>
            </w:r>
          </w:p>
        </w:tc>
        <w:tc>
          <w:tcPr>
            <w:tcW w:w="2150" w:type="dxa"/>
            <w:noWrap/>
            <w:vAlign w:val="center"/>
          </w:tcPr>
          <w:p w14:paraId="43CB7221"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Farz Wabarat</w:t>
            </w:r>
          </w:p>
        </w:tc>
        <w:tc>
          <w:tcPr>
            <w:tcW w:w="3463" w:type="dxa"/>
            <w:noWrap/>
            <w:vAlign w:val="center"/>
          </w:tcPr>
          <w:p w14:paraId="6EE634B3"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Cairo</w:t>
            </w:r>
          </w:p>
        </w:tc>
      </w:tr>
    </w:tbl>
    <w:p w14:paraId="355E200B" w14:textId="77777777" w:rsidR="00E472E6" w:rsidRPr="009C4089" w:rsidRDefault="00E472E6" w:rsidP="009C4089">
      <w:pPr>
        <w:spacing w:after="0"/>
        <w:rPr>
          <w:rFonts w:asciiTheme="minorHAnsi" w:hAnsiTheme="minorHAnsi" w:cstheme="minorHAnsi"/>
          <w:szCs w:val="24"/>
          <w:lang w:bidi="en-US"/>
        </w:rPr>
      </w:pPr>
    </w:p>
    <w:p w14:paraId="77001591" w14:textId="77777777" w:rsidR="00E472E6" w:rsidRPr="00105C60" w:rsidRDefault="00E472E6" w:rsidP="009C4089">
      <w:pPr>
        <w:pStyle w:val="Heading3"/>
        <w:spacing w:before="0" w:after="0" w:line="259" w:lineRule="auto"/>
        <w:jc w:val="left"/>
        <w:rPr>
          <w:rFonts w:cstheme="minorHAnsi"/>
          <w:szCs w:val="24"/>
          <w:lang w:val="pt-BR"/>
        </w:rPr>
      </w:pPr>
      <w:bookmarkStart w:id="36" w:name="_Toc57136066"/>
      <w:bookmarkStart w:id="37" w:name="_Toc59320268"/>
      <w:r w:rsidRPr="001E21D6">
        <w:rPr>
          <w:rFonts w:cstheme="minorHAnsi"/>
          <w:szCs w:val="24"/>
          <w:lang w:val="pt-BR"/>
        </w:rPr>
        <w:lastRenderedPageBreak/>
        <w:t>Segment (3): 120 Km Cairo - Giza – Beni Suef</w:t>
      </w:r>
      <w:bookmarkEnd w:id="36"/>
      <w:bookmarkEnd w:id="37"/>
    </w:p>
    <w:p w14:paraId="59485821" w14:textId="675CF275" w:rsidR="00E472E6" w:rsidRPr="009C4089" w:rsidRDefault="00E472E6" w:rsidP="00CD43CF">
      <w:pPr>
        <w:autoSpaceDE w:val="0"/>
        <w:autoSpaceDN w:val="0"/>
        <w:adjustRightInd w:val="0"/>
        <w:spacing w:before="120" w:after="120" w:line="240" w:lineRule="auto"/>
        <w:jc w:val="both"/>
        <w:rPr>
          <w:rFonts w:asciiTheme="minorHAnsi" w:eastAsia="Calibri" w:hAnsiTheme="minorHAnsi" w:cstheme="minorHAnsi"/>
          <w:szCs w:val="24"/>
        </w:rPr>
      </w:pPr>
      <w:r w:rsidRPr="009C4089">
        <w:rPr>
          <w:rFonts w:asciiTheme="minorHAnsi" w:hAnsiTheme="minorHAnsi" w:cstheme="minorHAnsi"/>
          <w:szCs w:val="24"/>
          <w:lang w:bidi="en-US"/>
        </w:rPr>
        <w:t xml:space="preserve">This segment extends for 120 km from Cairo to Bani Suef passing through Giza Governorate, parallel to Cairo -Aswan agriculture road.  This railway line starts at </w:t>
      </w:r>
      <w:r w:rsidRPr="009C4089">
        <w:rPr>
          <w:rFonts w:asciiTheme="minorHAnsi" w:hAnsiTheme="minorHAnsi" w:cstheme="minorHAnsi"/>
          <w:szCs w:val="24"/>
          <w:lang w:bidi="ar-EG"/>
        </w:rPr>
        <w:t xml:space="preserve">urban cities and as it extends to the south, it passes through agriculture areas </w:t>
      </w:r>
      <w:r w:rsidRPr="009C4089">
        <w:rPr>
          <w:rFonts w:asciiTheme="minorHAnsi" w:eastAsia="Calibri" w:hAnsiTheme="minorHAnsi" w:cstheme="minorHAnsi"/>
          <w:szCs w:val="24"/>
        </w:rPr>
        <w:t>(</w:t>
      </w:r>
      <w:r w:rsidRPr="009C4089">
        <w:rPr>
          <w:rFonts w:asciiTheme="minorHAnsi" w:eastAsia="Calibri" w:hAnsiTheme="minorHAnsi" w:cstheme="minorHAnsi"/>
          <w:szCs w:val="24"/>
        </w:rPr>
        <w:fldChar w:fldCharType="begin"/>
      </w:r>
      <w:r w:rsidRPr="009C4089">
        <w:rPr>
          <w:rFonts w:asciiTheme="minorHAnsi" w:eastAsia="Calibri" w:hAnsiTheme="minorHAnsi" w:cstheme="minorHAnsi"/>
          <w:szCs w:val="24"/>
        </w:rPr>
        <w:instrText xml:space="preserve"> REF _Ref55126439 \h  \* MERGEFORMAT </w:instrText>
      </w:r>
      <w:r w:rsidRPr="009C4089">
        <w:rPr>
          <w:rFonts w:asciiTheme="minorHAnsi" w:eastAsia="Calibri" w:hAnsiTheme="minorHAnsi" w:cstheme="minorHAnsi"/>
          <w:szCs w:val="24"/>
        </w:rPr>
      </w:r>
      <w:r w:rsidRPr="009C4089">
        <w:rPr>
          <w:rFonts w:asciiTheme="minorHAnsi" w:eastAsia="Calibri" w:hAnsiTheme="minorHAnsi" w:cstheme="minorHAnsi"/>
          <w:szCs w:val="24"/>
        </w:rPr>
        <w:fldChar w:fldCharType="separate"/>
      </w:r>
      <w:r w:rsidRPr="009C4089">
        <w:rPr>
          <w:rFonts w:asciiTheme="minorHAnsi" w:hAnsiTheme="minorHAnsi" w:cstheme="minorHAnsi"/>
          <w:szCs w:val="24"/>
        </w:rPr>
        <w:t xml:space="preserve">Figure </w:t>
      </w:r>
      <w:r w:rsidRPr="009C4089">
        <w:rPr>
          <w:rFonts w:asciiTheme="minorHAnsi" w:hAnsiTheme="minorHAnsi" w:cstheme="minorHAnsi"/>
          <w:szCs w:val="24"/>
          <w:cs/>
        </w:rPr>
        <w:t>‎</w:t>
      </w:r>
      <w:r w:rsidRPr="009C4089">
        <w:rPr>
          <w:rFonts w:asciiTheme="minorHAnsi" w:hAnsiTheme="minorHAnsi" w:cstheme="minorHAnsi"/>
          <w:szCs w:val="24"/>
        </w:rPr>
        <w:t>1</w:t>
      </w:r>
      <w:r w:rsidRPr="009C4089">
        <w:rPr>
          <w:rFonts w:asciiTheme="minorHAnsi" w:hAnsiTheme="minorHAnsi" w:cstheme="minorHAnsi"/>
          <w:szCs w:val="24"/>
        </w:rPr>
        <w:noBreakHyphen/>
        <w:t>3</w:t>
      </w:r>
      <w:r w:rsidRPr="009C4089">
        <w:rPr>
          <w:rFonts w:asciiTheme="minorHAnsi" w:eastAsia="Calibri" w:hAnsiTheme="minorHAnsi" w:cstheme="minorHAnsi"/>
          <w:szCs w:val="24"/>
        </w:rPr>
        <w:fldChar w:fldCharType="end"/>
      </w:r>
      <w:r w:rsidRPr="009C4089">
        <w:rPr>
          <w:rFonts w:asciiTheme="minorHAnsi" w:eastAsia="Calibri" w:hAnsiTheme="minorHAnsi" w:cstheme="minorHAnsi"/>
          <w:szCs w:val="24"/>
        </w:rPr>
        <w:t xml:space="preserve">). </w:t>
      </w:r>
      <w:r w:rsidRPr="009C4089">
        <w:rPr>
          <w:rFonts w:asciiTheme="minorHAnsi" w:eastAsia="Calibri" w:hAnsiTheme="minorHAnsi" w:cstheme="minorHAnsi"/>
          <w:szCs w:val="24"/>
        </w:rPr>
        <w:fldChar w:fldCharType="begin"/>
      </w:r>
      <w:r w:rsidRPr="009C4089">
        <w:rPr>
          <w:rFonts w:asciiTheme="minorHAnsi" w:eastAsia="Calibri" w:hAnsiTheme="minorHAnsi" w:cstheme="minorHAnsi"/>
          <w:szCs w:val="24"/>
        </w:rPr>
        <w:instrText xml:space="preserve"> REF _Ref55044338 \h  \* MERGEFORMAT </w:instrText>
      </w:r>
      <w:r w:rsidRPr="009C4089">
        <w:rPr>
          <w:rFonts w:asciiTheme="minorHAnsi" w:eastAsia="Calibri" w:hAnsiTheme="minorHAnsi" w:cstheme="minorHAnsi"/>
          <w:szCs w:val="24"/>
        </w:rPr>
      </w:r>
      <w:r w:rsidRPr="009C4089">
        <w:rPr>
          <w:rFonts w:asciiTheme="minorHAnsi" w:eastAsia="Calibri" w:hAnsiTheme="minorHAnsi" w:cstheme="minorHAnsi"/>
          <w:szCs w:val="24"/>
        </w:rPr>
        <w:fldChar w:fldCharType="separate"/>
      </w:r>
      <w:r w:rsidRPr="009C4089">
        <w:rPr>
          <w:rFonts w:asciiTheme="minorHAnsi" w:hAnsiTheme="minorHAnsi" w:cstheme="minorHAnsi"/>
          <w:szCs w:val="24"/>
        </w:rPr>
        <w:t xml:space="preserve">Figure </w:t>
      </w:r>
      <w:r w:rsidRPr="009C4089">
        <w:rPr>
          <w:rFonts w:asciiTheme="minorHAnsi" w:hAnsiTheme="minorHAnsi" w:cstheme="minorHAnsi"/>
          <w:szCs w:val="24"/>
          <w:cs/>
        </w:rPr>
        <w:t>‎</w:t>
      </w:r>
      <w:r w:rsidRPr="009C4089">
        <w:rPr>
          <w:rFonts w:asciiTheme="minorHAnsi" w:hAnsiTheme="minorHAnsi" w:cstheme="minorHAnsi"/>
          <w:szCs w:val="24"/>
        </w:rPr>
        <w:t>1</w:t>
      </w:r>
      <w:r w:rsidRPr="009C4089">
        <w:rPr>
          <w:rFonts w:asciiTheme="minorHAnsi" w:hAnsiTheme="minorHAnsi" w:cstheme="minorHAnsi"/>
          <w:szCs w:val="24"/>
        </w:rPr>
        <w:noBreakHyphen/>
        <w:t>2</w:t>
      </w:r>
      <w:r w:rsidRPr="009C4089">
        <w:rPr>
          <w:rFonts w:asciiTheme="minorHAnsi" w:eastAsia="Calibri" w:hAnsiTheme="minorHAnsi" w:cstheme="minorHAnsi"/>
          <w:szCs w:val="24"/>
        </w:rPr>
        <w:fldChar w:fldCharType="end"/>
      </w:r>
    </w:p>
    <w:p w14:paraId="4769DEF4" w14:textId="77777777" w:rsidR="00E472E6" w:rsidRPr="009C4089" w:rsidRDefault="00E472E6" w:rsidP="00A269F6">
      <w:pPr>
        <w:autoSpaceDE w:val="0"/>
        <w:autoSpaceDN w:val="0"/>
        <w:adjustRightInd w:val="0"/>
        <w:spacing w:after="0" w:line="240" w:lineRule="auto"/>
        <w:jc w:val="center"/>
        <w:rPr>
          <w:rFonts w:asciiTheme="minorHAnsi" w:hAnsiTheme="minorHAnsi" w:cstheme="minorHAnsi"/>
          <w:szCs w:val="24"/>
        </w:rPr>
      </w:pPr>
      <w:r w:rsidRPr="009C4089">
        <w:rPr>
          <w:rFonts w:asciiTheme="minorHAnsi" w:hAnsiTheme="minorHAnsi" w:cstheme="minorHAnsi"/>
          <w:noProof/>
          <w:szCs w:val="24"/>
          <w:lang w:val="en-GB" w:eastAsia="en-GB"/>
        </w:rPr>
        <w:drawing>
          <wp:inline distT="0" distB="0" distL="0" distR="0" wp14:anchorId="626F4927" wp14:editId="625642B2">
            <wp:extent cx="5082363" cy="273344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099514" cy="2742666"/>
                    </a:xfrm>
                    <a:prstGeom prst="rect">
                      <a:avLst/>
                    </a:prstGeom>
                    <a:ln>
                      <a:noFill/>
                    </a:ln>
                    <a:extLst>
                      <a:ext uri="{53640926-AAD7-44D8-BBD7-CCE9431645EC}">
                        <a14:shadowObscured xmlns:a14="http://schemas.microsoft.com/office/drawing/2010/main"/>
                      </a:ext>
                    </a:extLst>
                  </pic:spPr>
                </pic:pic>
              </a:graphicData>
            </a:graphic>
          </wp:inline>
        </w:drawing>
      </w:r>
    </w:p>
    <w:p w14:paraId="2C308EC0" w14:textId="7F0EEF8B" w:rsidR="00E472E6" w:rsidRPr="009C4089" w:rsidRDefault="00E472E6" w:rsidP="00A269F6">
      <w:pPr>
        <w:pStyle w:val="Caption"/>
        <w:rPr>
          <w:rFonts w:asciiTheme="minorHAnsi" w:hAnsiTheme="minorHAnsi" w:cstheme="minorHAnsi"/>
          <w:sz w:val="24"/>
          <w:szCs w:val="24"/>
        </w:rPr>
      </w:pPr>
      <w:bookmarkStart w:id="38" w:name="_Ref55126439"/>
      <w:bookmarkStart w:id="39" w:name="_Toc59320792"/>
      <w:r w:rsidRPr="009C4089">
        <w:rPr>
          <w:rFonts w:asciiTheme="minorHAnsi" w:hAnsiTheme="minorHAnsi" w:cstheme="minorHAnsi"/>
          <w:sz w:val="24"/>
          <w:szCs w:val="24"/>
        </w:rPr>
        <w:t xml:space="preserve">Figure </w:t>
      </w:r>
      <w:r w:rsidR="00333B74" w:rsidRPr="009C4089">
        <w:rPr>
          <w:rFonts w:asciiTheme="minorHAnsi" w:hAnsiTheme="minorHAnsi" w:cstheme="minorHAnsi"/>
          <w:sz w:val="24"/>
          <w:szCs w:val="24"/>
        </w:rPr>
        <w:fldChar w:fldCharType="begin"/>
      </w:r>
      <w:r w:rsidR="00333B74" w:rsidRPr="009C4089">
        <w:rPr>
          <w:rFonts w:asciiTheme="minorHAnsi" w:hAnsiTheme="minorHAnsi" w:cstheme="minorHAnsi"/>
          <w:sz w:val="24"/>
          <w:szCs w:val="24"/>
        </w:rPr>
        <w:instrText xml:space="preserve"> STYLEREF 1 \s </w:instrText>
      </w:r>
      <w:r w:rsidR="00333B74"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cs/>
        </w:rPr>
        <w:t>‎</w:t>
      </w:r>
      <w:r w:rsidR="00333B74" w:rsidRPr="009C4089">
        <w:rPr>
          <w:rFonts w:asciiTheme="minorHAnsi" w:hAnsiTheme="minorHAnsi" w:cstheme="minorHAnsi"/>
          <w:sz w:val="24"/>
          <w:szCs w:val="24"/>
        </w:rPr>
        <w:t>1</w:t>
      </w:r>
      <w:r w:rsidR="00333B74" w:rsidRPr="009C4089">
        <w:rPr>
          <w:rFonts w:asciiTheme="minorHAnsi" w:hAnsiTheme="minorHAnsi" w:cstheme="minorHAnsi"/>
          <w:sz w:val="24"/>
          <w:szCs w:val="24"/>
        </w:rPr>
        <w:fldChar w:fldCharType="end"/>
      </w:r>
      <w:r w:rsidR="00333B74" w:rsidRPr="009C4089">
        <w:rPr>
          <w:rFonts w:asciiTheme="minorHAnsi" w:hAnsiTheme="minorHAnsi" w:cstheme="minorHAnsi"/>
          <w:sz w:val="24"/>
          <w:szCs w:val="24"/>
        </w:rPr>
        <w:noBreakHyphen/>
      </w:r>
      <w:r w:rsidR="00333B74" w:rsidRPr="009C4089">
        <w:rPr>
          <w:rFonts w:asciiTheme="minorHAnsi" w:hAnsiTheme="minorHAnsi" w:cstheme="minorHAnsi"/>
          <w:sz w:val="24"/>
          <w:szCs w:val="24"/>
        </w:rPr>
        <w:fldChar w:fldCharType="begin"/>
      </w:r>
      <w:r w:rsidR="00333B74" w:rsidRPr="009C4089">
        <w:rPr>
          <w:rFonts w:asciiTheme="minorHAnsi" w:hAnsiTheme="minorHAnsi" w:cstheme="minorHAnsi"/>
          <w:sz w:val="24"/>
          <w:szCs w:val="24"/>
        </w:rPr>
        <w:instrText xml:space="preserve"> SEQ Figure \* ARABIC \s 1 </w:instrText>
      </w:r>
      <w:r w:rsidR="00333B74"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rPr>
        <w:t>4</w:t>
      </w:r>
      <w:r w:rsidR="00333B74" w:rsidRPr="009C4089">
        <w:rPr>
          <w:rFonts w:asciiTheme="minorHAnsi" w:hAnsiTheme="minorHAnsi" w:cstheme="minorHAnsi"/>
          <w:sz w:val="24"/>
          <w:szCs w:val="24"/>
        </w:rPr>
        <w:fldChar w:fldCharType="end"/>
      </w:r>
      <w:bookmarkEnd w:id="38"/>
      <w:r w:rsidR="00CE58C9">
        <w:rPr>
          <w:rFonts w:asciiTheme="minorHAnsi" w:hAnsiTheme="minorHAnsi" w:cstheme="minorHAnsi"/>
          <w:sz w:val="24"/>
          <w:szCs w:val="24"/>
        </w:rPr>
        <w:t>-</w:t>
      </w:r>
      <w:r w:rsidRPr="009C4089">
        <w:rPr>
          <w:rFonts w:asciiTheme="minorHAnsi" w:hAnsiTheme="minorHAnsi" w:cstheme="minorHAnsi"/>
          <w:sz w:val="24"/>
          <w:szCs w:val="24"/>
        </w:rPr>
        <w:t xml:space="preserve"> Cairo - Giza – Beni Suef 120 km Railway Line</w:t>
      </w:r>
      <w:bookmarkEnd w:id="39"/>
    </w:p>
    <w:p w14:paraId="52A00DCF" w14:textId="77777777" w:rsidR="00965E04" w:rsidRDefault="00965E04" w:rsidP="00A269F6">
      <w:pPr>
        <w:spacing w:after="0"/>
        <w:rPr>
          <w:rFonts w:asciiTheme="minorHAnsi" w:hAnsiTheme="minorHAnsi" w:cstheme="minorHAnsi"/>
          <w:szCs w:val="24"/>
        </w:rPr>
      </w:pPr>
    </w:p>
    <w:p w14:paraId="1F68065B" w14:textId="6EF1F064" w:rsidR="00E472E6" w:rsidRPr="009C4089" w:rsidRDefault="00E472E6" w:rsidP="009C4089">
      <w:pPr>
        <w:spacing w:after="0"/>
        <w:rPr>
          <w:rFonts w:asciiTheme="minorHAnsi" w:hAnsiTheme="minorHAnsi" w:cstheme="minorHAnsi"/>
          <w:szCs w:val="24"/>
        </w:rPr>
      </w:pPr>
      <w:r w:rsidRPr="009C4089">
        <w:rPr>
          <w:rFonts w:asciiTheme="minorHAnsi" w:hAnsiTheme="minorHAnsi" w:cstheme="minorHAnsi"/>
          <w:szCs w:val="24"/>
        </w:rPr>
        <w:t xml:space="preserve">The following table lists the stations along the segment </w:t>
      </w:r>
    </w:p>
    <w:tbl>
      <w:tblPr>
        <w:tblStyle w:val="LightGrid-Accent1112"/>
        <w:tblW w:w="6053" w:type="dxa"/>
        <w:jc w:val="center"/>
        <w:tblLook w:val="04A0" w:firstRow="1" w:lastRow="0" w:firstColumn="1" w:lastColumn="0" w:noHBand="0" w:noVBand="1"/>
      </w:tblPr>
      <w:tblGrid>
        <w:gridCol w:w="460"/>
        <w:gridCol w:w="2150"/>
        <w:gridCol w:w="3463"/>
      </w:tblGrid>
      <w:tr w:rsidR="00E472E6" w:rsidRPr="00DB3F97" w14:paraId="4CBF1FDD" w14:textId="77777777" w:rsidTr="006E486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53" w:type="dxa"/>
            <w:gridSpan w:val="3"/>
            <w:vAlign w:val="center"/>
          </w:tcPr>
          <w:p w14:paraId="74C88C66"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Segment (3) : Cairo Beni Suef</w:t>
            </w:r>
          </w:p>
        </w:tc>
      </w:tr>
      <w:tr w:rsidR="00E472E6" w:rsidRPr="00DB3F97" w14:paraId="4FAF0537"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B363009" w14:textId="77777777" w:rsidR="00E472E6" w:rsidRPr="009C4089" w:rsidRDefault="00E472E6" w:rsidP="00A269F6">
            <w:pPr>
              <w:jc w:val="center"/>
              <w:rPr>
                <w:rFonts w:asciiTheme="minorHAnsi" w:hAnsiTheme="minorHAnsi" w:cstheme="minorHAnsi"/>
                <w:color w:val="000000"/>
                <w:szCs w:val="24"/>
              </w:rPr>
            </w:pPr>
          </w:p>
        </w:tc>
        <w:tc>
          <w:tcPr>
            <w:tcW w:w="2150" w:type="dxa"/>
            <w:noWrap/>
            <w:vAlign w:val="center"/>
          </w:tcPr>
          <w:p w14:paraId="48DD9F70"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Station</w:t>
            </w:r>
          </w:p>
        </w:tc>
        <w:tc>
          <w:tcPr>
            <w:tcW w:w="3463" w:type="dxa"/>
            <w:noWrap/>
            <w:vAlign w:val="center"/>
          </w:tcPr>
          <w:p w14:paraId="793A612D"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Governorate</w:t>
            </w:r>
          </w:p>
        </w:tc>
      </w:tr>
      <w:tr w:rsidR="00E472E6" w:rsidRPr="00DB3F97" w14:paraId="5C91EE69"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0867F137"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w:t>
            </w:r>
          </w:p>
        </w:tc>
        <w:tc>
          <w:tcPr>
            <w:tcW w:w="2150" w:type="dxa"/>
            <w:noWrap/>
            <w:vAlign w:val="center"/>
          </w:tcPr>
          <w:p w14:paraId="169D837B"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Cairo South (Ramsis)</w:t>
            </w:r>
          </w:p>
        </w:tc>
        <w:tc>
          <w:tcPr>
            <w:tcW w:w="3463" w:type="dxa"/>
            <w:noWrap/>
            <w:vAlign w:val="center"/>
          </w:tcPr>
          <w:p w14:paraId="33C9B783"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Cairo</w:t>
            </w:r>
          </w:p>
        </w:tc>
      </w:tr>
      <w:tr w:rsidR="00E472E6" w:rsidRPr="00DB3F97" w14:paraId="7D2ABC04"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65741978"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2</w:t>
            </w:r>
          </w:p>
        </w:tc>
        <w:tc>
          <w:tcPr>
            <w:tcW w:w="2150" w:type="dxa"/>
            <w:noWrap/>
            <w:vAlign w:val="center"/>
          </w:tcPr>
          <w:p w14:paraId="3201FCF1"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Embaba</w:t>
            </w:r>
          </w:p>
        </w:tc>
        <w:tc>
          <w:tcPr>
            <w:tcW w:w="3463" w:type="dxa"/>
            <w:noWrap/>
            <w:vAlign w:val="center"/>
          </w:tcPr>
          <w:p w14:paraId="1151760E"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Cairo</w:t>
            </w:r>
          </w:p>
        </w:tc>
      </w:tr>
      <w:tr w:rsidR="00E472E6" w:rsidRPr="00DB3F97" w14:paraId="0B76CD00"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6B7BE9D9"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3</w:t>
            </w:r>
          </w:p>
        </w:tc>
        <w:tc>
          <w:tcPr>
            <w:tcW w:w="2150" w:type="dxa"/>
            <w:noWrap/>
            <w:vAlign w:val="center"/>
          </w:tcPr>
          <w:p w14:paraId="0BC7288A"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Old Basteel</w:t>
            </w:r>
          </w:p>
        </w:tc>
        <w:tc>
          <w:tcPr>
            <w:tcW w:w="3463" w:type="dxa"/>
            <w:noWrap/>
            <w:vAlign w:val="center"/>
          </w:tcPr>
          <w:p w14:paraId="726AEF9A"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Giza</w:t>
            </w:r>
          </w:p>
        </w:tc>
      </w:tr>
      <w:tr w:rsidR="00E472E6" w:rsidRPr="00DB3F97" w14:paraId="587A536C"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67A33BC2"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4</w:t>
            </w:r>
          </w:p>
        </w:tc>
        <w:tc>
          <w:tcPr>
            <w:tcW w:w="2150" w:type="dxa"/>
            <w:noWrap/>
            <w:vAlign w:val="center"/>
          </w:tcPr>
          <w:p w14:paraId="7C387B9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Boulak Eldakrour</w:t>
            </w:r>
          </w:p>
        </w:tc>
        <w:tc>
          <w:tcPr>
            <w:tcW w:w="3463" w:type="dxa"/>
            <w:noWrap/>
            <w:vAlign w:val="center"/>
          </w:tcPr>
          <w:p w14:paraId="1DEAEC5C"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532B1D3F"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67DF3371"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5</w:t>
            </w:r>
          </w:p>
        </w:tc>
        <w:tc>
          <w:tcPr>
            <w:tcW w:w="2150" w:type="dxa"/>
            <w:noWrap/>
            <w:vAlign w:val="center"/>
          </w:tcPr>
          <w:p w14:paraId="78C574C0"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c>
          <w:tcPr>
            <w:tcW w:w="3463" w:type="dxa"/>
            <w:noWrap/>
            <w:vAlign w:val="center"/>
          </w:tcPr>
          <w:p w14:paraId="4A1CEFDF"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1298103F"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80DCE8E"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6</w:t>
            </w:r>
          </w:p>
        </w:tc>
        <w:tc>
          <w:tcPr>
            <w:tcW w:w="2150" w:type="dxa"/>
            <w:noWrap/>
            <w:vAlign w:val="center"/>
          </w:tcPr>
          <w:p w14:paraId="04BA012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Abu Elnomros</w:t>
            </w:r>
          </w:p>
        </w:tc>
        <w:tc>
          <w:tcPr>
            <w:tcW w:w="3463" w:type="dxa"/>
            <w:noWrap/>
            <w:vAlign w:val="center"/>
          </w:tcPr>
          <w:p w14:paraId="6ECB9174"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268165EA"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6EB3F329"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7</w:t>
            </w:r>
          </w:p>
        </w:tc>
        <w:tc>
          <w:tcPr>
            <w:tcW w:w="2150" w:type="dxa"/>
            <w:noWrap/>
            <w:vAlign w:val="center"/>
          </w:tcPr>
          <w:p w14:paraId="08846788"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Tamow</w:t>
            </w:r>
          </w:p>
        </w:tc>
        <w:tc>
          <w:tcPr>
            <w:tcW w:w="3463" w:type="dxa"/>
            <w:noWrap/>
            <w:vAlign w:val="center"/>
          </w:tcPr>
          <w:p w14:paraId="5A8474CB"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6A6DA313"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D2F9780"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8</w:t>
            </w:r>
          </w:p>
        </w:tc>
        <w:tc>
          <w:tcPr>
            <w:tcW w:w="2150" w:type="dxa"/>
            <w:noWrap/>
            <w:vAlign w:val="center"/>
          </w:tcPr>
          <w:p w14:paraId="35D3ED01"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Hawamdia</w:t>
            </w:r>
          </w:p>
        </w:tc>
        <w:tc>
          <w:tcPr>
            <w:tcW w:w="3463" w:type="dxa"/>
            <w:noWrap/>
            <w:vAlign w:val="center"/>
          </w:tcPr>
          <w:p w14:paraId="1E382199"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0BE2BFAC"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0B160E76"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9</w:t>
            </w:r>
          </w:p>
        </w:tc>
        <w:tc>
          <w:tcPr>
            <w:tcW w:w="2150" w:type="dxa"/>
            <w:noWrap/>
            <w:vAlign w:val="center"/>
          </w:tcPr>
          <w:p w14:paraId="68357053"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Maraziq</w:t>
            </w:r>
          </w:p>
        </w:tc>
        <w:tc>
          <w:tcPr>
            <w:tcW w:w="3463" w:type="dxa"/>
            <w:noWrap/>
            <w:vAlign w:val="center"/>
          </w:tcPr>
          <w:p w14:paraId="6523077A"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Giza</w:t>
            </w:r>
          </w:p>
        </w:tc>
      </w:tr>
      <w:tr w:rsidR="00E472E6" w:rsidRPr="00DB3F97" w14:paraId="7EDEF84F"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14DFCFA0"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10</w:t>
            </w:r>
          </w:p>
        </w:tc>
        <w:tc>
          <w:tcPr>
            <w:tcW w:w="2150" w:type="dxa"/>
            <w:noWrap/>
            <w:vAlign w:val="center"/>
          </w:tcPr>
          <w:p w14:paraId="692CF20F"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Mazghouna</w:t>
            </w:r>
          </w:p>
        </w:tc>
        <w:tc>
          <w:tcPr>
            <w:tcW w:w="3463" w:type="dxa"/>
            <w:noWrap/>
            <w:vAlign w:val="center"/>
          </w:tcPr>
          <w:p w14:paraId="7C4F077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4A760592"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AE8EE01"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11</w:t>
            </w:r>
          </w:p>
        </w:tc>
        <w:tc>
          <w:tcPr>
            <w:tcW w:w="2150" w:type="dxa"/>
            <w:noWrap/>
            <w:vAlign w:val="center"/>
          </w:tcPr>
          <w:p w14:paraId="64FF6737"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Balida</w:t>
            </w:r>
          </w:p>
        </w:tc>
        <w:tc>
          <w:tcPr>
            <w:tcW w:w="3463" w:type="dxa"/>
            <w:noWrap/>
            <w:vAlign w:val="center"/>
          </w:tcPr>
          <w:p w14:paraId="3527946E"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499DB495"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CC08210"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12</w:t>
            </w:r>
          </w:p>
        </w:tc>
        <w:tc>
          <w:tcPr>
            <w:tcW w:w="2150" w:type="dxa"/>
            <w:noWrap/>
            <w:vAlign w:val="center"/>
          </w:tcPr>
          <w:p w14:paraId="704A7959"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Ayyat</w:t>
            </w:r>
          </w:p>
        </w:tc>
        <w:tc>
          <w:tcPr>
            <w:tcW w:w="3463" w:type="dxa"/>
            <w:noWrap/>
            <w:vAlign w:val="center"/>
          </w:tcPr>
          <w:p w14:paraId="741E4DD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11EE97E1"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22592DE"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13</w:t>
            </w:r>
          </w:p>
        </w:tc>
        <w:tc>
          <w:tcPr>
            <w:tcW w:w="2150" w:type="dxa"/>
            <w:noWrap/>
            <w:vAlign w:val="center"/>
          </w:tcPr>
          <w:p w14:paraId="36802737"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Kafr Ammar</w:t>
            </w:r>
          </w:p>
        </w:tc>
        <w:tc>
          <w:tcPr>
            <w:tcW w:w="3463" w:type="dxa"/>
            <w:noWrap/>
            <w:vAlign w:val="center"/>
          </w:tcPr>
          <w:p w14:paraId="6D6D3747"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17CCC9D4"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09455A99"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14</w:t>
            </w:r>
          </w:p>
        </w:tc>
        <w:tc>
          <w:tcPr>
            <w:tcW w:w="2150" w:type="dxa"/>
            <w:noWrap/>
            <w:vAlign w:val="center"/>
          </w:tcPr>
          <w:p w14:paraId="44B15A7A"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Reqa</w:t>
            </w:r>
          </w:p>
        </w:tc>
        <w:tc>
          <w:tcPr>
            <w:tcW w:w="3463" w:type="dxa"/>
            <w:noWrap/>
            <w:vAlign w:val="center"/>
          </w:tcPr>
          <w:p w14:paraId="62E8CB51"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Giza</w:t>
            </w:r>
          </w:p>
        </w:tc>
      </w:tr>
      <w:tr w:rsidR="00E472E6" w:rsidRPr="00DB3F97" w14:paraId="2871A414"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66796F8"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15</w:t>
            </w:r>
          </w:p>
        </w:tc>
        <w:tc>
          <w:tcPr>
            <w:tcW w:w="2150" w:type="dxa"/>
            <w:noWrap/>
            <w:vAlign w:val="center"/>
          </w:tcPr>
          <w:p w14:paraId="6F177079"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Wasta</w:t>
            </w:r>
          </w:p>
        </w:tc>
        <w:tc>
          <w:tcPr>
            <w:tcW w:w="3463" w:type="dxa"/>
            <w:noWrap/>
            <w:vAlign w:val="center"/>
          </w:tcPr>
          <w:p w14:paraId="7142BDA0"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Beni Suef</w:t>
            </w:r>
          </w:p>
        </w:tc>
      </w:tr>
      <w:tr w:rsidR="00E472E6" w:rsidRPr="00DB3F97" w14:paraId="17E62C2C"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AB05DF9"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16</w:t>
            </w:r>
          </w:p>
        </w:tc>
        <w:tc>
          <w:tcPr>
            <w:tcW w:w="2150" w:type="dxa"/>
            <w:noWrap/>
            <w:vAlign w:val="center"/>
          </w:tcPr>
          <w:p w14:paraId="4B11D09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Bani hadid</w:t>
            </w:r>
          </w:p>
        </w:tc>
        <w:tc>
          <w:tcPr>
            <w:tcW w:w="3463" w:type="dxa"/>
            <w:noWrap/>
            <w:vAlign w:val="center"/>
          </w:tcPr>
          <w:p w14:paraId="057C982A"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Beni Suef</w:t>
            </w:r>
          </w:p>
        </w:tc>
      </w:tr>
      <w:tr w:rsidR="00E472E6" w:rsidRPr="00DB3F97" w14:paraId="72360327"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74394E33"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17</w:t>
            </w:r>
          </w:p>
        </w:tc>
        <w:tc>
          <w:tcPr>
            <w:tcW w:w="2150" w:type="dxa"/>
            <w:noWrap/>
            <w:vAlign w:val="center"/>
          </w:tcPr>
          <w:p w14:paraId="5579FFE6"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Nasser</w:t>
            </w:r>
          </w:p>
        </w:tc>
        <w:tc>
          <w:tcPr>
            <w:tcW w:w="3463" w:type="dxa"/>
            <w:noWrap/>
            <w:vAlign w:val="center"/>
          </w:tcPr>
          <w:p w14:paraId="445B00AF"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Beni Suef</w:t>
            </w:r>
          </w:p>
        </w:tc>
      </w:tr>
    </w:tbl>
    <w:p w14:paraId="1D23D73F" w14:textId="77777777" w:rsidR="00E472E6" w:rsidRPr="009C4089" w:rsidRDefault="00E472E6" w:rsidP="009C4089">
      <w:pPr>
        <w:spacing w:after="0"/>
        <w:rPr>
          <w:rFonts w:asciiTheme="minorHAnsi" w:hAnsiTheme="minorHAnsi" w:cstheme="minorHAnsi"/>
          <w:szCs w:val="24"/>
        </w:rPr>
      </w:pPr>
    </w:p>
    <w:p w14:paraId="03054AE8" w14:textId="77777777" w:rsidR="00E472E6" w:rsidRPr="00105C60" w:rsidRDefault="00E472E6" w:rsidP="009C4089">
      <w:pPr>
        <w:pStyle w:val="Heading3"/>
        <w:spacing w:before="0" w:after="0" w:line="259" w:lineRule="auto"/>
        <w:jc w:val="left"/>
        <w:rPr>
          <w:rFonts w:cstheme="minorHAnsi"/>
          <w:szCs w:val="24"/>
        </w:rPr>
      </w:pPr>
      <w:bookmarkStart w:id="40" w:name="_Toc57136067"/>
      <w:bookmarkStart w:id="41" w:name="_Toc59320269"/>
      <w:r w:rsidRPr="001E21D6">
        <w:rPr>
          <w:rFonts w:cstheme="minorHAnsi"/>
          <w:szCs w:val="24"/>
        </w:rPr>
        <w:t>Segment (4): 250 Km Beni Suef – Asyut</w:t>
      </w:r>
      <w:bookmarkEnd w:id="40"/>
      <w:bookmarkEnd w:id="41"/>
    </w:p>
    <w:p w14:paraId="7D17508A" w14:textId="42043222" w:rsidR="00E472E6" w:rsidRPr="009C4089" w:rsidRDefault="00E472E6" w:rsidP="00CD43CF">
      <w:pPr>
        <w:autoSpaceDE w:val="0"/>
        <w:autoSpaceDN w:val="0"/>
        <w:adjustRightInd w:val="0"/>
        <w:spacing w:before="120" w:after="120" w:line="240" w:lineRule="auto"/>
        <w:jc w:val="both"/>
        <w:rPr>
          <w:rFonts w:asciiTheme="minorHAnsi" w:hAnsiTheme="minorHAnsi" w:cstheme="minorHAnsi"/>
          <w:szCs w:val="24"/>
        </w:rPr>
      </w:pPr>
      <w:r w:rsidRPr="009C4089">
        <w:rPr>
          <w:rFonts w:asciiTheme="minorHAnsi" w:hAnsiTheme="minorHAnsi" w:cstheme="minorHAnsi"/>
          <w:szCs w:val="24"/>
        </w:rPr>
        <w:t>The Beni Suef to Assuit section is part of the Cairo - High Dam Line extends for a total of 250 km linking the three Middle Egypt governorates of Beni Suef, Minya and Assuit. (</w:t>
      </w:r>
      <w:r w:rsidRPr="009C4089">
        <w:rPr>
          <w:rFonts w:asciiTheme="minorHAnsi" w:hAnsiTheme="minorHAnsi" w:cstheme="minorHAnsi"/>
          <w:szCs w:val="24"/>
        </w:rPr>
        <w:fldChar w:fldCharType="begin"/>
      </w:r>
      <w:r w:rsidRPr="009C4089">
        <w:rPr>
          <w:rFonts w:asciiTheme="minorHAnsi" w:hAnsiTheme="minorHAnsi" w:cstheme="minorHAnsi"/>
          <w:szCs w:val="24"/>
        </w:rPr>
        <w:instrText xml:space="preserve"> REF _Ref55127312 \h  \* MERGEFORMAT </w:instrText>
      </w:r>
      <w:r w:rsidRPr="009C4089">
        <w:rPr>
          <w:rFonts w:asciiTheme="minorHAnsi" w:hAnsiTheme="minorHAnsi" w:cstheme="minorHAnsi"/>
          <w:szCs w:val="24"/>
        </w:rPr>
      </w:r>
      <w:r w:rsidRPr="009C4089">
        <w:rPr>
          <w:rFonts w:asciiTheme="minorHAnsi" w:hAnsiTheme="minorHAnsi" w:cstheme="minorHAnsi"/>
          <w:szCs w:val="24"/>
        </w:rPr>
        <w:fldChar w:fldCharType="separate"/>
      </w:r>
      <w:r w:rsidRPr="009C4089">
        <w:rPr>
          <w:rFonts w:asciiTheme="minorHAnsi" w:hAnsiTheme="minorHAnsi" w:cstheme="minorHAnsi"/>
          <w:szCs w:val="24"/>
        </w:rPr>
        <w:t xml:space="preserve">Figure </w:t>
      </w:r>
      <w:r w:rsidRPr="009C4089">
        <w:rPr>
          <w:rFonts w:asciiTheme="minorHAnsi" w:hAnsiTheme="minorHAnsi" w:cs="Times New Roman"/>
          <w:szCs w:val="24"/>
          <w:rtl/>
        </w:rPr>
        <w:t>1</w:t>
      </w:r>
      <w:r w:rsidRPr="009C4089">
        <w:rPr>
          <w:rFonts w:asciiTheme="minorHAnsi" w:hAnsiTheme="minorHAnsi" w:cstheme="minorHAnsi"/>
          <w:szCs w:val="24"/>
        </w:rPr>
        <w:noBreakHyphen/>
        <w:t>4</w:t>
      </w:r>
      <w:r w:rsidRPr="009C4089">
        <w:rPr>
          <w:rFonts w:asciiTheme="minorHAnsi" w:hAnsiTheme="minorHAnsi" w:cstheme="minorHAnsi"/>
          <w:szCs w:val="24"/>
        </w:rPr>
        <w:fldChar w:fldCharType="end"/>
      </w:r>
      <w:r w:rsidRPr="009C4089">
        <w:rPr>
          <w:rFonts w:asciiTheme="minorHAnsi" w:hAnsiTheme="minorHAnsi" w:cstheme="minorHAnsi"/>
          <w:szCs w:val="24"/>
        </w:rPr>
        <w:t>).</w:t>
      </w:r>
    </w:p>
    <w:p w14:paraId="0279A910" w14:textId="77777777" w:rsidR="00E472E6" w:rsidRPr="009C4089" w:rsidRDefault="00E472E6" w:rsidP="00CE58C9">
      <w:pPr>
        <w:autoSpaceDE w:val="0"/>
        <w:autoSpaceDN w:val="0"/>
        <w:adjustRightInd w:val="0"/>
        <w:spacing w:after="120" w:line="240" w:lineRule="auto"/>
        <w:jc w:val="both"/>
        <w:rPr>
          <w:rFonts w:asciiTheme="minorHAnsi" w:hAnsiTheme="minorHAnsi" w:cstheme="minorHAnsi"/>
          <w:szCs w:val="24"/>
        </w:rPr>
      </w:pPr>
      <w:r w:rsidRPr="009C4089">
        <w:rPr>
          <w:rFonts w:asciiTheme="minorHAnsi" w:hAnsiTheme="minorHAnsi" w:cstheme="minorHAnsi"/>
          <w:szCs w:val="24"/>
        </w:rPr>
        <w:t>Throughout most of its route, the line runs parallel to the Cairo – Upper Egypt Rural Highway (Agricultural Highway) and across the Ibrahimiya Canal. It passes by numerous villages and other small, rural settlements.</w:t>
      </w:r>
    </w:p>
    <w:p w14:paraId="105776A6" w14:textId="77777777" w:rsidR="00E472E6" w:rsidRPr="009C4089" w:rsidRDefault="00E472E6" w:rsidP="009C4089">
      <w:pPr>
        <w:spacing w:after="0"/>
        <w:jc w:val="center"/>
        <w:rPr>
          <w:rFonts w:asciiTheme="minorHAnsi" w:hAnsiTheme="minorHAnsi" w:cstheme="minorHAnsi"/>
          <w:szCs w:val="24"/>
        </w:rPr>
      </w:pPr>
      <w:r w:rsidRPr="009C4089">
        <w:rPr>
          <w:rFonts w:asciiTheme="minorHAnsi" w:hAnsiTheme="minorHAnsi" w:cstheme="minorHAnsi"/>
          <w:noProof/>
          <w:szCs w:val="24"/>
          <w:lang w:val="en-GB" w:eastAsia="en-GB"/>
        </w:rPr>
        <w:drawing>
          <wp:inline distT="0" distB="0" distL="0" distR="0" wp14:anchorId="2249853A" wp14:editId="7988BE62">
            <wp:extent cx="5334000" cy="3048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334000" cy="3048000"/>
                    </a:xfrm>
                    <a:prstGeom prst="rect">
                      <a:avLst/>
                    </a:prstGeom>
                    <a:ln>
                      <a:noFill/>
                    </a:ln>
                    <a:extLst>
                      <a:ext uri="{53640926-AAD7-44D8-BBD7-CCE9431645EC}">
                        <a14:shadowObscured xmlns:a14="http://schemas.microsoft.com/office/drawing/2010/main"/>
                      </a:ext>
                    </a:extLst>
                  </pic:spPr>
                </pic:pic>
              </a:graphicData>
            </a:graphic>
          </wp:inline>
        </w:drawing>
      </w:r>
    </w:p>
    <w:p w14:paraId="066F7BC1" w14:textId="4D3948AF" w:rsidR="00E472E6" w:rsidRPr="009C4089" w:rsidRDefault="00E472E6" w:rsidP="00A269F6">
      <w:pPr>
        <w:pStyle w:val="Caption"/>
        <w:rPr>
          <w:rFonts w:asciiTheme="minorHAnsi" w:hAnsiTheme="minorHAnsi" w:cstheme="minorHAnsi"/>
          <w:sz w:val="24"/>
          <w:szCs w:val="24"/>
        </w:rPr>
      </w:pPr>
      <w:r w:rsidRPr="009C4089">
        <w:rPr>
          <w:rFonts w:asciiTheme="minorHAnsi" w:hAnsiTheme="minorHAnsi" w:cstheme="minorHAnsi"/>
          <w:sz w:val="24"/>
          <w:szCs w:val="24"/>
        </w:rPr>
        <w:tab/>
      </w:r>
      <w:bookmarkStart w:id="42" w:name="_Ref55127312"/>
      <w:bookmarkStart w:id="43" w:name="_Toc59320793"/>
      <w:r w:rsidRPr="009C4089">
        <w:rPr>
          <w:rFonts w:asciiTheme="minorHAnsi" w:hAnsiTheme="minorHAnsi" w:cstheme="minorHAnsi"/>
          <w:sz w:val="24"/>
          <w:szCs w:val="24"/>
        </w:rPr>
        <w:t xml:space="preserve">Figure </w:t>
      </w:r>
      <w:r w:rsidR="00333B74" w:rsidRPr="009C4089">
        <w:rPr>
          <w:rFonts w:asciiTheme="minorHAnsi" w:hAnsiTheme="minorHAnsi" w:cstheme="minorHAnsi"/>
          <w:sz w:val="24"/>
          <w:szCs w:val="24"/>
        </w:rPr>
        <w:fldChar w:fldCharType="begin"/>
      </w:r>
      <w:r w:rsidR="00333B74" w:rsidRPr="009C4089">
        <w:rPr>
          <w:rFonts w:asciiTheme="minorHAnsi" w:hAnsiTheme="minorHAnsi" w:cstheme="minorHAnsi"/>
          <w:sz w:val="24"/>
          <w:szCs w:val="24"/>
        </w:rPr>
        <w:instrText xml:space="preserve"> STYLEREF 1 \s </w:instrText>
      </w:r>
      <w:r w:rsidR="00333B74"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cs/>
        </w:rPr>
        <w:t>‎</w:t>
      </w:r>
      <w:r w:rsidR="00333B74" w:rsidRPr="009C4089">
        <w:rPr>
          <w:rFonts w:asciiTheme="minorHAnsi" w:hAnsiTheme="minorHAnsi" w:cstheme="minorHAnsi"/>
          <w:sz w:val="24"/>
          <w:szCs w:val="24"/>
        </w:rPr>
        <w:t>1</w:t>
      </w:r>
      <w:r w:rsidR="00333B74" w:rsidRPr="009C4089">
        <w:rPr>
          <w:rFonts w:asciiTheme="minorHAnsi" w:hAnsiTheme="minorHAnsi" w:cstheme="minorHAnsi"/>
          <w:sz w:val="24"/>
          <w:szCs w:val="24"/>
        </w:rPr>
        <w:fldChar w:fldCharType="end"/>
      </w:r>
      <w:r w:rsidR="00333B74" w:rsidRPr="009C4089">
        <w:rPr>
          <w:rFonts w:asciiTheme="minorHAnsi" w:hAnsiTheme="minorHAnsi" w:cstheme="minorHAnsi"/>
          <w:sz w:val="24"/>
          <w:szCs w:val="24"/>
        </w:rPr>
        <w:noBreakHyphen/>
      </w:r>
      <w:r w:rsidR="00333B74" w:rsidRPr="009C4089">
        <w:rPr>
          <w:rFonts w:asciiTheme="minorHAnsi" w:hAnsiTheme="minorHAnsi" w:cstheme="minorHAnsi"/>
          <w:sz w:val="24"/>
          <w:szCs w:val="24"/>
        </w:rPr>
        <w:fldChar w:fldCharType="begin"/>
      </w:r>
      <w:r w:rsidR="00333B74" w:rsidRPr="009C4089">
        <w:rPr>
          <w:rFonts w:asciiTheme="minorHAnsi" w:hAnsiTheme="minorHAnsi" w:cstheme="minorHAnsi"/>
          <w:sz w:val="24"/>
          <w:szCs w:val="24"/>
        </w:rPr>
        <w:instrText xml:space="preserve"> SEQ Figure \* ARABIC \s 1 </w:instrText>
      </w:r>
      <w:r w:rsidR="00333B74"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rPr>
        <w:t>5</w:t>
      </w:r>
      <w:r w:rsidR="00333B74" w:rsidRPr="009C4089">
        <w:rPr>
          <w:rFonts w:asciiTheme="minorHAnsi" w:hAnsiTheme="minorHAnsi" w:cstheme="minorHAnsi"/>
          <w:sz w:val="24"/>
          <w:szCs w:val="24"/>
        </w:rPr>
        <w:fldChar w:fldCharType="end"/>
      </w:r>
      <w:bookmarkEnd w:id="42"/>
      <w:r w:rsidR="00CE58C9">
        <w:rPr>
          <w:rFonts w:asciiTheme="minorHAnsi" w:hAnsiTheme="minorHAnsi" w:cstheme="minorHAnsi"/>
          <w:sz w:val="24"/>
          <w:szCs w:val="24"/>
        </w:rPr>
        <w:t>-</w:t>
      </w:r>
      <w:r w:rsidRPr="009C4089">
        <w:rPr>
          <w:rFonts w:asciiTheme="minorHAnsi" w:hAnsiTheme="minorHAnsi" w:cstheme="minorHAnsi"/>
          <w:sz w:val="24"/>
          <w:szCs w:val="24"/>
        </w:rPr>
        <w:t xml:space="preserve"> Beni Suef – Assuit 250 Railway km Line</w:t>
      </w:r>
      <w:bookmarkEnd w:id="43"/>
    </w:p>
    <w:p w14:paraId="449506A9" w14:textId="4A3A8E94" w:rsidR="00E472E6" w:rsidRPr="009C4089" w:rsidRDefault="00E472E6" w:rsidP="009C4089">
      <w:pPr>
        <w:spacing w:after="0"/>
        <w:rPr>
          <w:rFonts w:asciiTheme="minorHAnsi" w:hAnsiTheme="minorHAnsi" w:cstheme="minorHAnsi"/>
          <w:szCs w:val="24"/>
        </w:rPr>
      </w:pPr>
      <w:r w:rsidRPr="009C4089">
        <w:rPr>
          <w:rFonts w:asciiTheme="minorHAnsi" w:hAnsiTheme="minorHAnsi" w:cstheme="minorHAnsi"/>
          <w:szCs w:val="24"/>
        </w:rPr>
        <w:t xml:space="preserve">The following table lists the stations along the segment </w:t>
      </w:r>
    </w:p>
    <w:tbl>
      <w:tblPr>
        <w:tblStyle w:val="LightGrid-Accent1112"/>
        <w:tblW w:w="6053" w:type="dxa"/>
        <w:jc w:val="center"/>
        <w:tblLook w:val="04A0" w:firstRow="1" w:lastRow="0" w:firstColumn="1" w:lastColumn="0" w:noHBand="0" w:noVBand="1"/>
      </w:tblPr>
      <w:tblGrid>
        <w:gridCol w:w="460"/>
        <w:gridCol w:w="2150"/>
        <w:gridCol w:w="3463"/>
      </w:tblGrid>
      <w:tr w:rsidR="00E472E6" w:rsidRPr="00DB3F97" w14:paraId="7B2E9D2C" w14:textId="77777777" w:rsidTr="006E486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53" w:type="dxa"/>
            <w:gridSpan w:val="3"/>
            <w:vAlign w:val="center"/>
          </w:tcPr>
          <w:p w14:paraId="242D5BFC"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Segment (4):  Beni Suef - Assiut</w:t>
            </w:r>
          </w:p>
        </w:tc>
      </w:tr>
      <w:tr w:rsidR="00E472E6" w:rsidRPr="00DB3F97" w14:paraId="2B668282"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6509DE4" w14:textId="77777777" w:rsidR="00E472E6" w:rsidRPr="009C4089" w:rsidRDefault="00E472E6" w:rsidP="00A269F6">
            <w:pPr>
              <w:jc w:val="center"/>
              <w:rPr>
                <w:rFonts w:asciiTheme="minorHAnsi" w:hAnsiTheme="minorHAnsi" w:cstheme="minorHAnsi"/>
                <w:color w:val="000000"/>
                <w:szCs w:val="24"/>
              </w:rPr>
            </w:pPr>
          </w:p>
        </w:tc>
        <w:tc>
          <w:tcPr>
            <w:tcW w:w="2150" w:type="dxa"/>
            <w:noWrap/>
            <w:vAlign w:val="center"/>
          </w:tcPr>
          <w:p w14:paraId="1DC605E1"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Station</w:t>
            </w:r>
          </w:p>
        </w:tc>
        <w:tc>
          <w:tcPr>
            <w:tcW w:w="3463" w:type="dxa"/>
            <w:noWrap/>
            <w:vAlign w:val="center"/>
          </w:tcPr>
          <w:p w14:paraId="50DC383E"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Governorate</w:t>
            </w:r>
          </w:p>
        </w:tc>
      </w:tr>
      <w:tr w:rsidR="00E472E6" w:rsidRPr="00DB3F97" w14:paraId="5CAE3DE2"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16A982DB"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w:t>
            </w:r>
          </w:p>
        </w:tc>
        <w:tc>
          <w:tcPr>
            <w:tcW w:w="2150" w:type="dxa"/>
            <w:noWrap/>
            <w:vAlign w:val="center"/>
          </w:tcPr>
          <w:p w14:paraId="000DC5EF"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Beni Suef</w:t>
            </w:r>
          </w:p>
        </w:tc>
        <w:tc>
          <w:tcPr>
            <w:tcW w:w="3463" w:type="dxa"/>
            <w:noWrap/>
            <w:vAlign w:val="center"/>
          </w:tcPr>
          <w:p w14:paraId="2B6F020C"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Beni Suef</w:t>
            </w:r>
          </w:p>
        </w:tc>
      </w:tr>
      <w:tr w:rsidR="00E472E6" w:rsidRPr="00DB3F97" w14:paraId="57C5133D"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388DF12"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2</w:t>
            </w:r>
          </w:p>
        </w:tc>
        <w:tc>
          <w:tcPr>
            <w:tcW w:w="2150" w:type="dxa"/>
            <w:noWrap/>
            <w:vAlign w:val="center"/>
          </w:tcPr>
          <w:p w14:paraId="54E27274"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Beba</w:t>
            </w:r>
          </w:p>
        </w:tc>
        <w:tc>
          <w:tcPr>
            <w:tcW w:w="3463" w:type="dxa"/>
            <w:noWrap/>
            <w:vAlign w:val="center"/>
          </w:tcPr>
          <w:p w14:paraId="0E4DBFD5"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Beni Suef</w:t>
            </w:r>
          </w:p>
        </w:tc>
      </w:tr>
      <w:tr w:rsidR="00E472E6" w:rsidRPr="00DB3F97" w14:paraId="3E8D1D19"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E7FE23A"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3</w:t>
            </w:r>
          </w:p>
        </w:tc>
        <w:tc>
          <w:tcPr>
            <w:tcW w:w="2150" w:type="dxa"/>
            <w:noWrap/>
            <w:vAlign w:val="center"/>
          </w:tcPr>
          <w:p w14:paraId="4B16A775"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Elfashn</w:t>
            </w:r>
          </w:p>
        </w:tc>
        <w:tc>
          <w:tcPr>
            <w:tcW w:w="3463" w:type="dxa"/>
            <w:noWrap/>
            <w:vAlign w:val="center"/>
          </w:tcPr>
          <w:p w14:paraId="3F230BEB"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Beni Suef</w:t>
            </w:r>
          </w:p>
        </w:tc>
      </w:tr>
      <w:tr w:rsidR="00E472E6" w:rsidRPr="00DB3F97" w14:paraId="18D4F841"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6A2230B"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4</w:t>
            </w:r>
          </w:p>
        </w:tc>
        <w:tc>
          <w:tcPr>
            <w:tcW w:w="2150" w:type="dxa"/>
            <w:noWrap/>
            <w:vAlign w:val="center"/>
          </w:tcPr>
          <w:p w14:paraId="55274A77"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Maghagha</w:t>
            </w:r>
          </w:p>
        </w:tc>
        <w:tc>
          <w:tcPr>
            <w:tcW w:w="3463" w:type="dxa"/>
            <w:noWrap/>
            <w:vAlign w:val="center"/>
          </w:tcPr>
          <w:p w14:paraId="5F609F87"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Minya</w:t>
            </w:r>
          </w:p>
        </w:tc>
      </w:tr>
      <w:tr w:rsidR="00E472E6" w:rsidRPr="00DB3F97" w14:paraId="559FEB9C"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D4492E8"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5</w:t>
            </w:r>
          </w:p>
        </w:tc>
        <w:tc>
          <w:tcPr>
            <w:tcW w:w="2150" w:type="dxa"/>
            <w:noWrap/>
            <w:vAlign w:val="center"/>
          </w:tcPr>
          <w:p w14:paraId="0AC49817"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Beni Mazar</w:t>
            </w:r>
          </w:p>
        </w:tc>
        <w:tc>
          <w:tcPr>
            <w:tcW w:w="3463" w:type="dxa"/>
            <w:noWrap/>
            <w:vAlign w:val="center"/>
          </w:tcPr>
          <w:p w14:paraId="330B5A9C"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Minya</w:t>
            </w:r>
          </w:p>
        </w:tc>
      </w:tr>
      <w:tr w:rsidR="00E472E6" w:rsidRPr="00DB3F97" w14:paraId="2A65E22B"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731EB0D0"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6</w:t>
            </w:r>
          </w:p>
        </w:tc>
        <w:tc>
          <w:tcPr>
            <w:tcW w:w="2150" w:type="dxa"/>
            <w:noWrap/>
            <w:vAlign w:val="center"/>
          </w:tcPr>
          <w:p w14:paraId="7B72000A"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Matai</w:t>
            </w:r>
          </w:p>
        </w:tc>
        <w:tc>
          <w:tcPr>
            <w:tcW w:w="3463" w:type="dxa"/>
            <w:noWrap/>
            <w:vAlign w:val="center"/>
          </w:tcPr>
          <w:p w14:paraId="5F786FCD"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Minya</w:t>
            </w:r>
          </w:p>
        </w:tc>
      </w:tr>
      <w:tr w:rsidR="00E472E6" w:rsidRPr="00DB3F97" w14:paraId="78645F82"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1A2452B"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7</w:t>
            </w:r>
          </w:p>
        </w:tc>
        <w:tc>
          <w:tcPr>
            <w:tcW w:w="2150" w:type="dxa"/>
            <w:noWrap/>
            <w:vAlign w:val="center"/>
          </w:tcPr>
          <w:p w14:paraId="69444947"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Samalout</w:t>
            </w:r>
          </w:p>
        </w:tc>
        <w:tc>
          <w:tcPr>
            <w:tcW w:w="3463" w:type="dxa"/>
            <w:noWrap/>
            <w:vAlign w:val="center"/>
          </w:tcPr>
          <w:p w14:paraId="7BBC0DA5"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Minya</w:t>
            </w:r>
          </w:p>
        </w:tc>
      </w:tr>
      <w:tr w:rsidR="00E472E6" w:rsidRPr="00DB3F97" w14:paraId="6CC08252"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DB10612"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8</w:t>
            </w:r>
          </w:p>
        </w:tc>
        <w:tc>
          <w:tcPr>
            <w:tcW w:w="2150" w:type="dxa"/>
            <w:noWrap/>
            <w:vAlign w:val="center"/>
          </w:tcPr>
          <w:p w14:paraId="4B42C684"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Minya</w:t>
            </w:r>
          </w:p>
        </w:tc>
        <w:tc>
          <w:tcPr>
            <w:tcW w:w="3463" w:type="dxa"/>
            <w:noWrap/>
            <w:vAlign w:val="center"/>
          </w:tcPr>
          <w:p w14:paraId="5BC697F5"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Minya</w:t>
            </w:r>
          </w:p>
        </w:tc>
      </w:tr>
      <w:tr w:rsidR="00E472E6" w:rsidRPr="00DB3F97" w14:paraId="1CD97886"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0546858"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9</w:t>
            </w:r>
          </w:p>
        </w:tc>
        <w:tc>
          <w:tcPr>
            <w:tcW w:w="2150" w:type="dxa"/>
            <w:noWrap/>
            <w:vAlign w:val="center"/>
          </w:tcPr>
          <w:p w14:paraId="3133C8D1"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Abu Qurqas</w:t>
            </w:r>
          </w:p>
        </w:tc>
        <w:tc>
          <w:tcPr>
            <w:tcW w:w="3463" w:type="dxa"/>
            <w:noWrap/>
            <w:vAlign w:val="center"/>
          </w:tcPr>
          <w:p w14:paraId="2AABD364"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Minya</w:t>
            </w:r>
          </w:p>
        </w:tc>
      </w:tr>
      <w:tr w:rsidR="00E472E6" w:rsidRPr="00DB3F97" w14:paraId="572BA2ED"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DF1744F"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10</w:t>
            </w:r>
          </w:p>
        </w:tc>
        <w:tc>
          <w:tcPr>
            <w:tcW w:w="2150" w:type="dxa"/>
            <w:noWrap/>
            <w:vAlign w:val="center"/>
          </w:tcPr>
          <w:p w14:paraId="1307ED6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Roda</w:t>
            </w:r>
          </w:p>
        </w:tc>
        <w:tc>
          <w:tcPr>
            <w:tcW w:w="3463" w:type="dxa"/>
            <w:noWrap/>
            <w:vAlign w:val="center"/>
          </w:tcPr>
          <w:p w14:paraId="322BD8DF"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Minya</w:t>
            </w:r>
          </w:p>
        </w:tc>
      </w:tr>
      <w:tr w:rsidR="00E472E6" w:rsidRPr="00DB3F97" w14:paraId="66E21D00"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016359D"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11</w:t>
            </w:r>
          </w:p>
        </w:tc>
        <w:tc>
          <w:tcPr>
            <w:tcW w:w="2150" w:type="dxa"/>
            <w:noWrap/>
            <w:vAlign w:val="center"/>
          </w:tcPr>
          <w:p w14:paraId="2F13A7DF"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Mallawi</w:t>
            </w:r>
          </w:p>
        </w:tc>
        <w:tc>
          <w:tcPr>
            <w:tcW w:w="3463" w:type="dxa"/>
            <w:noWrap/>
            <w:vAlign w:val="center"/>
          </w:tcPr>
          <w:p w14:paraId="201BD5B4"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Minya</w:t>
            </w:r>
          </w:p>
        </w:tc>
      </w:tr>
      <w:tr w:rsidR="00E472E6" w:rsidRPr="00DB3F97" w14:paraId="481FE37A"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0B7F7533"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12</w:t>
            </w:r>
          </w:p>
        </w:tc>
        <w:tc>
          <w:tcPr>
            <w:tcW w:w="2150" w:type="dxa"/>
            <w:noWrap/>
            <w:vAlign w:val="center"/>
          </w:tcPr>
          <w:p w14:paraId="33BFE418"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Dairut</w:t>
            </w:r>
          </w:p>
        </w:tc>
        <w:tc>
          <w:tcPr>
            <w:tcW w:w="3463" w:type="dxa"/>
            <w:noWrap/>
            <w:vAlign w:val="center"/>
          </w:tcPr>
          <w:p w14:paraId="639E39E5"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Assiut</w:t>
            </w:r>
          </w:p>
        </w:tc>
      </w:tr>
      <w:tr w:rsidR="00E472E6" w:rsidRPr="00DB3F97" w14:paraId="4B642034"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0A669EA2"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13</w:t>
            </w:r>
          </w:p>
        </w:tc>
        <w:tc>
          <w:tcPr>
            <w:tcW w:w="2150" w:type="dxa"/>
            <w:noWrap/>
            <w:vAlign w:val="center"/>
          </w:tcPr>
          <w:p w14:paraId="1DE06221"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Qussia</w:t>
            </w:r>
          </w:p>
        </w:tc>
        <w:tc>
          <w:tcPr>
            <w:tcW w:w="3463" w:type="dxa"/>
            <w:noWrap/>
            <w:vAlign w:val="center"/>
          </w:tcPr>
          <w:p w14:paraId="44214515"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Assiut</w:t>
            </w:r>
          </w:p>
        </w:tc>
      </w:tr>
      <w:tr w:rsidR="00E472E6" w:rsidRPr="00DB3F97" w14:paraId="6A96B44E"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B34421B"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14</w:t>
            </w:r>
          </w:p>
        </w:tc>
        <w:tc>
          <w:tcPr>
            <w:tcW w:w="2150" w:type="dxa"/>
            <w:noWrap/>
            <w:vAlign w:val="center"/>
          </w:tcPr>
          <w:p w14:paraId="7ED8F021"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Manfalout</w:t>
            </w:r>
          </w:p>
        </w:tc>
        <w:tc>
          <w:tcPr>
            <w:tcW w:w="3463" w:type="dxa"/>
            <w:noWrap/>
            <w:vAlign w:val="center"/>
          </w:tcPr>
          <w:p w14:paraId="63811886"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Assiut</w:t>
            </w:r>
          </w:p>
        </w:tc>
      </w:tr>
      <w:tr w:rsidR="00E472E6" w:rsidRPr="00DB3F97" w14:paraId="110C902E"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28FF632"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15</w:t>
            </w:r>
          </w:p>
        </w:tc>
        <w:tc>
          <w:tcPr>
            <w:tcW w:w="2150" w:type="dxa"/>
            <w:noWrap/>
            <w:vAlign w:val="center"/>
          </w:tcPr>
          <w:p w14:paraId="57E4982E"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Manqabad</w:t>
            </w:r>
          </w:p>
        </w:tc>
        <w:tc>
          <w:tcPr>
            <w:tcW w:w="3463" w:type="dxa"/>
            <w:noWrap/>
            <w:vAlign w:val="center"/>
          </w:tcPr>
          <w:p w14:paraId="77AF0981"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Assiut</w:t>
            </w:r>
          </w:p>
        </w:tc>
      </w:tr>
      <w:tr w:rsidR="00E472E6" w:rsidRPr="00DB3F97" w14:paraId="18983126"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A03E0FF"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16</w:t>
            </w:r>
          </w:p>
        </w:tc>
        <w:tc>
          <w:tcPr>
            <w:tcW w:w="2150" w:type="dxa"/>
            <w:noWrap/>
            <w:vAlign w:val="center"/>
          </w:tcPr>
          <w:p w14:paraId="71DB5786"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Assiut</w:t>
            </w:r>
          </w:p>
        </w:tc>
        <w:tc>
          <w:tcPr>
            <w:tcW w:w="3463" w:type="dxa"/>
            <w:noWrap/>
            <w:vAlign w:val="center"/>
          </w:tcPr>
          <w:p w14:paraId="06B99510"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Assiut</w:t>
            </w:r>
          </w:p>
        </w:tc>
      </w:tr>
    </w:tbl>
    <w:p w14:paraId="6A0A7C50" w14:textId="6F4078B3" w:rsidR="00E472E6" w:rsidRPr="00645A2E" w:rsidRDefault="00E472E6" w:rsidP="009C4089">
      <w:pPr>
        <w:pStyle w:val="Heading3"/>
        <w:spacing w:before="0" w:after="0" w:line="259" w:lineRule="auto"/>
        <w:jc w:val="left"/>
        <w:rPr>
          <w:rFonts w:cstheme="minorHAnsi"/>
          <w:szCs w:val="24"/>
        </w:rPr>
      </w:pPr>
      <w:bookmarkStart w:id="44" w:name="_Toc57136068"/>
      <w:bookmarkStart w:id="45" w:name="_Toc59320270"/>
      <w:r w:rsidRPr="001E21D6">
        <w:rPr>
          <w:rFonts w:cstheme="minorHAnsi"/>
          <w:szCs w:val="24"/>
        </w:rPr>
        <w:t xml:space="preserve">Segment (5): </w:t>
      </w:r>
      <w:r w:rsidRPr="00105C60">
        <w:rPr>
          <w:rFonts w:cstheme="minorHAnsi"/>
          <w:szCs w:val="24"/>
        </w:rPr>
        <w:t xml:space="preserve">180 Km </w:t>
      </w:r>
      <w:bookmarkStart w:id="46" w:name="_Hlk55132782"/>
      <w:r w:rsidRPr="00105C60">
        <w:rPr>
          <w:rFonts w:cstheme="minorHAnsi"/>
          <w:szCs w:val="24"/>
        </w:rPr>
        <w:t>A</w:t>
      </w:r>
      <w:r w:rsidRPr="00AB0853">
        <w:rPr>
          <w:rFonts w:cstheme="minorHAnsi"/>
          <w:szCs w:val="24"/>
        </w:rPr>
        <w:t>syut – Nag Hammadi</w:t>
      </w:r>
      <w:bookmarkEnd w:id="44"/>
      <w:bookmarkEnd w:id="45"/>
      <w:bookmarkEnd w:id="46"/>
    </w:p>
    <w:p w14:paraId="29A90819" w14:textId="57C2E44A" w:rsidR="00E472E6" w:rsidRPr="009C4089" w:rsidRDefault="00E472E6" w:rsidP="00CD43CF">
      <w:pPr>
        <w:autoSpaceDE w:val="0"/>
        <w:autoSpaceDN w:val="0"/>
        <w:adjustRightInd w:val="0"/>
        <w:spacing w:before="120" w:after="120" w:line="240" w:lineRule="auto"/>
        <w:jc w:val="both"/>
        <w:rPr>
          <w:rFonts w:asciiTheme="minorHAnsi" w:eastAsia="Calibri" w:hAnsiTheme="minorHAnsi" w:cstheme="minorHAnsi"/>
          <w:szCs w:val="24"/>
        </w:rPr>
      </w:pPr>
      <w:r w:rsidRPr="009C4089">
        <w:rPr>
          <w:rFonts w:asciiTheme="minorHAnsi" w:hAnsiTheme="minorHAnsi" w:cstheme="minorHAnsi"/>
          <w:szCs w:val="24"/>
          <w:lang w:bidi="en-US"/>
        </w:rPr>
        <w:t xml:space="preserve">This segment extends for 180 km from Asyut to Nag Hammadi passing through Sohag Governorate, parallel to Cairo -Aswan agriculture road.  This railway line starts at </w:t>
      </w:r>
      <w:r w:rsidRPr="009C4089">
        <w:rPr>
          <w:rFonts w:asciiTheme="minorHAnsi" w:hAnsiTheme="minorHAnsi" w:cstheme="minorHAnsi"/>
          <w:szCs w:val="24"/>
          <w:lang w:bidi="ar-EG"/>
        </w:rPr>
        <w:t xml:space="preserve">urban cities and as it extends to the south it passes through agriculture areas </w:t>
      </w:r>
      <w:r w:rsidRPr="009C4089">
        <w:rPr>
          <w:rFonts w:asciiTheme="minorHAnsi" w:eastAsia="Calibri" w:hAnsiTheme="minorHAnsi" w:cstheme="minorHAnsi"/>
          <w:szCs w:val="24"/>
        </w:rPr>
        <w:t>(</w:t>
      </w:r>
      <w:r w:rsidRPr="009C4089">
        <w:rPr>
          <w:rFonts w:asciiTheme="minorHAnsi" w:eastAsia="Calibri" w:hAnsiTheme="minorHAnsi" w:cstheme="minorHAnsi"/>
          <w:szCs w:val="24"/>
        </w:rPr>
        <w:fldChar w:fldCharType="begin"/>
      </w:r>
      <w:r w:rsidRPr="009C4089">
        <w:rPr>
          <w:rFonts w:asciiTheme="minorHAnsi" w:eastAsia="Calibri" w:hAnsiTheme="minorHAnsi" w:cstheme="minorHAnsi"/>
          <w:szCs w:val="24"/>
        </w:rPr>
        <w:instrText xml:space="preserve"> REF _Ref55132803 \h  \* MERGEFORMAT </w:instrText>
      </w:r>
      <w:r w:rsidRPr="009C4089">
        <w:rPr>
          <w:rFonts w:asciiTheme="minorHAnsi" w:eastAsia="Calibri" w:hAnsiTheme="minorHAnsi" w:cstheme="minorHAnsi"/>
          <w:szCs w:val="24"/>
        </w:rPr>
      </w:r>
      <w:r w:rsidRPr="009C4089">
        <w:rPr>
          <w:rFonts w:asciiTheme="minorHAnsi" w:eastAsia="Calibri" w:hAnsiTheme="minorHAnsi" w:cstheme="minorHAnsi"/>
          <w:szCs w:val="24"/>
        </w:rPr>
        <w:fldChar w:fldCharType="separate"/>
      </w:r>
      <w:r w:rsidRPr="009C4089">
        <w:rPr>
          <w:rFonts w:asciiTheme="minorHAnsi" w:hAnsiTheme="minorHAnsi" w:cstheme="minorHAnsi"/>
          <w:szCs w:val="24"/>
        </w:rPr>
        <w:t xml:space="preserve">Figure </w:t>
      </w:r>
      <w:r w:rsidRPr="009C4089">
        <w:rPr>
          <w:rFonts w:asciiTheme="minorHAnsi" w:hAnsiTheme="minorHAnsi" w:cstheme="minorHAnsi"/>
          <w:szCs w:val="24"/>
          <w:cs/>
        </w:rPr>
        <w:t>‎</w:t>
      </w:r>
      <w:r w:rsidRPr="009C4089">
        <w:rPr>
          <w:rFonts w:asciiTheme="minorHAnsi" w:hAnsiTheme="minorHAnsi" w:cstheme="minorHAnsi"/>
          <w:szCs w:val="24"/>
        </w:rPr>
        <w:t>1</w:t>
      </w:r>
      <w:r w:rsidRPr="009C4089">
        <w:rPr>
          <w:rFonts w:asciiTheme="minorHAnsi" w:hAnsiTheme="minorHAnsi" w:cstheme="minorHAnsi"/>
          <w:szCs w:val="24"/>
        </w:rPr>
        <w:noBreakHyphen/>
        <w:t>5</w:t>
      </w:r>
      <w:r w:rsidRPr="009C4089">
        <w:rPr>
          <w:rFonts w:asciiTheme="minorHAnsi" w:eastAsia="Calibri" w:hAnsiTheme="minorHAnsi" w:cstheme="minorHAnsi"/>
          <w:szCs w:val="24"/>
        </w:rPr>
        <w:fldChar w:fldCharType="end"/>
      </w:r>
      <w:r w:rsidRPr="009C4089">
        <w:rPr>
          <w:rFonts w:asciiTheme="minorHAnsi" w:eastAsia="Calibri" w:hAnsiTheme="minorHAnsi" w:cstheme="minorHAnsi"/>
          <w:szCs w:val="24"/>
        </w:rPr>
        <w:t xml:space="preserve">). </w:t>
      </w:r>
      <w:r w:rsidRPr="009C4089">
        <w:rPr>
          <w:rFonts w:asciiTheme="minorHAnsi" w:eastAsia="Calibri" w:hAnsiTheme="minorHAnsi" w:cstheme="minorHAnsi"/>
          <w:szCs w:val="24"/>
        </w:rPr>
        <w:fldChar w:fldCharType="begin"/>
      </w:r>
      <w:r w:rsidRPr="009C4089">
        <w:rPr>
          <w:rFonts w:asciiTheme="minorHAnsi" w:eastAsia="Calibri" w:hAnsiTheme="minorHAnsi" w:cstheme="minorHAnsi"/>
          <w:szCs w:val="24"/>
        </w:rPr>
        <w:instrText xml:space="preserve"> REF _Ref55044338 \h  \* MERGEFORMAT </w:instrText>
      </w:r>
      <w:r w:rsidRPr="009C4089">
        <w:rPr>
          <w:rFonts w:asciiTheme="minorHAnsi" w:eastAsia="Calibri" w:hAnsiTheme="minorHAnsi" w:cstheme="minorHAnsi"/>
          <w:szCs w:val="24"/>
        </w:rPr>
      </w:r>
      <w:r w:rsidRPr="009C4089">
        <w:rPr>
          <w:rFonts w:asciiTheme="minorHAnsi" w:eastAsia="Calibri" w:hAnsiTheme="minorHAnsi" w:cstheme="minorHAnsi"/>
          <w:szCs w:val="24"/>
        </w:rPr>
        <w:fldChar w:fldCharType="separate"/>
      </w:r>
      <w:r w:rsidRPr="009C4089">
        <w:rPr>
          <w:rFonts w:asciiTheme="minorHAnsi" w:hAnsiTheme="minorHAnsi" w:cstheme="minorHAnsi"/>
          <w:szCs w:val="24"/>
        </w:rPr>
        <w:t xml:space="preserve">Figure </w:t>
      </w:r>
      <w:r w:rsidRPr="009C4089">
        <w:rPr>
          <w:rFonts w:asciiTheme="minorHAnsi" w:hAnsiTheme="minorHAnsi" w:cstheme="minorHAnsi"/>
          <w:szCs w:val="24"/>
          <w:cs/>
        </w:rPr>
        <w:t>‎</w:t>
      </w:r>
      <w:r w:rsidRPr="009C4089">
        <w:rPr>
          <w:rFonts w:asciiTheme="minorHAnsi" w:hAnsiTheme="minorHAnsi" w:cstheme="minorHAnsi"/>
          <w:szCs w:val="24"/>
        </w:rPr>
        <w:t>1</w:t>
      </w:r>
      <w:r w:rsidRPr="009C4089">
        <w:rPr>
          <w:rFonts w:asciiTheme="minorHAnsi" w:hAnsiTheme="minorHAnsi" w:cstheme="minorHAnsi"/>
          <w:szCs w:val="24"/>
        </w:rPr>
        <w:noBreakHyphen/>
        <w:t>2</w:t>
      </w:r>
      <w:r w:rsidRPr="009C4089">
        <w:rPr>
          <w:rFonts w:asciiTheme="minorHAnsi" w:eastAsia="Calibri" w:hAnsiTheme="minorHAnsi" w:cstheme="minorHAnsi"/>
          <w:szCs w:val="24"/>
        </w:rPr>
        <w:fldChar w:fldCharType="end"/>
      </w:r>
    </w:p>
    <w:p w14:paraId="54A860ED" w14:textId="77777777" w:rsidR="00E472E6" w:rsidRPr="009C4089" w:rsidRDefault="00E472E6" w:rsidP="009C4089">
      <w:pPr>
        <w:spacing w:after="0"/>
        <w:jc w:val="center"/>
        <w:rPr>
          <w:rFonts w:asciiTheme="minorHAnsi" w:hAnsiTheme="minorHAnsi" w:cstheme="minorHAnsi"/>
          <w:szCs w:val="24"/>
        </w:rPr>
      </w:pPr>
      <w:r w:rsidRPr="009C4089">
        <w:rPr>
          <w:rFonts w:asciiTheme="minorHAnsi" w:hAnsiTheme="minorHAnsi" w:cstheme="minorHAnsi"/>
          <w:noProof/>
          <w:szCs w:val="24"/>
          <w:lang w:val="en-GB" w:eastAsia="en-GB"/>
        </w:rPr>
        <w:drawing>
          <wp:inline distT="0" distB="0" distL="0" distR="0" wp14:anchorId="0DFCBE46" wp14:editId="341C42E5">
            <wp:extent cx="5086666" cy="28263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104680" cy="2836336"/>
                    </a:xfrm>
                    <a:prstGeom prst="rect">
                      <a:avLst/>
                    </a:prstGeom>
                    <a:ln>
                      <a:noFill/>
                    </a:ln>
                    <a:extLst>
                      <a:ext uri="{53640926-AAD7-44D8-BBD7-CCE9431645EC}">
                        <a14:shadowObscured xmlns:a14="http://schemas.microsoft.com/office/drawing/2010/main"/>
                      </a:ext>
                    </a:extLst>
                  </pic:spPr>
                </pic:pic>
              </a:graphicData>
            </a:graphic>
          </wp:inline>
        </w:drawing>
      </w:r>
    </w:p>
    <w:p w14:paraId="11F162DC" w14:textId="69000627" w:rsidR="00E472E6" w:rsidRPr="009C4089" w:rsidRDefault="00E472E6" w:rsidP="00A269F6">
      <w:pPr>
        <w:pStyle w:val="Caption"/>
        <w:rPr>
          <w:rFonts w:asciiTheme="minorHAnsi" w:hAnsiTheme="minorHAnsi" w:cstheme="minorHAnsi"/>
          <w:sz w:val="24"/>
          <w:szCs w:val="24"/>
        </w:rPr>
      </w:pPr>
      <w:bookmarkStart w:id="47" w:name="_Ref55132803"/>
      <w:bookmarkStart w:id="48" w:name="_Toc59320794"/>
      <w:r w:rsidRPr="009C4089">
        <w:rPr>
          <w:rFonts w:asciiTheme="minorHAnsi" w:hAnsiTheme="minorHAnsi" w:cstheme="minorHAnsi"/>
          <w:sz w:val="24"/>
          <w:szCs w:val="24"/>
        </w:rPr>
        <w:t xml:space="preserve">Figure </w:t>
      </w:r>
      <w:r w:rsidR="00333B74" w:rsidRPr="009C4089">
        <w:rPr>
          <w:rFonts w:asciiTheme="minorHAnsi" w:hAnsiTheme="minorHAnsi" w:cstheme="minorHAnsi"/>
          <w:sz w:val="24"/>
          <w:szCs w:val="24"/>
        </w:rPr>
        <w:fldChar w:fldCharType="begin"/>
      </w:r>
      <w:r w:rsidR="00333B74" w:rsidRPr="009C4089">
        <w:rPr>
          <w:rFonts w:asciiTheme="minorHAnsi" w:hAnsiTheme="minorHAnsi" w:cstheme="minorHAnsi"/>
          <w:sz w:val="24"/>
          <w:szCs w:val="24"/>
        </w:rPr>
        <w:instrText xml:space="preserve"> STYLEREF 1 \s </w:instrText>
      </w:r>
      <w:r w:rsidR="00333B74"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cs/>
        </w:rPr>
        <w:t>‎</w:t>
      </w:r>
      <w:r w:rsidR="00333B74" w:rsidRPr="009C4089">
        <w:rPr>
          <w:rFonts w:asciiTheme="minorHAnsi" w:hAnsiTheme="minorHAnsi" w:cstheme="minorHAnsi"/>
          <w:sz w:val="24"/>
          <w:szCs w:val="24"/>
        </w:rPr>
        <w:t>1</w:t>
      </w:r>
      <w:r w:rsidR="00333B74" w:rsidRPr="009C4089">
        <w:rPr>
          <w:rFonts w:asciiTheme="minorHAnsi" w:hAnsiTheme="minorHAnsi" w:cstheme="minorHAnsi"/>
          <w:sz w:val="24"/>
          <w:szCs w:val="24"/>
        </w:rPr>
        <w:fldChar w:fldCharType="end"/>
      </w:r>
      <w:r w:rsidR="00333B74" w:rsidRPr="009C4089">
        <w:rPr>
          <w:rFonts w:asciiTheme="minorHAnsi" w:hAnsiTheme="minorHAnsi" w:cstheme="minorHAnsi"/>
          <w:sz w:val="24"/>
          <w:szCs w:val="24"/>
        </w:rPr>
        <w:noBreakHyphen/>
      </w:r>
      <w:r w:rsidR="00333B74" w:rsidRPr="009C4089">
        <w:rPr>
          <w:rFonts w:asciiTheme="minorHAnsi" w:hAnsiTheme="minorHAnsi" w:cstheme="minorHAnsi"/>
          <w:sz w:val="24"/>
          <w:szCs w:val="24"/>
        </w:rPr>
        <w:fldChar w:fldCharType="begin"/>
      </w:r>
      <w:r w:rsidR="00333B74" w:rsidRPr="009C4089">
        <w:rPr>
          <w:rFonts w:asciiTheme="minorHAnsi" w:hAnsiTheme="minorHAnsi" w:cstheme="minorHAnsi"/>
          <w:sz w:val="24"/>
          <w:szCs w:val="24"/>
        </w:rPr>
        <w:instrText xml:space="preserve"> SEQ Figure \* ARABIC \s 1 </w:instrText>
      </w:r>
      <w:r w:rsidR="00333B74" w:rsidRPr="009C4089">
        <w:rPr>
          <w:rFonts w:asciiTheme="minorHAnsi" w:hAnsiTheme="minorHAnsi" w:cstheme="minorHAnsi"/>
          <w:sz w:val="24"/>
          <w:szCs w:val="24"/>
        </w:rPr>
        <w:fldChar w:fldCharType="separate"/>
      </w:r>
      <w:r w:rsidR="00333B74" w:rsidRPr="009C4089">
        <w:rPr>
          <w:rFonts w:asciiTheme="minorHAnsi" w:hAnsiTheme="minorHAnsi" w:cstheme="minorHAnsi"/>
          <w:sz w:val="24"/>
          <w:szCs w:val="24"/>
        </w:rPr>
        <w:t>6</w:t>
      </w:r>
      <w:r w:rsidR="00333B74" w:rsidRPr="009C4089">
        <w:rPr>
          <w:rFonts w:asciiTheme="minorHAnsi" w:hAnsiTheme="minorHAnsi" w:cstheme="minorHAnsi"/>
          <w:sz w:val="24"/>
          <w:szCs w:val="24"/>
        </w:rPr>
        <w:fldChar w:fldCharType="end"/>
      </w:r>
      <w:bookmarkEnd w:id="47"/>
      <w:r w:rsidR="00CE58C9">
        <w:rPr>
          <w:rFonts w:asciiTheme="minorHAnsi" w:hAnsiTheme="minorHAnsi" w:cstheme="minorHAnsi"/>
          <w:sz w:val="24"/>
          <w:szCs w:val="24"/>
        </w:rPr>
        <w:t xml:space="preserve">- </w:t>
      </w:r>
      <w:r w:rsidRPr="009C4089">
        <w:rPr>
          <w:rFonts w:asciiTheme="minorHAnsi" w:hAnsiTheme="minorHAnsi" w:cstheme="minorHAnsi"/>
          <w:sz w:val="24"/>
          <w:szCs w:val="24"/>
        </w:rPr>
        <w:t>Asyut – Nag Hammadi 180 km Railway Line</w:t>
      </w:r>
      <w:bookmarkEnd w:id="48"/>
    </w:p>
    <w:p w14:paraId="407428FC" w14:textId="77777777" w:rsidR="0062185C" w:rsidRDefault="0062185C" w:rsidP="00A269F6">
      <w:pPr>
        <w:spacing w:after="0"/>
        <w:rPr>
          <w:rFonts w:asciiTheme="minorHAnsi" w:hAnsiTheme="minorHAnsi" w:cstheme="minorHAnsi"/>
          <w:szCs w:val="24"/>
        </w:rPr>
      </w:pPr>
    </w:p>
    <w:p w14:paraId="2EFD48CF" w14:textId="29CD34ED" w:rsidR="00E472E6" w:rsidRPr="009C4089" w:rsidRDefault="00E472E6" w:rsidP="009C4089">
      <w:pPr>
        <w:spacing w:after="0"/>
        <w:rPr>
          <w:rFonts w:asciiTheme="minorHAnsi" w:hAnsiTheme="minorHAnsi" w:cstheme="minorHAnsi"/>
          <w:szCs w:val="24"/>
        </w:rPr>
      </w:pPr>
      <w:r w:rsidRPr="009C4089">
        <w:rPr>
          <w:rFonts w:asciiTheme="minorHAnsi" w:hAnsiTheme="minorHAnsi" w:cstheme="minorHAnsi"/>
          <w:szCs w:val="24"/>
        </w:rPr>
        <w:t xml:space="preserve">The following table lists the stations along the segment </w:t>
      </w:r>
    </w:p>
    <w:tbl>
      <w:tblPr>
        <w:tblStyle w:val="LightGrid-Accent1112"/>
        <w:tblW w:w="6053" w:type="dxa"/>
        <w:jc w:val="center"/>
        <w:tblLook w:val="04A0" w:firstRow="1" w:lastRow="0" w:firstColumn="1" w:lastColumn="0" w:noHBand="0" w:noVBand="1"/>
      </w:tblPr>
      <w:tblGrid>
        <w:gridCol w:w="460"/>
        <w:gridCol w:w="2150"/>
        <w:gridCol w:w="3463"/>
      </w:tblGrid>
      <w:tr w:rsidR="00E472E6" w:rsidRPr="00DB3F97" w14:paraId="1806DD58" w14:textId="77777777" w:rsidTr="006E486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53" w:type="dxa"/>
            <w:gridSpan w:val="3"/>
            <w:vAlign w:val="center"/>
          </w:tcPr>
          <w:p w14:paraId="45DF0670"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Segment (5): Assiut - Nag Hammadi</w:t>
            </w:r>
          </w:p>
        </w:tc>
      </w:tr>
      <w:tr w:rsidR="00E472E6" w:rsidRPr="00DB3F97" w14:paraId="659ABA02"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A662699" w14:textId="77777777" w:rsidR="00E472E6" w:rsidRPr="009C4089" w:rsidRDefault="00E472E6" w:rsidP="00A269F6">
            <w:pPr>
              <w:jc w:val="center"/>
              <w:rPr>
                <w:rFonts w:asciiTheme="minorHAnsi" w:hAnsiTheme="minorHAnsi" w:cstheme="minorHAnsi"/>
                <w:color w:val="000000"/>
                <w:szCs w:val="24"/>
              </w:rPr>
            </w:pPr>
          </w:p>
        </w:tc>
        <w:tc>
          <w:tcPr>
            <w:tcW w:w="2150" w:type="dxa"/>
            <w:noWrap/>
            <w:vAlign w:val="center"/>
          </w:tcPr>
          <w:p w14:paraId="1BE3AD2D"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Station</w:t>
            </w:r>
          </w:p>
        </w:tc>
        <w:tc>
          <w:tcPr>
            <w:tcW w:w="3463" w:type="dxa"/>
            <w:noWrap/>
            <w:vAlign w:val="center"/>
          </w:tcPr>
          <w:p w14:paraId="087758EA"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Governorate</w:t>
            </w:r>
          </w:p>
        </w:tc>
      </w:tr>
      <w:tr w:rsidR="00E472E6" w:rsidRPr="00DB3F97" w14:paraId="684250C1"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7BDED6FC"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w:t>
            </w:r>
          </w:p>
        </w:tc>
        <w:tc>
          <w:tcPr>
            <w:tcW w:w="2150" w:type="dxa"/>
            <w:noWrap/>
            <w:vAlign w:val="center"/>
          </w:tcPr>
          <w:p w14:paraId="2EEA6FD8"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Mutia</w:t>
            </w:r>
          </w:p>
        </w:tc>
        <w:tc>
          <w:tcPr>
            <w:tcW w:w="3463" w:type="dxa"/>
            <w:noWrap/>
            <w:vAlign w:val="center"/>
          </w:tcPr>
          <w:p w14:paraId="72D17354"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Assiut</w:t>
            </w:r>
          </w:p>
        </w:tc>
      </w:tr>
      <w:tr w:rsidR="00E472E6" w:rsidRPr="00DB3F97" w14:paraId="511EEF7C"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320E40A"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2</w:t>
            </w:r>
          </w:p>
        </w:tc>
        <w:tc>
          <w:tcPr>
            <w:tcW w:w="2150" w:type="dxa"/>
            <w:noWrap/>
            <w:vAlign w:val="center"/>
          </w:tcPr>
          <w:p w14:paraId="2FD92B00"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Abu Tig</w:t>
            </w:r>
          </w:p>
        </w:tc>
        <w:tc>
          <w:tcPr>
            <w:tcW w:w="3463" w:type="dxa"/>
            <w:noWrap/>
            <w:vAlign w:val="center"/>
          </w:tcPr>
          <w:p w14:paraId="395370E6"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Assiut</w:t>
            </w:r>
          </w:p>
        </w:tc>
      </w:tr>
      <w:tr w:rsidR="00E472E6" w:rsidRPr="00DB3F97" w14:paraId="7B2B0409"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AD65046"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3</w:t>
            </w:r>
          </w:p>
        </w:tc>
        <w:tc>
          <w:tcPr>
            <w:tcW w:w="2150" w:type="dxa"/>
            <w:noWrap/>
            <w:vAlign w:val="center"/>
          </w:tcPr>
          <w:p w14:paraId="7AD25A4E"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Sodfa</w:t>
            </w:r>
          </w:p>
        </w:tc>
        <w:tc>
          <w:tcPr>
            <w:tcW w:w="3463" w:type="dxa"/>
            <w:noWrap/>
            <w:vAlign w:val="center"/>
          </w:tcPr>
          <w:p w14:paraId="72DF4A1C"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Assiut</w:t>
            </w:r>
          </w:p>
        </w:tc>
      </w:tr>
      <w:tr w:rsidR="00E472E6" w:rsidRPr="00DB3F97" w14:paraId="0C4DE4BB"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C46D4D1"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4</w:t>
            </w:r>
          </w:p>
        </w:tc>
        <w:tc>
          <w:tcPr>
            <w:tcW w:w="2150" w:type="dxa"/>
            <w:noWrap/>
            <w:vAlign w:val="center"/>
          </w:tcPr>
          <w:p w14:paraId="045F2009"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Tema</w:t>
            </w:r>
          </w:p>
        </w:tc>
        <w:tc>
          <w:tcPr>
            <w:tcW w:w="3463" w:type="dxa"/>
            <w:noWrap/>
            <w:vAlign w:val="center"/>
          </w:tcPr>
          <w:p w14:paraId="505C9F08"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r>
      <w:tr w:rsidR="00E472E6" w:rsidRPr="00DB3F97" w14:paraId="79BC51F2"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34C7FD9"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5</w:t>
            </w:r>
          </w:p>
        </w:tc>
        <w:tc>
          <w:tcPr>
            <w:tcW w:w="2150" w:type="dxa"/>
            <w:noWrap/>
            <w:vAlign w:val="center"/>
          </w:tcPr>
          <w:p w14:paraId="48D17E39"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Tahta</w:t>
            </w:r>
          </w:p>
        </w:tc>
        <w:tc>
          <w:tcPr>
            <w:tcW w:w="3463" w:type="dxa"/>
            <w:noWrap/>
            <w:vAlign w:val="center"/>
          </w:tcPr>
          <w:p w14:paraId="27E43B1B"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Sohag</w:t>
            </w:r>
          </w:p>
        </w:tc>
      </w:tr>
      <w:tr w:rsidR="00E472E6" w:rsidRPr="00DB3F97" w14:paraId="2ED2BEB8"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8A0BAA2"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6</w:t>
            </w:r>
          </w:p>
        </w:tc>
        <w:tc>
          <w:tcPr>
            <w:tcW w:w="2150" w:type="dxa"/>
            <w:noWrap/>
            <w:vAlign w:val="center"/>
          </w:tcPr>
          <w:p w14:paraId="5924AD4B"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Maragha</w:t>
            </w:r>
          </w:p>
        </w:tc>
        <w:tc>
          <w:tcPr>
            <w:tcW w:w="3463" w:type="dxa"/>
            <w:noWrap/>
            <w:vAlign w:val="center"/>
          </w:tcPr>
          <w:p w14:paraId="6F190B48"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r>
      <w:tr w:rsidR="00E472E6" w:rsidRPr="00DB3F97" w14:paraId="7903909C"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65EB7288"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7</w:t>
            </w:r>
          </w:p>
        </w:tc>
        <w:tc>
          <w:tcPr>
            <w:tcW w:w="2150" w:type="dxa"/>
            <w:noWrap/>
            <w:vAlign w:val="center"/>
          </w:tcPr>
          <w:p w14:paraId="1495B582"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Gezerit Shandaweel</w:t>
            </w:r>
          </w:p>
        </w:tc>
        <w:tc>
          <w:tcPr>
            <w:tcW w:w="3463" w:type="dxa"/>
            <w:noWrap/>
            <w:vAlign w:val="center"/>
          </w:tcPr>
          <w:p w14:paraId="4E60F77F"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r>
      <w:tr w:rsidR="00E472E6" w:rsidRPr="00DB3F97" w14:paraId="154BA6CF"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18CFA9D5"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8</w:t>
            </w:r>
          </w:p>
        </w:tc>
        <w:tc>
          <w:tcPr>
            <w:tcW w:w="2150" w:type="dxa"/>
            <w:noWrap/>
            <w:vAlign w:val="center"/>
          </w:tcPr>
          <w:p w14:paraId="71B31F47"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c>
          <w:tcPr>
            <w:tcW w:w="3463" w:type="dxa"/>
            <w:noWrap/>
            <w:vAlign w:val="center"/>
          </w:tcPr>
          <w:p w14:paraId="7FC3CAE5"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r>
      <w:tr w:rsidR="00E472E6" w:rsidRPr="00DB3F97" w14:paraId="392E615E"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124B112B"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9</w:t>
            </w:r>
          </w:p>
        </w:tc>
        <w:tc>
          <w:tcPr>
            <w:tcW w:w="2150" w:type="dxa"/>
            <w:noWrap/>
            <w:vAlign w:val="center"/>
          </w:tcPr>
          <w:p w14:paraId="64DE5A69"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Balsafoura</w:t>
            </w:r>
          </w:p>
        </w:tc>
        <w:tc>
          <w:tcPr>
            <w:tcW w:w="3463" w:type="dxa"/>
            <w:noWrap/>
            <w:vAlign w:val="center"/>
          </w:tcPr>
          <w:p w14:paraId="413F6C66"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r>
      <w:tr w:rsidR="00E472E6" w:rsidRPr="00DB3F97" w14:paraId="1939ADE9"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35A2498"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10</w:t>
            </w:r>
          </w:p>
        </w:tc>
        <w:tc>
          <w:tcPr>
            <w:tcW w:w="2150" w:type="dxa"/>
            <w:noWrap/>
            <w:vAlign w:val="center"/>
          </w:tcPr>
          <w:p w14:paraId="743AC610"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Monsha</w:t>
            </w:r>
          </w:p>
        </w:tc>
        <w:tc>
          <w:tcPr>
            <w:tcW w:w="3463" w:type="dxa"/>
            <w:noWrap/>
            <w:vAlign w:val="center"/>
          </w:tcPr>
          <w:p w14:paraId="0DCD54C4"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r>
      <w:tr w:rsidR="00E472E6" w:rsidRPr="00DB3F97" w14:paraId="677D2124"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4D17ACA"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11</w:t>
            </w:r>
          </w:p>
        </w:tc>
        <w:tc>
          <w:tcPr>
            <w:tcW w:w="2150" w:type="dxa"/>
            <w:noWrap/>
            <w:vAlign w:val="center"/>
          </w:tcPr>
          <w:p w14:paraId="03608B9A"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Usayrat</w:t>
            </w:r>
          </w:p>
        </w:tc>
        <w:tc>
          <w:tcPr>
            <w:tcW w:w="3463" w:type="dxa"/>
            <w:noWrap/>
            <w:vAlign w:val="center"/>
          </w:tcPr>
          <w:p w14:paraId="29D83BDC"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r>
      <w:tr w:rsidR="00E472E6" w:rsidRPr="00DB3F97" w14:paraId="57619D2E"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66D4116"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12</w:t>
            </w:r>
          </w:p>
        </w:tc>
        <w:tc>
          <w:tcPr>
            <w:tcW w:w="2150" w:type="dxa"/>
            <w:noWrap/>
            <w:vAlign w:val="center"/>
          </w:tcPr>
          <w:p w14:paraId="6866CF1E"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Girga</w:t>
            </w:r>
          </w:p>
        </w:tc>
        <w:tc>
          <w:tcPr>
            <w:tcW w:w="3463" w:type="dxa"/>
            <w:noWrap/>
            <w:vAlign w:val="center"/>
          </w:tcPr>
          <w:p w14:paraId="4B24A1D7"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tl/>
                <w:lang w:bidi="ar-EG"/>
              </w:rPr>
            </w:pPr>
            <w:r w:rsidRPr="009C4089">
              <w:rPr>
                <w:rFonts w:asciiTheme="minorHAnsi" w:hAnsiTheme="minorHAnsi" w:cstheme="minorHAnsi"/>
                <w:color w:val="000000"/>
                <w:szCs w:val="24"/>
              </w:rPr>
              <w:t>Sohag</w:t>
            </w:r>
          </w:p>
        </w:tc>
      </w:tr>
      <w:tr w:rsidR="00E472E6" w:rsidRPr="00DB3F97" w14:paraId="2A1D3861"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6D7D303"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13</w:t>
            </w:r>
          </w:p>
        </w:tc>
        <w:tc>
          <w:tcPr>
            <w:tcW w:w="2150" w:type="dxa"/>
            <w:noWrap/>
            <w:vAlign w:val="center"/>
          </w:tcPr>
          <w:p w14:paraId="30C70A1C"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Bardis</w:t>
            </w:r>
          </w:p>
        </w:tc>
        <w:tc>
          <w:tcPr>
            <w:tcW w:w="3463" w:type="dxa"/>
            <w:noWrap/>
            <w:vAlign w:val="center"/>
          </w:tcPr>
          <w:p w14:paraId="5EDB9CDA"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r>
      <w:tr w:rsidR="00E472E6" w:rsidRPr="00DB3F97" w14:paraId="4816685B"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E08AB45"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14</w:t>
            </w:r>
          </w:p>
        </w:tc>
        <w:tc>
          <w:tcPr>
            <w:tcW w:w="2150" w:type="dxa"/>
            <w:noWrap/>
            <w:vAlign w:val="center"/>
          </w:tcPr>
          <w:p w14:paraId="6D9F3B39"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El Balyana</w:t>
            </w:r>
          </w:p>
        </w:tc>
        <w:tc>
          <w:tcPr>
            <w:tcW w:w="3463" w:type="dxa"/>
            <w:noWrap/>
            <w:vAlign w:val="center"/>
          </w:tcPr>
          <w:p w14:paraId="10AFECA6"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Sohag</w:t>
            </w:r>
          </w:p>
        </w:tc>
      </w:tr>
      <w:tr w:rsidR="00E472E6" w:rsidRPr="00DB3F97" w14:paraId="0FB8DA03"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1EAE52E9"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15</w:t>
            </w:r>
          </w:p>
        </w:tc>
        <w:tc>
          <w:tcPr>
            <w:tcW w:w="2150" w:type="dxa"/>
            <w:noWrap/>
            <w:vAlign w:val="center"/>
          </w:tcPr>
          <w:p w14:paraId="20AF850B"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Abo Shoucha</w:t>
            </w:r>
          </w:p>
        </w:tc>
        <w:tc>
          <w:tcPr>
            <w:tcW w:w="3463" w:type="dxa"/>
            <w:noWrap/>
            <w:vAlign w:val="center"/>
          </w:tcPr>
          <w:p w14:paraId="088FCD04"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Qena</w:t>
            </w:r>
          </w:p>
        </w:tc>
      </w:tr>
      <w:tr w:rsidR="00E472E6" w:rsidRPr="00DB3F97" w14:paraId="42F21EE5" w14:textId="77777777" w:rsidTr="006E48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1906A79"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16</w:t>
            </w:r>
          </w:p>
        </w:tc>
        <w:tc>
          <w:tcPr>
            <w:tcW w:w="2150" w:type="dxa"/>
            <w:noWrap/>
            <w:vAlign w:val="center"/>
          </w:tcPr>
          <w:p w14:paraId="5C518570"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Abo Tesht</w:t>
            </w:r>
          </w:p>
        </w:tc>
        <w:tc>
          <w:tcPr>
            <w:tcW w:w="3463" w:type="dxa"/>
            <w:noWrap/>
            <w:vAlign w:val="center"/>
          </w:tcPr>
          <w:p w14:paraId="3E78FF97" w14:textId="77777777" w:rsidR="00E472E6" w:rsidRPr="009C4089" w:rsidRDefault="00E472E6" w:rsidP="00A269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Qena</w:t>
            </w:r>
          </w:p>
        </w:tc>
      </w:tr>
      <w:tr w:rsidR="00E472E6" w:rsidRPr="00DB3F97" w14:paraId="5B3EA0EC" w14:textId="77777777" w:rsidTr="006E486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D980544" w14:textId="77777777" w:rsidR="00E472E6" w:rsidRPr="009C4089" w:rsidRDefault="00E472E6" w:rsidP="00A269F6">
            <w:pPr>
              <w:jc w:val="center"/>
              <w:rPr>
                <w:rFonts w:asciiTheme="minorHAnsi" w:hAnsiTheme="minorHAnsi" w:cstheme="minorHAnsi"/>
                <w:color w:val="000000"/>
                <w:szCs w:val="24"/>
              </w:rPr>
            </w:pPr>
            <w:r w:rsidRPr="009C4089">
              <w:rPr>
                <w:rFonts w:asciiTheme="minorHAnsi" w:hAnsiTheme="minorHAnsi" w:cstheme="minorHAnsi"/>
                <w:color w:val="000000"/>
                <w:szCs w:val="24"/>
              </w:rPr>
              <w:t>17</w:t>
            </w:r>
          </w:p>
        </w:tc>
        <w:tc>
          <w:tcPr>
            <w:tcW w:w="2150" w:type="dxa"/>
            <w:noWrap/>
            <w:vAlign w:val="center"/>
          </w:tcPr>
          <w:p w14:paraId="2C0EE5E2"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C4089">
              <w:rPr>
                <w:rFonts w:asciiTheme="minorHAnsi" w:hAnsiTheme="minorHAnsi" w:cstheme="minorHAnsi"/>
                <w:color w:val="000000"/>
                <w:szCs w:val="24"/>
              </w:rPr>
              <w:t>Farshout</w:t>
            </w:r>
          </w:p>
        </w:tc>
        <w:tc>
          <w:tcPr>
            <w:tcW w:w="3463" w:type="dxa"/>
            <w:noWrap/>
            <w:vAlign w:val="center"/>
          </w:tcPr>
          <w:p w14:paraId="5295E352" w14:textId="77777777" w:rsidR="00E472E6" w:rsidRPr="009C4089" w:rsidRDefault="00E472E6" w:rsidP="00A269F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lang w:bidi="ar-EG"/>
              </w:rPr>
            </w:pPr>
            <w:r w:rsidRPr="009C4089">
              <w:rPr>
                <w:rFonts w:asciiTheme="minorHAnsi" w:hAnsiTheme="minorHAnsi" w:cstheme="minorHAnsi"/>
                <w:color w:val="000000"/>
                <w:szCs w:val="24"/>
                <w:lang w:bidi="ar-EG"/>
              </w:rPr>
              <w:t>Qena</w:t>
            </w:r>
          </w:p>
        </w:tc>
      </w:tr>
    </w:tbl>
    <w:p w14:paraId="42A4CD42" w14:textId="1CFCB2CE" w:rsidR="00FE56F5" w:rsidRPr="001E21D6" w:rsidRDefault="0099280E" w:rsidP="009C4089">
      <w:pPr>
        <w:pStyle w:val="Heading1"/>
        <w:spacing w:before="0" w:after="0"/>
        <w:rPr>
          <w:rFonts w:asciiTheme="minorHAnsi" w:hAnsiTheme="minorHAnsi" w:cstheme="minorHAnsi"/>
          <w:szCs w:val="24"/>
        </w:rPr>
      </w:pPr>
      <w:bookmarkStart w:id="49" w:name="_Toc38559676"/>
      <w:bookmarkStart w:id="50" w:name="_Toc38559677"/>
      <w:bookmarkStart w:id="51" w:name="_Toc38559678"/>
      <w:bookmarkEnd w:id="12"/>
      <w:bookmarkEnd w:id="49"/>
      <w:bookmarkEnd w:id="50"/>
      <w:bookmarkEnd w:id="51"/>
      <w:r w:rsidRPr="00045CCD">
        <w:rPr>
          <w:rFonts w:asciiTheme="minorHAnsi" w:hAnsiTheme="minorHAnsi" w:cstheme="minorHAnsi"/>
          <w:szCs w:val="24"/>
        </w:rPr>
        <w:t xml:space="preserve"> </w:t>
      </w:r>
      <w:bookmarkStart w:id="52" w:name="_Toc59320271"/>
      <w:r w:rsidRPr="00045CCD">
        <w:rPr>
          <w:rFonts w:asciiTheme="minorHAnsi" w:hAnsiTheme="minorHAnsi" w:cstheme="minorHAnsi"/>
          <w:szCs w:val="24"/>
        </w:rPr>
        <w:t>Summary of Previous stakeholders Engagement Activities</w:t>
      </w:r>
      <w:bookmarkEnd w:id="52"/>
      <w:r w:rsidRPr="00045CCD">
        <w:rPr>
          <w:rFonts w:asciiTheme="minorHAnsi" w:hAnsiTheme="minorHAnsi" w:cstheme="minorHAnsi"/>
          <w:szCs w:val="24"/>
        </w:rPr>
        <w:t xml:space="preserve"> </w:t>
      </w:r>
    </w:p>
    <w:p w14:paraId="5AD55E1D" w14:textId="5DF534D1" w:rsidR="00EE21B2" w:rsidRDefault="000905D7" w:rsidP="00103DDE">
      <w:pPr>
        <w:tabs>
          <w:tab w:val="left" w:pos="1980"/>
        </w:tabs>
        <w:spacing w:before="240" w:after="120"/>
        <w:jc w:val="both"/>
        <w:rPr>
          <w:rFonts w:asciiTheme="minorHAnsi" w:hAnsiTheme="minorHAnsi" w:cstheme="minorHAnsi"/>
          <w:szCs w:val="24"/>
          <w:lang w:bidi="ar-EG"/>
        </w:rPr>
      </w:pPr>
      <w:r w:rsidRPr="004A74AD">
        <w:rPr>
          <w:rFonts w:asciiTheme="minorHAnsi" w:hAnsiTheme="minorHAnsi" w:cstheme="minorHAnsi"/>
          <w:szCs w:val="24"/>
          <w:lang w:bidi="ar-EG"/>
        </w:rPr>
        <w:t xml:space="preserve">RISE is a continuation of the </w:t>
      </w:r>
      <w:r w:rsidRPr="004A0A7A">
        <w:rPr>
          <w:rFonts w:asciiTheme="minorHAnsi" w:hAnsiTheme="minorHAnsi" w:cstheme="minorHAnsi"/>
          <w:szCs w:val="24"/>
          <w:lang w:bidi="ar-EG"/>
        </w:rPr>
        <w:t>World Bank’s financed Egypt National Railways Restructuring Project (ENRRP)</w:t>
      </w:r>
      <w:r w:rsidR="00E605AF" w:rsidRPr="00EE21B2">
        <w:rPr>
          <w:rFonts w:asciiTheme="minorHAnsi" w:hAnsiTheme="minorHAnsi"/>
        </w:rPr>
        <w:t xml:space="preserve"> that has been ongoing</w:t>
      </w:r>
      <w:r w:rsidRPr="00EE21B2">
        <w:rPr>
          <w:rFonts w:asciiTheme="minorHAnsi" w:hAnsiTheme="minorHAnsi"/>
        </w:rPr>
        <w:t xml:space="preserve"> since 2009</w:t>
      </w:r>
      <w:r w:rsidR="00E605AF" w:rsidRPr="0038195C">
        <w:rPr>
          <w:rFonts w:asciiTheme="minorHAnsi" w:hAnsiTheme="minorHAnsi" w:cstheme="minorHAnsi"/>
          <w:szCs w:val="24"/>
          <w:lang w:bidi="ar-EG"/>
        </w:rPr>
        <w:t xml:space="preserve"> on segments 1, 2, 4 and 5</w:t>
      </w:r>
      <w:r w:rsidRPr="0038195C">
        <w:rPr>
          <w:rFonts w:asciiTheme="minorHAnsi" w:hAnsiTheme="minorHAnsi" w:cstheme="minorHAnsi"/>
          <w:szCs w:val="24"/>
          <w:lang w:bidi="ar-EG"/>
        </w:rPr>
        <w:t>.</w:t>
      </w:r>
      <w:r w:rsidRPr="00045CCD">
        <w:rPr>
          <w:rFonts w:asciiTheme="minorHAnsi" w:hAnsiTheme="minorHAnsi" w:cstheme="minorHAnsi"/>
          <w:szCs w:val="24"/>
        </w:rPr>
        <w:t xml:space="preserve"> </w:t>
      </w:r>
      <w:r w:rsidRPr="00045CCD">
        <w:rPr>
          <w:rFonts w:asciiTheme="minorHAnsi" w:hAnsiTheme="minorHAnsi" w:cstheme="minorHAnsi"/>
          <w:szCs w:val="24"/>
          <w:lang w:bidi="ar-EG"/>
        </w:rPr>
        <w:t xml:space="preserve">The </w:t>
      </w:r>
      <w:r w:rsidR="00035846" w:rsidRPr="00045CCD">
        <w:rPr>
          <w:rFonts w:asciiTheme="minorHAnsi" w:hAnsiTheme="minorHAnsi" w:cstheme="minorHAnsi"/>
          <w:szCs w:val="24"/>
          <w:lang w:bidi="ar-EG"/>
        </w:rPr>
        <w:t xml:space="preserve">ENRRP </w:t>
      </w:r>
      <w:r w:rsidR="004E0737">
        <w:rPr>
          <w:rFonts w:asciiTheme="minorHAnsi" w:hAnsiTheme="minorHAnsi" w:cstheme="minorHAnsi"/>
          <w:szCs w:val="24"/>
          <w:lang w:bidi="ar-EG"/>
        </w:rPr>
        <w:t>was implemented in various phases and at specific points underwent structured</w:t>
      </w:r>
      <w:r w:rsidR="004E0737">
        <w:rPr>
          <w:rFonts w:asciiTheme="minorHAnsi" w:hAnsiTheme="minorHAnsi"/>
        </w:rPr>
        <w:t xml:space="preserve"> </w:t>
      </w:r>
      <w:r w:rsidRPr="0038195C">
        <w:rPr>
          <w:rFonts w:asciiTheme="minorHAnsi" w:hAnsiTheme="minorHAnsi" w:cstheme="minorHAnsi"/>
          <w:szCs w:val="24"/>
          <w:lang w:bidi="ar-EG"/>
        </w:rPr>
        <w:t xml:space="preserve">consultation activities </w:t>
      </w:r>
      <w:r w:rsidR="000C747C">
        <w:rPr>
          <w:rFonts w:asciiTheme="minorHAnsi" w:hAnsiTheme="minorHAnsi" w:cstheme="minorHAnsi"/>
          <w:szCs w:val="24"/>
          <w:lang w:bidi="ar-EG"/>
        </w:rPr>
        <w:t>dur</w:t>
      </w:r>
      <w:r w:rsidR="00DF0F6B" w:rsidRPr="0038195C">
        <w:rPr>
          <w:rFonts w:asciiTheme="minorHAnsi" w:hAnsiTheme="minorHAnsi" w:cstheme="minorHAnsi"/>
          <w:szCs w:val="24"/>
          <w:lang w:bidi="ar-EG"/>
        </w:rPr>
        <w:t xml:space="preserve">ing </w:t>
      </w:r>
      <w:r w:rsidRPr="00045CCD">
        <w:rPr>
          <w:rFonts w:asciiTheme="minorHAnsi" w:hAnsiTheme="minorHAnsi" w:cstheme="minorHAnsi"/>
          <w:szCs w:val="24"/>
          <w:lang w:bidi="ar-EG"/>
        </w:rPr>
        <w:t>the preparation of</w:t>
      </w:r>
      <w:r w:rsidR="00DF0F6B" w:rsidRPr="00045CCD">
        <w:rPr>
          <w:rFonts w:asciiTheme="minorHAnsi" w:hAnsiTheme="minorHAnsi" w:cstheme="minorHAnsi"/>
          <w:szCs w:val="24"/>
          <w:lang w:bidi="ar-EG"/>
        </w:rPr>
        <w:t xml:space="preserve"> </w:t>
      </w:r>
      <w:r w:rsidRPr="00045CCD">
        <w:rPr>
          <w:rFonts w:asciiTheme="minorHAnsi" w:hAnsiTheme="minorHAnsi" w:cstheme="minorHAnsi"/>
          <w:szCs w:val="24"/>
          <w:lang w:bidi="ar-EG"/>
        </w:rPr>
        <w:t>environmental and social impact assessment studies</w:t>
      </w:r>
      <w:r w:rsidR="00DF0F6B" w:rsidRPr="00045CCD">
        <w:rPr>
          <w:rFonts w:asciiTheme="minorHAnsi" w:hAnsiTheme="minorHAnsi" w:cstheme="minorHAnsi"/>
          <w:szCs w:val="24"/>
          <w:lang w:bidi="ar-EG"/>
        </w:rPr>
        <w:t xml:space="preserve"> </w:t>
      </w:r>
      <w:r w:rsidR="00AE02B9" w:rsidRPr="00045CCD">
        <w:rPr>
          <w:rFonts w:asciiTheme="minorHAnsi" w:hAnsiTheme="minorHAnsi" w:cstheme="minorHAnsi"/>
          <w:szCs w:val="24"/>
          <w:lang w:bidi="ar-EG"/>
        </w:rPr>
        <w:t xml:space="preserve">(ESIAs) </w:t>
      </w:r>
      <w:r w:rsidR="00DF0F6B" w:rsidRPr="00045CCD">
        <w:rPr>
          <w:rFonts w:asciiTheme="minorHAnsi" w:hAnsiTheme="minorHAnsi" w:cstheme="minorHAnsi"/>
          <w:szCs w:val="24"/>
          <w:lang w:bidi="ar-EG"/>
        </w:rPr>
        <w:t xml:space="preserve">and </w:t>
      </w:r>
      <w:r w:rsidR="000C747C">
        <w:rPr>
          <w:rFonts w:asciiTheme="minorHAnsi" w:hAnsiTheme="minorHAnsi" w:cstheme="minorHAnsi"/>
          <w:szCs w:val="24"/>
          <w:lang w:bidi="ar-EG"/>
        </w:rPr>
        <w:t>R</w:t>
      </w:r>
      <w:r w:rsidR="00DF0F6B" w:rsidRPr="0038195C">
        <w:rPr>
          <w:rFonts w:asciiTheme="minorHAnsi" w:hAnsiTheme="minorHAnsi" w:cstheme="minorHAnsi"/>
          <w:szCs w:val="24"/>
          <w:lang w:bidi="ar-EG"/>
        </w:rPr>
        <w:t xml:space="preserve">esettlement </w:t>
      </w:r>
      <w:r w:rsidR="00902555">
        <w:rPr>
          <w:rFonts w:asciiTheme="minorHAnsi" w:hAnsiTheme="minorHAnsi" w:cstheme="minorHAnsi"/>
          <w:szCs w:val="24"/>
          <w:lang w:bidi="ar-EG"/>
        </w:rPr>
        <w:t xml:space="preserve">Policy </w:t>
      </w:r>
      <w:r w:rsidR="000C747C">
        <w:rPr>
          <w:rFonts w:asciiTheme="minorHAnsi" w:hAnsiTheme="minorHAnsi" w:cstheme="minorHAnsi"/>
          <w:szCs w:val="24"/>
          <w:lang w:bidi="ar-EG"/>
        </w:rPr>
        <w:t>F</w:t>
      </w:r>
      <w:r w:rsidR="00DF0F6B" w:rsidRPr="0038195C">
        <w:rPr>
          <w:rFonts w:asciiTheme="minorHAnsi" w:hAnsiTheme="minorHAnsi" w:cstheme="minorHAnsi"/>
          <w:szCs w:val="24"/>
          <w:lang w:bidi="ar-EG"/>
        </w:rPr>
        <w:t>ramework</w:t>
      </w:r>
      <w:r w:rsidR="000C747C">
        <w:rPr>
          <w:rFonts w:asciiTheme="minorHAnsi" w:hAnsiTheme="minorHAnsi" w:cstheme="minorHAnsi"/>
          <w:szCs w:val="24"/>
          <w:lang w:bidi="ar-EG"/>
        </w:rPr>
        <w:t xml:space="preserve">. </w:t>
      </w:r>
    </w:p>
    <w:p w14:paraId="47AD0336" w14:textId="5E6DCAFC" w:rsidR="00E666CC" w:rsidRDefault="00970468" w:rsidP="00103DDE">
      <w:pPr>
        <w:tabs>
          <w:tab w:val="left" w:pos="1980"/>
        </w:tabs>
        <w:spacing w:before="120" w:after="120"/>
        <w:jc w:val="both"/>
        <w:rPr>
          <w:rFonts w:asciiTheme="minorHAnsi" w:hAnsiTheme="minorHAnsi" w:cstheme="minorHAnsi"/>
          <w:szCs w:val="24"/>
          <w:lang w:bidi="ar-EG"/>
        </w:rPr>
      </w:pPr>
      <w:r>
        <w:rPr>
          <w:rFonts w:asciiTheme="minorHAnsi" w:hAnsiTheme="minorHAnsi" w:cstheme="minorHAnsi"/>
          <w:szCs w:val="24"/>
          <w:lang w:bidi="ar-EG"/>
        </w:rPr>
        <w:t>Also of rel</w:t>
      </w:r>
      <w:r w:rsidR="00031C78">
        <w:rPr>
          <w:rFonts w:asciiTheme="minorHAnsi" w:hAnsiTheme="minorHAnsi" w:cstheme="minorHAnsi"/>
          <w:szCs w:val="24"/>
          <w:lang w:bidi="ar-EG"/>
        </w:rPr>
        <w:t>evance,</w:t>
      </w:r>
      <w:r w:rsidR="009B73C0" w:rsidRPr="00045CCD">
        <w:rPr>
          <w:rFonts w:asciiTheme="minorHAnsi" w:hAnsiTheme="minorHAnsi" w:cstheme="minorHAnsi"/>
          <w:szCs w:val="24"/>
          <w:lang w:bidi="ar-EG"/>
        </w:rPr>
        <w:t xml:space="preserve"> </w:t>
      </w:r>
      <w:r w:rsidR="00006407" w:rsidRPr="00045CCD">
        <w:rPr>
          <w:rFonts w:asciiTheme="minorHAnsi" w:hAnsiTheme="minorHAnsi" w:cstheme="minorHAnsi"/>
          <w:szCs w:val="24"/>
          <w:lang w:bidi="ar-EG"/>
        </w:rPr>
        <w:t xml:space="preserve">ENR </w:t>
      </w:r>
      <w:r w:rsidR="009838AF">
        <w:rPr>
          <w:rFonts w:asciiTheme="minorHAnsi" w:hAnsiTheme="minorHAnsi" w:cstheme="minorHAnsi"/>
          <w:szCs w:val="24"/>
          <w:lang w:bidi="ar-EG"/>
        </w:rPr>
        <w:t xml:space="preserve">is currently undertaking a </w:t>
      </w:r>
      <w:r w:rsidR="009B73C0" w:rsidRPr="0038195C">
        <w:rPr>
          <w:rFonts w:asciiTheme="minorHAnsi" w:hAnsiTheme="minorHAnsi" w:cstheme="minorHAnsi"/>
          <w:szCs w:val="24"/>
          <w:lang w:bidi="ar-EG"/>
        </w:rPr>
        <w:t xml:space="preserve">project funded by the African Development Bank </w:t>
      </w:r>
      <w:r w:rsidR="009838AF">
        <w:rPr>
          <w:rFonts w:asciiTheme="minorHAnsi" w:hAnsiTheme="minorHAnsi" w:cstheme="minorHAnsi"/>
          <w:szCs w:val="24"/>
          <w:lang w:bidi="ar-EG"/>
        </w:rPr>
        <w:t xml:space="preserve">within </w:t>
      </w:r>
      <w:r w:rsidR="009B73C0" w:rsidRPr="0038195C">
        <w:rPr>
          <w:rFonts w:asciiTheme="minorHAnsi" w:hAnsiTheme="minorHAnsi" w:cstheme="minorHAnsi"/>
          <w:szCs w:val="24"/>
          <w:lang w:bidi="ar-EG"/>
        </w:rPr>
        <w:t xml:space="preserve">the same railway corridor segments </w:t>
      </w:r>
      <w:r w:rsidR="009838AF">
        <w:rPr>
          <w:rFonts w:asciiTheme="minorHAnsi" w:hAnsiTheme="minorHAnsi"/>
        </w:rPr>
        <w:t xml:space="preserve">as </w:t>
      </w:r>
      <w:r w:rsidR="009838AF">
        <w:rPr>
          <w:rFonts w:asciiTheme="minorHAnsi" w:hAnsiTheme="minorHAnsi" w:cstheme="minorHAnsi"/>
          <w:szCs w:val="24"/>
          <w:lang w:bidi="ar-EG"/>
        </w:rPr>
        <w:t xml:space="preserve">RISE, and </w:t>
      </w:r>
      <w:r w:rsidR="00997926">
        <w:rPr>
          <w:rFonts w:asciiTheme="minorHAnsi" w:hAnsiTheme="minorHAnsi" w:cstheme="minorHAnsi"/>
          <w:szCs w:val="24"/>
          <w:lang w:bidi="ar-EG"/>
        </w:rPr>
        <w:t xml:space="preserve">has conducted consultations in </w:t>
      </w:r>
      <w:r w:rsidR="009838AF">
        <w:rPr>
          <w:rFonts w:asciiTheme="minorHAnsi" w:hAnsiTheme="minorHAnsi" w:cstheme="minorHAnsi"/>
          <w:szCs w:val="24"/>
          <w:lang w:bidi="ar-EG"/>
        </w:rPr>
        <w:t xml:space="preserve">connection with the project’s </w:t>
      </w:r>
      <w:r w:rsidR="0022146E" w:rsidRPr="00045CCD">
        <w:rPr>
          <w:rFonts w:asciiTheme="minorHAnsi" w:hAnsiTheme="minorHAnsi" w:cstheme="minorHAnsi"/>
          <w:szCs w:val="24"/>
          <w:lang w:bidi="ar-EG"/>
        </w:rPr>
        <w:t>ESIA study  for two sections of the railway network, for which no previous ESIAs have been developed; namely: Cairo – Beni Suef (138 km) and Benha – Port Said (214 km)</w:t>
      </w:r>
      <w:r w:rsidR="0022146E" w:rsidRPr="001E21D6">
        <w:rPr>
          <w:rFonts w:asciiTheme="minorHAnsi" w:hAnsiTheme="minorHAnsi" w:cstheme="minorHAnsi"/>
          <w:szCs w:val="24"/>
          <w:lang w:bidi="ar-EG"/>
        </w:rPr>
        <w:t>.</w:t>
      </w:r>
      <w:r w:rsidR="009B73C0" w:rsidRPr="00105C60">
        <w:rPr>
          <w:rFonts w:asciiTheme="minorHAnsi" w:hAnsiTheme="minorHAnsi" w:cstheme="minorHAnsi"/>
          <w:szCs w:val="24"/>
          <w:lang w:bidi="ar-EG"/>
        </w:rPr>
        <w:t xml:space="preserve"> As this is a recent project and the geographic scope is almost similar, consultation activities during the </w:t>
      </w:r>
      <w:r w:rsidR="00AE02B9" w:rsidRPr="00105C60">
        <w:rPr>
          <w:rFonts w:asciiTheme="minorHAnsi" w:hAnsiTheme="minorHAnsi" w:cstheme="minorHAnsi"/>
          <w:szCs w:val="24"/>
          <w:lang w:bidi="ar-EG"/>
        </w:rPr>
        <w:t>preparation</w:t>
      </w:r>
      <w:r w:rsidR="009B73C0" w:rsidRPr="00105C60">
        <w:rPr>
          <w:rFonts w:asciiTheme="minorHAnsi" w:hAnsiTheme="minorHAnsi" w:cstheme="minorHAnsi"/>
          <w:szCs w:val="24"/>
          <w:lang w:bidi="ar-EG"/>
        </w:rPr>
        <w:t xml:space="preserve"> of the</w:t>
      </w:r>
      <w:r w:rsidR="00AE02B9" w:rsidRPr="00AB0853">
        <w:rPr>
          <w:rFonts w:asciiTheme="minorHAnsi" w:hAnsiTheme="minorHAnsi" w:cstheme="minorHAnsi"/>
          <w:szCs w:val="24"/>
          <w:lang w:bidi="ar-EG"/>
        </w:rPr>
        <w:t xml:space="preserve"> ESIA</w:t>
      </w:r>
      <w:r w:rsidR="00F04CDB" w:rsidRPr="00AB0853">
        <w:rPr>
          <w:rFonts w:asciiTheme="minorHAnsi" w:hAnsiTheme="minorHAnsi" w:cstheme="minorHAnsi"/>
          <w:szCs w:val="24"/>
          <w:lang w:bidi="ar-EG"/>
        </w:rPr>
        <w:t xml:space="preserve"> for the </w:t>
      </w:r>
      <w:r w:rsidR="00F16C64" w:rsidRPr="00645A2E">
        <w:rPr>
          <w:rFonts w:asciiTheme="minorHAnsi" w:hAnsiTheme="minorHAnsi" w:cstheme="minorHAnsi"/>
          <w:szCs w:val="24"/>
          <w:lang w:bidi="ar-EG"/>
        </w:rPr>
        <w:t xml:space="preserve">AfDB-funded project </w:t>
      </w:r>
      <w:r w:rsidR="00AE02B9" w:rsidRPr="008342ED">
        <w:rPr>
          <w:rFonts w:asciiTheme="minorHAnsi" w:hAnsiTheme="minorHAnsi" w:cstheme="minorHAnsi"/>
          <w:szCs w:val="24"/>
          <w:lang w:bidi="ar-EG"/>
        </w:rPr>
        <w:t xml:space="preserve"> </w:t>
      </w:r>
      <w:r w:rsidR="00080FAB" w:rsidRPr="008342ED">
        <w:rPr>
          <w:rFonts w:asciiTheme="minorHAnsi" w:hAnsiTheme="minorHAnsi" w:cstheme="minorHAnsi"/>
          <w:szCs w:val="24"/>
          <w:lang w:bidi="ar-EG"/>
        </w:rPr>
        <w:t>are</w:t>
      </w:r>
      <w:r w:rsidR="00AE02B9" w:rsidRPr="00117522">
        <w:rPr>
          <w:rFonts w:asciiTheme="minorHAnsi" w:hAnsiTheme="minorHAnsi" w:cstheme="minorHAnsi"/>
          <w:szCs w:val="24"/>
          <w:lang w:bidi="ar-EG"/>
        </w:rPr>
        <w:t xml:space="preserve"> also discussed in this section. </w:t>
      </w:r>
      <w:r w:rsidR="009B73C0" w:rsidRPr="00117522">
        <w:rPr>
          <w:rFonts w:asciiTheme="minorHAnsi" w:hAnsiTheme="minorHAnsi" w:cstheme="minorHAnsi"/>
          <w:szCs w:val="24"/>
          <w:lang w:bidi="ar-EG"/>
        </w:rPr>
        <w:t xml:space="preserve"> </w:t>
      </w:r>
    </w:p>
    <w:p w14:paraId="3BB2076B" w14:textId="697DE319" w:rsidR="00975290" w:rsidRDefault="00E666CC" w:rsidP="00103DDE">
      <w:pPr>
        <w:tabs>
          <w:tab w:val="left" w:pos="1980"/>
        </w:tabs>
        <w:spacing w:before="120" w:after="120"/>
        <w:jc w:val="both"/>
        <w:rPr>
          <w:rFonts w:asciiTheme="minorHAnsi" w:hAnsiTheme="minorHAnsi" w:cstheme="minorHAnsi"/>
          <w:szCs w:val="24"/>
          <w:lang w:bidi="ar-EG"/>
        </w:rPr>
      </w:pPr>
      <w:r>
        <w:rPr>
          <w:rFonts w:asciiTheme="minorHAnsi" w:hAnsiTheme="minorHAnsi" w:cstheme="minorHAnsi"/>
          <w:szCs w:val="24"/>
          <w:lang w:bidi="ar-EG"/>
        </w:rPr>
        <w:t xml:space="preserve">As part of ENRRP and of relevance for RISE, </w:t>
      </w:r>
      <w:r w:rsidRPr="0038195C">
        <w:rPr>
          <w:rFonts w:asciiTheme="minorHAnsi" w:hAnsiTheme="minorHAnsi" w:cstheme="minorHAnsi"/>
          <w:szCs w:val="24"/>
          <w:lang w:bidi="ar-EG"/>
        </w:rPr>
        <w:t xml:space="preserve">consultation activities </w:t>
      </w:r>
      <w:r>
        <w:rPr>
          <w:rFonts w:asciiTheme="minorHAnsi" w:hAnsiTheme="minorHAnsi" w:cstheme="minorHAnsi"/>
          <w:szCs w:val="24"/>
          <w:lang w:bidi="ar-EG"/>
        </w:rPr>
        <w:t xml:space="preserve">have been </w:t>
      </w:r>
      <w:r w:rsidRPr="0038195C">
        <w:rPr>
          <w:rFonts w:asciiTheme="minorHAnsi" w:hAnsiTheme="minorHAnsi" w:cstheme="minorHAnsi"/>
          <w:szCs w:val="24"/>
          <w:lang w:bidi="ar-EG"/>
        </w:rPr>
        <w:t>conducted with local communities</w:t>
      </w:r>
      <w:r w:rsidRPr="00045CCD">
        <w:rPr>
          <w:rFonts w:asciiTheme="minorHAnsi" w:hAnsiTheme="minorHAnsi" w:cstheme="minorHAnsi"/>
          <w:szCs w:val="24"/>
          <w:lang w:bidi="ar-EG"/>
        </w:rPr>
        <w:t xml:space="preserve">, land users and project affected persons in the project areas by </w:t>
      </w:r>
      <w:r>
        <w:rPr>
          <w:rFonts w:asciiTheme="minorHAnsi" w:hAnsiTheme="minorHAnsi" w:cstheme="minorHAnsi"/>
          <w:szCs w:val="24"/>
          <w:lang w:bidi="ar-EG"/>
        </w:rPr>
        <w:t xml:space="preserve">ENR’s </w:t>
      </w:r>
      <w:r w:rsidRPr="0038195C">
        <w:rPr>
          <w:rFonts w:asciiTheme="minorHAnsi" w:hAnsiTheme="minorHAnsi" w:cstheme="minorHAnsi"/>
          <w:szCs w:val="24"/>
          <w:lang w:bidi="ar-EG"/>
        </w:rPr>
        <w:t xml:space="preserve">Environment Affairs Department </w:t>
      </w:r>
      <w:r>
        <w:rPr>
          <w:rFonts w:asciiTheme="minorHAnsi" w:hAnsiTheme="minorHAnsi" w:cstheme="minorHAnsi"/>
          <w:szCs w:val="24"/>
          <w:lang w:bidi="ar-EG"/>
        </w:rPr>
        <w:t>a</w:t>
      </w:r>
      <w:r w:rsidRPr="0038195C">
        <w:rPr>
          <w:rFonts w:asciiTheme="minorHAnsi" w:hAnsiTheme="minorHAnsi" w:cstheme="minorHAnsi"/>
          <w:szCs w:val="24"/>
          <w:lang w:bidi="ar-EG"/>
        </w:rPr>
        <w:t xml:space="preserve">nd </w:t>
      </w:r>
      <w:r>
        <w:rPr>
          <w:rFonts w:asciiTheme="minorHAnsi" w:hAnsiTheme="minorHAnsi" w:cstheme="minorHAnsi"/>
          <w:szCs w:val="24"/>
          <w:lang w:bidi="ar-EG"/>
        </w:rPr>
        <w:t xml:space="preserve">by </w:t>
      </w:r>
      <w:r w:rsidRPr="00045CCD">
        <w:rPr>
          <w:rFonts w:asciiTheme="minorHAnsi" w:hAnsiTheme="minorHAnsi" w:cstheme="minorHAnsi"/>
          <w:szCs w:val="24"/>
          <w:lang w:bidi="ar-EG"/>
        </w:rPr>
        <w:t xml:space="preserve">contractors before and during the construction. </w:t>
      </w:r>
      <w:r>
        <w:rPr>
          <w:rFonts w:asciiTheme="minorHAnsi" w:hAnsiTheme="minorHAnsi" w:cstheme="minorHAnsi"/>
          <w:szCs w:val="24"/>
          <w:lang w:bidi="ar-EG"/>
        </w:rPr>
        <w:t xml:space="preserve"> </w:t>
      </w:r>
    </w:p>
    <w:p w14:paraId="76324C62" w14:textId="07AA4C7B" w:rsidR="00E666CC" w:rsidRDefault="00921DDB" w:rsidP="00103DDE">
      <w:pPr>
        <w:tabs>
          <w:tab w:val="left" w:pos="1980"/>
        </w:tabs>
        <w:spacing w:before="120" w:after="120"/>
        <w:jc w:val="both"/>
        <w:rPr>
          <w:rFonts w:asciiTheme="minorHAnsi" w:hAnsiTheme="minorHAnsi" w:cstheme="minorHAnsi"/>
          <w:szCs w:val="24"/>
          <w:lang w:bidi="ar-EG"/>
        </w:rPr>
      </w:pPr>
      <w:r w:rsidRPr="004A74AD">
        <w:rPr>
          <w:rFonts w:asciiTheme="minorHAnsi" w:hAnsiTheme="minorHAnsi" w:cstheme="minorHAnsi"/>
          <w:szCs w:val="24"/>
          <w:lang w:bidi="ar-EG"/>
        </w:rPr>
        <w:t>Previ</w:t>
      </w:r>
      <w:r w:rsidRPr="004A0A7A">
        <w:rPr>
          <w:rFonts w:asciiTheme="minorHAnsi" w:hAnsiTheme="minorHAnsi" w:cstheme="minorHAnsi"/>
          <w:szCs w:val="24"/>
          <w:lang w:bidi="ar-EG"/>
        </w:rPr>
        <w:t xml:space="preserve">ous consultation activities are outlined below. </w:t>
      </w:r>
      <w:r w:rsidR="00F11864" w:rsidRPr="00EE21B2">
        <w:rPr>
          <w:rFonts w:asciiTheme="minorHAnsi" w:hAnsiTheme="minorHAnsi" w:cstheme="minorHAnsi"/>
          <w:szCs w:val="24"/>
          <w:lang w:bidi="ar-EG"/>
        </w:rPr>
        <w:t>The Stakeholder Engag</w:t>
      </w:r>
      <w:r w:rsidR="00F57EA3" w:rsidRPr="00EE21B2">
        <w:rPr>
          <w:rFonts w:asciiTheme="minorHAnsi" w:hAnsiTheme="minorHAnsi" w:cstheme="minorHAnsi"/>
          <w:szCs w:val="24"/>
          <w:lang w:bidi="ar-EG"/>
        </w:rPr>
        <w:t>e</w:t>
      </w:r>
      <w:r w:rsidR="00F11864" w:rsidRPr="0038195C">
        <w:rPr>
          <w:rFonts w:asciiTheme="minorHAnsi" w:hAnsiTheme="minorHAnsi"/>
        </w:rPr>
        <w:t xml:space="preserve">ment </w:t>
      </w:r>
      <w:r w:rsidR="00F57EA3" w:rsidRPr="0038195C">
        <w:rPr>
          <w:rFonts w:asciiTheme="minorHAnsi" w:hAnsiTheme="minorHAnsi"/>
        </w:rPr>
        <w:t xml:space="preserve">Program outlined in Section 4, is designed to address the </w:t>
      </w:r>
      <w:r w:rsidR="00F11864" w:rsidRPr="00045CCD">
        <w:rPr>
          <w:rFonts w:asciiTheme="minorHAnsi" w:hAnsiTheme="minorHAnsi" w:cstheme="minorHAnsi"/>
          <w:szCs w:val="24"/>
          <w:lang w:bidi="ar-EG"/>
        </w:rPr>
        <w:t xml:space="preserve">lessons-learned </w:t>
      </w:r>
      <w:r w:rsidR="0098233A">
        <w:rPr>
          <w:rFonts w:asciiTheme="minorHAnsi" w:hAnsiTheme="minorHAnsi" w:cstheme="minorHAnsi"/>
          <w:szCs w:val="24"/>
          <w:lang w:bidi="ar-EG"/>
        </w:rPr>
        <w:t>in section 2.</w:t>
      </w:r>
      <w:r w:rsidR="00333956">
        <w:rPr>
          <w:rFonts w:asciiTheme="minorHAnsi" w:hAnsiTheme="minorHAnsi" w:cstheme="minorHAnsi"/>
          <w:szCs w:val="24"/>
          <w:lang w:bidi="ar-EG"/>
        </w:rPr>
        <w:t xml:space="preserve">3 </w:t>
      </w:r>
      <w:r w:rsidR="00F11864" w:rsidRPr="00045CCD">
        <w:rPr>
          <w:rFonts w:asciiTheme="minorHAnsi" w:hAnsiTheme="minorHAnsi" w:cstheme="minorHAnsi"/>
          <w:szCs w:val="24"/>
          <w:lang w:bidi="ar-EG"/>
        </w:rPr>
        <w:t xml:space="preserve">from these </w:t>
      </w:r>
      <w:r w:rsidR="00F57EA3" w:rsidRPr="00045CCD">
        <w:rPr>
          <w:rFonts w:asciiTheme="minorHAnsi" w:hAnsiTheme="minorHAnsi" w:cstheme="minorHAnsi"/>
          <w:szCs w:val="24"/>
          <w:lang w:bidi="ar-EG"/>
        </w:rPr>
        <w:t xml:space="preserve">previous </w:t>
      </w:r>
      <w:r w:rsidR="00F11864" w:rsidRPr="00045CCD">
        <w:rPr>
          <w:rFonts w:asciiTheme="minorHAnsi" w:hAnsiTheme="minorHAnsi" w:cstheme="minorHAnsi"/>
          <w:szCs w:val="24"/>
          <w:lang w:bidi="ar-EG"/>
        </w:rPr>
        <w:t>activitie</w:t>
      </w:r>
      <w:r w:rsidR="00A01C13">
        <w:rPr>
          <w:rFonts w:asciiTheme="minorHAnsi" w:hAnsiTheme="minorHAnsi" w:cstheme="minorHAnsi"/>
          <w:szCs w:val="24"/>
          <w:lang w:bidi="ar-EG"/>
        </w:rPr>
        <w:t>s.</w:t>
      </w:r>
      <w:r w:rsidR="00E666CC" w:rsidRPr="00E666CC">
        <w:rPr>
          <w:rFonts w:asciiTheme="minorHAnsi" w:hAnsiTheme="minorHAnsi" w:cstheme="minorHAnsi"/>
          <w:szCs w:val="24"/>
          <w:lang w:bidi="ar-EG"/>
        </w:rPr>
        <w:t xml:space="preserve"> </w:t>
      </w:r>
    </w:p>
    <w:p w14:paraId="1DC7F4D9" w14:textId="5D86D595" w:rsidR="0062185C" w:rsidRPr="00045CCD" w:rsidRDefault="00E666CC" w:rsidP="00103DDE">
      <w:pPr>
        <w:tabs>
          <w:tab w:val="left" w:pos="1980"/>
        </w:tabs>
        <w:spacing w:before="120" w:after="120"/>
        <w:jc w:val="both"/>
        <w:rPr>
          <w:rFonts w:asciiTheme="minorHAnsi" w:hAnsiTheme="minorHAnsi" w:cstheme="minorHAnsi"/>
          <w:szCs w:val="24"/>
          <w:lang w:bidi="ar-EG"/>
        </w:rPr>
      </w:pPr>
      <w:r>
        <w:rPr>
          <w:rFonts w:asciiTheme="minorHAnsi" w:hAnsiTheme="minorHAnsi" w:cstheme="minorHAnsi"/>
          <w:szCs w:val="24"/>
          <w:lang w:bidi="ar-EG"/>
        </w:rPr>
        <w:t xml:space="preserve">Finally, as part of the preparation of the ESF instruments for the RISE project, number of consultation activities were conducted. Scoping activities were conducted with rail users and neighboring communities as well as a public consultation to present the findings of the environmental and social assessments and related management plans, the updated resettlement framework and the stakeholder engagement plan. </w:t>
      </w:r>
    </w:p>
    <w:p w14:paraId="423A36E6" w14:textId="77777777" w:rsidR="00E1058C" w:rsidRPr="00045CCD" w:rsidRDefault="00E1058C" w:rsidP="00103DDE">
      <w:pPr>
        <w:pStyle w:val="Heading2"/>
        <w:spacing w:before="240"/>
        <w:rPr>
          <w:rFonts w:ascii="Calibri" w:hAnsiTheme="minorHAnsi" w:cstheme="minorHAnsi"/>
          <w:b w:val="0"/>
          <w:szCs w:val="24"/>
          <w:rtl/>
        </w:rPr>
      </w:pPr>
      <w:bookmarkStart w:id="53" w:name="_Toc58223777"/>
      <w:bookmarkStart w:id="54" w:name="_Toc58259771"/>
      <w:bookmarkStart w:id="55" w:name="_Toc58223778"/>
      <w:bookmarkStart w:id="56" w:name="_Toc58259772"/>
      <w:bookmarkStart w:id="57" w:name="_Toc58223779"/>
      <w:bookmarkStart w:id="58" w:name="_Toc58259773"/>
      <w:bookmarkStart w:id="59" w:name="_Toc58138329"/>
      <w:bookmarkStart w:id="60" w:name="_Toc58223780"/>
      <w:bookmarkStart w:id="61" w:name="_Toc58259774"/>
      <w:bookmarkStart w:id="62" w:name="_Toc59320272"/>
      <w:bookmarkEnd w:id="53"/>
      <w:bookmarkEnd w:id="54"/>
      <w:bookmarkEnd w:id="55"/>
      <w:bookmarkEnd w:id="56"/>
      <w:bookmarkEnd w:id="57"/>
      <w:bookmarkEnd w:id="58"/>
      <w:bookmarkEnd w:id="59"/>
      <w:bookmarkEnd w:id="60"/>
      <w:bookmarkEnd w:id="61"/>
      <w:r w:rsidRPr="00045CCD">
        <w:rPr>
          <w:rFonts w:asciiTheme="minorHAnsi" w:hAnsiTheme="minorHAnsi" w:cstheme="minorHAnsi"/>
          <w:szCs w:val="24"/>
        </w:rPr>
        <w:t xml:space="preserve">Public </w:t>
      </w:r>
      <w:r>
        <w:rPr>
          <w:rFonts w:asciiTheme="minorHAnsi" w:hAnsiTheme="minorHAnsi" w:cstheme="minorHAnsi"/>
          <w:szCs w:val="24"/>
        </w:rPr>
        <w:t>C</w:t>
      </w:r>
      <w:r w:rsidRPr="00045CCD">
        <w:rPr>
          <w:rFonts w:asciiTheme="minorHAnsi" w:hAnsiTheme="minorHAnsi" w:cstheme="minorHAnsi"/>
          <w:szCs w:val="24"/>
        </w:rPr>
        <w:t>onsultations as part of previous ESIA processes</w:t>
      </w:r>
      <w:bookmarkEnd w:id="62"/>
    </w:p>
    <w:p w14:paraId="4DB871C8" w14:textId="03FBFBC9" w:rsidR="00E1058C" w:rsidRDefault="00E1058C" w:rsidP="009C4089">
      <w:pPr>
        <w:tabs>
          <w:tab w:val="left" w:pos="1980"/>
        </w:tabs>
        <w:spacing w:after="0"/>
        <w:jc w:val="both"/>
        <w:rPr>
          <w:rFonts w:asciiTheme="minorHAnsi" w:hAnsiTheme="minorHAnsi" w:cstheme="minorHAnsi"/>
          <w:szCs w:val="24"/>
          <w:lang w:bidi="ar-EG"/>
        </w:rPr>
      </w:pPr>
      <w:r w:rsidRPr="001E21D6">
        <w:rPr>
          <w:rFonts w:asciiTheme="minorHAnsi" w:hAnsiTheme="minorHAnsi" w:cstheme="minorHAnsi"/>
          <w:szCs w:val="24"/>
          <w:lang w:bidi="ar-EG"/>
        </w:rPr>
        <w:t>As mentioned above, the p</w:t>
      </w:r>
      <w:r w:rsidRPr="00105C60">
        <w:rPr>
          <w:rFonts w:asciiTheme="minorHAnsi" w:hAnsiTheme="minorHAnsi" w:cstheme="minorHAnsi"/>
          <w:szCs w:val="24"/>
          <w:lang w:bidi="ar-EG"/>
        </w:rPr>
        <w:t xml:space="preserve">revious ESIA consultation activities conducted for the AFD and ENRRP projects are </w:t>
      </w:r>
      <w:r w:rsidRPr="00AB0853">
        <w:rPr>
          <w:rFonts w:asciiTheme="minorHAnsi" w:hAnsiTheme="minorHAnsi" w:cstheme="minorHAnsi"/>
          <w:szCs w:val="24"/>
          <w:lang w:bidi="ar-EG"/>
        </w:rPr>
        <w:t xml:space="preserve">relevant to </w:t>
      </w:r>
      <w:r w:rsidRPr="00645A2E">
        <w:rPr>
          <w:rFonts w:asciiTheme="minorHAnsi" w:hAnsiTheme="minorHAnsi" w:cstheme="minorHAnsi"/>
          <w:szCs w:val="24"/>
          <w:lang w:bidi="ar-EG"/>
        </w:rPr>
        <w:t>understanding the en</w:t>
      </w:r>
      <w:r w:rsidRPr="008342ED">
        <w:rPr>
          <w:rFonts w:asciiTheme="minorHAnsi" w:hAnsiTheme="minorHAnsi" w:cstheme="minorHAnsi"/>
          <w:szCs w:val="24"/>
          <w:lang w:bidi="ar-EG"/>
        </w:rPr>
        <w:t xml:space="preserve">vironmental and social concerns of stakeholders for RISE </w:t>
      </w:r>
      <w:r w:rsidRPr="001E21D6">
        <w:rPr>
          <w:rFonts w:asciiTheme="minorHAnsi" w:hAnsiTheme="minorHAnsi" w:cstheme="minorHAnsi"/>
          <w:szCs w:val="24"/>
          <w:lang w:bidi="ar-EG"/>
        </w:rPr>
        <w:t>. T</w:t>
      </w:r>
      <w:r w:rsidRPr="00105C60">
        <w:rPr>
          <w:rFonts w:asciiTheme="minorHAnsi" w:hAnsiTheme="minorHAnsi" w:cstheme="minorHAnsi"/>
          <w:szCs w:val="24"/>
          <w:lang w:bidi="ar-EG"/>
        </w:rPr>
        <w:t>herefore, a brief summary of those activities is described below</w:t>
      </w:r>
      <w:r w:rsidR="00E666CC">
        <w:rPr>
          <w:rFonts w:asciiTheme="minorHAnsi" w:hAnsiTheme="minorHAnsi" w:cstheme="minorHAnsi"/>
          <w:szCs w:val="24"/>
          <w:lang w:bidi="ar-EG"/>
        </w:rPr>
        <w:t xml:space="preserve"> in table 2.1. </w:t>
      </w:r>
    </w:p>
    <w:p w14:paraId="2DDEDB83" w14:textId="77777777" w:rsidR="00AD41E2" w:rsidRPr="009C4089" w:rsidRDefault="00AD41E2" w:rsidP="009C4089">
      <w:pPr>
        <w:tabs>
          <w:tab w:val="left" w:pos="1980"/>
        </w:tabs>
        <w:spacing w:after="0"/>
        <w:jc w:val="both"/>
        <w:rPr>
          <w:rFonts w:asciiTheme="minorHAnsi" w:hAnsiTheme="minorHAnsi" w:cstheme="minorHAnsi"/>
          <w:szCs w:val="24"/>
          <w:lang w:bidi="ar-EG"/>
        </w:rPr>
      </w:pPr>
    </w:p>
    <w:p w14:paraId="2C806141" w14:textId="77777777" w:rsidR="004E3ECC" w:rsidRPr="009C4089" w:rsidRDefault="004E3ECC" w:rsidP="009C4089">
      <w:pPr>
        <w:spacing w:after="0"/>
        <w:rPr>
          <w:rFonts w:asciiTheme="minorHAnsi" w:hAnsiTheme="minorHAnsi" w:cstheme="minorHAnsi"/>
          <w:b/>
          <w:szCs w:val="24"/>
          <w:lang w:val="en-GB"/>
        </w:rPr>
        <w:sectPr w:rsidR="004E3ECC" w:rsidRPr="009C4089" w:rsidSect="002B0B86">
          <w:pgSz w:w="11907" w:h="16839" w:code="9"/>
          <w:pgMar w:top="1440" w:right="1440" w:bottom="1440" w:left="1440" w:header="720" w:footer="720" w:gutter="0"/>
          <w:pgNumType w:start="2"/>
          <w:cols w:space="708"/>
          <w:docGrid w:linePitch="360"/>
        </w:sectPr>
      </w:pPr>
    </w:p>
    <w:p w14:paraId="590FAC45" w14:textId="5711B77C" w:rsidR="00816FB5" w:rsidRPr="009C4089" w:rsidRDefault="00816FB5" w:rsidP="00A269F6">
      <w:pPr>
        <w:pStyle w:val="Caption"/>
        <w:rPr>
          <w:sz w:val="22"/>
          <w:szCs w:val="20"/>
        </w:rPr>
      </w:pPr>
      <w:bookmarkStart w:id="63" w:name="_Toc59320425"/>
      <w:r w:rsidRPr="009C4089">
        <w:rPr>
          <w:sz w:val="22"/>
          <w:szCs w:val="20"/>
        </w:rPr>
        <w:t xml:space="preserve">Table </w:t>
      </w:r>
      <w:r w:rsidR="00396434" w:rsidRPr="009C4089">
        <w:rPr>
          <w:sz w:val="22"/>
          <w:szCs w:val="20"/>
        </w:rPr>
        <w:t>2.</w:t>
      </w:r>
      <w:r w:rsidRPr="009C4089">
        <w:rPr>
          <w:sz w:val="22"/>
          <w:szCs w:val="20"/>
        </w:rPr>
        <w:fldChar w:fldCharType="begin"/>
      </w:r>
      <w:r w:rsidRPr="009C4089">
        <w:rPr>
          <w:sz w:val="22"/>
          <w:szCs w:val="20"/>
        </w:rPr>
        <w:instrText xml:space="preserve"> SEQ Table \* ARABIC </w:instrText>
      </w:r>
      <w:r w:rsidRPr="009C4089">
        <w:rPr>
          <w:sz w:val="22"/>
          <w:szCs w:val="20"/>
        </w:rPr>
        <w:fldChar w:fldCharType="separate"/>
      </w:r>
      <w:r w:rsidRPr="009C4089">
        <w:rPr>
          <w:noProof/>
          <w:sz w:val="22"/>
          <w:szCs w:val="20"/>
        </w:rPr>
        <w:t>1</w:t>
      </w:r>
      <w:r w:rsidRPr="009C4089">
        <w:rPr>
          <w:sz w:val="22"/>
          <w:szCs w:val="20"/>
        </w:rPr>
        <w:fldChar w:fldCharType="end"/>
      </w:r>
      <w:r w:rsidR="00CE58C9">
        <w:rPr>
          <w:sz w:val="22"/>
          <w:szCs w:val="20"/>
        </w:rPr>
        <w:t>-</w:t>
      </w:r>
      <w:r w:rsidRPr="009C4089">
        <w:rPr>
          <w:sz w:val="22"/>
          <w:szCs w:val="20"/>
        </w:rPr>
        <w:t xml:space="preserve"> Public Consultation of Previous ESIAs pro</w:t>
      </w:r>
      <w:r w:rsidR="00396434" w:rsidRPr="009C4089">
        <w:rPr>
          <w:sz w:val="22"/>
          <w:szCs w:val="20"/>
        </w:rPr>
        <w:t>cesses</w:t>
      </w:r>
      <w:bookmarkEnd w:id="63"/>
    </w:p>
    <w:p w14:paraId="2F2D86D4" w14:textId="77777777" w:rsidR="00396434" w:rsidRPr="00196437" w:rsidRDefault="00396434" w:rsidP="009C4089">
      <w:pPr>
        <w:spacing w:after="0"/>
        <w:rPr>
          <w:lang w:bidi="en-US"/>
        </w:rPr>
      </w:pPr>
    </w:p>
    <w:tbl>
      <w:tblPr>
        <w:tblStyle w:val="LightGrid-Accent11"/>
        <w:tblW w:w="14750" w:type="dxa"/>
        <w:tblLayout w:type="fixed"/>
        <w:tblLook w:val="04A0" w:firstRow="1" w:lastRow="0" w:firstColumn="1" w:lastColumn="0" w:noHBand="0" w:noVBand="1"/>
      </w:tblPr>
      <w:tblGrid>
        <w:gridCol w:w="1790"/>
        <w:gridCol w:w="2430"/>
        <w:gridCol w:w="3150"/>
        <w:gridCol w:w="2790"/>
        <w:gridCol w:w="2790"/>
        <w:gridCol w:w="1800"/>
      </w:tblGrid>
      <w:tr w:rsidR="00A32568" w:rsidRPr="00396434" w14:paraId="77A3602C" w14:textId="5C7C9B8C" w:rsidTr="00CD43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027B54C7" w14:textId="3CC3ACB0" w:rsidR="00626A47" w:rsidRPr="00196437" w:rsidRDefault="00626A47" w:rsidP="00A269F6">
            <w:pPr>
              <w:rPr>
                <w:rFonts w:asciiTheme="minorHAnsi" w:hAnsiTheme="minorHAnsi" w:cstheme="minorHAnsi"/>
                <w:sz w:val="22"/>
                <w:szCs w:val="22"/>
                <w:lang w:val="en-GB"/>
              </w:rPr>
            </w:pPr>
            <w:r w:rsidRPr="00196437">
              <w:rPr>
                <w:rFonts w:asciiTheme="minorHAnsi" w:hAnsiTheme="minorHAnsi" w:cstheme="minorHAnsi"/>
                <w:sz w:val="22"/>
                <w:lang w:val="en-GB"/>
              </w:rPr>
              <w:t>Project</w:t>
            </w:r>
          </w:p>
        </w:tc>
        <w:tc>
          <w:tcPr>
            <w:tcW w:w="2430" w:type="dxa"/>
            <w:vAlign w:val="center"/>
          </w:tcPr>
          <w:p w14:paraId="2BDA3D63" w14:textId="229A875A" w:rsidR="00626A47" w:rsidRPr="009C4089" w:rsidRDefault="00626A47" w:rsidP="00A269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bidi="ar-EG"/>
              </w:rPr>
            </w:pPr>
            <w:r w:rsidRPr="00167E4A">
              <w:rPr>
                <w:rFonts w:asciiTheme="minorHAnsi" w:hAnsiTheme="minorHAnsi" w:cstheme="minorHAnsi"/>
                <w:sz w:val="22"/>
                <w:lang w:bidi="ar-EG"/>
              </w:rPr>
              <w:t>Location and Timing of the session</w:t>
            </w:r>
          </w:p>
        </w:tc>
        <w:tc>
          <w:tcPr>
            <w:tcW w:w="3150" w:type="dxa"/>
            <w:vAlign w:val="center"/>
          </w:tcPr>
          <w:p w14:paraId="57A015A8" w14:textId="73FF97A0" w:rsidR="00626A47" w:rsidRPr="009C4089" w:rsidRDefault="00626A47" w:rsidP="00A269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bidi="ar-EG"/>
              </w:rPr>
            </w:pPr>
            <w:r w:rsidRPr="009C4089">
              <w:rPr>
                <w:rFonts w:asciiTheme="minorHAnsi" w:hAnsiTheme="minorHAnsi" w:cstheme="minorHAnsi"/>
                <w:sz w:val="22"/>
                <w:lang w:bidi="ar-EG"/>
              </w:rPr>
              <w:t>Participants</w:t>
            </w:r>
          </w:p>
        </w:tc>
        <w:tc>
          <w:tcPr>
            <w:tcW w:w="2790" w:type="dxa"/>
            <w:vAlign w:val="center"/>
          </w:tcPr>
          <w:p w14:paraId="50701A07" w14:textId="7DEABBD6" w:rsidR="00626A47" w:rsidRPr="009C4089" w:rsidRDefault="00626A47" w:rsidP="00A269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tl/>
                <w:lang w:bidi="ar-EG"/>
              </w:rPr>
            </w:pPr>
            <w:r w:rsidRPr="009C4089">
              <w:rPr>
                <w:rFonts w:asciiTheme="minorHAnsi" w:hAnsiTheme="minorHAnsi" w:cstheme="minorHAnsi"/>
                <w:sz w:val="22"/>
                <w:szCs w:val="22"/>
                <w:lang w:bidi="ar-EG"/>
              </w:rPr>
              <w:t>Public consultation Purpose</w:t>
            </w:r>
          </w:p>
        </w:tc>
        <w:tc>
          <w:tcPr>
            <w:tcW w:w="2790" w:type="dxa"/>
            <w:vAlign w:val="center"/>
          </w:tcPr>
          <w:p w14:paraId="150F226F" w14:textId="3134EFB6" w:rsidR="00626A47" w:rsidRPr="009C4089" w:rsidRDefault="00F822E7" w:rsidP="00A269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bidi="ar-EG"/>
              </w:rPr>
            </w:pPr>
            <w:r w:rsidRPr="009C4089">
              <w:rPr>
                <w:rFonts w:asciiTheme="minorHAnsi" w:hAnsiTheme="minorHAnsi" w:cstheme="minorHAnsi"/>
                <w:sz w:val="22"/>
                <w:szCs w:val="22"/>
                <w:lang w:bidi="ar-EG"/>
              </w:rPr>
              <w:t xml:space="preserve">Summary of issues raised </w:t>
            </w:r>
          </w:p>
        </w:tc>
        <w:tc>
          <w:tcPr>
            <w:tcW w:w="1800" w:type="dxa"/>
            <w:vAlign w:val="center"/>
          </w:tcPr>
          <w:p w14:paraId="33683E4D" w14:textId="4C1FAB95" w:rsidR="00626A47" w:rsidRPr="009C4089" w:rsidRDefault="00112FA7" w:rsidP="00A269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bidi="ar-EG"/>
              </w:rPr>
            </w:pPr>
            <w:r w:rsidRPr="009C4089">
              <w:rPr>
                <w:rFonts w:asciiTheme="minorHAnsi" w:hAnsiTheme="minorHAnsi" w:cstheme="minorHAnsi"/>
                <w:sz w:val="22"/>
                <w:szCs w:val="22"/>
                <w:lang w:bidi="ar-EG"/>
              </w:rPr>
              <w:t xml:space="preserve">References  </w:t>
            </w:r>
          </w:p>
        </w:tc>
      </w:tr>
      <w:tr w:rsidR="00C31361" w:rsidRPr="00396434" w14:paraId="4FA4F6E8" w14:textId="1675FE15" w:rsidTr="00CD43CF">
        <w:trPr>
          <w:cnfStyle w:val="000000100000" w:firstRow="0" w:lastRow="0" w:firstColumn="0" w:lastColumn="0" w:oddVBand="0" w:evenVBand="0" w:oddHBand="1"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1790" w:type="dxa"/>
            <w:vMerge w:val="restart"/>
            <w:vAlign w:val="center"/>
          </w:tcPr>
          <w:p w14:paraId="3C30F080" w14:textId="1EE5B2D0" w:rsidR="0083322A" w:rsidRPr="00167E4A" w:rsidRDefault="0083322A" w:rsidP="00A269F6">
            <w:pPr>
              <w:rPr>
                <w:rFonts w:asciiTheme="minorHAnsi" w:hAnsiTheme="minorHAnsi" w:cstheme="minorHAnsi"/>
                <w:sz w:val="22"/>
                <w:szCs w:val="22"/>
                <w:lang w:bidi="en-US"/>
              </w:rPr>
            </w:pPr>
            <w:r w:rsidRPr="009C4089">
              <w:rPr>
                <w:rFonts w:asciiTheme="minorHAnsi" w:hAnsiTheme="minorHAnsi" w:cstheme="minorHAnsi"/>
                <w:sz w:val="22"/>
                <w:szCs w:val="22"/>
                <w:lang w:bidi="en-US"/>
              </w:rPr>
              <w:t>Egypt National</w:t>
            </w:r>
            <w:r w:rsidRPr="009C4089">
              <w:rPr>
                <w:rFonts w:ascii="Calibri" w:hAnsiTheme="minorHAnsi" w:cstheme="minorHAnsi"/>
                <w:sz w:val="22"/>
                <w:szCs w:val="22"/>
                <w:rtl/>
              </w:rPr>
              <w:t xml:space="preserve"> </w:t>
            </w:r>
            <w:r w:rsidRPr="00196437">
              <w:rPr>
                <w:rFonts w:asciiTheme="minorHAnsi" w:hAnsiTheme="minorHAnsi" w:cstheme="minorHAnsi"/>
                <w:sz w:val="22"/>
                <w:lang w:bidi="en-US"/>
              </w:rPr>
              <w:t>Railway Modernization Project</w:t>
            </w:r>
          </w:p>
          <w:p w14:paraId="29D13B8E" w14:textId="6F25A514" w:rsidR="0083322A" w:rsidRPr="009C4089" w:rsidRDefault="0083322A" w:rsidP="00A269F6">
            <w:pPr>
              <w:rPr>
                <w:rFonts w:asciiTheme="minorHAnsi" w:hAnsiTheme="minorHAnsi" w:cstheme="minorHAnsi"/>
                <w:sz w:val="22"/>
                <w:szCs w:val="22"/>
                <w:lang w:bidi="en-US"/>
              </w:rPr>
            </w:pPr>
            <w:r w:rsidRPr="009C4089">
              <w:rPr>
                <w:rFonts w:asciiTheme="minorHAnsi" w:hAnsiTheme="minorHAnsi" w:cstheme="minorHAnsi"/>
                <w:sz w:val="22"/>
                <w:lang w:bidi="en-US"/>
              </w:rPr>
              <w:t>ESIA Installation of Automatic Train Protection (ATP) System</w:t>
            </w:r>
          </w:p>
          <w:p w14:paraId="51AD82D3" w14:textId="46CD9F14" w:rsidR="0083322A" w:rsidRPr="009C4089" w:rsidRDefault="0083322A" w:rsidP="00A269F6">
            <w:pPr>
              <w:rPr>
                <w:rFonts w:asciiTheme="minorHAnsi" w:hAnsiTheme="minorHAnsi" w:cstheme="minorHAnsi"/>
                <w:sz w:val="22"/>
                <w:szCs w:val="22"/>
                <w:lang w:bidi="en-US"/>
              </w:rPr>
            </w:pPr>
            <w:r w:rsidRPr="009C4089">
              <w:rPr>
                <w:rFonts w:asciiTheme="minorHAnsi" w:hAnsiTheme="minorHAnsi" w:cstheme="minorHAnsi"/>
                <w:sz w:val="22"/>
                <w:lang w:bidi="en-US"/>
              </w:rPr>
              <w:t xml:space="preserve">Cairo – Beni Suef </w:t>
            </w:r>
          </w:p>
        </w:tc>
        <w:tc>
          <w:tcPr>
            <w:tcW w:w="2430" w:type="dxa"/>
            <w:vAlign w:val="center"/>
          </w:tcPr>
          <w:p w14:paraId="43EAF2E4" w14:textId="7614A07A" w:rsidR="0083322A" w:rsidRPr="009C4089" w:rsidRDefault="0083322A" w:rsidP="009C4089">
            <w:pPr>
              <w:pStyle w:val="BodyText"/>
              <w:spacing w:after="0" w:line="259" w:lineRule="auto"/>
              <w:ind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Pyramisa Hotel in Dokki, Cairo on Monday 16</w:t>
            </w:r>
            <w:r w:rsidRPr="009C4089">
              <w:rPr>
                <w:rFonts w:asciiTheme="minorHAnsi" w:hAnsiTheme="minorHAnsi" w:cstheme="minorHAnsi"/>
                <w:sz w:val="22"/>
                <w:szCs w:val="22"/>
                <w:vertAlign w:val="superscript"/>
              </w:rPr>
              <w:t>th</w:t>
            </w:r>
            <w:r w:rsidRPr="009C4089">
              <w:rPr>
                <w:rFonts w:asciiTheme="minorHAnsi" w:hAnsiTheme="minorHAnsi" w:cstheme="minorHAnsi"/>
                <w:sz w:val="22"/>
                <w:szCs w:val="22"/>
              </w:rPr>
              <w:t xml:space="preserve"> of March 2020, at 10:30 am.</w:t>
            </w:r>
          </w:p>
        </w:tc>
        <w:tc>
          <w:tcPr>
            <w:tcW w:w="3150" w:type="dxa"/>
            <w:vAlign w:val="center"/>
          </w:tcPr>
          <w:p w14:paraId="5BBC94DA" w14:textId="05177333" w:rsidR="0083322A" w:rsidRPr="009C4089" w:rsidRDefault="00A13B20" w:rsidP="009C4089">
            <w:pPr>
              <w:pStyle w:val="BodyText"/>
              <w:spacing w:after="0" w:line="259" w:lineRule="auto"/>
              <w:ind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G</w:t>
            </w:r>
            <w:r w:rsidR="005F438D" w:rsidRPr="009C4089">
              <w:rPr>
                <w:rFonts w:asciiTheme="minorHAnsi" w:hAnsiTheme="minorHAnsi" w:cstheme="minorHAnsi"/>
                <w:sz w:val="22"/>
                <w:szCs w:val="22"/>
              </w:rPr>
              <w:t xml:space="preserve">overnment officers, </w:t>
            </w:r>
            <w:r w:rsidR="0083322A" w:rsidRPr="009C4089">
              <w:rPr>
                <w:rFonts w:asciiTheme="minorHAnsi" w:hAnsiTheme="minorHAnsi" w:cstheme="minorHAnsi"/>
                <w:sz w:val="22"/>
                <w:szCs w:val="22"/>
              </w:rPr>
              <w:t>Researchers from the Environmental Research Institutes, technical experts, consultants, media and NGO.</w:t>
            </w:r>
          </w:p>
        </w:tc>
        <w:tc>
          <w:tcPr>
            <w:tcW w:w="2790" w:type="dxa"/>
            <w:vMerge w:val="restart"/>
            <w:vAlign w:val="center"/>
          </w:tcPr>
          <w:p w14:paraId="39F1CACE" w14:textId="06156F33" w:rsidR="005F438D" w:rsidRPr="009C4089" w:rsidRDefault="0083322A"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 xml:space="preserve">Consult on the ESIA, as well as the grievance mechanism. </w:t>
            </w:r>
          </w:p>
          <w:p w14:paraId="0880C8D3" w14:textId="5D8D567D" w:rsidR="0083322A" w:rsidRPr="009C4089" w:rsidRDefault="005F438D"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During the introductory session, the attendees were informed with the importance that they clearly state their opinions and identify any impacts/risks that the project’s team may have omitted. It was also clearly stated that their opinions will be taken into consideration and the ESIA Study will be modified accordingly where applicable.</w:t>
            </w:r>
            <w:r w:rsidR="0019580D" w:rsidRPr="009C4089">
              <w:rPr>
                <w:rFonts w:asciiTheme="minorHAnsi" w:hAnsiTheme="minorHAnsi" w:cstheme="minorHAnsi"/>
                <w:sz w:val="22"/>
                <w:szCs w:val="22"/>
              </w:rPr>
              <w:t xml:space="preserve"> </w:t>
            </w:r>
          </w:p>
        </w:tc>
        <w:tc>
          <w:tcPr>
            <w:tcW w:w="2790" w:type="dxa"/>
            <w:vMerge w:val="restart"/>
            <w:vAlign w:val="center"/>
          </w:tcPr>
          <w:p w14:paraId="5BE28847" w14:textId="26A51C9D" w:rsidR="0083322A" w:rsidRPr="009C4089" w:rsidRDefault="0083322A"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(i) train delays; (ii) jobs created by the project for local people; (iii) safety measures taken during the project; (iv) information on the project: request for precision on the map to see the passage of the line; start date and duration of the project.</w:t>
            </w:r>
          </w:p>
        </w:tc>
        <w:tc>
          <w:tcPr>
            <w:tcW w:w="1800" w:type="dxa"/>
            <w:vMerge w:val="restart"/>
            <w:vAlign w:val="center"/>
          </w:tcPr>
          <w:p w14:paraId="47A120D4" w14:textId="0CD0413A" w:rsidR="0083322A" w:rsidRPr="009C4089" w:rsidRDefault="005B6792"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hyperlink r:id="rId29" w:history="1">
              <w:r w:rsidR="0083322A" w:rsidRPr="009C4089">
                <w:rPr>
                  <w:rStyle w:val="Hyperlink"/>
                  <w:rFonts w:asciiTheme="minorHAnsi" w:hAnsiTheme="minorHAnsi" w:cstheme="minorHAnsi"/>
                  <w:sz w:val="22"/>
                  <w:szCs w:val="22"/>
                </w:rPr>
                <w:t>https://enr.gov.eg/ticketing/public/smartSearch.jsf</w:t>
              </w:r>
            </w:hyperlink>
            <w:r w:rsidR="0083322A" w:rsidRPr="009C4089">
              <w:rPr>
                <w:rFonts w:asciiTheme="minorHAnsi" w:hAnsiTheme="minorHAnsi" w:cstheme="minorHAnsi"/>
                <w:sz w:val="22"/>
                <w:szCs w:val="22"/>
              </w:rPr>
              <w:t xml:space="preserve"> </w:t>
            </w:r>
          </w:p>
        </w:tc>
      </w:tr>
      <w:tr w:rsidR="00C35625" w:rsidRPr="00396434" w14:paraId="14D2CB09" w14:textId="77777777" w:rsidTr="00CD43CF">
        <w:trPr>
          <w:cnfStyle w:val="000000010000" w:firstRow="0" w:lastRow="0" w:firstColumn="0" w:lastColumn="0" w:oddVBand="0" w:evenVBand="0" w:oddHBand="0" w:evenHBand="1" w:firstRowFirstColumn="0" w:firstRowLastColumn="0" w:lastRowFirstColumn="0" w:lastRowLastColumn="0"/>
          <w:trHeight w:val="3024"/>
        </w:trPr>
        <w:tc>
          <w:tcPr>
            <w:cnfStyle w:val="001000000000" w:firstRow="0" w:lastRow="0" w:firstColumn="1" w:lastColumn="0" w:oddVBand="0" w:evenVBand="0" w:oddHBand="0" w:evenHBand="0" w:firstRowFirstColumn="0" w:firstRowLastColumn="0" w:lastRowFirstColumn="0" w:lastRowLastColumn="0"/>
            <w:tcW w:w="1790" w:type="dxa"/>
            <w:vMerge/>
            <w:vAlign w:val="center"/>
          </w:tcPr>
          <w:p w14:paraId="1EF48FF8" w14:textId="77777777" w:rsidR="0083322A" w:rsidRPr="009C4089" w:rsidRDefault="0083322A" w:rsidP="00A269F6">
            <w:pPr>
              <w:rPr>
                <w:rFonts w:asciiTheme="minorHAnsi" w:hAnsiTheme="minorHAnsi" w:cstheme="minorHAnsi"/>
                <w:sz w:val="22"/>
                <w:szCs w:val="22"/>
                <w:lang w:bidi="en-US"/>
              </w:rPr>
            </w:pPr>
          </w:p>
        </w:tc>
        <w:tc>
          <w:tcPr>
            <w:tcW w:w="2430" w:type="dxa"/>
            <w:vAlign w:val="center"/>
          </w:tcPr>
          <w:p w14:paraId="3C5E193F" w14:textId="5606A367" w:rsidR="0083322A" w:rsidRPr="009C4089" w:rsidRDefault="0067422D" w:rsidP="009C4089">
            <w:pPr>
              <w:pStyle w:val="BodyText"/>
              <w:spacing w:after="0" w:line="259" w:lineRule="auto"/>
              <w:ind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A number of k</w:t>
            </w:r>
            <w:r w:rsidR="005F438D" w:rsidRPr="009C4089">
              <w:rPr>
                <w:rFonts w:asciiTheme="minorHAnsi" w:hAnsiTheme="minorHAnsi" w:cstheme="minorHAnsi"/>
                <w:sz w:val="22"/>
                <w:szCs w:val="22"/>
              </w:rPr>
              <w:t>ey informant interviews and focus group discussions</w:t>
            </w:r>
            <w:r w:rsidR="00403F1E" w:rsidRPr="009C4089">
              <w:rPr>
                <w:rFonts w:asciiTheme="minorHAnsi" w:hAnsiTheme="minorHAnsi" w:cstheme="minorHAnsi"/>
                <w:sz w:val="22"/>
                <w:szCs w:val="22"/>
              </w:rPr>
              <w:t>,</w:t>
            </w:r>
            <w:r w:rsidR="005F438D" w:rsidRPr="009C4089">
              <w:rPr>
                <w:rFonts w:asciiTheme="minorHAnsi" w:hAnsiTheme="minorHAnsi" w:cstheme="minorHAnsi"/>
                <w:sz w:val="22"/>
                <w:szCs w:val="22"/>
              </w:rPr>
              <w:t xml:space="preserve"> </w:t>
            </w:r>
            <w:r w:rsidR="00403F1E" w:rsidRPr="009C4089">
              <w:rPr>
                <w:rFonts w:asciiTheme="minorHAnsi" w:hAnsiTheme="minorHAnsi" w:cstheme="minorHAnsi"/>
                <w:sz w:val="22"/>
                <w:szCs w:val="22"/>
              </w:rPr>
              <w:t>conducted via phone and/or remote communication tools d</w:t>
            </w:r>
            <w:r w:rsidR="005F438D" w:rsidRPr="009C4089">
              <w:rPr>
                <w:rFonts w:asciiTheme="minorHAnsi" w:hAnsiTheme="minorHAnsi" w:cstheme="minorHAnsi"/>
                <w:sz w:val="22"/>
                <w:szCs w:val="22"/>
              </w:rPr>
              <w:t>ue to the circumstances surrounding the Covid-19 pandemic</w:t>
            </w:r>
            <w:r w:rsidR="00403F1E" w:rsidRPr="009C4089">
              <w:rPr>
                <w:rFonts w:asciiTheme="minorHAnsi" w:hAnsiTheme="minorHAnsi" w:cstheme="minorHAnsi"/>
                <w:sz w:val="22"/>
                <w:szCs w:val="22"/>
              </w:rPr>
              <w:t>.</w:t>
            </w:r>
          </w:p>
        </w:tc>
        <w:tc>
          <w:tcPr>
            <w:tcW w:w="3150" w:type="dxa"/>
            <w:vAlign w:val="center"/>
          </w:tcPr>
          <w:p w14:paraId="2743E95F" w14:textId="37DB2D70" w:rsidR="0083322A" w:rsidRPr="009C4089" w:rsidRDefault="00A13B20" w:rsidP="009C4089">
            <w:pPr>
              <w:pStyle w:val="BodyText"/>
              <w:spacing w:after="0" w:line="259" w:lineRule="auto"/>
              <w:ind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C</w:t>
            </w:r>
            <w:r w:rsidR="0083322A" w:rsidRPr="009C4089">
              <w:rPr>
                <w:rFonts w:asciiTheme="minorHAnsi" w:hAnsiTheme="minorHAnsi" w:cstheme="minorHAnsi"/>
                <w:sz w:val="22"/>
                <w:szCs w:val="22"/>
              </w:rPr>
              <w:t xml:space="preserve">ore stakeholders who are likely to benefit from or </w:t>
            </w:r>
            <w:r w:rsidRPr="009C4089">
              <w:rPr>
                <w:rFonts w:asciiTheme="minorHAnsi" w:hAnsiTheme="minorHAnsi" w:cstheme="minorHAnsi"/>
                <w:sz w:val="22"/>
                <w:szCs w:val="22"/>
              </w:rPr>
              <w:t xml:space="preserve">to </w:t>
            </w:r>
            <w:r w:rsidR="0083322A" w:rsidRPr="009C4089">
              <w:rPr>
                <w:rFonts w:asciiTheme="minorHAnsi" w:hAnsiTheme="minorHAnsi" w:cstheme="minorHAnsi"/>
                <w:sz w:val="22"/>
                <w:szCs w:val="22"/>
              </w:rPr>
              <w:t>be affected by the proposed development. It includes people who would be directly served by the project or directly influenced by it, such as residents along the corridors, train users, villages and rail station and rail workers.</w:t>
            </w:r>
          </w:p>
        </w:tc>
        <w:tc>
          <w:tcPr>
            <w:tcW w:w="2790" w:type="dxa"/>
            <w:vMerge/>
            <w:vAlign w:val="center"/>
          </w:tcPr>
          <w:p w14:paraId="735CB7E7" w14:textId="77777777" w:rsidR="0083322A" w:rsidRPr="009C4089" w:rsidRDefault="0083322A"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2790" w:type="dxa"/>
            <w:vMerge/>
            <w:vAlign w:val="center"/>
          </w:tcPr>
          <w:p w14:paraId="47080351" w14:textId="77777777" w:rsidR="0083322A" w:rsidRPr="009C4089" w:rsidDel="00F822E7" w:rsidRDefault="0083322A"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800" w:type="dxa"/>
            <w:vMerge/>
            <w:vAlign w:val="center"/>
          </w:tcPr>
          <w:p w14:paraId="19741192" w14:textId="77777777" w:rsidR="0083322A" w:rsidRPr="009C4089" w:rsidRDefault="0083322A"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D43CF" w:rsidRPr="00396434" w14:paraId="4212760A" w14:textId="4FBC23CA" w:rsidTr="00CE58C9">
        <w:trPr>
          <w:cnfStyle w:val="000000100000" w:firstRow="0" w:lastRow="0" w:firstColumn="0" w:lastColumn="0" w:oddVBand="0" w:evenVBand="0" w:oddHBand="1" w:evenHBand="0" w:firstRowFirstColumn="0" w:firstRowLastColumn="0" w:lastRowFirstColumn="0" w:lastRowLastColumn="0"/>
          <w:trHeight w:val="10656"/>
        </w:trPr>
        <w:tc>
          <w:tcPr>
            <w:cnfStyle w:val="001000000000" w:firstRow="0" w:lastRow="0" w:firstColumn="1" w:lastColumn="0" w:oddVBand="0" w:evenVBand="0" w:oddHBand="0" w:evenHBand="0" w:firstRowFirstColumn="0" w:firstRowLastColumn="0" w:lastRowFirstColumn="0" w:lastRowLastColumn="0"/>
            <w:tcW w:w="1790" w:type="dxa"/>
            <w:vMerge w:val="restart"/>
            <w:vAlign w:val="center"/>
          </w:tcPr>
          <w:p w14:paraId="09EBE011" w14:textId="620F9110" w:rsidR="006A4E4E" w:rsidRPr="00167E4A" w:rsidRDefault="00626A47" w:rsidP="00A269F6">
            <w:pPr>
              <w:rPr>
                <w:rFonts w:asciiTheme="minorHAnsi" w:hAnsiTheme="minorHAnsi" w:cstheme="minorHAnsi"/>
                <w:sz w:val="22"/>
                <w:szCs w:val="22"/>
                <w:lang w:bidi="en-US"/>
              </w:rPr>
            </w:pPr>
            <w:r w:rsidRPr="00196437">
              <w:rPr>
                <w:rFonts w:asciiTheme="minorHAnsi" w:hAnsiTheme="minorHAnsi" w:cstheme="minorHAnsi"/>
                <w:sz w:val="22"/>
                <w:lang w:bidi="en-US"/>
              </w:rPr>
              <w:t>Egyptian national railways restructuring project ESIA for modernizing the signaling system on the Arab El Raml – Alexandria Line</w:t>
            </w:r>
          </w:p>
        </w:tc>
        <w:tc>
          <w:tcPr>
            <w:tcW w:w="2430" w:type="dxa"/>
            <w:vAlign w:val="center"/>
          </w:tcPr>
          <w:p w14:paraId="1AAB169F" w14:textId="7E0D9B8C" w:rsidR="00D71B70" w:rsidRPr="009C4089" w:rsidRDefault="00D71B70"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The Minya meeting was Held at the Cleopatra Hotel in Minya on 2 April, 2008.</w:t>
            </w:r>
          </w:p>
        </w:tc>
        <w:tc>
          <w:tcPr>
            <w:tcW w:w="3150" w:type="dxa"/>
            <w:vAlign w:val="center"/>
          </w:tcPr>
          <w:p w14:paraId="7066FC8F" w14:textId="77777777" w:rsidR="00864904" w:rsidRPr="009C4089" w:rsidRDefault="00864904"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The two meetings were advertised in a newspaper and the public at large was invited to attend the sessions.</w:t>
            </w:r>
          </w:p>
          <w:p w14:paraId="4DD48831" w14:textId="77777777" w:rsidR="00C90193" w:rsidRPr="009C4089" w:rsidRDefault="00C90193"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7B690306" w14:textId="3BC4B418" w:rsidR="00D71B70" w:rsidRPr="009C4089" w:rsidRDefault="00864904"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1</w:t>
            </w:r>
            <w:r w:rsidR="00E60FFD" w:rsidRPr="009C4089">
              <w:rPr>
                <w:rFonts w:asciiTheme="minorHAnsi" w:hAnsiTheme="minorHAnsi" w:cstheme="minorHAnsi"/>
                <w:sz w:val="22"/>
                <w:szCs w:val="22"/>
              </w:rPr>
              <w:t>12</w:t>
            </w:r>
            <w:r w:rsidR="00D71B70" w:rsidRPr="009C4089">
              <w:rPr>
                <w:rFonts w:asciiTheme="minorHAnsi" w:hAnsiTheme="minorHAnsi" w:cstheme="minorHAnsi"/>
                <w:sz w:val="22"/>
                <w:szCs w:val="22"/>
              </w:rPr>
              <w:t xml:space="preserve"> participants representing different sectors of the society, representatives of relevant government officials including the Egyptian National Railways, the local government of Minya and Beni S</w:t>
            </w:r>
            <w:r w:rsidR="00B6363F" w:rsidRPr="009C4089">
              <w:rPr>
                <w:rFonts w:asciiTheme="minorHAnsi" w:hAnsiTheme="minorHAnsi" w:cstheme="minorHAnsi"/>
                <w:sz w:val="22"/>
                <w:szCs w:val="22"/>
              </w:rPr>
              <w:t>u</w:t>
            </w:r>
            <w:r w:rsidR="00D71B70" w:rsidRPr="009C4089">
              <w:rPr>
                <w:rFonts w:asciiTheme="minorHAnsi" w:hAnsiTheme="minorHAnsi" w:cstheme="minorHAnsi"/>
                <w:sz w:val="22"/>
                <w:szCs w:val="22"/>
              </w:rPr>
              <w:t>eif, and the Egyptian Environmental Affairs Agency. Representatives of a number of NGOs also attended.</w:t>
            </w:r>
          </w:p>
        </w:tc>
        <w:tc>
          <w:tcPr>
            <w:tcW w:w="2790" w:type="dxa"/>
            <w:vMerge w:val="restart"/>
            <w:vAlign w:val="center"/>
          </w:tcPr>
          <w:p w14:paraId="308ADE46" w14:textId="77777777" w:rsidR="00242D75" w:rsidRPr="009C4089" w:rsidRDefault="639E10EF"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To consult on the</w:t>
            </w:r>
            <w:r w:rsidR="6D970D73" w:rsidRPr="009C4089">
              <w:rPr>
                <w:rFonts w:asciiTheme="minorHAnsi" w:hAnsiTheme="minorHAnsi" w:cstheme="minorHAnsi"/>
                <w:sz w:val="22"/>
                <w:szCs w:val="22"/>
              </w:rPr>
              <w:t xml:space="preserve"> expected positive and negative </w:t>
            </w:r>
            <w:r w:rsidRPr="009C4089">
              <w:rPr>
                <w:rFonts w:asciiTheme="minorHAnsi" w:hAnsiTheme="minorHAnsi" w:cstheme="minorHAnsi"/>
                <w:sz w:val="22"/>
                <w:szCs w:val="22"/>
              </w:rPr>
              <w:t xml:space="preserve">environmental and social </w:t>
            </w:r>
            <w:r w:rsidR="6D970D73" w:rsidRPr="009C4089">
              <w:rPr>
                <w:rFonts w:asciiTheme="minorHAnsi" w:hAnsiTheme="minorHAnsi" w:cstheme="minorHAnsi"/>
                <w:sz w:val="22"/>
                <w:szCs w:val="22"/>
              </w:rPr>
              <w:t xml:space="preserve">impacts. </w:t>
            </w:r>
          </w:p>
          <w:p w14:paraId="38FFA2B9" w14:textId="15A69883" w:rsidR="00626A47" w:rsidRPr="009C4089" w:rsidRDefault="6D970D73"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Information on the project as well as a summary of the findings of the ESIA were posted on EQI's website for public review prior to the consultation meetings.</w:t>
            </w:r>
          </w:p>
        </w:tc>
        <w:tc>
          <w:tcPr>
            <w:tcW w:w="2790" w:type="dxa"/>
            <w:vMerge w:val="restart"/>
            <w:vAlign w:val="center"/>
          </w:tcPr>
          <w:p w14:paraId="1B54268F" w14:textId="279160F0" w:rsidR="00D71B70" w:rsidRPr="009C4089" w:rsidRDefault="00D71B70"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 xml:space="preserve">In these public consultation meetings, the project, its objects, components and activities </w:t>
            </w:r>
            <w:r w:rsidR="00E60FFD" w:rsidRPr="009C4089">
              <w:rPr>
                <w:rFonts w:asciiTheme="minorHAnsi" w:hAnsiTheme="minorHAnsi" w:cstheme="minorHAnsi"/>
                <w:sz w:val="22"/>
                <w:szCs w:val="22"/>
              </w:rPr>
              <w:t>w</w:t>
            </w:r>
            <w:r w:rsidR="00C62BD5" w:rsidRPr="009C4089">
              <w:rPr>
                <w:rFonts w:asciiTheme="minorHAnsi" w:hAnsiTheme="minorHAnsi" w:cstheme="minorHAnsi"/>
                <w:sz w:val="22"/>
                <w:szCs w:val="22"/>
              </w:rPr>
              <w:t>ere</w:t>
            </w:r>
            <w:r w:rsidRPr="009C4089">
              <w:rPr>
                <w:rFonts w:asciiTheme="minorHAnsi" w:hAnsiTheme="minorHAnsi" w:cstheme="minorHAnsi"/>
                <w:sz w:val="22"/>
                <w:szCs w:val="22"/>
              </w:rPr>
              <w:t xml:space="preserve"> introduced. Participants were provided with information on the potential impacts of the project and its activities on existing environmental conditions at the project site, and the adjacent influence areas.</w:t>
            </w:r>
          </w:p>
          <w:p w14:paraId="7810CD88" w14:textId="0F4098C1" w:rsidR="00626A47" w:rsidRPr="009C4089" w:rsidRDefault="00D71B70"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The public review also allowed stakeholders to participate in the identification of other areas of concern if they have not already been included in the study scope.  These concerns were then further investigated in the impact analysis section of the study</w:t>
            </w:r>
          </w:p>
        </w:tc>
        <w:tc>
          <w:tcPr>
            <w:tcW w:w="1800" w:type="dxa"/>
            <w:vMerge w:val="restart"/>
            <w:vAlign w:val="center"/>
          </w:tcPr>
          <w:p w14:paraId="7FB5EA39" w14:textId="3186331A" w:rsidR="00626A47" w:rsidRPr="009C4089" w:rsidRDefault="00D71B70"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Information on the project as well as a summary of the findings of the ESIA were posted on EQI's website for public review prior to the consultation meetings.</w:t>
            </w:r>
          </w:p>
        </w:tc>
      </w:tr>
      <w:tr w:rsidR="00CD43CF" w:rsidRPr="00396434" w14:paraId="32706B51" w14:textId="77777777" w:rsidTr="00CD43CF">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790" w:type="dxa"/>
            <w:vMerge/>
            <w:vAlign w:val="center"/>
          </w:tcPr>
          <w:p w14:paraId="7F0C110E" w14:textId="77777777" w:rsidR="007C2BC2" w:rsidRPr="009C4089" w:rsidRDefault="007C2BC2" w:rsidP="00A269F6">
            <w:pPr>
              <w:rPr>
                <w:rFonts w:asciiTheme="minorHAnsi" w:hAnsiTheme="minorHAnsi" w:cstheme="minorHAnsi"/>
                <w:sz w:val="22"/>
                <w:szCs w:val="22"/>
                <w:lang w:bidi="en-US"/>
              </w:rPr>
            </w:pPr>
          </w:p>
        </w:tc>
        <w:tc>
          <w:tcPr>
            <w:tcW w:w="2430" w:type="dxa"/>
            <w:vAlign w:val="center"/>
          </w:tcPr>
          <w:p w14:paraId="0CF74458" w14:textId="70F480E8" w:rsidR="007C2BC2" w:rsidRPr="009C4089" w:rsidRDefault="007D6E8F" w:rsidP="009C4089">
            <w:pPr>
              <w:pStyle w:val="BodyText"/>
              <w:spacing w:after="0" w:line="259" w:lineRule="auto"/>
              <w:ind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The Cairo public consultation meeting was held in the Egyptian National Railway Club in Nasr City on 3 April 2008</w:t>
            </w:r>
          </w:p>
        </w:tc>
        <w:tc>
          <w:tcPr>
            <w:tcW w:w="3150" w:type="dxa"/>
            <w:vAlign w:val="center"/>
          </w:tcPr>
          <w:p w14:paraId="050599FF" w14:textId="12B9910D" w:rsidR="007C2BC2" w:rsidRPr="009C4089" w:rsidRDefault="00B6363F"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72 individuals, representing a diverse group of stakeholders.</w:t>
            </w:r>
          </w:p>
        </w:tc>
        <w:tc>
          <w:tcPr>
            <w:tcW w:w="2790" w:type="dxa"/>
            <w:vMerge/>
            <w:vAlign w:val="center"/>
          </w:tcPr>
          <w:p w14:paraId="42F17DB0" w14:textId="77777777" w:rsidR="007C2BC2" w:rsidRPr="009C4089" w:rsidRDefault="007C2BC2"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2790" w:type="dxa"/>
            <w:vMerge/>
            <w:vAlign w:val="center"/>
          </w:tcPr>
          <w:p w14:paraId="456FAFAA" w14:textId="77777777" w:rsidR="007C2BC2" w:rsidRPr="009C4089" w:rsidRDefault="007C2BC2"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800" w:type="dxa"/>
            <w:vMerge/>
            <w:vAlign w:val="center"/>
          </w:tcPr>
          <w:p w14:paraId="68B2E7B8" w14:textId="77777777" w:rsidR="007C2BC2" w:rsidRPr="009C4089" w:rsidRDefault="007C2BC2"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D43CF" w:rsidRPr="00396434" w14:paraId="2A9715E4" w14:textId="38D1E37B" w:rsidTr="00CD43C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790" w:type="dxa"/>
            <w:vMerge w:val="restart"/>
            <w:vAlign w:val="center"/>
          </w:tcPr>
          <w:p w14:paraId="0B65762E" w14:textId="656C21FE" w:rsidR="00A92854" w:rsidRPr="00167E4A" w:rsidRDefault="00A92854" w:rsidP="00A269F6">
            <w:pPr>
              <w:rPr>
                <w:rFonts w:asciiTheme="minorHAnsi" w:hAnsiTheme="minorHAnsi" w:cstheme="minorHAnsi"/>
                <w:sz w:val="22"/>
                <w:szCs w:val="22"/>
                <w:lang w:bidi="en-US"/>
              </w:rPr>
            </w:pPr>
            <w:r w:rsidRPr="00196437">
              <w:rPr>
                <w:rFonts w:asciiTheme="minorHAnsi" w:hAnsiTheme="minorHAnsi" w:cstheme="minorHAnsi"/>
                <w:sz w:val="22"/>
                <w:lang w:bidi="en-US"/>
              </w:rPr>
              <w:t>Egyptian national railways restructuring project Updated ESIA for modernizing the signaling system Beni Sueif - Assiut</w:t>
            </w:r>
          </w:p>
          <w:p w14:paraId="2B201E49" w14:textId="1F4B7110" w:rsidR="00A92854" w:rsidRPr="009C4089" w:rsidRDefault="00A92854" w:rsidP="00A269F6">
            <w:pPr>
              <w:rPr>
                <w:rFonts w:asciiTheme="minorHAnsi" w:hAnsiTheme="minorHAnsi" w:cstheme="minorHAnsi"/>
                <w:b w:val="0"/>
                <w:sz w:val="22"/>
                <w:szCs w:val="22"/>
                <w:lang w:bidi="en-US"/>
              </w:rPr>
            </w:pPr>
            <w:r w:rsidRPr="009C4089">
              <w:rPr>
                <w:rFonts w:asciiTheme="minorHAnsi" w:hAnsiTheme="minorHAnsi" w:cstheme="minorHAnsi"/>
                <w:sz w:val="22"/>
                <w:lang w:bidi="en-US"/>
              </w:rPr>
              <w:t xml:space="preserve">to include Assiut – Nag’ Hammadi segment </w:t>
            </w:r>
          </w:p>
          <w:p w14:paraId="0264552C" w14:textId="0A36A5B9" w:rsidR="00A92854" w:rsidRPr="009C4089" w:rsidRDefault="00A92854" w:rsidP="00A269F6">
            <w:pPr>
              <w:rPr>
                <w:rFonts w:asciiTheme="minorHAnsi" w:hAnsiTheme="minorHAnsi" w:cstheme="minorHAnsi"/>
                <w:sz w:val="22"/>
                <w:szCs w:val="22"/>
                <w:lang w:bidi="en-US"/>
              </w:rPr>
            </w:pPr>
            <w:r w:rsidRPr="009C4089">
              <w:rPr>
                <w:rFonts w:asciiTheme="minorHAnsi" w:hAnsiTheme="minorHAnsi" w:cstheme="minorHAnsi"/>
                <w:sz w:val="22"/>
                <w:lang w:bidi="en-US"/>
              </w:rPr>
              <w:t>Resettlement Policy Framework (RPF) for the ENRRP</w:t>
            </w:r>
          </w:p>
        </w:tc>
        <w:tc>
          <w:tcPr>
            <w:tcW w:w="2430" w:type="dxa"/>
            <w:vAlign w:val="center"/>
          </w:tcPr>
          <w:p w14:paraId="249B9661" w14:textId="77777777" w:rsidR="00A92854" w:rsidRPr="009C4089" w:rsidRDefault="00A92854" w:rsidP="009C4089">
            <w:pPr>
              <w:pStyle w:val="BodyText"/>
              <w:spacing w:after="0" w:line="259" w:lineRule="auto"/>
              <w:ind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Sohag in October 2017</w:t>
            </w:r>
          </w:p>
          <w:p w14:paraId="7E77DBCC" w14:textId="2C3D4875" w:rsidR="00A92854" w:rsidRPr="009C4089" w:rsidRDefault="00A92854" w:rsidP="009C4089">
            <w:pPr>
              <w:pStyle w:val="BodyText"/>
              <w:spacing w:after="0" w:line="259" w:lineRule="auto"/>
              <w:ind w:left="122"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150" w:type="dxa"/>
            <w:vAlign w:val="center"/>
          </w:tcPr>
          <w:p w14:paraId="08BFEE47" w14:textId="3C30D51E" w:rsidR="00A92854" w:rsidRPr="009C4089" w:rsidRDefault="63D2A3A8"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 xml:space="preserve">63 </w:t>
            </w:r>
            <w:r w:rsidR="58A95032" w:rsidRPr="009C4089">
              <w:rPr>
                <w:rFonts w:asciiTheme="minorHAnsi" w:hAnsiTheme="minorHAnsi" w:cstheme="minorHAnsi"/>
                <w:sz w:val="22"/>
                <w:szCs w:val="22"/>
              </w:rPr>
              <w:t>P</w:t>
            </w:r>
            <w:r w:rsidRPr="009C4089">
              <w:rPr>
                <w:rFonts w:asciiTheme="minorHAnsi" w:hAnsiTheme="minorHAnsi" w:cstheme="minorHAnsi"/>
                <w:sz w:val="22"/>
                <w:szCs w:val="22"/>
              </w:rPr>
              <w:t>articipants representing different sectors of the society, including social and economic class, gender, and affiliations.</w:t>
            </w:r>
          </w:p>
        </w:tc>
        <w:tc>
          <w:tcPr>
            <w:tcW w:w="2790" w:type="dxa"/>
            <w:vAlign w:val="center"/>
          </w:tcPr>
          <w:p w14:paraId="5E241DC6" w14:textId="0567F761" w:rsidR="00A92854" w:rsidRPr="009C4089" w:rsidRDefault="00A92854"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 xml:space="preserve">Present the initial findings of the updated ESIA and the RPF and to receive feedback on the drafts and respond to concerns and comments. </w:t>
            </w:r>
          </w:p>
        </w:tc>
        <w:tc>
          <w:tcPr>
            <w:tcW w:w="2790" w:type="dxa"/>
            <w:vMerge w:val="restart"/>
            <w:vAlign w:val="center"/>
          </w:tcPr>
          <w:p w14:paraId="42537643" w14:textId="0089ECDB" w:rsidR="00A92854" w:rsidRPr="009C4089" w:rsidRDefault="00A92854"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The main (i) timeline and details of the project implementation, (ii) importance of training of train drivers, (iii) importance of having a grievance mechanism in place as well as awareness raising activities, (iv) possible negative impacts due to construction and presence of a environment and social management plan, and (v) compensation of damages.</w:t>
            </w:r>
          </w:p>
        </w:tc>
        <w:tc>
          <w:tcPr>
            <w:tcW w:w="1800" w:type="dxa"/>
            <w:vMerge w:val="restart"/>
            <w:vAlign w:val="center"/>
          </w:tcPr>
          <w:p w14:paraId="6710B9E7" w14:textId="1BA90226" w:rsidR="00A92854" w:rsidRPr="009C4089" w:rsidRDefault="005B6792" w:rsidP="009C4089">
            <w:pPr>
              <w:pStyle w:val="BodyText"/>
              <w:spacing w:after="0" w:line="259" w:lineRule="auto"/>
              <w:ind w:left="120" w:right="207"/>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hyperlink r:id="rId30" w:history="1">
              <w:r w:rsidR="00A92854" w:rsidRPr="009C4089">
                <w:rPr>
                  <w:rStyle w:val="Hyperlink"/>
                  <w:rFonts w:asciiTheme="minorHAnsi" w:hAnsiTheme="minorHAnsi" w:cstheme="minorHAnsi"/>
                  <w:sz w:val="22"/>
                  <w:szCs w:val="22"/>
                </w:rPr>
                <w:t>https://enr.gov.eg/ticketing/public/smartSearch.jsf</w:t>
              </w:r>
            </w:hyperlink>
          </w:p>
        </w:tc>
      </w:tr>
      <w:tr w:rsidR="00C31361" w:rsidRPr="00396434" w14:paraId="09465D7C" w14:textId="1B382A03" w:rsidTr="00CD4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vMerge/>
            <w:vAlign w:val="center"/>
          </w:tcPr>
          <w:p w14:paraId="3A4E90CB" w14:textId="1A50DC4C" w:rsidR="00A92854" w:rsidRPr="009C4089" w:rsidRDefault="00A92854" w:rsidP="00A269F6">
            <w:pPr>
              <w:rPr>
                <w:rFonts w:asciiTheme="minorHAnsi" w:hAnsiTheme="minorHAnsi" w:cstheme="minorHAnsi"/>
                <w:sz w:val="22"/>
                <w:szCs w:val="22"/>
                <w:lang w:bidi="en-US"/>
              </w:rPr>
            </w:pPr>
          </w:p>
        </w:tc>
        <w:tc>
          <w:tcPr>
            <w:tcW w:w="2430" w:type="dxa"/>
            <w:shd w:val="clear" w:color="auto" w:fill="DAE7EB"/>
            <w:vAlign w:val="center"/>
          </w:tcPr>
          <w:p w14:paraId="731581F3" w14:textId="32737FA1" w:rsidR="00A92854" w:rsidRPr="009C4089" w:rsidRDefault="00A92854"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Interviews were conducted with various knowledgeable individuals to collected data on the project and its activities, as well as to assess public perspectives on different issues related to its positive and negative impacts.</w:t>
            </w:r>
          </w:p>
        </w:tc>
        <w:tc>
          <w:tcPr>
            <w:tcW w:w="3150" w:type="dxa"/>
            <w:shd w:val="clear" w:color="auto" w:fill="DAE7EB"/>
            <w:vAlign w:val="center"/>
          </w:tcPr>
          <w:p w14:paraId="1B274F0D" w14:textId="48A08D5B" w:rsidR="00A92854" w:rsidRPr="009C4089" w:rsidRDefault="00A92854" w:rsidP="009C4089">
            <w:pPr>
              <w:pStyle w:val="BodyText"/>
              <w:spacing w:after="0" w:line="259" w:lineRule="auto"/>
              <w:ind w:left="115" w:right="202"/>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 xml:space="preserve">These include engineers and other representatives of the ENR, consulting engineering team responsible for the design of the signaling system; train drivers, representatives of the EEAA (in relevant EEAA Branch Offices), local government officials, shopkeepers and residents near expected project activity areas, commuters and other users of the train line and other stakeholders. </w:t>
            </w:r>
          </w:p>
        </w:tc>
        <w:tc>
          <w:tcPr>
            <w:tcW w:w="2790" w:type="dxa"/>
            <w:shd w:val="clear" w:color="auto" w:fill="DAE7EB"/>
            <w:vAlign w:val="center"/>
          </w:tcPr>
          <w:p w14:paraId="1D2027D5" w14:textId="77777777" w:rsidR="00A92854" w:rsidRPr="009C4089" w:rsidRDefault="00A92854" w:rsidP="009C4089">
            <w:pPr>
              <w:pStyle w:val="BodyText"/>
              <w:spacing w:after="0" w:line="259" w:lineRule="auto"/>
              <w:ind w:left="115" w:right="202"/>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The initial impact screening process has therefore identified the following three target groups that might experience substantial socioeconomic impacts as a result of the project have been identified.</w:t>
            </w:r>
          </w:p>
          <w:p w14:paraId="75A4E400" w14:textId="77777777" w:rsidR="00A92854" w:rsidRPr="009C4089" w:rsidRDefault="00A92854" w:rsidP="00A269F6">
            <w:pPr>
              <w:pStyle w:val="BodyText"/>
              <w:numPr>
                <w:ilvl w:val="0"/>
                <w:numId w:val="36"/>
              </w:numPr>
              <w:spacing w:after="0" w:line="259" w:lineRule="auto"/>
              <w:ind w:left="158" w:right="202" w:hanging="158"/>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Train users</w:t>
            </w:r>
          </w:p>
          <w:p w14:paraId="51CBDB18" w14:textId="77777777" w:rsidR="00A92854" w:rsidRPr="009C4089" w:rsidRDefault="00A92854" w:rsidP="009C4089">
            <w:pPr>
              <w:pStyle w:val="BodyText"/>
              <w:numPr>
                <w:ilvl w:val="0"/>
                <w:numId w:val="36"/>
              </w:numPr>
              <w:spacing w:after="0" w:line="259" w:lineRule="auto"/>
              <w:ind w:left="158" w:right="202" w:hanging="158"/>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Local residents of communities adjacent to the train corridor</w:t>
            </w:r>
          </w:p>
          <w:p w14:paraId="4E105E4B" w14:textId="14A114BE" w:rsidR="00A92854" w:rsidRPr="009C4089" w:rsidRDefault="00A92854"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Frequent users of level crossings</w:t>
            </w:r>
          </w:p>
        </w:tc>
        <w:tc>
          <w:tcPr>
            <w:tcW w:w="2790" w:type="dxa"/>
            <w:vMerge/>
            <w:vAlign w:val="center"/>
          </w:tcPr>
          <w:p w14:paraId="64FE4267" w14:textId="77777777" w:rsidR="00A92854" w:rsidRPr="009C4089" w:rsidRDefault="00A92854"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800" w:type="dxa"/>
            <w:vMerge/>
            <w:vAlign w:val="center"/>
          </w:tcPr>
          <w:p w14:paraId="54B07C6C" w14:textId="0F563963" w:rsidR="00A92854" w:rsidRPr="009C4089" w:rsidRDefault="00A92854" w:rsidP="009C4089">
            <w:pPr>
              <w:pStyle w:val="BodyText"/>
              <w:spacing w:after="0" w:line="259" w:lineRule="auto"/>
              <w:ind w:left="120" w:right="207"/>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bl>
    <w:p w14:paraId="5FD0A9BB" w14:textId="77777777" w:rsidR="001176A1" w:rsidRPr="00D07B4F" w:rsidRDefault="001176A1" w:rsidP="009C4089">
      <w:pPr>
        <w:pStyle w:val="ADBullet2"/>
        <w:spacing w:before="0" w:after="0"/>
        <w:rPr>
          <w:b/>
        </w:rPr>
        <w:sectPr w:rsidR="001176A1" w:rsidRPr="00D07B4F" w:rsidSect="002B0B86">
          <w:pgSz w:w="16839" w:h="11907" w:orient="landscape" w:code="9"/>
          <w:pgMar w:top="1440" w:right="1440" w:bottom="1440" w:left="1440" w:header="720" w:footer="720" w:gutter="0"/>
          <w:pgNumType w:start="11"/>
          <w:cols w:space="708"/>
          <w:docGrid w:linePitch="360"/>
        </w:sectPr>
      </w:pPr>
    </w:p>
    <w:p w14:paraId="13E8920E" w14:textId="7C84B862" w:rsidR="001F6F2F" w:rsidRPr="00AB0853" w:rsidRDefault="001F6F2F" w:rsidP="009C4089">
      <w:pPr>
        <w:pStyle w:val="Heading2"/>
        <w:spacing w:before="0" w:after="0"/>
      </w:pPr>
      <w:bookmarkStart w:id="64" w:name="_Toc58259776"/>
      <w:bookmarkStart w:id="65" w:name="_Toc58259777"/>
      <w:bookmarkStart w:id="66" w:name="_Toc58259778"/>
      <w:bookmarkStart w:id="67" w:name="_Toc58259779"/>
      <w:bookmarkStart w:id="68" w:name="_Toc58259780"/>
      <w:bookmarkStart w:id="69" w:name="_Toc58259781"/>
      <w:bookmarkStart w:id="70" w:name="_Toc58259782"/>
      <w:bookmarkStart w:id="71" w:name="_Toc58223782"/>
      <w:bookmarkStart w:id="72" w:name="_Toc58259783"/>
      <w:bookmarkStart w:id="73" w:name="_Toc58259784"/>
      <w:bookmarkStart w:id="74" w:name="_Toc58223784"/>
      <w:bookmarkStart w:id="75" w:name="_Toc58259785"/>
      <w:bookmarkStart w:id="76" w:name="_Toc58223785"/>
      <w:bookmarkStart w:id="77" w:name="_Toc58259786"/>
      <w:bookmarkStart w:id="78" w:name="_Toc58223786"/>
      <w:bookmarkStart w:id="79" w:name="_Toc58259787"/>
      <w:bookmarkStart w:id="80" w:name="_Toc58223787"/>
      <w:bookmarkStart w:id="81" w:name="_Toc58259788"/>
      <w:bookmarkStart w:id="82" w:name="_Toc5932027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1E21D6">
        <w:t>Stakeholder engagement with PAPs on lan</w:t>
      </w:r>
      <w:r w:rsidRPr="00105C60">
        <w:t>d issues</w:t>
      </w:r>
      <w:bookmarkEnd w:id="82"/>
    </w:p>
    <w:p w14:paraId="6B47DEA8" w14:textId="77777777" w:rsidR="001627D1" w:rsidRPr="002563B3" w:rsidRDefault="001627D1" w:rsidP="00C35625">
      <w:pPr>
        <w:spacing w:before="120" w:after="120"/>
        <w:jc w:val="lowKashida"/>
        <w:rPr>
          <w:rFonts w:asciiTheme="minorHAnsi" w:hAnsiTheme="minorHAnsi" w:cstheme="minorHAnsi"/>
          <w:szCs w:val="24"/>
          <w:lang w:bidi="ar-EG"/>
        </w:rPr>
      </w:pPr>
      <w:r w:rsidRPr="00196437">
        <w:rPr>
          <w:rFonts w:asciiTheme="minorHAnsi" w:hAnsiTheme="minorHAnsi" w:cstheme="minorHAnsi"/>
          <w:szCs w:val="24"/>
          <w:lang w:bidi="ar-EG"/>
        </w:rPr>
        <w:t>During implementation of ENRRP, periodic consultation activities were conducted by ENR Environment Affairs Department (EAD) with people that are affected by land-related impacts on an as needed basis in accordance with the Project’s Resettlemen</w:t>
      </w:r>
      <w:r w:rsidRPr="00167E4A">
        <w:rPr>
          <w:rFonts w:asciiTheme="minorHAnsi" w:hAnsiTheme="minorHAnsi" w:cstheme="minorHAnsi"/>
          <w:szCs w:val="24"/>
          <w:lang w:bidi="ar-EG"/>
        </w:rPr>
        <w:t xml:space="preserve">t Policy Framework. Land-related impacts for ENNRP and RISE are site specific and limited. Typically, PAPs are engaged at a household level or in small groups of households.  </w:t>
      </w:r>
    </w:p>
    <w:p w14:paraId="3F35C5E6" w14:textId="22E50879" w:rsidR="001627D1" w:rsidRPr="002563B3" w:rsidRDefault="001627D1" w:rsidP="00C35625">
      <w:pPr>
        <w:spacing w:before="120" w:after="120"/>
        <w:jc w:val="lowKashida"/>
        <w:rPr>
          <w:rFonts w:asciiTheme="minorHAnsi" w:hAnsiTheme="minorHAnsi" w:cstheme="minorHAnsi"/>
          <w:szCs w:val="24"/>
          <w:lang w:bidi="ar-EG"/>
        </w:rPr>
      </w:pPr>
      <w:r w:rsidRPr="00196437">
        <w:rPr>
          <w:rFonts w:asciiTheme="minorHAnsi" w:hAnsiTheme="minorHAnsi" w:cstheme="minorHAnsi"/>
          <w:szCs w:val="24"/>
          <w:lang w:bidi="ar-EG"/>
        </w:rPr>
        <w:t xml:space="preserve">The continuation of works for four segments of the ENRRP (Segment 1,2,4,5) will </w:t>
      </w:r>
      <w:r w:rsidRPr="004726A4">
        <w:rPr>
          <w:rFonts w:asciiTheme="minorHAnsi" w:hAnsiTheme="minorHAnsi" w:cstheme="minorHAnsi"/>
          <w:szCs w:val="24"/>
          <w:lang w:bidi="ar-EG"/>
        </w:rPr>
        <w:t xml:space="preserve">be rolled over to RISE. In those four segments, there are </w:t>
      </w:r>
      <w:r w:rsidR="00EB07FC" w:rsidRPr="00C83F81">
        <w:rPr>
          <w:rFonts w:asciiTheme="minorHAnsi" w:hAnsiTheme="minorHAnsi" w:cstheme="minorHAnsi"/>
        </w:rPr>
        <w:t>instances of non-compliance with the project’s RPF at 7 sites, affecting 67 PAPs that are relevant for RISE. Outstanding land issues from ENRRP, that will carry forward to RISE, include retroactive documentation, and corrective actions where necessary, for 3 sites out of 7 (i. SER 1 – Beba, ii SER 18 – Deirut, iii  Manqabad EI</w:t>
      </w:r>
      <w:r w:rsidR="00AE04DE" w:rsidRPr="00C83F81">
        <w:rPr>
          <w:rFonts w:asciiTheme="minorHAnsi" w:hAnsiTheme="minorHAnsi" w:cstheme="minorHAnsi"/>
        </w:rPr>
        <w:t>S</w:t>
      </w:r>
      <w:r w:rsidR="00EB07FC" w:rsidRPr="00C83F81">
        <w:rPr>
          <w:rFonts w:asciiTheme="minorHAnsi" w:hAnsiTheme="minorHAnsi" w:cstheme="minorHAnsi"/>
        </w:rPr>
        <w:t>), for the economic displacement of approximately 53 land tenants (out of 67), who partially lost rented plots without adequate prior assessment and documentation of the livelihood impact in accordance with the ENRRP RPF. The World Bank has also received documentation for 3 other sites (SER 9 -</w:t>
      </w:r>
      <w:r w:rsidR="00EB07FC" w:rsidRPr="00C83F81">
        <w:rPr>
          <w:rFonts w:asciiTheme="minorHAnsi" w:eastAsia="Times New Roman" w:hAnsiTheme="minorHAnsi" w:cstheme="minorHAnsi"/>
        </w:rPr>
        <w:t xml:space="preserve"> Matai, ii. SER 3 – Fashn, iii. SER 11—Minya)</w:t>
      </w:r>
      <w:r w:rsidR="00EB07FC" w:rsidRPr="00C83F81">
        <w:rPr>
          <w:rFonts w:asciiTheme="minorHAnsi" w:hAnsiTheme="minorHAnsi" w:cstheme="minorHAnsi"/>
        </w:rPr>
        <w:t xml:space="preserve"> for the economic displacement of 8 PAPs, and these are under review by the Bank, while issues at one site (Deirut LX - 6 PAPs) have been resolved and will not need further follow up during RISE. All remaining land issues under ENRRP will continue to be supervised beyond ENRRP closing date. The outstanding Resettlement Plans are also reflected as commitments in the ESCP for RISE</w:t>
      </w:r>
      <w:r w:rsidR="0098447A">
        <w:t>.</w:t>
      </w:r>
      <w:r w:rsidRPr="00196437">
        <w:rPr>
          <w:rFonts w:asciiTheme="minorHAnsi" w:hAnsiTheme="minorHAnsi" w:cstheme="minorHAnsi"/>
          <w:szCs w:val="24"/>
          <w:lang w:bidi="ar-EG"/>
        </w:rPr>
        <w:t xml:space="preserve"> </w:t>
      </w:r>
      <w:r w:rsidR="0098447A">
        <w:rPr>
          <w:rFonts w:asciiTheme="minorHAnsi" w:hAnsiTheme="minorHAnsi" w:cstheme="minorHAnsi"/>
          <w:szCs w:val="24"/>
          <w:lang w:bidi="ar-EG"/>
        </w:rPr>
        <w:t>E</w:t>
      </w:r>
      <w:r w:rsidRPr="00196437">
        <w:rPr>
          <w:rFonts w:asciiTheme="minorHAnsi" w:hAnsiTheme="minorHAnsi" w:cstheme="minorHAnsi"/>
          <w:szCs w:val="24"/>
          <w:lang w:bidi="ar-EG"/>
        </w:rPr>
        <w:t xml:space="preserve">ngagement activities </w:t>
      </w:r>
      <w:r w:rsidR="0098447A">
        <w:rPr>
          <w:rFonts w:asciiTheme="minorHAnsi" w:hAnsiTheme="minorHAnsi" w:cstheme="minorHAnsi"/>
          <w:szCs w:val="24"/>
          <w:lang w:bidi="ar-EG"/>
        </w:rPr>
        <w:t xml:space="preserve">in relation to the </w:t>
      </w:r>
      <w:r w:rsidR="00426DF6">
        <w:rPr>
          <w:rFonts w:asciiTheme="minorHAnsi" w:hAnsiTheme="minorHAnsi" w:cstheme="minorHAnsi"/>
          <w:szCs w:val="24"/>
          <w:lang w:bidi="ar-EG"/>
        </w:rPr>
        <w:t xml:space="preserve">remaining </w:t>
      </w:r>
      <w:r w:rsidR="00C83F81">
        <w:rPr>
          <w:rFonts w:asciiTheme="minorHAnsi" w:hAnsiTheme="minorHAnsi" w:cstheme="minorHAnsi"/>
          <w:szCs w:val="24"/>
          <w:lang w:bidi="ar-EG"/>
        </w:rPr>
        <w:t xml:space="preserve">land issues </w:t>
      </w:r>
      <w:r w:rsidRPr="00196437">
        <w:rPr>
          <w:rFonts w:asciiTheme="minorHAnsi" w:hAnsiTheme="minorHAnsi" w:cstheme="minorHAnsi"/>
          <w:szCs w:val="24"/>
          <w:lang w:bidi="ar-EG"/>
        </w:rPr>
        <w:t>will continue during implementation of RISE. In the course of preparing “land due diligence reports” with corrective actions (i.e. Resettlement Pla</w:t>
      </w:r>
      <w:r w:rsidRPr="00167E4A">
        <w:rPr>
          <w:rFonts w:asciiTheme="minorHAnsi" w:hAnsiTheme="minorHAnsi" w:cstheme="minorHAnsi"/>
          <w:szCs w:val="24"/>
          <w:lang w:bidi="ar-EG"/>
        </w:rPr>
        <w:t xml:space="preserve">ns) for the </w:t>
      </w:r>
      <w:r w:rsidR="00CC0FE9">
        <w:rPr>
          <w:rFonts w:asciiTheme="minorHAnsi" w:hAnsiTheme="minorHAnsi" w:cstheme="minorHAnsi"/>
          <w:szCs w:val="24"/>
          <w:lang w:bidi="ar-EG"/>
        </w:rPr>
        <w:t>seven</w:t>
      </w:r>
      <w:r w:rsidR="00CC0FE9" w:rsidRPr="00167E4A">
        <w:rPr>
          <w:rFonts w:asciiTheme="minorHAnsi" w:hAnsiTheme="minorHAnsi" w:cstheme="minorHAnsi"/>
          <w:szCs w:val="24"/>
          <w:lang w:bidi="ar-EG"/>
        </w:rPr>
        <w:t xml:space="preserve"> </w:t>
      </w:r>
      <w:r w:rsidRPr="00167E4A">
        <w:rPr>
          <w:rFonts w:asciiTheme="minorHAnsi" w:hAnsiTheme="minorHAnsi" w:cstheme="minorHAnsi"/>
          <w:szCs w:val="24"/>
          <w:lang w:bidi="ar-EG"/>
        </w:rPr>
        <w:t xml:space="preserve">sites, ENR EAD undertook about </w:t>
      </w:r>
      <w:r w:rsidR="00D81304">
        <w:rPr>
          <w:rFonts w:asciiTheme="minorHAnsi" w:hAnsiTheme="minorHAnsi" w:cstheme="minorHAnsi"/>
          <w:szCs w:val="24"/>
          <w:lang w:bidi="ar-EG"/>
        </w:rPr>
        <w:t>20</w:t>
      </w:r>
      <w:r w:rsidRPr="00167E4A">
        <w:rPr>
          <w:rFonts w:asciiTheme="minorHAnsi" w:hAnsiTheme="minorHAnsi" w:cstheme="minorHAnsi"/>
          <w:szCs w:val="24"/>
          <w:lang w:bidi="ar-EG"/>
        </w:rPr>
        <w:t xml:space="preserve"> engagement activities, using various methods (phone, meetings) with about </w:t>
      </w:r>
      <w:r w:rsidR="00400559">
        <w:rPr>
          <w:rFonts w:asciiTheme="minorHAnsi" w:hAnsiTheme="minorHAnsi" w:cstheme="minorHAnsi"/>
          <w:szCs w:val="24"/>
          <w:lang w:bidi="ar-EG"/>
        </w:rPr>
        <w:t>23</w:t>
      </w:r>
      <w:r w:rsidRPr="00167E4A">
        <w:rPr>
          <w:rFonts w:asciiTheme="minorHAnsi" w:hAnsiTheme="minorHAnsi" w:cstheme="minorHAnsi"/>
          <w:szCs w:val="24"/>
          <w:lang w:bidi="ar-EG"/>
        </w:rPr>
        <w:t xml:space="preserve"> of the PAPs. Some PAPs have been consulted several times, others only one time, on an interview or in group discu</w:t>
      </w:r>
      <w:r w:rsidRPr="009C4089">
        <w:rPr>
          <w:rFonts w:asciiTheme="minorHAnsi" w:hAnsiTheme="minorHAnsi" w:cstheme="minorHAnsi"/>
          <w:szCs w:val="24"/>
          <w:lang w:bidi="ar-EG"/>
        </w:rPr>
        <w:t xml:space="preserve">ssions. In addition, ENR land property officers at the governorates level have met with </w:t>
      </w:r>
      <w:r w:rsidR="00B23E28">
        <w:rPr>
          <w:rFonts w:asciiTheme="minorHAnsi" w:hAnsiTheme="minorHAnsi" w:cstheme="minorHAnsi"/>
          <w:szCs w:val="24"/>
          <w:lang w:bidi="ar-EG"/>
        </w:rPr>
        <w:t>64</w:t>
      </w:r>
      <w:r w:rsidRPr="009C4089">
        <w:rPr>
          <w:rFonts w:asciiTheme="minorHAnsi" w:hAnsiTheme="minorHAnsi" w:cstheme="minorHAnsi"/>
          <w:szCs w:val="24"/>
          <w:lang w:bidi="ar-EG"/>
        </w:rPr>
        <w:t xml:space="preserve"> of the PAPs, at least twice, to notify them about the land taking and to adjust the land area remaining in the land registry (for rent payment). They are also the ones collecting the monthly fees for land usage and are in constant contact with land users. The three PAPs that were not consulted, are wealthy, and the modification in the land registry does not significantly impact them, as per ENR. </w:t>
      </w:r>
    </w:p>
    <w:p w14:paraId="2CEBE192" w14:textId="77777777" w:rsidR="001627D1" w:rsidRPr="002563B3" w:rsidRDefault="001627D1" w:rsidP="00C35625">
      <w:pPr>
        <w:spacing w:before="120" w:after="120"/>
        <w:jc w:val="lowKashida"/>
        <w:rPr>
          <w:rFonts w:asciiTheme="minorHAnsi" w:hAnsiTheme="minorHAnsi" w:cstheme="minorHAnsi"/>
          <w:szCs w:val="24"/>
          <w:lang w:bidi="ar-EG"/>
        </w:rPr>
      </w:pPr>
      <w:r w:rsidRPr="00196437">
        <w:rPr>
          <w:rFonts w:asciiTheme="minorHAnsi" w:hAnsiTheme="minorHAnsi" w:cstheme="minorHAnsi"/>
          <w:szCs w:val="24"/>
          <w:lang w:bidi="ar-EG"/>
        </w:rPr>
        <w:t>Overall, consultation activities on l</w:t>
      </w:r>
      <w:r w:rsidRPr="004726A4">
        <w:rPr>
          <w:rFonts w:asciiTheme="minorHAnsi" w:hAnsiTheme="minorHAnsi" w:cstheme="minorHAnsi"/>
          <w:szCs w:val="24"/>
          <w:lang w:bidi="ar-EG"/>
        </w:rPr>
        <w:t>and issues under ENRRP, were not considered systematic. However, over time, practices have improved and currently ENR EAD prepares master lists with information about each land plot for each segment, and ENR EAD has improved communication with the differen</w:t>
      </w:r>
      <w:r w:rsidRPr="00167E4A">
        <w:rPr>
          <w:rFonts w:asciiTheme="minorHAnsi" w:hAnsiTheme="minorHAnsi" w:cstheme="minorHAnsi"/>
          <w:szCs w:val="24"/>
          <w:lang w:bidi="ar-EG"/>
        </w:rPr>
        <w:t>t departments and contractors to be able to intervene in land related issues before that they occur and in a more systematic manner.  The revised RF documents these improved processes and offers clearer more practical processes for consulta</w:t>
      </w:r>
      <w:r w:rsidRPr="009C4089">
        <w:rPr>
          <w:rFonts w:asciiTheme="minorHAnsi" w:hAnsiTheme="minorHAnsi" w:cstheme="minorHAnsi"/>
          <w:szCs w:val="24"/>
          <w:lang w:bidi="ar-EG"/>
        </w:rPr>
        <w:t>tion and record-keeping. As land property officers of ENR at the governorates level are the ones in direct and constant communication with land users, capacity building will need to be conducted on ESS 5 and ESS 10, mainly.</w:t>
      </w:r>
    </w:p>
    <w:p w14:paraId="629D51D0" w14:textId="3FB73E16" w:rsidR="00951BB6" w:rsidRPr="00857C48" w:rsidRDefault="003A6454" w:rsidP="009C4089">
      <w:pPr>
        <w:spacing w:after="0"/>
        <w:jc w:val="lowKashida"/>
        <w:rPr>
          <w:rFonts w:asciiTheme="minorHAnsi" w:hAnsiTheme="minorHAnsi" w:cstheme="minorHAnsi"/>
          <w:szCs w:val="24"/>
        </w:rPr>
      </w:pPr>
      <w:r w:rsidRPr="00857C48">
        <w:rPr>
          <w:rFonts w:asciiTheme="minorHAnsi" w:hAnsiTheme="minorHAnsi" w:cstheme="minorHAnsi"/>
          <w:szCs w:val="24"/>
          <w:lang w:bidi="en-US"/>
        </w:rPr>
        <w:t xml:space="preserve"> </w:t>
      </w:r>
    </w:p>
    <w:p w14:paraId="35005F61" w14:textId="6E5A8AA3" w:rsidR="00D45B8C" w:rsidRPr="00AB0853" w:rsidRDefault="00A465C7" w:rsidP="009C4089">
      <w:pPr>
        <w:pStyle w:val="Heading2"/>
        <w:spacing w:before="0" w:after="0"/>
      </w:pPr>
      <w:bookmarkStart w:id="83" w:name="_Toc59320274"/>
      <w:r w:rsidRPr="001E21D6">
        <w:t xml:space="preserve">Community Outreach </w:t>
      </w:r>
      <w:r w:rsidR="00B24BF8" w:rsidRPr="00105C60">
        <w:t>by Contractors</w:t>
      </w:r>
      <w:bookmarkEnd w:id="83"/>
    </w:p>
    <w:p w14:paraId="6C1505E4" w14:textId="5E73FE9D" w:rsidR="00DB1D0C" w:rsidRPr="00857C48" w:rsidRDefault="001B79FA" w:rsidP="00C35625">
      <w:pPr>
        <w:spacing w:before="120" w:after="120"/>
        <w:jc w:val="lowKashida"/>
        <w:rPr>
          <w:rFonts w:ascii="Calibri" w:hAnsiTheme="minorHAnsi" w:cstheme="minorHAnsi"/>
          <w:szCs w:val="24"/>
          <w:rtl/>
          <w:lang w:bidi="en-US"/>
        </w:rPr>
      </w:pPr>
      <w:r>
        <w:rPr>
          <w:rFonts w:asciiTheme="minorHAnsi" w:hAnsiTheme="minorHAnsi" w:cstheme="minorHAnsi"/>
          <w:szCs w:val="24"/>
          <w:lang w:bidi="en-US"/>
        </w:rPr>
        <w:t>During</w:t>
      </w:r>
      <w:r w:rsidR="001A107A">
        <w:rPr>
          <w:rFonts w:asciiTheme="minorHAnsi" w:hAnsiTheme="minorHAnsi" w:cstheme="minorHAnsi"/>
          <w:szCs w:val="24"/>
          <w:lang w:bidi="en-US"/>
        </w:rPr>
        <w:t xml:space="preserve"> ENRRP, </w:t>
      </w:r>
      <w:r w:rsidR="00142C9B" w:rsidRPr="00645A2E">
        <w:rPr>
          <w:rFonts w:asciiTheme="minorHAnsi" w:hAnsiTheme="minorHAnsi" w:cstheme="minorHAnsi"/>
          <w:szCs w:val="24"/>
          <w:lang w:bidi="en-US"/>
        </w:rPr>
        <w:t xml:space="preserve">Contractors </w:t>
      </w:r>
      <w:r w:rsidR="008D3B10" w:rsidRPr="008342ED">
        <w:rPr>
          <w:rFonts w:asciiTheme="minorHAnsi" w:hAnsiTheme="minorHAnsi" w:cstheme="minorHAnsi"/>
          <w:szCs w:val="24"/>
          <w:lang w:bidi="en-US"/>
        </w:rPr>
        <w:t>usually</w:t>
      </w:r>
      <w:r w:rsidR="00142C9B" w:rsidRPr="00117522">
        <w:rPr>
          <w:rFonts w:asciiTheme="minorHAnsi" w:hAnsiTheme="minorHAnsi" w:cstheme="minorHAnsi"/>
          <w:szCs w:val="24"/>
          <w:lang w:bidi="en-US"/>
        </w:rPr>
        <w:t xml:space="preserve"> </w:t>
      </w:r>
      <w:r w:rsidR="000932A1" w:rsidRPr="00345BD3">
        <w:rPr>
          <w:rFonts w:asciiTheme="minorHAnsi" w:hAnsiTheme="minorHAnsi" w:cstheme="minorHAnsi"/>
          <w:szCs w:val="24"/>
          <w:lang w:bidi="en-US"/>
        </w:rPr>
        <w:t>engag</w:t>
      </w:r>
      <w:r w:rsidR="000932A1" w:rsidRPr="00B26EF3">
        <w:rPr>
          <w:rFonts w:asciiTheme="minorHAnsi" w:hAnsiTheme="minorHAnsi" w:cstheme="minorHAnsi"/>
          <w:szCs w:val="24"/>
          <w:lang w:bidi="en-US"/>
        </w:rPr>
        <w:t xml:space="preserve">e with community members </w:t>
      </w:r>
      <w:r w:rsidR="008D3B10" w:rsidRPr="00FC21B7">
        <w:rPr>
          <w:rFonts w:asciiTheme="minorHAnsi" w:hAnsiTheme="minorHAnsi" w:cstheme="minorHAnsi"/>
          <w:szCs w:val="24"/>
          <w:lang w:bidi="en-US"/>
        </w:rPr>
        <w:t xml:space="preserve">when they first arrive at a new construction </w:t>
      </w:r>
      <w:r w:rsidR="00DB1D0C" w:rsidRPr="008D2D3B">
        <w:rPr>
          <w:rFonts w:asciiTheme="minorHAnsi" w:hAnsiTheme="minorHAnsi" w:cstheme="minorHAnsi"/>
          <w:szCs w:val="24"/>
          <w:lang w:bidi="en-US"/>
        </w:rPr>
        <w:t>site</w:t>
      </w:r>
      <w:r w:rsidR="00DF4DBA">
        <w:rPr>
          <w:rFonts w:asciiTheme="minorHAnsi" w:hAnsiTheme="minorHAnsi" w:cstheme="minorHAnsi"/>
          <w:szCs w:val="24"/>
          <w:lang w:bidi="en-US"/>
        </w:rPr>
        <w:t xml:space="preserve">, primarily </w:t>
      </w:r>
      <w:r w:rsidR="00951BB6" w:rsidRPr="0072253C">
        <w:rPr>
          <w:rFonts w:asciiTheme="minorHAnsi" w:hAnsiTheme="minorHAnsi" w:cstheme="minorHAnsi"/>
          <w:szCs w:val="24"/>
          <w:lang w:bidi="en-US"/>
        </w:rPr>
        <w:t>MTB</w:t>
      </w:r>
      <w:r w:rsidR="00DF4DBA">
        <w:rPr>
          <w:rFonts w:asciiTheme="minorHAnsi" w:hAnsiTheme="minorHAnsi" w:cstheme="minorHAnsi"/>
          <w:szCs w:val="24"/>
          <w:lang w:bidi="en-US"/>
        </w:rPr>
        <w:t>s</w:t>
      </w:r>
      <w:r w:rsidR="00DB1D0C" w:rsidRPr="00FC1CE1">
        <w:rPr>
          <w:rFonts w:asciiTheme="minorHAnsi" w:hAnsiTheme="minorHAnsi" w:cstheme="minorHAnsi"/>
          <w:szCs w:val="24"/>
          <w:lang w:bidi="en-US"/>
        </w:rPr>
        <w:t xml:space="preserve">. </w:t>
      </w:r>
      <w:r w:rsidR="00F35E99" w:rsidRPr="00E442AD">
        <w:rPr>
          <w:rFonts w:asciiTheme="minorHAnsi" w:hAnsiTheme="minorHAnsi" w:cstheme="minorHAnsi"/>
          <w:szCs w:val="24"/>
          <w:lang w:bidi="en-US"/>
        </w:rPr>
        <w:t>Th</w:t>
      </w:r>
      <w:r w:rsidR="00DF4DBA">
        <w:rPr>
          <w:rFonts w:asciiTheme="minorHAnsi" w:hAnsiTheme="minorHAnsi" w:cstheme="minorHAnsi"/>
          <w:szCs w:val="24"/>
          <w:lang w:bidi="en-US"/>
        </w:rPr>
        <w:t>e</w:t>
      </w:r>
      <w:r w:rsidR="00F35E99" w:rsidRPr="00E442AD">
        <w:rPr>
          <w:rFonts w:asciiTheme="minorHAnsi" w:hAnsiTheme="minorHAnsi" w:cstheme="minorHAnsi"/>
          <w:szCs w:val="24"/>
          <w:lang w:bidi="en-US"/>
        </w:rPr>
        <w:t xml:space="preserve">se </w:t>
      </w:r>
      <w:r w:rsidR="00F52A72" w:rsidRPr="00194F56">
        <w:rPr>
          <w:rFonts w:asciiTheme="minorHAnsi" w:hAnsiTheme="minorHAnsi" w:cstheme="minorHAnsi"/>
          <w:szCs w:val="24"/>
          <w:lang w:bidi="en-US"/>
        </w:rPr>
        <w:t>engagement</w:t>
      </w:r>
      <w:r w:rsidR="00F35E99" w:rsidRPr="00C916D4">
        <w:rPr>
          <w:rFonts w:asciiTheme="minorHAnsi" w:hAnsiTheme="minorHAnsi" w:cstheme="minorHAnsi"/>
          <w:szCs w:val="24"/>
          <w:lang w:bidi="en-US"/>
        </w:rPr>
        <w:t xml:space="preserve"> activities </w:t>
      </w:r>
      <w:r w:rsidR="004605C9" w:rsidRPr="004A74AD">
        <w:rPr>
          <w:rFonts w:asciiTheme="minorHAnsi" w:hAnsiTheme="minorHAnsi" w:cstheme="minorHAnsi"/>
          <w:szCs w:val="24"/>
          <w:lang w:bidi="en-US"/>
        </w:rPr>
        <w:t xml:space="preserve"> </w:t>
      </w:r>
      <w:r w:rsidR="000932A1" w:rsidRPr="004A0A7A">
        <w:rPr>
          <w:rFonts w:asciiTheme="minorHAnsi" w:hAnsiTheme="minorHAnsi" w:cstheme="minorHAnsi"/>
          <w:szCs w:val="24"/>
          <w:lang w:bidi="en-US"/>
        </w:rPr>
        <w:t>consist</w:t>
      </w:r>
      <w:r w:rsidR="004605C9" w:rsidRPr="00EE21B2">
        <w:rPr>
          <w:rFonts w:asciiTheme="minorHAnsi" w:hAnsiTheme="minorHAnsi" w:cstheme="minorHAnsi"/>
          <w:szCs w:val="24"/>
          <w:lang w:bidi="en-US"/>
        </w:rPr>
        <w:t>ed</w:t>
      </w:r>
      <w:r w:rsidR="000932A1" w:rsidRPr="0038195C">
        <w:rPr>
          <w:rFonts w:asciiTheme="minorHAnsi" w:hAnsiTheme="minorHAnsi" w:cstheme="minorHAnsi"/>
          <w:szCs w:val="24"/>
          <w:lang w:bidi="en-US"/>
        </w:rPr>
        <w:t xml:space="preserve"> of</w:t>
      </w:r>
      <w:r w:rsidR="007C1E6F" w:rsidRPr="00857C48">
        <w:rPr>
          <w:rFonts w:asciiTheme="minorHAnsi" w:hAnsiTheme="minorHAnsi" w:cstheme="minorHAnsi"/>
          <w:szCs w:val="24"/>
          <w:lang w:bidi="en-US"/>
        </w:rPr>
        <w:t xml:space="preserve"> informal focus group discussion with t</w:t>
      </w:r>
      <w:r w:rsidR="00DB1D0C" w:rsidRPr="00857C48">
        <w:rPr>
          <w:rFonts w:asciiTheme="minorHAnsi" w:hAnsiTheme="minorHAnsi" w:cstheme="minorHAnsi"/>
          <w:szCs w:val="24"/>
          <w:lang w:bidi="en-US"/>
        </w:rPr>
        <w:t xml:space="preserve">he aim </w:t>
      </w:r>
      <w:r w:rsidR="004605C9" w:rsidRPr="00857C48">
        <w:rPr>
          <w:rFonts w:asciiTheme="minorHAnsi" w:hAnsiTheme="minorHAnsi" w:cstheme="minorHAnsi"/>
          <w:szCs w:val="24"/>
          <w:lang w:bidi="en-US"/>
        </w:rPr>
        <w:t>of</w:t>
      </w:r>
      <w:r w:rsidR="00DB1D0C" w:rsidRPr="00857C48">
        <w:rPr>
          <w:rFonts w:asciiTheme="minorHAnsi" w:hAnsiTheme="minorHAnsi" w:cstheme="minorHAnsi"/>
          <w:szCs w:val="24"/>
          <w:lang w:bidi="en-US"/>
        </w:rPr>
        <w:t>:</w:t>
      </w:r>
    </w:p>
    <w:p w14:paraId="41C6764B" w14:textId="17303FED" w:rsidR="00BA177F" w:rsidRPr="00AB0853" w:rsidRDefault="00F52A72" w:rsidP="009C4089">
      <w:pPr>
        <w:pStyle w:val="ListParagraph"/>
        <w:numPr>
          <w:ilvl w:val="0"/>
          <w:numId w:val="16"/>
        </w:numPr>
        <w:spacing w:before="0" w:after="0"/>
        <w:jc w:val="lowKashida"/>
        <w:rPr>
          <w:rFonts w:asciiTheme="minorHAnsi" w:hAnsiTheme="minorHAnsi" w:cstheme="minorHAnsi"/>
          <w:szCs w:val="24"/>
        </w:rPr>
      </w:pPr>
      <w:r w:rsidRPr="001E21D6">
        <w:rPr>
          <w:rFonts w:asciiTheme="minorHAnsi" w:hAnsiTheme="minorHAnsi" w:cstheme="minorHAnsi"/>
          <w:szCs w:val="24"/>
        </w:rPr>
        <w:t>Briefly p</w:t>
      </w:r>
      <w:r w:rsidR="00BA177F" w:rsidRPr="00105C60">
        <w:rPr>
          <w:rFonts w:asciiTheme="minorHAnsi" w:hAnsiTheme="minorHAnsi" w:cstheme="minorHAnsi"/>
          <w:szCs w:val="24"/>
        </w:rPr>
        <w:t>resenting the project to the local community,</w:t>
      </w:r>
    </w:p>
    <w:p w14:paraId="75B4F72E" w14:textId="2F087477" w:rsidR="00BA177F" w:rsidRPr="00EE21B2" w:rsidRDefault="00BA177F" w:rsidP="009C4089">
      <w:pPr>
        <w:pStyle w:val="ListParagraph"/>
        <w:numPr>
          <w:ilvl w:val="0"/>
          <w:numId w:val="16"/>
        </w:numPr>
        <w:spacing w:before="0" w:after="0"/>
        <w:jc w:val="lowKashida"/>
        <w:rPr>
          <w:rFonts w:asciiTheme="minorHAnsi" w:hAnsiTheme="minorHAnsi" w:cstheme="minorHAnsi"/>
          <w:szCs w:val="24"/>
        </w:rPr>
      </w:pPr>
      <w:r w:rsidRPr="00645A2E">
        <w:rPr>
          <w:rFonts w:asciiTheme="minorHAnsi" w:hAnsiTheme="minorHAnsi" w:cstheme="minorHAnsi"/>
          <w:szCs w:val="24"/>
        </w:rPr>
        <w:t>Providing the</w:t>
      </w:r>
      <w:r w:rsidRPr="008342ED">
        <w:rPr>
          <w:rFonts w:asciiTheme="minorHAnsi" w:hAnsiTheme="minorHAnsi" w:cstheme="minorHAnsi"/>
          <w:szCs w:val="24"/>
        </w:rPr>
        <w:t xml:space="preserve"> project's </w:t>
      </w:r>
      <w:r w:rsidR="00F52A72" w:rsidRPr="00117522">
        <w:rPr>
          <w:rFonts w:asciiTheme="minorHAnsi" w:hAnsiTheme="minorHAnsi" w:cstheme="minorHAnsi"/>
          <w:szCs w:val="24"/>
        </w:rPr>
        <w:t xml:space="preserve">resources </w:t>
      </w:r>
      <w:r w:rsidRPr="00345BD3">
        <w:rPr>
          <w:rFonts w:asciiTheme="minorHAnsi" w:hAnsiTheme="minorHAnsi" w:cstheme="minorHAnsi"/>
          <w:szCs w:val="24"/>
        </w:rPr>
        <w:t xml:space="preserve">needs </w:t>
      </w:r>
      <w:r w:rsidR="00911E1A" w:rsidRPr="00B26EF3">
        <w:rPr>
          <w:rFonts w:asciiTheme="minorHAnsi" w:hAnsiTheme="minorHAnsi" w:cstheme="minorHAnsi"/>
          <w:szCs w:val="24"/>
        </w:rPr>
        <w:t xml:space="preserve">and </w:t>
      </w:r>
      <w:r w:rsidRPr="00FC21B7">
        <w:rPr>
          <w:rFonts w:asciiTheme="minorHAnsi" w:hAnsiTheme="minorHAnsi" w:cstheme="minorHAnsi"/>
          <w:szCs w:val="24"/>
        </w:rPr>
        <w:t>identifying possibilities f</w:t>
      </w:r>
      <w:r w:rsidR="00911E1A" w:rsidRPr="008D2D3B">
        <w:rPr>
          <w:rFonts w:asciiTheme="minorHAnsi" w:hAnsiTheme="minorHAnsi" w:cstheme="minorHAnsi"/>
          <w:szCs w:val="24"/>
        </w:rPr>
        <w:t>or</w:t>
      </w:r>
      <w:r w:rsidRPr="0072253C">
        <w:rPr>
          <w:rFonts w:asciiTheme="minorHAnsi" w:hAnsiTheme="minorHAnsi" w:cstheme="minorHAnsi"/>
          <w:szCs w:val="24"/>
        </w:rPr>
        <w:t xml:space="preserve"> supply</w:t>
      </w:r>
      <w:r w:rsidR="00911E1A" w:rsidRPr="00FC1CE1">
        <w:rPr>
          <w:rFonts w:asciiTheme="minorHAnsi" w:hAnsiTheme="minorHAnsi" w:cstheme="minorHAnsi"/>
          <w:szCs w:val="24"/>
        </w:rPr>
        <w:t>ing those resources</w:t>
      </w:r>
      <w:r w:rsidRPr="00C916D4">
        <w:rPr>
          <w:rFonts w:asciiTheme="minorHAnsi" w:hAnsiTheme="minorHAnsi" w:cstheme="minorHAnsi"/>
          <w:szCs w:val="24"/>
        </w:rPr>
        <w:t xml:space="preserve"> from </w:t>
      </w:r>
      <w:r w:rsidR="00911E1A" w:rsidRPr="004A74AD">
        <w:rPr>
          <w:rFonts w:asciiTheme="minorHAnsi" w:hAnsiTheme="minorHAnsi" w:cstheme="minorHAnsi"/>
          <w:szCs w:val="24"/>
        </w:rPr>
        <w:t xml:space="preserve">local </w:t>
      </w:r>
      <w:r w:rsidRPr="004A0A7A">
        <w:rPr>
          <w:rFonts w:asciiTheme="minorHAnsi" w:hAnsiTheme="minorHAnsi" w:cstheme="minorHAnsi"/>
          <w:szCs w:val="24"/>
        </w:rPr>
        <w:t>contractors,</w:t>
      </w:r>
    </w:p>
    <w:p w14:paraId="3A7B9B0B" w14:textId="37798D9D" w:rsidR="00BA177F" w:rsidRPr="00857C48" w:rsidRDefault="00F93714" w:rsidP="009C4089">
      <w:pPr>
        <w:pStyle w:val="ListParagraph"/>
        <w:numPr>
          <w:ilvl w:val="0"/>
          <w:numId w:val="16"/>
        </w:numPr>
        <w:spacing w:before="0" w:after="0"/>
        <w:jc w:val="lowKashida"/>
        <w:rPr>
          <w:rFonts w:asciiTheme="minorHAnsi" w:hAnsiTheme="minorHAnsi" w:cstheme="minorHAnsi"/>
          <w:szCs w:val="24"/>
        </w:rPr>
      </w:pPr>
      <w:r w:rsidRPr="0038195C">
        <w:rPr>
          <w:rFonts w:asciiTheme="minorHAnsi" w:hAnsiTheme="minorHAnsi" w:cstheme="minorHAnsi"/>
          <w:szCs w:val="24"/>
        </w:rPr>
        <w:t xml:space="preserve">As per the needs of the project, job opportunities can be offered to the local communities, </w:t>
      </w:r>
    </w:p>
    <w:p w14:paraId="0266E2B3" w14:textId="4D3A8917" w:rsidR="00BA177F" w:rsidRPr="00857C48" w:rsidRDefault="00F93714" w:rsidP="009C4089">
      <w:pPr>
        <w:pStyle w:val="ListParagraph"/>
        <w:numPr>
          <w:ilvl w:val="0"/>
          <w:numId w:val="16"/>
        </w:numPr>
        <w:spacing w:before="0" w:after="0"/>
        <w:jc w:val="lowKashida"/>
        <w:rPr>
          <w:rFonts w:asciiTheme="minorHAnsi" w:hAnsiTheme="minorHAnsi" w:cstheme="minorHAnsi"/>
          <w:szCs w:val="24"/>
        </w:rPr>
      </w:pPr>
      <w:r w:rsidRPr="00857C48">
        <w:rPr>
          <w:rFonts w:asciiTheme="minorHAnsi" w:hAnsiTheme="minorHAnsi" w:cstheme="minorHAnsi"/>
          <w:szCs w:val="24"/>
        </w:rPr>
        <w:t>Build trust</w:t>
      </w:r>
      <w:r w:rsidR="00BA177F" w:rsidRPr="00857C48">
        <w:rPr>
          <w:rFonts w:asciiTheme="minorHAnsi" w:hAnsiTheme="minorHAnsi" w:cstheme="minorHAnsi"/>
          <w:szCs w:val="24"/>
        </w:rPr>
        <w:t xml:space="preserve"> with the communities surrounding the project site</w:t>
      </w:r>
      <w:r w:rsidRPr="00857C48">
        <w:rPr>
          <w:rFonts w:asciiTheme="minorHAnsi" w:hAnsiTheme="minorHAnsi" w:cstheme="minorHAnsi"/>
          <w:szCs w:val="24"/>
        </w:rPr>
        <w:t>.</w:t>
      </w:r>
    </w:p>
    <w:p w14:paraId="0FDFCBE2" w14:textId="6DA62E7F" w:rsidR="00391DB1" w:rsidRDefault="00391DB1" w:rsidP="00C35625">
      <w:pPr>
        <w:spacing w:before="120" w:after="120"/>
        <w:jc w:val="lowKashida"/>
        <w:rPr>
          <w:rFonts w:asciiTheme="minorHAnsi" w:hAnsiTheme="minorHAnsi" w:cstheme="minorHAnsi"/>
          <w:szCs w:val="24"/>
        </w:rPr>
      </w:pPr>
      <w:r w:rsidRPr="00857C48">
        <w:rPr>
          <w:rFonts w:asciiTheme="minorHAnsi" w:hAnsiTheme="minorHAnsi" w:cstheme="minorHAnsi"/>
          <w:szCs w:val="24"/>
        </w:rPr>
        <w:t xml:space="preserve">The consultation activities undertaken by contractors with local communities before and during construction work are very important </w:t>
      </w:r>
      <w:r w:rsidR="000138AA" w:rsidRPr="00857C48">
        <w:rPr>
          <w:rFonts w:asciiTheme="minorHAnsi" w:hAnsiTheme="minorHAnsi" w:cstheme="minorHAnsi"/>
          <w:szCs w:val="24"/>
        </w:rPr>
        <w:t>to ensure acceptance of</w:t>
      </w:r>
      <w:r w:rsidRPr="00857C48">
        <w:rPr>
          <w:rFonts w:asciiTheme="minorHAnsi" w:hAnsiTheme="minorHAnsi" w:cstheme="minorHAnsi"/>
          <w:szCs w:val="24"/>
        </w:rPr>
        <w:t xml:space="preserve"> the project</w:t>
      </w:r>
      <w:r w:rsidR="000138AA" w:rsidRPr="00857C48">
        <w:rPr>
          <w:rFonts w:asciiTheme="minorHAnsi" w:hAnsiTheme="minorHAnsi" w:cstheme="minorHAnsi"/>
          <w:szCs w:val="24"/>
        </w:rPr>
        <w:t xml:space="preserve"> and smooth implementation</w:t>
      </w:r>
      <w:r w:rsidR="00FB09C3" w:rsidRPr="00857C48">
        <w:rPr>
          <w:rFonts w:asciiTheme="minorHAnsi" w:hAnsiTheme="minorHAnsi" w:cstheme="minorHAnsi"/>
          <w:szCs w:val="24"/>
        </w:rPr>
        <w:t xml:space="preserve">. Those </w:t>
      </w:r>
      <w:r w:rsidR="0085303B" w:rsidRPr="00857C48">
        <w:rPr>
          <w:rFonts w:asciiTheme="minorHAnsi" w:hAnsiTheme="minorHAnsi" w:cstheme="minorHAnsi"/>
          <w:szCs w:val="24"/>
        </w:rPr>
        <w:t>focus groups discussions</w:t>
      </w:r>
      <w:r w:rsidR="00FB09C3" w:rsidRPr="00857C48">
        <w:rPr>
          <w:rFonts w:asciiTheme="minorHAnsi" w:hAnsiTheme="minorHAnsi" w:cstheme="minorHAnsi"/>
          <w:szCs w:val="24"/>
        </w:rPr>
        <w:t xml:space="preserve"> are conducted in an informal manner</w:t>
      </w:r>
      <w:r w:rsidR="00CD5399" w:rsidRPr="00857C48">
        <w:rPr>
          <w:rFonts w:asciiTheme="minorHAnsi" w:hAnsiTheme="minorHAnsi" w:cstheme="minorHAnsi"/>
          <w:szCs w:val="24"/>
        </w:rPr>
        <w:t>, con</w:t>
      </w:r>
      <w:r w:rsidR="00A3151B" w:rsidRPr="00857C48">
        <w:rPr>
          <w:rFonts w:asciiTheme="minorHAnsi" w:hAnsiTheme="minorHAnsi" w:cstheme="minorHAnsi"/>
          <w:szCs w:val="24"/>
        </w:rPr>
        <w:t xml:space="preserve">tractors reach out </w:t>
      </w:r>
      <w:r w:rsidR="00734A51" w:rsidRPr="00857C48">
        <w:rPr>
          <w:rFonts w:asciiTheme="minorHAnsi" w:hAnsiTheme="minorHAnsi" w:cstheme="minorHAnsi"/>
          <w:szCs w:val="24"/>
        </w:rPr>
        <w:t>to the closest neighboring community members to the construction site</w:t>
      </w:r>
      <w:r w:rsidR="00F955F6" w:rsidRPr="00857C48">
        <w:rPr>
          <w:rFonts w:asciiTheme="minorHAnsi" w:hAnsiTheme="minorHAnsi" w:cstheme="minorHAnsi"/>
          <w:szCs w:val="24"/>
        </w:rPr>
        <w:t xml:space="preserve">, </w:t>
      </w:r>
      <w:r w:rsidR="005F588F" w:rsidRPr="00857C48">
        <w:rPr>
          <w:rFonts w:asciiTheme="minorHAnsi" w:hAnsiTheme="minorHAnsi" w:cstheme="minorHAnsi"/>
          <w:szCs w:val="24"/>
        </w:rPr>
        <w:t xml:space="preserve">and </w:t>
      </w:r>
      <w:r w:rsidR="00F955F6" w:rsidRPr="00857C48">
        <w:rPr>
          <w:rFonts w:asciiTheme="minorHAnsi" w:hAnsiTheme="minorHAnsi" w:cstheme="minorHAnsi"/>
          <w:szCs w:val="24"/>
        </w:rPr>
        <w:t>as need</w:t>
      </w:r>
      <w:r w:rsidR="005F588F" w:rsidRPr="00857C48">
        <w:rPr>
          <w:rFonts w:asciiTheme="minorHAnsi" w:hAnsiTheme="minorHAnsi" w:cstheme="minorHAnsi"/>
          <w:szCs w:val="24"/>
        </w:rPr>
        <w:t>ed conduct meetings with the leaders of the village</w:t>
      </w:r>
      <w:r w:rsidR="00175A41" w:rsidRPr="00857C48">
        <w:rPr>
          <w:rFonts w:asciiTheme="minorHAnsi" w:hAnsiTheme="minorHAnsi" w:cstheme="minorHAnsi"/>
          <w:szCs w:val="24"/>
        </w:rPr>
        <w:t>. The process for conducting those activities is not systematic</w:t>
      </w:r>
      <w:r w:rsidR="00A04DB9" w:rsidRPr="00857C48">
        <w:rPr>
          <w:rFonts w:asciiTheme="minorHAnsi" w:hAnsiTheme="minorHAnsi" w:cstheme="minorHAnsi"/>
          <w:szCs w:val="24"/>
        </w:rPr>
        <w:t>, they</w:t>
      </w:r>
      <w:r w:rsidRPr="00857C48">
        <w:rPr>
          <w:rFonts w:asciiTheme="minorHAnsi" w:hAnsiTheme="minorHAnsi" w:cstheme="minorHAnsi"/>
          <w:szCs w:val="24"/>
        </w:rPr>
        <w:t xml:space="preserve"> differ from one contractor to another and from one </w:t>
      </w:r>
      <w:r w:rsidR="00A3151B" w:rsidRPr="00857C48">
        <w:rPr>
          <w:rFonts w:asciiTheme="minorHAnsi" w:hAnsiTheme="minorHAnsi" w:cstheme="minorHAnsi"/>
          <w:szCs w:val="24"/>
        </w:rPr>
        <w:t xml:space="preserve">construction </w:t>
      </w:r>
      <w:r w:rsidRPr="00857C48">
        <w:rPr>
          <w:rFonts w:asciiTheme="minorHAnsi" w:hAnsiTheme="minorHAnsi" w:cstheme="minorHAnsi"/>
          <w:szCs w:val="24"/>
        </w:rPr>
        <w:t>site to another.</w:t>
      </w:r>
      <w:r w:rsidR="0053252A" w:rsidRPr="001E21D6">
        <w:rPr>
          <w:rFonts w:asciiTheme="minorHAnsi" w:hAnsiTheme="minorHAnsi" w:cstheme="minorHAnsi"/>
          <w:szCs w:val="24"/>
        </w:rPr>
        <w:t xml:space="preserve">  </w:t>
      </w:r>
    </w:p>
    <w:p w14:paraId="57D8C1E5" w14:textId="77777777" w:rsidR="00CC2E34" w:rsidRDefault="00CC2E34" w:rsidP="009C4089">
      <w:pPr>
        <w:pStyle w:val="Heading2"/>
        <w:pBdr>
          <w:bottom w:val="single" w:sz="12" w:space="0" w:color="D1CFDA" w:themeColor="accent3" w:themeTint="66"/>
        </w:pBdr>
        <w:spacing w:before="0" w:after="0"/>
      </w:pPr>
      <w:bookmarkStart w:id="84" w:name="_Toc59320275"/>
      <w:r w:rsidRPr="00FA1F40">
        <w:t>Lessons learned</w:t>
      </w:r>
      <w:r>
        <w:t xml:space="preserve"> from ENRRP</w:t>
      </w:r>
      <w:bookmarkEnd w:id="84"/>
    </w:p>
    <w:p w14:paraId="3193549F" w14:textId="77777777" w:rsidR="00CC2E34" w:rsidRPr="00506332" w:rsidRDefault="00CC2E34" w:rsidP="00C35625">
      <w:pPr>
        <w:spacing w:before="120" w:after="120"/>
        <w:jc w:val="lowKashida"/>
        <w:rPr>
          <w:rFonts w:asciiTheme="minorHAnsi" w:hAnsiTheme="minorHAnsi"/>
          <w:szCs w:val="24"/>
          <w:rtl/>
        </w:rPr>
      </w:pPr>
      <w:r w:rsidRPr="00506332">
        <w:rPr>
          <w:rFonts w:asciiTheme="minorHAnsi" w:hAnsiTheme="minorHAnsi"/>
          <w:szCs w:val="24"/>
        </w:rPr>
        <w:t xml:space="preserve">The process of consultation </w:t>
      </w:r>
      <w:r>
        <w:rPr>
          <w:rFonts w:asciiTheme="minorHAnsi" w:hAnsiTheme="minorHAnsi"/>
          <w:szCs w:val="24"/>
        </w:rPr>
        <w:t>happens</w:t>
      </w:r>
      <w:r w:rsidRPr="00506332">
        <w:rPr>
          <w:rFonts w:asciiTheme="minorHAnsi" w:hAnsiTheme="minorHAnsi"/>
          <w:szCs w:val="24"/>
        </w:rPr>
        <w:t xml:space="preserve"> during the various stages of the project</w:t>
      </w:r>
      <w:r>
        <w:rPr>
          <w:rFonts w:asciiTheme="minorHAnsi" w:hAnsiTheme="minorHAnsi"/>
          <w:szCs w:val="24"/>
        </w:rPr>
        <w:t>.</w:t>
      </w:r>
      <w:r w:rsidRPr="00734B9D">
        <w:rPr>
          <w:rFonts w:asciiTheme="minorHAnsi" w:hAnsiTheme="minorHAnsi"/>
          <w:szCs w:val="24"/>
          <w:lang w:val="en-GB"/>
        </w:rPr>
        <w:t xml:space="preserve"> </w:t>
      </w:r>
      <w:r>
        <w:rPr>
          <w:rFonts w:asciiTheme="minorHAnsi" w:hAnsiTheme="minorHAnsi"/>
          <w:szCs w:val="24"/>
          <w:lang w:val="en-GB"/>
        </w:rPr>
        <w:t>T</w:t>
      </w:r>
      <w:r w:rsidRPr="00506332">
        <w:rPr>
          <w:rFonts w:asciiTheme="minorHAnsi" w:hAnsiTheme="minorHAnsi"/>
          <w:szCs w:val="24"/>
        </w:rPr>
        <w:t>he previous consultation activit</w:t>
      </w:r>
      <w:r>
        <w:rPr>
          <w:rFonts w:asciiTheme="minorHAnsi" w:hAnsiTheme="minorHAnsi"/>
          <w:szCs w:val="24"/>
        </w:rPr>
        <w:t xml:space="preserve">ies during ENRRP </w:t>
      </w:r>
      <w:r w:rsidRPr="00506332">
        <w:rPr>
          <w:rFonts w:asciiTheme="minorHAnsi" w:hAnsiTheme="minorHAnsi"/>
          <w:szCs w:val="24"/>
        </w:rPr>
        <w:t>reflected some lessons learned that guide the methodology of consultation in the next phase.</w:t>
      </w:r>
    </w:p>
    <w:p w14:paraId="7C2216D9" w14:textId="77777777" w:rsidR="00CC2E34" w:rsidRPr="00506332" w:rsidRDefault="00CC2E34" w:rsidP="00C35625">
      <w:pPr>
        <w:spacing w:before="120" w:after="120"/>
        <w:jc w:val="lowKashida"/>
        <w:rPr>
          <w:rFonts w:asciiTheme="minorHAnsi" w:hAnsiTheme="minorHAnsi"/>
          <w:szCs w:val="24"/>
        </w:rPr>
      </w:pPr>
      <w:r w:rsidRPr="00506332">
        <w:rPr>
          <w:rFonts w:asciiTheme="minorHAnsi" w:hAnsiTheme="minorHAnsi"/>
          <w:szCs w:val="24"/>
        </w:rPr>
        <w:t>Issues related to land impact did not appear at an early stage of the consultation activities, given that ENR carr</w:t>
      </w:r>
      <w:r>
        <w:rPr>
          <w:rFonts w:asciiTheme="minorHAnsi" w:hAnsiTheme="minorHAnsi"/>
          <w:szCs w:val="24"/>
        </w:rPr>
        <w:t>ies</w:t>
      </w:r>
      <w:r w:rsidRPr="00506332">
        <w:rPr>
          <w:rFonts w:asciiTheme="minorHAnsi" w:hAnsiTheme="minorHAnsi"/>
          <w:szCs w:val="24"/>
        </w:rPr>
        <w:t xml:space="preserve"> out all construction work in its ownership, issues related to this began to appear with the beginning of the implementation and the selection of the construction contractor for the sites required for the project activities.</w:t>
      </w:r>
    </w:p>
    <w:p w14:paraId="42D380C9" w14:textId="77777777" w:rsidR="00CC2E34" w:rsidRDefault="00CC2E34" w:rsidP="00C35625">
      <w:pPr>
        <w:spacing w:before="120" w:after="120"/>
        <w:jc w:val="lowKashida"/>
        <w:rPr>
          <w:rFonts w:asciiTheme="minorHAnsi" w:hAnsiTheme="minorHAnsi" w:cstheme="minorHAnsi"/>
          <w:szCs w:val="24"/>
        </w:rPr>
      </w:pPr>
      <w:r w:rsidRPr="00506332">
        <w:rPr>
          <w:rFonts w:asciiTheme="minorHAnsi" w:hAnsiTheme="minorHAnsi"/>
          <w:szCs w:val="24"/>
        </w:rPr>
        <w:t>Consequently, issues related to lands and the grievance mechanism were identified to be one of the important issues that must be addressed to support the continuity and stability of the project</w:t>
      </w:r>
      <w:r>
        <w:rPr>
          <w:rFonts w:asciiTheme="minorHAnsi" w:hAnsiTheme="minorHAnsi"/>
          <w:szCs w:val="24"/>
        </w:rPr>
        <w:t>,</w:t>
      </w:r>
      <w:r w:rsidRPr="00506332">
        <w:rPr>
          <w:rFonts w:asciiTheme="minorHAnsi" w:hAnsiTheme="minorHAnsi"/>
          <w:szCs w:val="24"/>
        </w:rPr>
        <w:t xml:space="preserve"> </w:t>
      </w:r>
      <w:r>
        <w:rPr>
          <w:rFonts w:asciiTheme="minorHAnsi" w:hAnsiTheme="minorHAnsi"/>
          <w:szCs w:val="24"/>
        </w:rPr>
        <w:t>t</w:t>
      </w:r>
      <w:r w:rsidRPr="00506332">
        <w:rPr>
          <w:rFonts w:asciiTheme="minorHAnsi" w:hAnsiTheme="minorHAnsi"/>
          <w:szCs w:val="24"/>
        </w:rPr>
        <w:t xml:space="preserve">hrough </w:t>
      </w:r>
      <w:r>
        <w:rPr>
          <w:rFonts w:asciiTheme="minorHAnsi" w:hAnsiTheme="minorHAnsi"/>
          <w:szCs w:val="24"/>
        </w:rPr>
        <w:t>systematic</w:t>
      </w:r>
      <w:r w:rsidRPr="00506332">
        <w:rPr>
          <w:rFonts w:asciiTheme="minorHAnsi" w:hAnsiTheme="minorHAnsi"/>
          <w:szCs w:val="24"/>
        </w:rPr>
        <w:t xml:space="preserve"> consultation activities targeting the communities directly affected by the project. </w:t>
      </w:r>
    </w:p>
    <w:p w14:paraId="470085E5" w14:textId="77777777" w:rsidR="00CC2E34" w:rsidRPr="00105C60" w:rsidRDefault="00CC2E34" w:rsidP="00C35625">
      <w:pPr>
        <w:spacing w:before="120" w:after="120"/>
        <w:jc w:val="lowKashida"/>
        <w:rPr>
          <w:rFonts w:asciiTheme="minorHAnsi" w:hAnsiTheme="minorHAnsi" w:cstheme="minorHAnsi"/>
          <w:szCs w:val="24"/>
        </w:rPr>
      </w:pPr>
      <w:r>
        <w:rPr>
          <w:rFonts w:asciiTheme="minorHAnsi" w:hAnsiTheme="minorHAnsi" w:cstheme="minorHAnsi"/>
          <w:szCs w:val="24"/>
        </w:rPr>
        <w:t>Moreover, contractors are the ones introducing the project activities to the neighboring communities in an informal manner</w:t>
      </w:r>
      <w:r w:rsidRPr="00857C48">
        <w:rPr>
          <w:rFonts w:asciiTheme="minorHAnsi" w:hAnsiTheme="minorHAnsi" w:cstheme="minorHAnsi"/>
          <w:szCs w:val="24"/>
        </w:rPr>
        <w:t>, contractors reach out to the closest neighboring community members to the construction site, and as needed conduct meetings with the leaders of the village. The</w:t>
      </w:r>
      <w:r>
        <w:rPr>
          <w:rFonts w:asciiTheme="minorHAnsi" w:hAnsiTheme="minorHAnsi" w:cstheme="minorHAnsi"/>
          <w:szCs w:val="24"/>
        </w:rPr>
        <w:t>refore, the</w:t>
      </w:r>
      <w:r w:rsidRPr="00857C48">
        <w:rPr>
          <w:rFonts w:asciiTheme="minorHAnsi" w:hAnsiTheme="minorHAnsi" w:cstheme="minorHAnsi"/>
          <w:szCs w:val="24"/>
        </w:rPr>
        <w:t xml:space="preserve"> process for conducting those activities is not systematic, they differ from one contractor to another and from one construction site to another.</w:t>
      </w:r>
      <w:r w:rsidRPr="001E21D6">
        <w:rPr>
          <w:rFonts w:asciiTheme="minorHAnsi" w:hAnsiTheme="minorHAnsi" w:cstheme="minorHAnsi"/>
          <w:szCs w:val="24"/>
        </w:rPr>
        <w:t xml:space="preserve">  </w:t>
      </w:r>
    </w:p>
    <w:p w14:paraId="7A1D8B16" w14:textId="0E246CFF" w:rsidR="00CC2E34" w:rsidRPr="00506332" w:rsidRDefault="00CC2E34" w:rsidP="00C35625">
      <w:pPr>
        <w:spacing w:before="120" w:after="120"/>
        <w:jc w:val="lowKashida"/>
        <w:rPr>
          <w:rFonts w:asciiTheme="minorHAnsi" w:hAnsiTheme="minorHAnsi" w:cstheme="minorHAnsi"/>
          <w:szCs w:val="24"/>
        </w:rPr>
      </w:pPr>
      <w:r>
        <w:rPr>
          <w:rFonts w:asciiTheme="minorHAnsi" w:hAnsiTheme="minorHAnsi" w:cstheme="minorHAnsi"/>
          <w:szCs w:val="24"/>
        </w:rPr>
        <w:t>L</w:t>
      </w:r>
      <w:r w:rsidRPr="00506332">
        <w:rPr>
          <w:rFonts w:asciiTheme="minorHAnsi" w:hAnsiTheme="minorHAnsi" w:cstheme="minorHAnsi"/>
          <w:szCs w:val="24"/>
        </w:rPr>
        <w:t>essons</w:t>
      </w:r>
      <w:r>
        <w:rPr>
          <w:rFonts w:asciiTheme="minorHAnsi" w:hAnsiTheme="minorHAnsi" w:cstheme="minorHAnsi"/>
          <w:szCs w:val="24"/>
        </w:rPr>
        <w:t>-</w:t>
      </w:r>
      <w:r w:rsidRPr="00506332">
        <w:rPr>
          <w:rFonts w:asciiTheme="minorHAnsi" w:hAnsiTheme="minorHAnsi" w:cstheme="minorHAnsi"/>
          <w:szCs w:val="24"/>
        </w:rPr>
        <w:t xml:space="preserve">learned </w:t>
      </w:r>
      <w:r>
        <w:rPr>
          <w:rFonts w:asciiTheme="minorHAnsi" w:hAnsiTheme="minorHAnsi" w:cstheme="minorHAnsi"/>
          <w:szCs w:val="24"/>
        </w:rPr>
        <w:t>for the implementation of RISE:</w:t>
      </w:r>
      <w:r w:rsidRPr="00506332">
        <w:rPr>
          <w:rFonts w:asciiTheme="minorHAnsi" w:hAnsiTheme="minorHAnsi" w:cstheme="minorHAnsi"/>
          <w:szCs w:val="24"/>
        </w:rPr>
        <w:t xml:space="preserve"> </w:t>
      </w:r>
    </w:p>
    <w:p w14:paraId="5A6DD695" w14:textId="229C0712" w:rsidR="00CC2E34" w:rsidRDefault="00E471BF" w:rsidP="009C4089">
      <w:pPr>
        <w:pStyle w:val="ListParagraph"/>
        <w:numPr>
          <w:ilvl w:val="0"/>
          <w:numId w:val="412"/>
        </w:numPr>
        <w:spacing w:before="0" w:after="0"/>
        <w:jc w:val="lowKashida"/>
        <w:rPr>
          <w:rFonts w:asciiTheme="minorHAnsi" w:hAnsiTheme="minorHAnsi" w:cstheme="minorHAnsi"/>
          <w:szCs w:val="24"/>
        </w:rPr>
      </w:pPr>
      <w:r w:rsidRPr="003D7819">
        <w:rPr>
          <w:rFonts w:asciiTheme="minorHAnsi" w:hAnsiTheme="minorHAnsi" w:cstheme="minorHAnsi"/>
          <w:szCs w:val="24"/>
          <w:lang w:bidi="ar-EG"/>
        </w:rPr>
        <w:t xml:space="preserve">Specific engagement and preparation of Resettlement Plans where required in accordance with the RF, with land-users within the ROW, is required well in advance of works beginning. </w:t>
      </w:r>
      <w:r w:rsidR="00CC2E34">
        <w:rPr>
          <w:rFonts w:asciiTheme="minorHAnsi" w:hAnsiTheme="minorHAnsi" w:cstheme="minorHAnsi"/>
          <w:szCs w:val="24"/>
        </w:rPr>
        <w:t>As part of ENRRP and the update of the RF, systems were developed to ensure that systematic project affected persons are consulted prior to land taking. Those tools include:</w:t>
      </w:r>
    </w:p>
    <w:p w14:paraId="42CDFB41" w14:textId="77777777" w:rsidR="00CC2E34" w:rsidRDefault="00CC2E34" w:rsidP="00C35625">
      <w:pPr>
        <w:pStyle w:val="ListParagraph"/>
        <w:numPr>
          <w:ilvl w:val="1"/>
          <w:numId w:val="418"/>
        </w:numPr>
        <w:spacing w:before="0" w:after="0"/>
        <w:jc w:val="lowKashida"/>
        <w:rPr>
          <w:rFonts w:asciiTheme="minorHAnsi" w:hAnsiTheme="minorHAnsi" w:cstheme="minorHAnsi"/>
          <w:szCs w:val="24"/>
        </w:rPr>
      </w:pPr>
      <w:r>
        <w:rPr>
          <w:rFonts w:asciiTheme="minorHAnsi" w:hAnsiTheme="minorHAnsi" w:cstheme="minorHAnsi"/>
          <w:szCs w:val="24"/>
        </w:rPr>
        <w:t xml:space="preserve">Master lists indicating the potential sites where land taking from farmers could take place are prepared for Segment 2, 3, 4 and 5; questionnaires to identify if resettlement instruments will be needed for the identified sites are prepared. </w:t>
      </w:r>
    </w:p>
    <w:p w14:paraId="732CC061" w14:textId="77777777" w:rsidR="00CC2E34" w:rsidRPr="003D7819" w:rsidRDefault="00CC2E34" w:rsidP="00C35625">
      <w:pPr>
        <w:pStyle w:val="ListParagraph"/>
        <w:numPr>
          <w:ilvl w:val="1"/>
          <w:numId w:val="418"/>
        </w:numPr>
        <w:spacing w:before="0" w:after="0"/>
        <w:jc w:val="lowKashida"/>
        <w:rPr>
          <w:rFonts w:asciiTheme="minorHAnsi" w:hAnsiTheme="minorHAnsi" w:cstheme="minorHAnsi"/>
          <w:szCs w:val="24"/>
        </w:rPr>
      </w:pPr>
      <w:r w:rsidRPr="003D7819">
        <w:rPr>
          <w:rFonts w:asciiTheme="minorHAnsi" w:hAnsiTheme="minorHAnsi" w:cstheme="minorHAnsi"/>
          <w:szCs w:val="24"/>
        </w:rPr>
        <w:t xml:space="preserve">ENR Environment Department has started to participate in monthly project meeting to be kept in the loop of subproject (sites) developments and upcoming sites that will be handed over to contractor. </w:t>
      </w:r>
    </w:p>
    <w:p w14:paraId="4C70360A" w14:textId="77777777" w:rsidR="00DB04AD" w:rsidRDefault="00CC2E34" w:rsidP="00C35625">
      <w:pPr>
        <w:pStyle w:val="ListParagraph"/>
        <w:numPr>
          <w:ilvl w:val="1"/>
          <w:numId w:val="418"/>
        </w:numPr>
        <w:spacing w:before="0" w:after="0"/>
        <w:jc w:val="lowKashida"/>
        <w:rPr>
          <w:rFonts w:asciiTheme="minorHAnsi" w:hAnsiTheme="minorHAnsi" w:cstheme="minorHAnsi"/>
          <w:szCs w:val="24"/>
        </w:rPr>
      </w:pPr>
      <w:r w:rsidRPr="003D7819">
        <w:rPr>
          <w:rFonts w:asciiTheme="minorHAnsi" w:hAnsiTheme="minorHAnsi" w:cstheme="minorHAnsi"/>
          <w:szCs w:val="24"/>
        </w:rPr>
        <w:t>The ENR EAD sent official letters to the Central Directorate of Projects at ENR to confirm on restrictions on land use and the necessity to commit with ESS 5 in selecting plots required for projects, and that ENR EAD should be informed formally with any decision for land acquisition to be used in the projects.</w:t>
      </w:r>
    </w:p>
    <w:p w14:paraId="0A3C5DEB" w14:textId="635BEC4C" w:rsidR="00A27729" w:rsidRPr="009C4089" w:rsidRDefault="00A27729" w:rsidP="00C35625">
      <w:pPr>
        <w:pStyle w:val="ListParagraph"/>
        <w:numPr>
          <w:ilvl w:val="0"/>
          <w:numId w:val="412"/>
        </w:numPr>
        <w:spacing w:before="120" w:after="120"/>
        <w:contextualSpacing w:val="0"/>
        <w:jc w:val="lowKashida"/>
        <w:rPr>
          <w:rFonts w:asciiTheme="minorHAnsi" w:hAnsiTheme="minorHAnsi" w:cstheme="minorHAnsi"/>
          <w:szCs w:val="24"/>
        </w:rPr>
      </w:pPr>
      <w:r w:rsidRPr="009C4089">
        <w:rPr>
          <w:rFonts w:asciiTheme="minorHAnsi" w:hAnsiTheme="minorHAnsi" w:cstheme="minorHAnsi"/>
          <w:szCs w:val="24"/>
          <w:lang w:bidi="ar-EG"/>
        </w:rPr>
        <w:t xml:space="preserve">ENR should engage more systematically and consistently with project-affected communities and the broader public, instead of through isolated consultations on ESIA activities. ENR could make use of social media to support this effort. </w:t>
      </w:r>
      <w:r w:rsidR="001C05F0" w:rsidRPr="003D7819">
        <w:rPr>
          <w:rFonts w:asciiTheme="minorHAnsi" w:hAnsiTheme="minorHAnsi" w:cstheme="minorHAnsi"/>
          <w:szCs w:val="24"/>
          <w:lang w:bidi="ar-EG"/>
        </w:rPr>
        <w:t>Information on the GRM should be well disseminated.</w:t>
      </w:r>
      <w:r w:rsidR="001C05F0">
        <w:rPr>
          <w:rFonts w:asciiTheme="minorHAnsi" w:hAnsiTheme="minorHAnsi" w:cstheme="minorHAnsi"/>
          <w:szCs w:val="24"/>
          <w:lang w:bidi="ar-EG"/>
        </w:rPr>
        <w:t xml:space="preserve"> </w:t>
      </w:r>
      <w:r w:rsidR="00DB04AD" w:rsidRPr="009C4089">
        <w:rPr>
          <w:rFonts w:asciiTheme="minorHAnsi" w:hAnsiTheme="minorHAnsi" w:cstheme="minorHAnsi"/>
          <w:szCs w:val="24"/>
          <w:lang w:bidi="ar-EG"/>
        </w:rPr>
        <w:t>A</w:t>
      </w:r>
      <w:r w:rsidR="00DB04AD" w:rsidRPr="009C4089">
        <w:rPr>
          <w:rFonts w:asciiTheme="minorHAnsi" w:hAnsiTheme="minorHAnsi" w:cstheme="minorHAnsi"/>
          <w:szCs w:val="24"/>
        </w:rPr>
        <w:t>ll project engagements activities should be recorded in a systematic manner.</w:t>
      </w:r>
    </w:p>
    <w:p w14:paraId="0DDD351B" w14:textId="175418C4" w:rsidR="00A34965" w:rsidRPr="009C4089" w:rsidRDefault="00CC2E34" w:rsidP="00C35625">
      <w:pPr>
        <w:pStyle w:val="ListParagraph"/>
        <w:numPr>
          <w:ilvl w:val="0"/>
          <w:numId w:val="412"/>
        </w:numPr>
        <w:spacing w:before="120" w:after="120"/>
        <w:jc w:val="lowKashida"/>
        <w:rPr>
          <w:rFonts w:asciiTheme="minorHAnsi" w:hAnsiTheme="minorHAnsi" w:cstheme="minorHAnsi"/>
          <w:szCs w:val="24"/>
        </w:rPr>
      </w:pPr>
      <w:r>
        <w:rPr>
          <w:rFonts w:asciiTheme="minorHAnsi" w:hAnsiTheme="minorHAnsi" w:cstheme="minorHAnsi"/>
          <w:szCs w:val="24"/>
        </w:rPr>
        <w:t xml:space="preserve">Capacity building of Contractors to be able to conduct systematic </w:t>
      </w:r>
      <w:r w:rsidR="00A34965">
        <w:rPr>
          <w:rFonts w:asciiTheme="minorHAnsi" w:hAnsiTheme="minorHAnsi" w:cstheme="minorHAnsi"/>
          <w:szCs w:val="24"/>
        </w:rPr>
        <w:t xml:space="preserve">and consistent </w:t>
      </w:r>
      <w:r>
        <w:rPr>
          <w:rFonts w:asciiTheme="minorHAnsi" w:hAnsiTheme="minorHAnsi" w:cstheme="minorHAnsi"/>
          <w:szCs w:val="24"/>
        </w:rPr>
        <w:t xml:space="preserve">consultations with community members. Those consultation activities should take place prior to construction works, and as needed during construction works, with enough notification period to ensure that community members will be able to attend. ENR should attend some of those small consultation activities, at least at the beginning to ensure that this is conducted in a satisfactory manner. Proper documentation of the event should take place. As needed, pamphlets could also be distributed to share key messages with neighboring communities. </w:t>
      </w:r>
      <w:r w:rsidR="00A34965" w:rsidRPr="009C4089">
        <w:rPr>
          <w:rFonts w:asciiTheme="minorHAnsi" w:hAnsiTheme="minorHAnsi" w:cstheme="minorHAnsi"/>
          <w:szCs w:val="24"/>
          <w:lang w:bidi="ar-EG"/>
        </w:rPr>
        <w:t xml:space="preserve">  </w:t>
      </w:r>
    </w:p>
    <w:p w14:paraId="699D4467" w14:textId="604A6E04" w:rsidR="00CC2E34" w:rsidRPr="009C4089" w:rsidRDefault="00271728" w:rsidP="00C35625">
      <w:pPr>
        <w:pStyle w:val="ListParagraph"/>
        <w:numPr>
          <w:ilvl w:val="0"/>
          <w:numId w:val="412"/>
        </w:numPr>
        <w:spacing w:before="120" w:after="120"/>
        <w:jc w:val="lowKashida"/>
        <w:rPr>
          <w:rFonts w:asciiTheme="minorHAnsi" w:hAnsiTheme="minorHAnsi" w:cstheme="minorHAnsi"/>
          <w:szCs w:val="24"/>
        </w:rPr>
      </w:pPr>
      <w:r>
        <w:rPr>
          <w:rFonts w:asciiTheme="minorHAnsi" w:hAnsiTheme="minorHAnsi"/>
          <w:szCs w:val="24"/>
        </w:rPr>
        <w:t>T</w:t>
      </w:r>
      <w:r w:rsidR="00CC2E34">
        <w:rPr>
          <w:rFonts w:asciiTheme="minorHAnsi" w:hAnsiTheme="minorHAnsi"/>
          <w:szCs w:val="24"/>
        </w:rPr>
        <w:t xml:space="preserve">he above-mentioned consultations, </w:t>
      </w:r>
      <w:r>
        <w:rPr>
          <w:rFonts w:asciiTheme="minorHAnsi" w:hAnsiTheme="minorHAnsi"/>
          <w:szCs w:val="24"/>
        </w:rPr>
        <w:t xml:space="preserve">should </w:t>
      </w:r>
      <w:r w:rsidRPr="00045CCD">
        <w:rPr>
          <w:rFonts w:asciiTheme="minorHAnsi" w:hAnsiTheme="minorHAnsi" w:cstheme="minorHAnsi"/>
          <w:szCs w:val="24"/>
          <w:lang w:bidi="ar-EG"/>
        </w:rPr>
        <w:t>cover set topics, guided and monitored by the P</w:t>
      </w:r>
      <w:r>
        <w:rPr>
          <w:rFonts w:asciiTheme="minorHAnsi" w:hAnsiTheme="minorHAnsi" w:cstheme="minorHAnsi"/>
          <w:szCs w:val="24"/>
          <w:lang w:bidi="ar-EG"/>
        </w:rPr>
        <w:t>M</w:t>
      </w:r>
      <w:r w:rsidRPr="00045CCD">
        <w:rPr>
          <w:rFonts w:asciiTheme="minorHAnsi" w:hAnsiTheme="minorHAnsi" w:cstheme="minorHAnsi"/>
          <w:szCs w:val="24"/>
          <w:lang w:bidi="ar-EG"/>
        </w:rPr>
        <w:t xml:space="preserve">U. Examples of topics to be covered with the community include community health and safety risks arising from project activities, </w:t>
      </w:r>
      <w:r w:rsidR="0011638A">
        <w:rPr>
          <w:rFonts w:asciiTheme="minorHAnsi" w:hAnsiTheme="minorHAnsi" w:cstheme="minorHAnsi"/>
          <w:szCs w:val="24"/>
          <w:lang w:bidi="ar-EG"/>
        </w:rPr>
        <w:t>project details (</w:t>
      </w:r>
      <w:r w:rsidR="000B74E3">
        <w:rPr>
          <w:rFonts w:asciiTheme="minorHAnsi" w:hAnsiTheme="minorHAnsi" w:cstheme="minorHAnsi"/>
          <w:szCs w:val="24"/>
          <w:lang w:bidi="ar-EG"/>
        </w:rPr>
        <w:t>i.e.</w:t>
      </w:r>
      <w:r w:rsidR="0011638A">
        <w:rPr>
          <w:rFonts w:asciiTheme="minorHAnsi" w:hAnsiTheme="minorHAnsi" w:cstheme="minorHAnsi"/>
          <w:szCs w:val="24"/>
          <w:lang w:bidi="ar-EG"/>
        </w:rPr>
        <w:t xml:space="preserve"> construction timeline</w:t>
      </w:r>
      <w:r w:rsidR="000B74E3">
        <w:rPr>
          <w:rFonts w:asciiTheme="minorHAnsi" w:hAnsiTheme="minorHAnsi" w:cstheme="minorHAnsi"/>
          <w:szCs w:val="24"/>
          <w:lang w:bidi="ar-EG"/>
        </w:rPr>
        <w:t>,</w:t>
      </w:r>
      <w:r w:rsidR="000B74E3" w:rsidRPr="000B74E3">
        <w:rPr>
          <w:rFonts w:asciiTheme="minorHAnsi" w:hAnsiTheme="minorHAnsi"/>
          <w:szCs w:val="24"/>
        </w:rPr>
        <w:t xml:space="preserve"> </w:t>
      </w:r>
      <w:r w:rsidR="000B74E3" w:rsidRPr="00B157C5">
        <w:rPr>
          <w:rFonts w:asciiTheme="minorHAnsi" w:hAnsiTheme="minorHAnsi"/>
          <w:szCs w:val="24"/>
        </w:rPr>
        <w:t>where to find all relevant E&amp;S assessments in Arabic</w:t>
      </w:r>
      <w:r w:rsidR="0011638A">
        <w:rPr>
          <w:rFonts w:asciiTheme="minorHAnsi" w:hAnsiTheme="minorHAnsi" w:cstheme="minorHAnsi"/>
          <w:szCs w:val="24"/>
          <w:lang w:bidi="ar-EG"/>
        </w:rPr>
        <w:t xml:space="preserve">), </w:t>
      </w:r>
      <w:r w:rsidRPr="00045CCD">
        <w:rPr>
          <w:rFonts w:asciiTheme="minorHAnsi" w:hAnsiTheme="minorHAnsi" w:cstheme="minorHAnsi"/>
          <w:szCs w:val="24"/>
          <w:lang w:bidi="ar-EG"/>
        </w:rPr>
        <w:t>and the GM</w:t>
      </w:r>
      <w:r w:rsidR="0011638A">
        <w:rPr>
          <w:rFonts w:asciiTheme="minorHAnsi" w:hAnsiTheme="minorHAnsi" w:cstheme="minorHAnsi"/>
          <w:szCs w:val="24"/>
          <w:lang w:bidi="ar-EG"/>
        </w:rPr>
        <w:t>. Land related topics should be led by ENR</w:t>
      </w:r>
      <w:r w:rsidR="000B74E3">
        <w:rPr>
          <w:rFonts w:asciiTheme="minorHAnsi" w:hAnsiTheme="minorHAnsi" w:cstheme="minorHAnsi"/>
          <w:szCs w:val="24"/>
          <w:lang w:bidi="ar-EG"/>
        </w:rPr>
        <w:t xml:space="preserve"> as well as </w:t>
      </w:r>
      <w:r w:rsidR="00CC2E34" w:rsidRPr="009C4089">
        <w:rPr>
          <w:rFonts w:asciiTheme="minorHAnsi" w:hAnsiTheme="minorHAnsi"/>
          <w:szCs w:val="24"/>
        </w:rPr>
        <w:t xml:space="preserve">make available executive summaries at the local </w:t>
      </w:r>
      <w:r w:rsidR="001C05F0" w:rsidRPr="001C05F0">
        <w:rPr>
          <w:rFonts w:asciiTheme="minorHAnsi" w:hAnsiTheme="minorHAnsi"/>
          <w:szCs w:val="24"/>
        </w:rPr>
        <w:t>governorates’</w:t>
      </w:r>
      <w:r w:rsidR="00CC2E34" w:rsidRPr="009C4089">
        <w:rPr>
          <w:rFonts w:asciiTheme="minorHAnsi" w:hAnsiTheme="minorHAnsi"/>
          <w:szCs w:val="24"/>
        </w:rPr>
        <w:t xml:space="preserve"> units.</w:t>
      </w:r>
    </w:p>
    <w:p w14:paraId="5156032D" w14:textId="6D03EB19" w:rsidR="00CC2E34" w:rsidRPr="00B823D3" w:rsidRDefault="00CC2E34" w:rsidP="00C35625">
      <w:pPr>
        <w:pStyle w:val="ListParagraph"/>
        <w:numPr>
          <w:ilvl w:val="0"/>
          <w:numId w:val="412"/>
        </w:numPr>
        <w:spacing w:before="120" w:after="120"/>
        <w:jc w:val="lowKashida"/>
        <w:rPr>
          <w:rFonts w:asciiTheme="minorHAnsi" w:hAnsiTheme="minorHAnsi" w:cstheme="minorHAnsi"/>
          <w:szCs w:val="24"/>
        </w:rPr>
      </w:pPr>
      <w:r>
        <w:rPr>
          <w:rFonts w:asciiTheme="minorHAnsi" w:hAnsiTheme="minorHAnsi"/>
          <w:szCs w:val="24"/>
        </w:rPr>
        <w:t>T</w:t>
      </w:r>
      <w:r w:rsidRPr="00B823D3">
        <w:rPr>
          <w:rFonts w:asciiTheme="minorHAnsi" w:hAnsiTheme="minorHAnsi"/>
          <w:szCs w:val="24"/>
        </w:rPr>
        <w:t xml:space="preserve">he importance of </w:t>
      </w:r>
      <w:r>
        <w:rPr>
          <w:rFonts w:asciiTheme="minorHAnsi" w:hAnsiTheme="minorHAnsi"/>
          <w:szCs w:val="24"/>
        </w:rPr>
        <w:t xml:space="preserve">ensuring that the project level GM that was established as part of ENRRP is </w:t>
      </w:r>
      <w:r w:rsidRPr="00B823D3">
        <w:rPr>
          <w:rFonts w:asciiTheme="minorHAnsi" w:hAnsiTheme="minorHAnsi"/>
          <w:szCs w:val="24"/>
        </w:rPr>
        <w:t>well-functioning</w:t>
      </w:r>
      <w:r>
        <w:rPr>
          <w:rFonts w:asciiTheme="minorHAnsi" w:hAnsiTheme="minorHAnsi"/>
          <w:szCs w:val="24"/>
        </w:rPr>
        <w:t xml:space="preserve"> during RISE implementation and </w:t>
      </w:r>
      <w:r w:rsidRPr="00B823D3">
        <w:rPr>
          <w:rFonts w:asciiTheme="minorHAnsi" w:hAnsiTheme="minorHAnsi"/>
          <w:szCs w:val="24"/>
        </w:rPr>
        <w:t xml:space="preserve">that </w:t>
      </w:r>
      <w:r>
        <w:rPr>
          <w:rFonts w:asciiTheme="minorHAnsi" w:hAnsiTheme="minorHAnsi"/>
          <w:szCs w:val="24"/>
        </w:rPr>
        <w:t xml:space="preserve">it </w:t>
      </w:r>
      <w:r w:rsidRPr="00B823D3">
        <w:rPr>
          <w:rFonts w:asciiTheme="minorHAnsi" w:hAnsiTheme="minorHAnsi"/>
          <w:szCs w:val="24"/>
        </w:rPr>
        <w:t>will also deal with land-related issues.</w:t>
      </w:r>
    </w:p>
    <w:p w14:paraId="46E18128" w14:textId="77777777" w:rsidR="00CC2E34" w:rsidRPr="00105C60" w:rsidRDefault="00CC2E34" w:rsidP="009C4089">
      <w:pPr>
        <w:spacing w:after="0"/>
        <w:jc w:val="lowKashida"/>
        <w:rPr>
          <w:rFonts w:asciiTheme="minorHAnsi" w:hAnsiTheme="minorHAnsi" w:cstheme="minorHAnsi"/>
          <w:szCs w:val="24"/>
        </w:rPr>
      </w:pPr>
    </w:p>
    <w:p w14:paraId="5D5C5A5A" w14:textId="4A088C87" w:rsidR="001C3204" w:rsidRPr="00BF5D22" w:rsidRDefault="00841D37" w:rsidP="009C4089">
      <w:pPr>
        <w:pStyle w:val="Heading2"/>
        <w:spacing w:before="0" w:after="0"/>
      </w:pPr>
      <w:r w:rsidRPr="00AB0853">
        <w:rPr>
          <w:rFonts w:asciiTheme="minorHAnsi" w:hAnsiTheme="minorHAnsi" w:cstheme="minorHAnsi"/>
          <w:szCs w:val="24"/>
        </w:rPr>
        <w:t xml:space="preserve"> </w:t>
      </w:r>
      <w:r w:rsidR="004E5DDD" w:rsidRPr="00645A2E">
        <w:rPr>
          <w:rFonts w:asciiTheme="minorHAnsi" w:hAnsiTheme="minorHAnsi" w:cstheme="minorHAnsi"/>
          <w:szCs w:val="24"/>
        </w:rPr>
        <w:t xml:space="preserve"> </w:t>
      </w:r>
      <w:bookmarkStart w:id="85" w:name="_Toc58223790"/>
      <w:bookmarkStart w:id="86" w:name="_Toc58259792"/>
      <w:bookmarkStart w:id="87" w:name="_Toc58223791"/>
      <w:bookmarkStart w:id="88" w:name="_Toc58259793"/>
      <w:bookmarkStart w:id="89" w:name="_Toc58223792"/>
      <w:bookmarkStart w:id="90" w:name="_Toc58259794"/>
      <w:bookmarkStart w:id="91" w:name="_Toc59320276"/>
      <w:bookmarkEnd w:id="85"/>
      <w:bookmarkEnd w:id="86"/>
      <w:bookmarkEnd w:id="87"/>
      <w:bookmarkEnd w:id="88"/>
      <w:bookmarkEnd w:id="89"/>
      <w:bookmarkEnd w:id="90"/>
      <w:r w:rsidR="001C3204" w:rsidRPr="00BF5D22">
        <w:t xml:space="preserve">Consultations </w:t>
      </w:r>
      <w:r w:rsidR="00485E4A" w:rsidRPr="00BF5D22">
        <w:t>as</w:t>
      </w:r>
      <w:r w:rsidR="001C3204" w:rsidRPr="00BF5D22">
        <w:t xml:space="preserve"> Part </w:t>
      </w:r>
      <w:r w:rsidR="00485E4A" w:rsidRPr="00BF5D22">
        <w:t>of</w:t>
      </w:r>
      <w:r w:rsidR="001C3204" w:rsidRPr="00BF5D22">
        <w:t xml:space="preserve"> Project Preparation (OCT</w:t>
      </w:r>
      <w:r w:rsidR="006E7174">
        <w:t>-</w:t>
      </w:r>
      <w:r w:rsidR="001C3204" w:rsidRPr="00BF5D22">
        <w:t>NOV 2020)</w:t>
      </w:r>
      <w:bookmarkEnd w:id="91"/>
    </w:p>
    <w:p w14:paraId="08C4342D" w14:textId="1BCDC6C1" w:rsidR="001C3204" w:rsidRPr="00BF5D22" w:rsidRDefault="001C3204" w:rsidP="00C35625">
      <w:pPr>
        <w:tabs>
          <w:tab w:val="left" w:pos="0"/>
        </w:tabs>
        <w:spacing w:before="120" w:after="120"/>
        <w:jc w:val="both"/>
        <w:rPr>
          <w:rFonts w:asciiTheme="minorHAnsi" w:hAnsiTheme="minorHAnsi" w:cstheme="minorHAnsi"/>
          <w:szCs w:val="24"/>
        </w:rPr>
      </w:pPr>
      <w:r w:rsidRPr="00BF5D22">
        <w:t>R</w:t>
      </w:r>
      <w:r w:rsidR="004B46A4">
        <w:t>ISE</w:t>
      </w:r>
      <w:r w:rsidR="00DE7A80">
        <w:t xml:space="preserve"> </w:t>
      </w:r>
      <w:r w:rsidR="00811D3D">
        <w:rPr>
          <w:rFonts w:asciiTheme="minorHAnsi" w:hAnsiTheme="minorHAnsi" w:cstheme="minorHAnsi"/>
          <w:szCs w:val="24"/>
        </w:rPr>
        <w:t>Engagement</w:t>
      </w:r>
      <w:r w:rsidRPr="00BF5D22">
        <w:rPr>
          <w:rFonts w:asciiTheme="minorHAnsi" w:hAnsiTheme="minorHAnsi" w:cstheme="minorHAnsi"/>
          <w:szCs w:val="24"/>
        </w:rPr>
        <w:t xml:space="preserve"> activities have been </w:t>
      </w:r>
      <w:r w:rsidR="006E7174">
        <w:rPr>
          <w:rFonts w:asciiTheme="minorHAnsi" w:hAnsiTheme="minorHAnsi" w:cstheme="minorHAnsi"/>
          <w:szCs w:val="24"/>
        </w:rPr>
        <w:t>conducted</w:t>
      </w:r>
      <w:r w:rsidRPr="00BF5D22">
        <w:rPr>
          <w:rFonts w:asciiTheme="minorHAnsi" w:hAnsiTheme="minorHAnsi" w:cstheme="minorHAnsi"/>
          <w:szCs w:val="24"/>
        </w:rPr>
        <w:t xml:space="preserve"> during the preparation of the </w:t>
      </w:r>
      <w:r w:rsidR="00E95D35">
        <w:rPr>
          <w:rFonts w:asciiTheme="minorHAnsi" w:hAnsiTheme="minorHAnsi" w:cstheme="minorHAnsi"/>
          <w:szCs w:val="24"/>
        </w:rPr>
        <w:t xml:space="preserve">environmental and social </w:t>
      </w:r>
      <w:r w:rsidR="005A3BCC">
        <w:rPr>
          <w:rFonts w:asciiTheme="minorHAnsi" w:hAnsiTheme="minorHAnsi" w:cstheme="minorHAnsi"/>
          <w:szCs w:val="24"/>
        </w:rPr>
        <w:t>assessment</w:t>
      </w:r>
      <w:r w:rsidRPr="00BF5D22" w:rsidDel="00E95D35">
        <w:rPr>
          <w:rFonts w:asciiTheme="minorHAnsi" w:hAnsiTheme="minorHAnsi" w:cstheme="minorHAnsi"/>
          <w:szCs w:val="24"/>
        </w:rPr>
        <w:t xml:space="preserve"> </w:t>
      </w:r>
      <w:r w:rsidR="003E3F01">
        <w:rPr>
          <w:rFonts w:asciiTheme="minorHAnsi" w:hAnsiTheme="minorHAnsi" w:cstheme="minorHAnsi"/>
          <w:szCs w:val="24"/>
        </w:rPr>
        <w:t>and related-management plans for RISE</w:t>
      </w:r>
      <w:r w:rsidR="00E27AA9">
        <w:rPr>
          <w:rFonts w:asciiTheme="minorHAnsi" w:hAnsiTheme="minorHAnsi" w:cstheme="minorHAnsi"/>
          <w:szCs w:val="24"/>
        </w:rPr>
        <w:t xml:space="preserve"> (ESA, SEP, RF, LMP)</w:t>
      </w:r>
      <w:r w:rsidRPr="00BF5D22">
        <w:rPr>
          <w:rFonts w:asciiTheme="minorHAnsi" w:hAnsiTheme="minorHAnsi" w:cstheme="minorHAnsi"/>
          <w:szCs w:val="24"/>
        </w:rPr>
        <w:t xml:space="preserve">. The consultation activities are the following: </w:t>
      </w:r>
    </w:p>
    <w:p w14:paraId="6A126170" w14:textId="5D3F7151" w:rsidR="001C3204" w:rsidRPr="00BF5D22" w:rsidRDefault="00BF5D22" w:rsidP="009C4089">
      <w:pPr>
        <w:pStyle w:val="ListParagraph"/>
        <w:numPr>
          <w:ilvl w:val="0"/>
          <w:numId w:val="409"/>
        </w:numPr>
        <w:spacing w:before="0" w:after="0"/>
        <w:rPr>
          <w:rFonts w:asciiTheme="minorHAnsi" w:hAnsiTheme="minorHAnsi" w:cstheme="minorHAnsi"/>
          <w:b/>
          <w:bCs/>
          <w:szCs w:val="24"/>
        </w:rPr>
      </w:pPr>
      <w:r w:rsidRPr="00BF5D22">
        <w:rPr>
          <w:rFonts w:asciiTheme="minorHAnsi" w:hAnsiTheme="minorHAnsi" w:cstheme="minorHAnsi"/>
          <w:b/>
          <w:bCs/>
        </w:rPr>
        <w:t xml:space="preserve">Scoping Consultation </w:t>
      </w:r>
      <w:r w:rsidRPr="00BF5D22">
        <w:rPr>
          <w:rFonts w:asciiTheme="minorHAnsi" w:hAnsiTheme="minorHAnsi" w:cstheme="minorHAnsi"/>
          <w:b/>
          <w:bCs/>
          <w:lang w:val="en-GB" w:bidi="ar-EG"/>
        </w:rPr>
        <w:t>Activities</w:t>
      </w:r>
      <w:r w:rsidRPr="00BF5D22">
        <w:rPr>
          <w:rFonts w:asciiTheme="minorHAnsi" w:hAnsiTheme="minorHAnsi" w:cstheme="minorHAnsi"/>
          <w:b/>
          <w:bCs/>
          <w:szCs w:val="24"/>
        </w:rPr>
        <w:t xml:space="preserve"> </w:t>
      </w:r>
    </w:p>
    <w:p w14:paraId="30976C60" w14:textId="77777777" w:rsidR="00BF5D22" w:rsidRPr="00BF5D22" w:rsidRDefault="00BF5D22" w:rsidP="009C4089">
      <w:pPr>
        <w:spacing w:after="0"/>
        <w:jc w:val="both"/>
        <w:rPr>
          <w:rFonts w:ascii="Calibri" w:hAnsiTheme="minorHAnsi" w:cstheme="minorHAnsi"/>
          <w:sz w:val="22"/>
          <w:rtl/>
          <w:lang w:bidi="en-US"/>
        </w:rPr>
      </w:pPr>
      <w:r w:rsidRPr="00BF5D22">
        <w:rPr>
          <w:rFonts w:asciiTheme="minorHAnsi" w:hAnsiTheme="minorHAnsi" w:cstheme="minorHAnsi"/>
          <w:lang w:bidi="en-US"/>
        </w:rPr>
        <w:t xml:space="preserve">The Consultant carried out stakeholder engagement activities in </w:t>
      </w:r>
      <w:r w:rsidRPr="00BF5D22">
        <w:rPr>
          <w:rFonts w:asciiTheme="minorHAnsi" w:hAnsiTheme="minorHAnsi" w:cstheme="minorHAnsi"/>
          <w:lang w:val="en-GB"/>
        </w:rPr>
        <w:t>October</w:t>
      </w:r>
      <w:r w:rsidRPr="00BF5D22">
        <w:rPr>
          <w:rFonts w:asciiTheme="minorHAnsi" w:hAnsiTheme="minorHAnsi" w:cstheme="minorHAnsi"/>
        </w:rPr>
        <w:t xml:space="preserve"> </w:t>
      </w:r>
      <w:r w:rsidRPr="00BF5D22">
        <w:rPr>
          <w:rFonts w:asciiTheme="minorHAnsi" w:hAnsiTheme="minorHAnsi" w:cstheme="minorHAnsi"/>
          <w:lang w:bidi="en-US"/>
        </w:rPr>
        <w:t xml:space="preserve">2020, through the following methods: Interviews </w:t>
      </w:r>
      <w:r w:rsidRPr="00BF5D22">
        <w:rPr>
          <w:rFonts w:asciiTheme="minorHAnsi" w:hAnsiTheme="minorHAnsi" w:cstheme="minorHAnsi"/>
          <w:lang w:val="en-GB" w:bidi="ar-EG"/>
        </w:rPr>
        <w:t xml:space="preserve">and </w:t>
      </w:r>
      <w:r w:rsidRPr="00BF5D22">
        <w:rPr>
          <w:rFonts w:asciiTheme="minorHAnsi" w:hAnsiTheme="minorHAnsi" w:cstheme="minorHAnsi"/>
          <w:lang w:bidi="en-US"/>
        </w:rPr>
        <w:t>Focus Group Discussions (FGDs) with</w:t>
      </w:r>
      <w:r w:rsidRPr="00BF5D22">
        <w:rPr>
          <w:rFonts w:asciiTheme="minorHAnsi" w:hAnsiTheme="minorHAnsi" w:cstheme="minorHAnsi"/>
          <w:rtl/>
        </w:rPr>
        <w:t>:</w:t>
      </w:r>
    </w:p>
    <w:p w14:paraId="3C2566E2" w14:textId="77777777" w:rsidR="00BF5D22" w:rsidRPr="00BF5D22" w:rsidRDefault="00BF5D22" w:rsidP="009C4089">
      <w:pPr>
        <w:pStyle w:val="ListParagraph"/>
        <w:numPr>
          <w:ilvl w:val="0"/>
          <w:numId w:val="347"/>
        </w:numPr>
        <w:spacing w:before="0" w:after="0"/>
        <w:rPr>
          <w:rFonts w:asciiTheme="minorHAnsi" w:hAnsiTheme="minorHAnsi" w:cstheme="minorHAnsi"/>
        </w:rPr>
      </w:pPr>
      <w:r w:rsidRPr="00BF5D22">
        <w:rPr>
          <w:rFonts w:asciiTheme="minorHAnsi" w:hAnsiTheme="minorHAnsi" w:cstheme="minorHAnsi"/>
        </w:rPr>
        <w:t>Railway users on different lines in all stations visited during the site visits</w:t>
      </w:r>
    </w:p>
    <w:p w14:paraId="01E8B4F0" w14:textId="404EA378" w:rsidR="00BF5D22" w:rsidRPr="00BF5D22" w:rsidRDefault="00BF5D22" w:rsidP="009C4089">
      <w:pPr>
        <w:pStyle w:val="ListParagraph"/>
        <w:numPr>
          <w:ilvl w:val="0"/>
          <w:numId w:val="347"/>
        </w:numPr>
        <w:spacing w:before="0" w:after="0"/>
        <w:rPr>
          <w:rFonts w:asciiTheme="minorHAnsi" w:hAnsiTheme="minorHAnsi" w:cstheme="minorHAnsi"/>
        </w:rPr>
      </w:pPr>
      <w:r w:rsidRPr="00BF5D22">
        <w:rPr>
          <w:rFonts w:asciiTheme="minorHAnsi" w:hAnsiTheme="minorHAnsi" w:cstheme="minorHAnsi"/>
        </w:rPr>
        <w:t>Community members and shop owners surrounding the project area</w:t>
      </w:r>
    </w:p>
    <w:p w14:paraId="5771FD94" w14:textId="77777777" w:rsidR="00BF5D22" w:rsidRPr="00BF5D22" w:rsidRDefault="00BF5D22" w:rsidP="009C4089">
      <w:pPr>
        <w:pStyle w:val="ListParagraph"/>
        <w:numPr>
          <w:ilvl w:val="0"/>
          <w:numId w:val="347"/>
        </w:numPr>
        <w:spacing w:before="0" w:after="0"/>
        <w:rPr>
          <w:rFonts w:asciiTheme="minorHAnsi" w:hAnsiTheme="minorHAnsi" w:cstheme="minorHAnsi"/>
        </w:rPr>
      </w:pPr>
      <w:r w:rsidRPr="00BF5D22">
        <w:rPr>
          <w:rFonts w:asciiTheme="minorHAnsi" w:hAnsiTheme="minorHAnsi" w:cstheme="minorHAnsi"/>
        </w:rPr>
        <w:t>Railway workers at different stations</w:t>
      </w:r>
    </w:p>
    <w:p w14:paraId="4B19FEEB" w14:textId="77777777" w:rsidR="00BF5D22" w:rsidRPr="00BF5D22" w:rsidRDefault="00BF5D22" w:rsidP="009C4089">
      <w:pPr>
        <w:pStyle w:val="ListParagraph"/>
        <w:numPr>
          <w:ilvl w:val="0"/>
          <w:numId w:val="347"/>
        </w:numPr>
        <w:spacing w:before="0" w:after="0"/>
        <w:rPr>
          <w:rFonts w:asciiTheme="minorHAnsi" w:hAnsiTheme="minorHAnsi" w:cstheme="minorHAnsi"/>
        </w:rPr>
      </w:pPr>
      <w:r w:rsidRPr="00BF5D22">
        <w:rPr>
          <w:rFonts w:asciiTheme="minorHAnsi" w:hAnsiTheme="minorHAnsi" w:cstheme="minorHAnsi"/>
        </w:rPr>
        <w:t>Contractors</w:t>
      </w:r>
    </w:p>
    <w:p w14:paraId="3F555A48" w14:textId="77777777" w:rsidR="00BF5D22" w:rsidRPr="00BF5D22" w:rsidRDefault="00BF5D22" w:rsidP="009C4089">
      <w:pPr>
        <w:spacing w:after="0"/>
        <w:jc w:val="both"/>
        <w:rPr>
          <w:rFonts w:ascii="Calibri" w:hAnsiTheme="minorHAnsi" w:cstheme="minorHAnsi"/>
          <w:sz w:val="22"/>
          <w:rtl/>
          <w:lang w:bidi="en-US"/>
        </w:rPr>
      </w:pPr>
      <w:r w:rsidRPr="00BF5D22">
        <w:rPr>
          <w:rFonts w:asciiTheme="minorHAnsi" w:hAnsiTheme="minorHAnsi" w:cstheme="minorHAnsi"/>
          <w:lang w:bidi="en-US"/>
        </w:rPr>
        <w:t>The study team conducted multiple site visits to the project area. In addition, field observations were organized at project activities points to define various stakeholders, and the potential impacts of the project.</w:t>
      </w:r>
    </w:p>
    <w:p w14:paraId="48755EFD" w14:textId="77777777" w:rsidR="00BF5D22" w:rsidRDefault="00BF5D22" w:rsidP="00A269F6">
      <w:pPr>
        <w:spacing w:after="0"/>
        <w:jc w:val="both"/>
        <w:rPr>
          <w:rFonts w:asciiTheme="minorHAnsi" w:hAnsiTheme="minorHAnsi" w:cstheme="minorHAnsi"/>
        </w:rPr>
      </w:pPr>
      <w:r w:rsidRPr="00BF5D22">
        <w:rPr>
          <w:rFonts w:asciiTheme="minorHAnsi" w:hAnsiTheme="minorHAnsi" w:cstheme="minorHAnsi"/>
          <w:lang w:bidi="en-US"/>
        </w:rPr>
        <w:t xml:space="preserve">The aim of the consultation activities was to receive feedback from </w:t>
      </w:r>
      <w:r w:rsidRPr="00BF5D22">
        <w:rPr>
          <w:rFonts w:asciiTheme="minorHAnsi" w:hAnsiTheme="minorHAnsi" w:cstheme="minorHAnsi"/>
        </w:rPr>
        <w:t xml:space="preserve">railway users and </w:t>
      </w:r>
      <w:r w:rsidRPr="00BF5D22">
        <w:rPr>
          <w:rFonts w:asciiTheme="minorHAnsi" w:hAnsiTheme="minorHAnsi" w:cstheme="minorHAnsi"/>
          <w:lang w:bidi="en-US"/>
        </w:rPr>
        <w:t>local communities about the project as well as concerns, requirements, and recommendations</w:t>
      </w:r>
      <w:r w:rsidRPr="00BF5D22">
        <w:rPr>
          <w:rFonts w:asciiTheme="minorHAnsi" w:hAnsiTheme="minorHAnsi" w:cstheme="minorHAnsi"/>
          <w:rtl/>
        </w:rPr>
        <w:t>.</w:t>
      </w:r>
    </w:p>
    <w:p w14:paraId="6F99A504" w14:textId="77777777" w:rsidR="0062185C" w:rsidRPr="00BF5D22" w:rsidRDefault="0062185C" w:rsidP="009C4089">
      <w:pPr>
        <w:spacing w:after="0"/>
        <w:jc w:val="both"/>
        <w:rPr>
          <w:rFonts w:asciiTheme="minorHAnsi" w:hAnsiTheme="minorHAnsi" w:cstheme="minorHAnsi"/>
          <w:lang w:bidi="en-US"/>
        </w:rPr>
      </w:pPr>
    </w:p>
    <w:p w14:paraId="59C9D9CA" w14:textId="1C44805E" w:rsidR="00BF5D22" w:rsidRPr="009C4089" w:rsidRDefault="00285089" w:rsidP="00A269F6">
      <w:pPr>
        <w:pStyle w:val="Caption"/>
        <w:rPr>
          <w:rFonts w:asciiTheme="minorHAnsi" w:hAnsiTheme="minorHAnsi" w:cstheme="minorHAnsi"/>
          <w:sz w:val="22"/>
          <w:szCs w:val="20"/>
        </w:rPr>
      </w:pPr>
      <w:bookmarkStart w:id="92" w:name="_Toc23349163"/>
      <w:bookmarkStart w:id="93" w:name="_Toc31127544"/>
      <w:bookmarkStart w:id="94" w:name="_Toc48655526"/>
      <w:bookmarkStart w:id="95" w:name="_Toc59320426"/>
      <w:r w:rsidRPr="009C4089">
        <w:rPr>
          <w:sz w:val="22"/>
          <w:szCs w:val="20"/>
        </w:rPr>
        <w:t xml:space="preserve">Table </w:t>
      </w:r>
      <w:r w:rsidR="00396434" w:rsidRPr="009C4089">
        <w:rPr>
          <w:sz w:val="22"/>
          <w:szCs w:val="20"/>
        </w:rPr>
        <w:fldChar w:fldCharType="begin"/>
      </w:r>
      <w:r w:rsidR="00396434" w:rsidRPr="009C4089">
        <w:rPr>
          <w:sz w:val="22"/>
          <w:szCs w:val="20"/>
        </w:rPr>
        <w:instrText xml:space="preserve"> STYLEREF 1 \s </w:instrText>
      </w:r>
      <w:r w:rsidR="00396434" w:rsidRPr="009C4089">
        <w:rPr>
          <w:sz w:val="22"/>
          <w:szCs w:val="20"/>
        </w:rPr>
        <w:fldChar w:fldCharType="separate"/>
      </w:r>
      <w:r w:rsidR="00816FB5" w:rsidRPr="009C4089">
        <w:rPr>
          <w:noProof/>
          <w:sz w:val="22"/>
          <w:szCs w:val="20"/>
          <w:cs/>
        </w:rPr>
        <w:t>‎</w:t>
      </w:r>
      <w:r w:rsidR="00816FB5" w:rsidRPr="009C4089">
        <w:rPr>
          <w:noProof/>
          <w:sz w:val="22"/>
          <w:szCs w:val="20"/>
        </w:rPr>
        <w:t>2</w:t>
      </w:r>
      <w:r w:rsidR="00396434" w:rsidRPr="009C4089">
        <w:rPr>
          <w:noProof/>
          <w:sz w:val="22"/>
          <w:szCs w:val="20"/>
        </w:rPr>
        <w:fldChar w:fldCharType="end"/>
      </w:r>
      <w:r w:rsidR="004F1184" w:rsidRPr="009C4089">
        <w:rPr>
          <w:sz w:val="22"/>
          <w:szCs w:val="20"/>
        </w:rPr>
        <w:noBreakHyphen/>
      </w:r>
      <w:r w:rsidR="00396434" w:rsidRPr="009C4089">
        <w:rPr>
          <w:sz w:val="22"/>
          <w:szCs w:val="20"/>
        </w:rPr>
        <w:fldChar w:fldCharType="begin"/>
      </w:r>
      <w:r w:rsidR="00396434" w:rsidRPr="009C4089">
        <w:rPr>
          <w:sz w:val="22"/>
          <w:szCs w:val="20"/>
        </w:rPr>
        <w:instrText xml:space="preserve"> SEQ Table \* ARABIC \s 1 </w:instrText>
      </w:r>
      <w:r w:rsidR="00396434" w:rsidRPr="009C4089">
        <w:rPr>
          <w:sz w:val="22"/>
          <w:szCs w:val="20"/>
        </w:rPr>
        <w:fldChar w:fldCharType="separate"/>
      </w:r>
      <w:r w:rsidR="00816FB5" w:rsidRPr="009C4089">
        <w:rPr>
          <w:noProof/>
          <w:sz w:val="22"/>
          <w:szCs w:val="20"/>
        </w:rPr>
        <w:t>2</w:t>
      </w:r>
      <w:r w:rsidR="00396434" w:rsidRPr="009C4089">
        <w:rPr>
          <w:noProof/>
          <w:sz w:val="22"/>
          <w:szCs w:val="20"/>
        </w:rPr>
        <w:fldChar w:fldCharType="end"/>
      </w:r>
      <w:r w:rsidR="00CE58C9">
        <w:rPr>
          <w:rFonts w:asciiTheme="minorHAnsi" w:hAnsiTheme="minorHAnsi" w:cstheme="minorHAnsi"/>
          <w:sz w:val="22"/>
          <w:szCs w:val="20"/>
        </w:rPr>
        <w:t>-</w:t>
      </w:r>
      <w:r w:rsidR="00BF5D22" w:rsidRPr="009C4089">
        <w:rPr>
          <w:rFonts w:asciiTheme="minorHAnsi" w:hAnsiTheme="minorHAnsi" w:cstheme="minorHAnsi"/>
          <w:sz w:val="22"/>
          <w:szCs w:val="20"/>
        </w:rPr>
        <w:t xml:space="preserve"> Summary of the consultation activities that were conducted in project area</w:t>
      </w:r>
      <w:bookmarkEnd w:id="92"/>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1349"/>
        <w:gridCol w:w="1261"/>
        <w:gridCol w:w="1821"/>
      </w:tblGrid>
      <w:tr w:rsidR="00BF5D22" w:rsidRPr="00BF5D22" w14:paraId="3F6532DA" w14:textId="77777777" w:rsidTr="009C4089">
        <w:trPr>
          <w:trHeight w:val="350"/>
          <w:tblHeader/>
        </w:trPr>
        <w:tc>
          <w:tcPr>
            <w:tcW w:w="2543" w:type="pct"/>
            <w:vMerge w:val="restart"/>
            <w:tcBorders>
              <w:top w:val="single" w:sz="4" w:space="0" w:color="auto"/>
              <w:left w:val="single" w:sz="4" w:space="0" w:color="auto"/>
              <w:right w:val="single" w:sz="4" w:space="0" w:color="auto"/>
            </w:tcBorders>
            <w:shd w:val="clear" w:color="auto" w:fill="C4D9DF" w:themeFill="accent1" w:themeFillTint="66"/>
            <w:vAlign w:val="center"/>
            <w:hideMark/>
          </w:tcPr>
          <w:p w14:paraId="2FB4F7F8" w14:textId="77777777" w:rsidR="00BF5D22" w:rsidRPr="00BF5D22" w:rsidRDefault="00BF5D22" w:rsidP="009C4089">
            <w:pPr>
              <w:keepNext/>
              <w:keepLines/>
              <w:spacing w:after="0" w:line="240" w:lineRule="auto"/>
              <w:jc w:val="center"/>
              <w:rPr>
                <w:rFonts w:asciiTheme="minorHAnsi" w:hAnsiTheme="minorHAnsi"/>
                <w:b/>
                <w:bCs/>
                <w:color w:val="0D0D0D" w:themeColor="text1" w:themeTint="F2"/>
                <w:sz w:val="22"/>
              </w:rPr>
            </w:pPr>
            <w:r w:rsidRPr="00BF5D22">
              <w:rPr>
                <w:rFonts w:asciiTheme="minorHAnsi" w:hAnsiTheme="minorHAnsi"/>
                <w:b/>
                <w:bCs/>
                <w:color w:val="0D0D0D" w:themeColor="text1" w:themeTint="F2"/>
                <w:sz w:val="22"/>
                <w:lang w:val="en-GB"/>
              </w:rPr>
              <w:t>Stakeholders</w:t>
            </w:r>
          </w:p>
        </w:tc>
        <w:tc>
          <w:tcPr>
            <w:tcW w:w="1447" w:type="pct"/>
            <w:gridSpan w:val="2"/>
            <w:tcBorders>
              <w:top w:val="single" w:sz="4" w:space="0" w:color="auto"/>
              <w:left w:val="single" w:sz="4" w:space="0" w:color="auto"/>
              <w:bottom w:val="single" w:sz="4" w:space="0" w:color="auto"/>
              <w:right w:val="single" w:sz="4" w:space="0" w:color="auto"/>
            </w:tcBorders>
            <w:shd w:val="clear" w:color="auto" w:fill="C4D9DF" w:themeFill="accent1" w:themeFillTint="66"/>
            <w:vAlign w:val="center"/>
            <w:hideMark/>
          </w:tcPr>
          <w:p w14:paraId="4C99B9EA" w14:textId="77777777" w:rsidR="00BF5D22" w:rsidRPr="00BF5D22" w:rsidRDefault="00BF5D22" w:rsidP="009C4089">
            <w:pPr>
              <w:keepNext/>
              <w:keepLines/>
              <w:spacing w:after="0" w:line="240" w:lineRule="auto"/>
              <w:jc w:val="center"/>
              <w:rPr>
                <w:rFonts w:asciiTheme="minorHAnsi" w:hAnsiTheme="minorHAnsi" w:cstheme="minorHAnsi"/>
                <w:b/>
                <w:bCs/>
                <w:color w:val="0D0D0D" w:themeColor="text1" w:themeTint="F2"/>
                <w:sz w:val="22"/>
              </w:rPr>
            </w:pPr>
            <w:r w:rsidRPr="00BF5D22">
              <w:rPr>
                <w:rFonts w:asciiTheme="minorHAnsi" w:hAnsiTheme="minorHAnsi" w:cstheme="minorHAnsi"/>
                <w:b/>
                <w:bCs/>
                <w:color w:val="0D0D0D" w:themeColor="text1" w:themeTint="F2"/>
                <w:sz w:val="22"/>
                <w:lang w:val="en-GB"/>
              </w:rPr>
              <w:t>Number</w:t>
            </w:r>
          </w:p>
        </w:tc>
        <w:tc>
          <w:tcPr>
            <w:tcW w:w="1010" w:type="pct"/>
            <w:vMerge w:val="restart"/>
            <w:tcBorders>
              <w:top w:val="single" w:sz="4" w:space="0" w:color="auto"/>
              <w:left w:val="single" w:sz="4" w:space="0" w:color="auto"/>
              <w:right w:val="single" w:sz="4" w:space="0" w:color="auto"/>
            </w:tcBorders>
            <w:shd w:val="clear" w:color="auto" w:fill="C4D9DF" w:themeFill="accent1" w:themeFillTint="66"/>
            <w:vAlign w:val="center"/>
            <w:hideMark/>
          </w:tcPr>
          <w:p w14:paraId="407E1129" w14:textId="77777777" w:rsidR="00BF5D22" w:rsidRPr="00BF5D22" w:rsidRDefault="00BF5D22" w:rsidP="009C4089">
            <w:pPr>
              <w:keepNext/>
              <w:keepLines/>
              <w:spacing w:after="0" w:line="240" w:lineRule="auto"/>
              <w:jc w:val="center"/>
              <w:rPr>
                <w:rFonts w:asciiTheme="minorHAnsi" w:hAnsiTheme="minorHAnsi" w:cstheme="minorHAnsi"/>
                <w:b/>
                <w:bCs/>
                <w:color w:val="0D0D0D" w:themeColor="text1" w:themeTint="F2"/>
                <w:sz w:val="22"/>
              </w:rPr>
            </w:pPr>
            <w:r w:rsidRPr="00BF5D22">
              <w:rPr>
                <w:rFonts w:asciiTheme="minorHAnsi" w:hAnsiTheme="minorHAnsi" w:cstheme="minorHAnsi"/>
                <w:b/>
                <w:bCs/>
                <w:color w:val="0D0D0D" w:themeColor="text1" w:themeTint="F2"/>
                <w:sz w:val="22"/>
                <w:lang w:val="en-GB"/>
              </w:rPr>
              <w:t>Method</w:t>
            </w:r>
          </w:p>
        </w:tc>
      </w:tr>
      <w:tr w:rsidR="00BF5D22" w:rsidRPr="00BF5D22" w14:paraId="2DDE562A" w14:textId="77777777" w:rsidTr="00423CA0">
        <w:trPr>
          <w:trHeight w:val="20"/>
          <w:tblHeader/>
        </w:trPr>
        <w:tc>
          <w:tcPr>
            <w:tcW w:w="2543" w:type="pct"/>
            <w:vMerge/>
            <w:tcBorders>
              <w:left w:val="single" w:sz="4" w:space="0" w:color="auto"/>
              <w:bottom w:val="single" w:sz="4" w:space="0" w:color="auto"/>
              <w:right w:val="single" w:sz="4" w:space="0" w:color="auto"/>
            </w:tcBorders>
            <w:shd w:val="clear" w:color="auto" w:fill="548DD4"/>
            <w:vAlign w:val="center"/>
            <w:hideMark/>
          </w:tcPr>
          <w:p w14:paraId="285CB0AF" w14:textId="77777777" w:rsidR="00BF5D22" w:rsidRPr="00BF5D22" w:rsidRDefault="00BF5D22" w:rsidP="009C4089">
            <w:pPr>
              <w:keepNext/>
              <w:keepLines/>
              <w:spacing w:after="0" w:line="240" w:lineRule="auto"/>
              <w:rPr>
                <w:rFonts w:asciiTheme="minorHAnsi" w:hAnsiTheme="minorHAnsi" w:cstheme="minorHAnsi"/>
                <w:b/>
                <w:bCs/>
                <w:color w:val="000000"/>
                <w:sz w:val="22"/>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E1EBEF" w:themeFill="accent1" w:themeFillTint="33"/>
            <w:vAlign w:val="center"/>
            <w:hideMark/>
          </w:tcPr>
          <w:p w14:paraId="06F2FB1A" w14:textId="77777777" w:rsidR="00BF5D22" w:rsidRPr="00BF5D22" w:rsidRDefault="00BF5D22" w:rsidP="009C4089">
            <w:pPr>
              <w:keepNext/>
              <w:keepLines/>
              <w:spacing w:after="0" w:line="240" w:lineRule="auto"/>
              <w:jc w:val="center"/>
              <w:rPr>
                <w:rFonts w:asciiTheme="minorHAnsi" w:hAnsiTheme="minorHAnsi" w:cstheme="minorHAnsi"/>
                <w:b/>
                <w:bCs/>
                <w:color w:val="000000"/>
                <w:sz w:val="22"/>
              </w:rPr>
            </w:pPr>
            <w:r w:rsidRPr="00BF5D22">
              <w:rPr>
                <w:rFonts w:asciiTheme="minorHAnsi" w:hAnsiTheme="minorHAnsi" w:cstheme="minorHAnsi"/>
                <w:b/>
                <w:bCs/>
                <w:color w:val="000000"/>
                <w:sz w:val="22"/>
              </w:rPr>
              <w:t>Males</w:t>
            </w:r>
          </w:p>
        </w:tc>
        <w:tc>
          <w:tcPr>
            <w:tcW w:w="699" w:type="pct"/>
            <w:tcBorders>
              <w:top w:val="single" w:sz="4" w:space="0" w:color="auto"/>
              <w:left w:val="single" w:sz="4" w:space="0" w:color="auto"/>
              <w:bottom w:val="single" w:sz="4" w:space="0" w:color="auto"/>
              <w:right w:val="single" w:sz="4" w:space="0" w:color="auto"/>
            </w:tcBorders>
            <w:shd w:val="clear" w:color="auto" w:fill="E1EBEF" w:themeFill="accent1" w:themeFillTint="33"/>
            <w:vAlign w:val="center"/>
          </w:tcPr>
          <w:p w14:paraId="3297B989" w14:textId="77777777" w:rsidR="00BF5D22" w:rsidRPr="00BF5D22" w:rsidRDefault="00BF5D22" w:rsidP="009C4089">
            <w:pPr>
              <w:keepNext/>
              <w:keepLines/>
              <w:spacing w:after="0" w:line="240" w:lineRule="auto"/>
              <w:jc w:val="center"/>
              <w:rPr>
                <w:rFonts w:asciiTheme="minorHAnsi" w:hAnsiTheme="minorHAnsi" w:cstheme="minorHAnsi"/>
                <w:b/>
                <w:bCs/>
                <w:color w:val="000000"/>
                <w:sz w:val="22"/>
              </w:rPr>
            </w:pPr>
            <w:r w:rsidRPr="00BF5D22">
              <w:rPr>
                <w:rFonts w:asciiTheme="minorHAnsi" w:hAnsiTheme="minorHAnsi" w:cstheme="minorHAnsi"/>
                <w:b/>
                <w:bCs/>
                <w:color w:val="000000"/>
                <w:sz w:val="22"/>
              </w:rPr>
              <w:t>Females</w:t>
            </w:r>
          </w:p>
        </w:tc>
        <w:tc>
          <w:tcPr>
            <w:tcW w:w="1010" w:type="pct"/>
            <w:vMerge/>
            <w:tcBorders>
              <w:left w:val="single" w:sz="4" w:space="0" w:color="auto"/>
              <w:bottom w:val="single" w:sz="4" w:space="0" w:color="auto"/>
              <w:right w:val="single" w:sz="4" w:space="0" w:color="auto"/>
            </w:tcBorders>
            <w:shd w:val="clear" w:color="auto" w:fill="548DD4"/>
            <w:vAlign w:val="center"/>
            <w:hideMark/>
          </w:tcPr>
          <w:p w14:paraId="01B5933E" w14:textId="77777777" w:rsidR="00BF5D22" w:rsidRPr="00BF5D22" w:rsidRDefault="00BF5D22" w:rsidP="009C4089">
            <w:pPr>
              <w:keepNext/>
              <w:keepLines/>
              <w:spacing w:after="0" w:line="240" w:lineRule="auto"/>
              <w:rPr>
                <w:rFonts w:asciiTheme="minorHAnsi" w:hAnsiTheme="minorHAnsi" w:cstheme="minorHAnsi"/>
                <w:b/>
                <w:bCs/>
                <w:color w:val="000000"/>
                <w:sz w:val="22"/>
                <w:lang w:val="en-GB"/>
              </w:rPr>
            </w:pPr>
          </w:p>
        </w:tc>
      </w:tr>
      <w:tr w:rsidR="00BF5D22" w:rsidRPr="00BF5D22" w14:paraId="41D7E4C7" w14:textId="77777777" w:rsidTr="00423CA0">
        <w:trPr>
          <w:trHeight w:val="332"/>
        </w:trPr>
        <w:tc>
          <w:tcPr>
            <w:tcW w:w="25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59C5C48" w14:textId="77777777" w:rsidR="00BF5D22" w:rsidRPr="00BF5D22" w:rsidRDefault="00BF5D22" w:rsidP="00A269F6">
            <w:pPr>
              <w:spacing w:after="0"/>
              <w:rPr>
                <w:rFonts w:asciiTheme="minorHAnsi" w:hAnsiTheme="minorHAnsi" w:cstheme="minorHAnsi"/>
                <w:lang w:bidi="en-US"/>
              </w:rPr>
            </w:pPr>
            <w:r w:rsidRPr="00BF5D22">
              <w:rPr>
                <w:rFonts w:asciiTheme="minorHAnsi" w:hAnsiTheme="minorHAnsi" w:cstheme="minorHAnsi"/>
              </w:rPr>
              <w:t xml:space="preserve">Railway users </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1A8D0A87" w14:textId="77777777" w:rsidR="00BF5D22" w:rsidRPr="00BF5D22" w:rsidRDefault="00BF5D22" w:rsidP="00A269F6">
            <w:pPr>
              <w:keepNext/>
              <w:keepLines/>
              <w:spacing w:after="0" w:line="240" w:lineRule="auto"/>
              <w:jc w:val="center"/>
              <w:rPr>
                <w:rFonts w:asciiTheme="minorHAnsi" w:hAnsiTheme="minorHAnsi" w:cstheme="minorHAnsi"/>
                <w:sz w:val="22"/>
                <w:lang w:val="en-GB"/>
              </w:rPr>
            </w:pPr>
            <w:r w:rsidRPr="00BF5D22">
              <w:rPr>
                <w:rFonts w:asciiTheme="minorHAnsi" w:hAnsiTheme="minorHAnsi" w:cstheme="minorHAnsi"/>
                <w:sz w:val="22"/>
                <w:lang w:val="en-GB"/>
              </w:rPr>
              <w:t>12</w:t>
            </w:r>
          </w:p>
        </w:tc>
        <w:tc>
          <w:tcPr>
            <w:tcW w:w="699" w:type="pct"/>
            <w:tcBorders>
              <w:top w:val="single" w:sz="4" w:space="0" w:color="auto"/>
              <w:left w:val="single" w:sz="4" w:space="0" w:color="auto"/>
              <w:bottom w:val="single" w:sz="4" w:space="0" w:color="auto"/>
              <w:right w:val="single" w:sz="4" w:space="0" w:color="auto"/>
            </w:tcBorders>
            <w:shd w:val="clear" w:color="auto" w:fill="FFFFFF"/>
            <w:vAlign w:val="center"/>
          </w:tcPr>
          <w:p w14:paraId="2FD9A4C0" w14:textId="77777777" w:rsidR="00BF5D22" w:rsidRPr="00BF5D22" w:rsidRDefault="00BF5D22" w:rsidP="00A269F6">
            <w:pPr>
              <w:keepNext/>
              <w:keepLines/>
              <w:spacing w:after="0" w:line="240" w:lineRule="auto"/>
              <w:jc w:val="center"/>
              <w:rPr>
                <w:rFonts w:asciiTheme="minorHAnsi" w:hAnsiTheme="minorHAnsi" w:cstheme="minorHAnsi"/>
                <w:sz w:val="22"/>
              </w:rPr>
            </w:pPr>
            <w:r w:rsidRPr="00BF5D22">
              <w:rPr>
                <w:rFonts w:asciiTheme="minorHAnsi" w:hAnsiTheme="minorHAnsi" w:cstheme="minorHAnsi"/>
                <w:sz w:val="22"/>
              </w:rPr>
              <w:t>39</w:t>
            </w: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922D12" w14:textId="77777777" w:rsidR="00BF5D22" w:rsidRPr="00BF5D22" w:rsidRDefault="00BF5D22" w:rsidP="00A269F6">
            <w:pPr>
              <w:keepNext/>
              <w:keepLines/>
              <w:spacing w:after="0" w:line="240" w:lineRule="auto"/>
              <w:jc w:val="center"/>
              <w:rPr>
                <w:rFonts w:asciiTheme="minorHAnsi" w:hAnsiTheme="minorHAnsi" w:cstheme="minorHAnsi"/>
                <w:b/>
                <w:bCs/>
                <w:sz w:val="22"/>
                <w:lang w:val="en-GB"/>
              </w:rPr>
            </w:pPr>
            <w:r w:rsidRPr="00BF5D22">
              <w:rPr>
                <w:rStyle w:val="shorttext"/>
                <w:rFonts w:asciiTheme="minorHAnsi" w:hAnsiTheme="minorHAnsi" w:cstheme="minorHAnsi"/>
              </w:rPr>
              <w:t>FGDs</w:t>
            </w:r>
            <w:r w:rsidRPr="00BF5D22">
              <w:rPr>
                <w:rStyle w:val="shorttext"/>
                <w:rFonts w:asciiTheme="minorHAnsi" w:hAnsiTheme="minorHAnsi" w:cstheme="minorHAnsi"/>
                <w:lang w:val="en-GB"/>
              </w:rPr>
              <w:t xml:space="preserve">/ </w:t>
            </w:r>
            <w:r w:rsidRPr="00BF5D22">
              <w:rPr>
                <w:rStyle w:val="shorttext"/>
                <w:rFonts w:asciiTheme="minorHAnsi" w:hAnsiTheme="minorHAnsi" w:cstheme="minorHAnsi"/>
                <w:sz w:val="22"/>
              </w:rPr>
              <w:t>Interviews</w:t>
            </w:r>
          </w:p>
        </w:tc>
      </w:tr>
      <w:tr w:rsidR="00BF5D22" w:rsidRPr="00BF5D22" w14:paraId="246A8B8F" w14:textId="77777777" w:rsidTr="00423CA0">
        <w:trPr>
          <w:trHeight w:val="332"/>
        </w:trPr>
        <w:tc>
          <w:tcPr>
            <w:tcW w:w="25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2708CF3" w14:textId="77777777" w:rsidR="00BF5D22" w:rsidRPr="00BF5D22" w:rsidRDefault="00BF5D22" w:rsidP="00A269F6">
            <w:pPr>
              <w:spacing w:after="0"/>
              <w:rPr>
                <w:rFonts w:asciiTheme="minorHAnsi" w:hAnsiTheme="minorHAnsi" w:cstheme="minorHAnsi"/>
              </w:rPr>
            </w:pPr>
            <w:r w:rsidRPr="00BF5D22">
              <w:rPr>
                <w:rFonts w:asciiTheme="minorHAnsi" w:hAnsiTheme="minorHAnsi" w:cstheme="minorHAnsi"/>
              </w:rPr>
              <w:t>Residents in the surrounding project areas</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02DBF3EA" w14:textId="77777777" w:rsidR="00BF5D22" w:rsidRPr="00BF5D22" w:rsidRDefault="00BF5D22" w:rsidP="00A269F6">
            <w:pPr>
              <w:keepNext/>
              <w:keepLines/>
              <w:spacing w:after="0" w:line="240" w:lineRule="auto"/>
              <w:jc w:val="center"/>
              <w:rPr>
                <w:rFonts w:asciiTheme="minorHAnsi" w:hAnsiTheme="minorHAnsi" w:cstheme="minorHAnsi"/>
                <w:sz w:val="22"/>
                <w:lang w:val="en-GB"/>
              </w:rPr>
            </w:pPr>
            <w:r w:rsidRPr="00BF5D22">
              <w:rPr>
                <w:rFonts w:asciiTheme="minorHAnsi" w:hAnsiTheme="minorHAnsi" w:cstheme="minorHAnsi"/>
                <w:sz w:val="22"/>
                <w:lang w:val="en-GB"/>
              </w:rPr>
              <w:t>6</w:t>
            </w:r>
          </w:p>
        </w:tc>
        <w:tc>
          <w:tcPr>
            <w:tcW w:w="699" w:type="pct"/>
            <w:tcBorders>
              <w:top w:val="single" w:sz="4" w:space="0" w:color="auto"/>
              <w:left w:val="single" w:sz="4" w:space="0" w:color="auto"/>
              <w:bottom w:val="single" w:sz="4" w:space="0" w:color="auto"/>
              <w:right w:val="single" w:sz="4" w:space="0" w:color="auto"/>
            </w:tcBorders>
            <w:shd w:val="clear" w:color="auto" w:fill="FFFFFF"/>
            <w:vAlign w:val="center"/>
          </w:tcPr>
          <w:p w14:paraId="4B28FCDF" w14:textId="77777777" w:rsidR="00BF5D22" w:rsidRPr="00BF5D22" w:rsidRDefault="00BF5D22" w:rsidP="00A269F6">
            <w:pPr>
              <w:keepNext/>
              <w:keepLines/>
              <w:spacing w:after="0" w:line="240" w:lineRule="auto"/>
              <w:jc w:val="center"/>
              <w:rPr>
                <w:rFonts w:asciiTheme="minorHAnsi" w:hAnsiTheme="minorHAnsi" w:cstheme="minorHAnsi"/>
                <w:sz w:val="22"/>
              </w:rPr>
            </w:pPr>
            <w:r w:rsidRPr="00BF5D22">
              <w:rPr>
                <w:rFonts w:asciiTheme="minorHAnsi" w:hAnsiTheme="minorHAnsi" w:cstheme="minorHAnsi"/>
                <w:sz w:val="22"/>
              </w:rPr>
              <w:t>8</w:t>
            </w: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14:paraId="7E79DEF0" w14:textId="77777777" w:rsidR="00BF5D22" w:rsidRPr="00BF5D22" w:rsidRDefault="00BF5D22" w:rsidP="00A269F6">
            <w:pPr>
              <w:keepNext/>
              <w:keepLines/>
              <w:spacing w:after="0" w:line="240" w:lineRule="auto"/>
              <w:jc w:val="center"/>
              <w:rPr>
                <w:rStyle w:val="shorttext"/>
                <w:rFonts w:asciiTheme="minorHAnsi" w:hAnsiTheme="minorHAnsi" w:cstheme="minorHAnsi"/>
                <w:sz w:val="22"/>
              </w:rPr>
            </w:pPr>
            <w:r w:rsidRPr="00BF5D22">
              <w:rPr>
                <w:rStyle w:val="shorttext"/>
                <w:rFonts w:asciiTheme="minorHAnsi" w:hAnsiTheme="minorHAnsi" w:cstheme="minorHAnsi"/>
                <w:sz w:val="22"/>
              </w:rPr>
              <w:t>Interviews</w:t>
            </w:r>
          </w:p>
        </w:tc>
      </w:tr>
      <w:tr w:rsidR="00BF5D22" w:rsidRPr="00BF5D22" w14:paraId="752E9E16" w14:textId="77777777" w:rsidTr="00423CA0">
        <w:trPr>
          <w:trHeight w:val="323"/>
        </w:trPr>
        <w:tc>
          <w:tcPr>
            <w:tcW w:w="25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678B5DB" w14:textId="77777777" w:rsidR="00BF5D22" w:rsidRPr="00BF5D22" w:rsidRDefault="00BF5D22" w:rsidP="00A269F6">
            <w:pPr>
              <w:spacing w:after="0"/>
              <w:rPr>
                <w:rFonts w:asciiTheme="minorHAnsi" w:hAnsiTheme="minorHAnsi" w:cstheme="minorHAnsi"/>
              </w:rPr>
            </w:pPr>
            <w:r w:rsidRPr="00BF5D22">
              <w:rPr>
                <w:rFonts w:asciiTheme="minorHAnsi" w:hAnsiTheme="minorHAnsi" w:cstheme="minorHAnsi"/>
              </w:rPr>
              <w:t>Railway workers</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7FE56247" w14:textId="77777777" w:rsidR="00BF5D22" w:rsidRPr="00BF5D22" w:rsidRDefault="00BF5D22" w:rsidP="00A269F6">
            <w:pPr>
              <w:keepNext/>
              <w:keepLines/>
              <w:spacing w:after="0" w:line="240" w:lineRule="auto"/>
              <w:jc w:val="center"/>
              <w:rPr>
                <w:rFonts w:asciiTheme="minorHAnsi" w:hAnsiTheme="minorHAnsi" w:cstheme="minorHAnsi"/>
                <w:sz w:val="22"/>
                <w:lang w:val="en-GB"/>
              </w:rPr>
            </w:pPr>
            <w:r w:rsidRPr="00BF5D22">
              <w:rPr>
                <w:rFonts w:asciiTheme="minorHAnsi" w:hAnsiTheme="minorHAnsi" w:cstheme="minorHAnsi"/>
                <w:sz w:val="22"/>
                <w:lang w:val="en-GB"/>
              </w:rPr>
              <w:t>13</w:t>
            </w:r>
          </w:p>
        </w:tc>
        <w:tc>
          <w:tcPr>
            <w:tcW w:w="699" w:type="pct"/>
            <w:tcBorders>
              <w:top w:val="single" w:sz="4" w:space="0" w:color="auto"/>
              <w:left w:val="single" w:sz="4" w:space="0" w:color="auto"/>
              <w:bottom w:val="single" w:sz="4" w:space="0" w:color="auto"/>
              <w:right w:val="single" w:sz="4" w:space="0" w:color="auto"/>
            </w:tcBorders>
            <w:shd w:val="clear" w:color="auto" w:fill="FFFFFF"/>
            <w:vAlign w:val="center"/>
          </w:tcPr>
          <w:p w14:paraId="1DF84830" w14:textId="77777777" w:rsidR="00BF5D22" w:rsidRPr="00BF5D22" w:rsidRDefault="00BF5D22" w:rsidP="00A269F6">
            <w:pPr>
              <w:keepNext/>
              <w:keepLines/>
              <w:spacing w:after="0" w:line="240" w:lineRule="auto"/>
              <w:jc w:val="center"/>
              <w:rPr>
                <w:rFonts w:asciiTheme="minorHAnsi" w:hAnsiTheme="minorHAnsi" w:cstheme="minorHAnsi"/>
                <w:sz w:val="22"/>
              </w:rPr>
            </w:pPr>
            <w:r w:rsidRPr="00BF5D22">
              <w:rPr>
                <w:rFonts w:asciiTheme="minorHAnsi" w:hAnsiTheme="minorHAnsi" w:cstheme="minorHAnsi"/>
                <w:sz w:val="22"/>
              </w:rPr>
              <w:t>2</w:t>
            </w: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14:paraId="58F61FCB" w14:textId="77777777" w:rsidR="00BF5D22" w:rsidRPr="00BF5D22" w:rsidRDefault="00BF5D22" w:rsidP="00A269F6">
            <w:pPr>
              <w:keepNext/>
              <w:keepLines/>
              <w:spacing w:after="0" w:line="240" w:lineRule="auto"/>
              <w:jc w:val="center"/>
              <w:rPr>
                <w:rStyle w:val="shorttext"/>
                <w:rFonts w:asciiTheme="minorHAnsi" w:hAnsiTheme="minorHAnsi" w:cstheme="minorHAnsi"/>
                <w:sz w:val="22"/>
              </w:rPr>
            </w:pPr>
            <w:r w:rsidRPr="00BF5D22">
              <w:rPr>
                <w:rStyle w:val="shorttext"/>
                <w:rFonts w:asciiTheme="minorHAnsi" w:hAnsiTheme="minorHAnsi" w:cstheme="minorHAnsi"/>
                <w:sz w:val="22"/>
              </w:rPr>
              <w:t>Interviews</w:t>
            </w:r>
            <w:r w:rsidRPr="00BF5D22">
              <w:rPr>
                <w:rStyle w:val="shorttext"/>
                <w:rFonts w:asciiTheme="minorHAnsi" w:hAnsiTheme="minorHAnsi" w:cstheme="minorHAnsi"/>
                <w:rtl/>
              </w:rPr>
              <w:t xml:space="preserve">/ </w:t>
            </w:r>
            <w:r w:rsidRPr="00BF5D22">
              <w:rPr>
                <w:rStyle w:val="shorttext"/>
                <w:rFonts w:asciiTheme="minorHAnsi" w:hAnsiTheme="minorHAnsi" w:cstheme="minorHAnsi"/>
              </w:rPr>
              <w:t>FGDs</w:t>
            </w:r>
          </w:p>
        </w:tc>
      </w:tr>
      <w:tr w:rsidR="00BF5D22" w:rsidRPr="00BF5D22" w14:paraId="1FA3E23A" w14:textId="77777777" w:rsidTr="00423CA0">
        <w:trPr>
          <w:trHeight w:val="143"/>
        </w:trPr>
        <w:tc>
          <w:tcPr>
            <w:tcW w:w="25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873AF0D" w14:textId="77777777" w:rsidR="00BF5D22" w:rsidRPr="00BF5D22" w:rsidRDefault="00BF5D22" w:rsidP="00A269F6">
            <w:pPr>
              <w:spacing w:after="0"/>
              <w:rPr>
                <w:rFonts w:asciiTheme="minorHAnsi" w:hAnsiTheme="minorHAnsi" w:cstheme="minorHAnsi"/>
              </w:rPr>
            </w:pPr>
            <w:r w:rsidRPr="00BF5D22">
              <w:rPr>
                <w:rFonts w:asciiTheme="minorHAnsi" w:hAnsiTheme="minorHAnsi" w:cstheme="minorHAnsi"/>
              </w:rPr>
              <w:t>Contractors engineers</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290F3F58" w14:textId="77777777" w:rsidR="00BF5D22" w:rsidRPr="00BF5D22" w:rsidRDefault="00BF5D22" w:rsidP="00A269F6">
            <w:pPr>
              <w:keepNext/>
              <w:keepLines/>
              <w:spacing w:after="0" w:line="240" w:lineRule="auto"/>
              <w:jc w:val="center"/>
              <w:rPr>
                <w:rFonts w:asciiTheme="minorHAnsi" w:hAnsiTheme="minorHAnsi" w:cstheme="minorHAnsi"/>
                <w:sz w:val="22"/>
                <w:lang w:val="en-GB" w:bidi="ar-EG"/>
              </w:rPr>
            </w:pPr>
            <w:r w:rsidRPr="00BF5D22">
              <w:rPr>
                <w:rFonts w:asciiTheme="minorHAnsi" w:hAnsiTheme="minorHAnsi" w:cstheme="minorHAnsi"/>
                <w:sz w:val="22"/>
                <w:lang w:val="en-GB" w:bidi="ar-EG"/>
              </w:rPr>
              <w:t>9</w:t>
            </w:r>
          </w:p>
        </w:tc>
        <w:tc>
          <w:tcPr>
            <w:tcW w:w="699" w:type="pct"/>
            <w:tcBorders>
              <w:top w:val="single" w:sz="4" w:space="0" w:color="auto"/>
              <w:left w:val="single" w:sz="4" w:space="0" w:color="auto"/>
              <w:bottom w:val="single" w:sz="4" w:space="0" w:color="auto"/>
              <w:right w:val="single" w:sz="4" w:space="0" w:color="auto"/>
            </w:tcBorders>
            <w:shd w:val="clear" w:color="auto" w:fill="FFFFFF"/>
            <w:vAlign w:val="center"/>
          </w:tcPr>
          <w:p w14:paraId="48FDE098" w14:textId="77777777" w:rsidR="00BF5D22" w:rsidRPr="00BF5D22" w:rsidRDefault="00BF5D22" w:rsidP="00A269F6">
            <w:pPr>
              <w:keepNext/>
              <w:keepLines/>
              <w:spacing w:after="0" w:line="240" w:lineRule="auto"/>
              <w:jc w:val="center"/>
              <w:rPr>
                <w:rFonts w:asciiTheme="minorHAnsi" w:hAnsiTheme="minorHAnsi" w:cstheme="minorHAnsi"/>
                <w:sz w:val="22"/>
              </w:rPr>
            </w:pPr>
            <w:r w:rsidRPr="00BF5D22">
              <w:rPr>
                <w:rFonts w:asciiTheme="minorHAnsi" w:hAnsiTheme="minorHAnsi" w:cstheme="minorHAnsi"/>
                <w:sz w:val="22"/>
              </w:rPr>
              <w:t>-</w:t>
            </w: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14:paraId="4E9E07F3" w14:textId="77777777" w:rsidR="00BF5D22" w:rsidRPr="00BF5D22" w:rsidRDefault="00BF5D22" w:rsidP="00A269F6">
            <w:pPr>
              <w:keepNext/>
              <w:keepLines/>
              <w:spacing w:after="0" w:line="240" w:lineRule="auto"/>
              <w:jc w:val="center"/>
              <w:rPr>
                <w:rStyle w:val="shorttext"/>
                <w:rFonts w:asciiTheme="minorHAnsi" w:hAnsiTheme="minorHAnsi" w:cstheme="minorHAnsi"/>
                <w:sz w:val="22"/>
              </w:rPr>
            </w:pPr>
            <w:r w:rsidRPr="00BF5D22">
              <w:rPr>
                <w:rStyle w:val="shorttext"/>
                <w:rFonts w:asciiTheme="minorHAnsi" w:hAnsiTheme="minorHAnsi" w:cstheme="minorHAnsi"/>
                <w:sz w:val="22"/>
                <w:lang w:bidi="ar-EG"/>
              </w:rPr>
              <w:t>Group meeting</w:t>
            </w:r>
          </w:p>
        </w:tc>
      </w:tr>
      <w:tr w:rsidR="00BF5D22" w:rsidRPr="00C83EDB" w14:paraId="765D60EB" w14:textId="77777777" w:rsidTr="00423CA0">
        <w:trPr>
          <w:trHeight w:val="449"/>
        </w:trPr>
        <w:tc>
          <w:tcPr>
            <w:tcW w:w="25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2A8297" w14:textId="77777777" w:rsidR="00BF5D22" w:rsidRPr="00BF5D22" w:rsidRDefault="00BF5D22" w:rsidP="00A269F6">
            <w:pPr>
              <w:pStyle w:val="Toc10"/>
              <w:shd w:val="clear" w:color="auto" w:fill="auto"/>
              <w:spacing w:before="0" w:line="240" w:lineRule="auto"/>
              <w:ind w:left="0" w:firstLine="0"/>
              <w:jc w:val="lowKashida"/>
              <w:rPr>
                <w:rFonts w:asciiTheme="minorHAnsi" w:hAnsiTheme="minorHAnsi" w:cstheme="minorHAnsi"/>
                <w:color w:val="000000"/>
                <w:sz w:val="22"/>
                <w:szCs w:val="22"/>
                <w:lang w:val="en-GB"/>
              </w:rPr>
            </w:pPr>
            <w:r w:rsidRPr="00BF5D22">
              <w:rPr>
                <w:rFonts w:asciiTheme="minorHAnsi" w:hAnsiTheme="minorHAnsi" w:cstheme="minorHAnsi"/>
                <w:color w:val="000000"/>
                <w:sz w:val="22"/>
                <w:szCs w:val="22"/>
                <w:lang w:val="en-GB"/>
              </w:rPr>
              <w:t xml:space="preserve">Total </w:t>
            </w:r>
          </w:p>
        </w:tc>
        <w:tc>
          <w:tcPr>
            <w:tcW w:w="748" w:type="pct"/>
            <w:tcBorders>
              <w:top w:val="single" w:sz="4" w:space="0" w:color="auto"/>
              <w:left w:val="single" w:sz="4" w:space="0" w:color="auto"/>
              <w:right w:val="single" w:sz="4" w:space="0" w:color="auto"/>
            </w:tcBorders>
            <w:shd w:val="clear" w:color="auto" w:fill="FFFFFF"/>
            <w:vAlign w:val="center"/>
          </w:tcPr>
          <w:p w14:paraId="12E0CB8D" w14:textId="77777777" w:rsidR="00BF5D22" w:rsidRPr="00C83EDB" w:rsidRDefault="00BF5D22" w:rsidP="00A269F6">
            <w:pPr>
              <w:keepNext/>
              <w:keepLines/>
              <w:spacing w:after="0" w:line="240" w:lineRule="auto"/>
              <w:jc w:val="center"/>
              <w:rPr>
                <w:rFonts w:asciiTheme="minorHAnsi" w:hAnsiTheme="minorHAnsi" w:cstheme="minorHAnsi"/>
                <w:b/>
                <w:bCs/>
                <w:sz w:val="22"/>
              </w:rPr>
            </w:pPr>
            <w:r w:rsidRPr="00C83EDB">
              <w:rPr>
                <w:rFonts w:asciiTheme="minorHAnsi" w:hAnsiTheme="minorHAnsi" w:cstheme="minorHAnsi"/>
                <w:b/>
                <w:bCs/>
                <w:sz w:val="22"/>
                <w:lang w:val="en-GB"/>
              </w:rPr>
              <w:t>40</w:t>
            </w:r>
          </w:p>
        </w:tc>
        <w:tc>
          <w:tcPr>
            <w:tcW w:w="699" w:type="pct"/>
            <w:tcBorders>
              <w:top w:val="single" w:sz="4" w:space="0" w:color="auto"/>
              <w:left w:val="single" w:sz="4" w:space="0" w:color="auto"/>
              <w:right w:val="single" w:sz="4" w:space="0" w:color="auto"/>
            </w:tcBorders>
            <w:shd w:val="clear" w:color="auto" w:fill="FFFFFF"/>
            <w:vAlign w:val="center"/>
          </w:tcPr>
          <w:p w14:paraId="54ED9AE4" w14:textId="77777777" w:rsidR="00BF5D22" w:rsidRPr="00C83EDB" w:rsidRDefault="00BF5D22" w:rsidP="00A269F6">
            <w:pPr>
              <w:keepNext/>
              <w:keepLines/>
              <w:spacing w:after="0" w:line="240" w:lineRule="auto"/>
              <w:jc w:val="center"/>
              <w:rPr>
                <w:rFonts w:asciiTheme="minorHAnsi" w:hAnsiTheme="minorHAnsi" w:cstheme="minorHAnsi"/>
                <w:b/>
                <w:bCs/>
                <w:sz w:val="22"/>
              </w:rPr>
            </w:pPr>
            <w:r w:rsidRPr="00C83EDB">
              <w:rPr>
                <w:rFonts w:asciiTheme="minorHAnsi" w:hAnsiTheme="minorHAnsi" w:cstheme="minorHAnsi"/>
                <w:b/>
                <w:bCs/>
                <w:sz w:val="22"/>
              </w:rPr>
              <w:t>49</w:t>
            </w: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14:paraId="3A5BFF49" w14:textId="77777777" w:rsidR="00BF5D22" w:rsidRPr="00C83EDB" w:rsidRDefault="00BF5D22" w:rsidP="00A269F6">
            <w:pPr>
              <w:keepNext/>
              <w:keepLines/>
              <w:spacing w:after="0" w:line="240" w:lineRule="auto"/>
              <w:jc w:val="center"/>
              <w:rPr>
                <w:rStyle w:val="shorttext"/>
                <w:rFonts w:asciiTheme="minorHAnsi" w:hAnsiTheme="minorHAnsi" w:cstheme="minorHAnsi"/>
                <w:sz w:val="22"/>
                <w:rtl/>
                <w:lang w:bidi="ar-EG"/>
              </w:rPr>
            </w:pPr>
          </w:p>
        </w:tc>
      </w:tr>
    </w:tbl>
    <w:p w14:paraId="0036FF4C" w14:textId="77777777" w:rsidR="00A60A9D" w:rsidRDefault="00A60A9D" w:rsidP="009C4089">
      <w:pPr>
        <w:spacing w:after="0"/>
        <w:jc w:val="lowKashida"/>
        <w:rPr>
          <w:rFonts w:asciiTheme="minorHAnsi" w:hAnsiTheme="minorHAnsi"/>
          <w:sz w:val="22"/>
        </w:rPr>
      </w:pPr>
      <w:bookmarkStart w:id="96" w:name="_Toc57136142"/>
    </w:p>
    <w:p w14:paraId="6D15A77C" w14:textId="14E35F7C" w:rsidR="00B743F9" w:rsidRPr="00C35625" w:rsidRDefault="00A60A9D" w:rsidP="00C35625">
      <w:pPr>
        <w:spacing w:after="0"/>
        <w:jc w:val="lowKashida"/>
        <w:rPr>
          <w:rFonts w:asciiTheme="minorHAnsi" w:hAnsiTheme="minorHAnsi"/>
          <w:szCs w:val="24"/>
        </w:rPr>
      </w:pPr>
      <w:r w:rsidRPr="009C4089">
        <w:rPr>
          <w:rFonts w:asciiTheme="minorHAnsi" w:hAnsiTheme="minorHAnsi"/>
          <w:szCs w:val="24"/>
        </w:rPr>
        <w:t>Feedback from these sessions indicated an overall positive view that the train is the most appropriate means of transportation for men and women due to its low cost, ideal for families, and women feel safer because of the spaciousness of wagons and waiting areas, and business opportunities near stations. Concerns raised included train delays, overcrowding, and lack of facilities. The latter was also a concern expressed from rail workers. Interviewed members of neighboring communities did not raise any concerns about disturbances or negative interactions with ENRRP workers or work sites.</w:t>
      </w:r>
      <w:r w:rsidR="00E84B29">
        <w:rPr>
          <w:rFonts w:asciiTheme="minorHAnsi" w:hAnsiTheme="minorHAnsi"/>
          <w:szCs w:val="24"/>
        </w:rPr>
        <w:t xml:space="preserve"> </w:t>
      </w:r>
      <w:r w:rsidR="00E84B29" w:rsidRPr="00285089">
        <w:rPr>
          <w:rFonts w:asciiTheme="minorHAnsi" w:hAnsiTheme="minorHAnsi"/>
          <w:lang w:bidi="ar-EG"/>
        </w:rPr>
        <w:t xml:space="preserve">For more details see </w:t>
      </w:r>
      <w:r w:rsidR="00E84B29" w:rsidRPr="00285089">
        <w:rPr>
          <w:rFonts w:asciiTheme="minorHAnsi" w:hAnsiTheme="minorHAnsi"/>
          <w:lang w:bidi="ar-EG"/>
        </w:rPr>
        <w:fldChar w:fldCharType="begin"/>
      </w:r>
      <w:r w:rsidR="00E84B29" w:rsidRPr="00285089">
        <w:rPr>
          <w:rFonts w:asciiTheme="minorHAnsi" w:hAnsiTheme="minorHAnsi"/>
          <w:lang w:bidi="ar-EG"/>
        </w:rPr>
        <w:instrText xml:space="preserve"> REF _Ref56995267 \h  \* MERGEFORMAT </w:instrText>
      </w:r>
      <w:r w:rsidR="00E84B29" w:rsidRPr="00285089">
        <w:rPr>
          <w:rFonts w:asciiTheme="minorHAnsi" w:hAnsiTheme="minorHAnsi"/>
          <w:lang w:bidi="ar-EG"/>
        </w:rPr>
      </w:r>
      <w:r w:rsidR="00E84B29" w:rsidRPr="00285089">
        <w:rPr>
          <w:rFonts w:asciiTheme="minorHAnsi" w:hAnsiTheme="minorHAnsi"/>
          <w:lang w:bidi="ar-EG"/>
        </w:rPr>
        <w:fldChar w:fldCharType="separate"/>
      </w:r>
      <w:r w:rsidR="00E84B29" w:rsidRPr="00285089">
        <w:rPr>
          <w:rFonts w:asciiTheme="minorHAnsi" w:hAnsiTheme="minorHAnsi"/>
        </w:rPr>
        <w:t xml:space="preserve">Annex 1: Consultations </w:t>
      </w:r>
      <w:r w:rsidR="00E84B29" w:rsidRPr="005A1BE9">
        <w:rPr>
          <w:rFonts w:asciiTheme="minorHAnsi" w:hAnsiTheme="minorHAnsi" w:cstheme="minorHAnsi"/>
          <w:szCs w:val="24"/>
        </w:rPr>
        <w:t xml:space="preserve">minutes </w:t>
      </w:r>
      <w:r w:rsidR="00E84B29" w:rsidRPr="00285089">
        <w:rPr>
          <w:rFonts w:asciiTheme="minorHAnsi" w:hAnsiTheme="minorHAnsi"/>
        </w:rPr>
        <w:t>and attendees</w:t>
      </w:r>
      <w:r w:rsidR="00E84B29" w:rsidRPr="00285089">
        <w:rPr>
          <w:rFonts w:asciiTheme="minorHAnsi" w:hAnsiTheme="minorHAnsi"/>
          <w:lang w:bidi="ar-EG"/>
        </w:rPr>
        <w:fldChar w:fldCharType="end"/>
      </w:r>
      <w:r w:rsidR="00E84B29">
        <w:rPr>
          <w:rFonts w:asciiTheme="minorHAnsi" w:hAnsiTheme="minorHAnsi"/>
          <w:lang w:bidi="ar-EG"/>
        </w:rPr>
        <w:t>.</w:t>
      </w:r>
    </w:p>
    <w:p w14:paraId="2357F935" w14:textId="77777777" w:rsidR="00BF5D22" w:rsidRPr="009C4089" w:rsidRDefault="00BF5D22" w:rsidP="00C35625">
      <w:pPr>
        <w:pStyle w:val="ListParagraph"/>
        <w:numPr>
          <w:ilvl w:val="0"/>
          <w:numId w:val="409"/>
        </w:numPr>
        <w:spacing w:before="120" w:after="120"/>
        <w:contextualSpacing w:val="0"/>
        <w:rPr>
          <w:rFonts w:asciiTheme="minorHAnsi" w:hAnsiTheme="minorHAnsi" w:cstheme="minorHAnsi"/>
          <w:b/>
        </w:rPr>
      </w:pPr>
      <w:r w:rsidRPr="009C4089">
        <w:rPr>
          <w:rFonts w:asciiTheme="minorHAnsi" w:hAnsiTheme="minorHAnsi" w:cstheme="minorHAnsi"/>
          <w:b/>
        </w:rPr>
        <w:t>Public Consultation Session</w:t>
      </w:r>
      <w:bookmarkEnd w:id="96"/>
    </w:p>
    <w:p w14:paraId="2C85E42D" w14:textId="66A5642C" w:rsidR="00BF5D22" w:rsidRDefault="00BF5D22" w:rsidP="00A269F6">
      <w:pPr>
        <w:spacing w:after="0"/>
        <w:jc w:val="lowKashida"/>
        <w:rPr>
          <w:rFonts w:asciiTheme="minorHAnsi" w:hAnsiTheme="minorHAnsi"/>
          <w:lang w:bidi="ar-EG"/>
        </w:rPr>
      </w:pPr>
      <w:r w:rsidRPr="00C83EDB">
        <w:rPr>
          <w:rFonts w:asciiTheme="minorHAnsi" w:hAnsiTheme="minorHAnsi"/>
          <w:lang w:bidi="ar-EG"/>
        </w:rPr>
        <w:t xml:space="preserve">In view of the current conditions of the spread of the Corona virus and the commitment to social distancing, the public consultation session </w:t>
      </w:r>
      <w:r w:rsidR="00ED4FAB">
        <w:rPr>
          <w:rFonts w:asciiTheme="minorHAnsi" w:hAnsiTheme="minorHAnsi"/>
          <w:lang w:bidi="ar-EG"/>
        </w:rPr>
        <w:t xml:space="preserve">to present the findings of the </w:t>
      </w:r>
      <w:r w:rsidR="00573307">
        <w:rPr>
          <w:rFonts w:asciiTheme="minorHAnsi" w:hAnsiTheme="minorHAnsi"/>
          <w:lang w:bidi="ar-EG"/>
        </w:rPr>
        <w:t xml:space="preserve">environmental and social assessments and related management plans </w:t>
      </w:r>
      <w:r w:rsidR="00ED4FAB">
        <w:rPr>
          <w:rFonts w:asciiTheme="minorHAnsi" w:hAnsiTheme="minorHAnsi"/>
          <w:lang w:bidi="ar-EG"/>
        </w:rPr>
        <w:t xml:space="preserve"> </w:t>
      </w:r>
      <w:r w:rsidRPr="00C83EDB">
        <w:rPr>
          <w:rFonts w:asciiTheme="minorHAnsi" w:hAnsiTheme="minorHAnsi"/>
          <w:lang w:bidi="ar-EG"/>
        </w:rPr>
        <w:t>was held on November 19</w:t>
      </w:r>
      <w:r w:rsidRPr="00C83EDB">
        <w:rPr>
          <w:rFonts w:asciiTheme="minorHAnsi" w:hAnsiTheme="minorHAnsi"/>
          <w:vertAlign w:val="superscript"/>
          <w:lang w:bidi="ar-EG"/>
        </w:rPr>
        <w:t>th</w:t>
      </w:r>
      <w:r w:rsidRPr="00C83EDB">
        <w:rPr>
          <w:rFonts w:asciiTheme="minorHAnsi" w:hAnsiTheme="minorHAnsi"/>
          <w:lang w:bidi="ar-EG"/>
        </w:rPr>
        <w:t xml:space="preserve"> through a video conference using the Zoom program, to ensure easy and safe participation from home or workplace. </w:t>
      </w:r>
      <w:r w:rsidR="00402C14">
        <w:rPr>
          <w:rFonts w:asciiTheme="minorHAnsi" w:hAnsiTheme="minorHAnsi"/>
          <w:lang w:bidi="ar-EG"/>
        </w:rPr>
        <w:t xml:space="preserve">The session was attended by </w:t>
      </w:r>
      <w:r w:rsidRPr="00C83EDB">
        <w:rPr>
          <w:rFonts w:asciiTheme="minorHAnsi" w:hAnsiTheme="minorHAnsi"/>
          <w:lang w:bidi="ar-EG"/>
        </w:rPr>
        <w:t xml:space="preserve">about </w:t>
      </w:r>
      <w:r w:rsidR="00005E73">
        <w:rPr>
          <w:rFonts w:asciiTheme="minorHAnsi" w:hAnsiTheme="minorHAnsi"/>
          <w:lang w:bidi="ar-EG"/>
        </w:rPr>
        <w:t>30</w:t>
      </w:r>
      <w:r w:rsidRPr="00C83EDB">
        <w:rPr>
          <w:rFonts w:asciiTheme="minorHAnsi" w:hAnsiTheme="minorHAnsi"/>
          <w:lang w:bidi="ar-EG"/>
        </w:rPr>
        <w:t xml:space="preserve"> participants</w:t>
      </w:r>
      <w:r w:rsidR="0005353C">
        <w:rPr>
          <w:rFonts w:asciiTheme="minorHAnsi" w:hAnsiTheme="minorHAnsi"/>
          <w:lang w:bidi="ar-EG"/>
        </w:rPr>
        <w:t>, with 2</w:t>
      </w:r>
      <w:r w:rsidR="00005E73">
        <w:rPr>
          <w:rFonts w:asciiTheme="minorHAnsi" w:hAnsiTheme="minorHAnsi"/>
          <w:lang w:bidi="ar-EG"/>
        </w:rPr>
        <w:t>7</w:t>
      </w:r>
      <w:r w:rsidR="0005353C">
        <w:rPr>
          <w:rFonts w:asciiTheme="minorHAnsi" w:hAnsiTheme="minorHAnsi"/>
          <w:lang w:bidi="ar-EG"/>
        </w:rPr>
        <w:t>% female participation</w:t>
      </w:r>
      <w:r w:rsidR="00402C14">
        <w:rPr>
          <w:rFonts w:asciiTheme="minorHAnsi" w:hAnsiTheme="minorHAnsi"/>
          <w:lang w:bidi="ar-EG"/>
        </w:rPr>
        <w:t>. Th</w:t>
      </w:r>
      <w:r w:rsidRPr="00C83EDB">
        <w:rPr>
          <w:rFonts w:asciiTheme="minorHAnsi" w:hAnsiTheme="minorHAnsi"/>
          <w:lang w:bidi="ar-EG"/>
        </w:rPr>
        <w:t xml:space="preserve">e following table shows the distribution of participants according to their affiliation. </w:t>
      </w:r>
      <w:r w:rsidR="007046CE">
        <w:rPr>
          <w:rFonts w:asciiTheme="minorHAnsi" w:hAnsiTheme="minorHAnsi"/>
          <w:lang w:bidi="ar-EG"/>
        </w:rPr>
        <w:t xml:space="preserve">The limited nature of the consultation could be due to the COVID-19 restrictions and the use of virtual modes of communications. The SEP </w:t>
      </w:r>
      <w:r w:rsidR="002E5EF2">
        <w:rPr>
          <w:rFonts w:asciiTheme="minorHAnsi" w:hAnsiTheme="minorHAnsi"/>
          <w:lang w:bidi="ar-EG"/>
        </w:rPr>
        <w:t xml:space="preserve">further builds on this through various means as set out in section 4. </w:t>
      </w:r>
      <w:r w:rsidRPr="00C83EDB">
        <w:rPr>
          <w:rFonts w:asciiTheme="minorHAnsi" w:hAnsiTheme="minorHAnsi"/>
          <w:lang w:bidi="ar-EG"/>
        </w:rPr>
        <w:t>The invitees were informed of the date and method of holding the general consultative session one week prior to the meeting date through the invitation by both email and fax</w:t>
      </w:r>
      <w:r w:rsidR="00A77C24">
        <w:rPr>
          <w:rFonts w:asciiTheme="minorHAnsi" w:hAnsiTheme="minorHAnsi"/>
          <w:lang w:bidi="ar-EG"/>
        </w:rPr>
        <w:t>.</w:t>
      </w:r>
      <w:r w:rsidR="008C0ED1">
        <w:rPr>
          <w:rFonts w:asciiTheme="minorHAnsi" w:hAnsiTheme="minorHAnsi"/>
          <w:lang w:bidi="ar-EG"/>
        </w:rPr>
        <w:t xml:space="preserve"> The invitation included a link to </w:t>
      </w:r>
      <w:r w:rsidR="00617477">
        <w:rPr>
          <w:rFonts w:asciiTheme="minorHAnsi" w:hAnsiTheme="minorHAnsi"/>
          <w:lang w:bidi="ar-EG"/>
        </w:rPr>
        <w:t xml:space="preserve">disclosed </w:t>
      </w:r>
      <w:r w:rsidR="008C0ED1">
        <w:rPr>
          <w:rFonts w:asciiTheme="minorHAnsi" w:hAnsiTheme="minorHAnsi"/>
          <w:lang w:bidi="ar-EG"/>
        </w:rPr>
        <w:t xml:space="preserve">draft instruments in Arabic and in English on ENR’s website. </w:t>
      </w:r>
    </w:p>
    <w:p w14:paraId="650A05EE" w14:textId="77777777" w:rsidR="0062185C" w:rsidRDefault="0062185C" w:rsidP="009C4089">
      <w:pPr>
        <w:spacing w:after="0"/>
        <w:jc w:val="lowKashida"/>
        <w:rPr>
          <w:rFonts w:asciiTheme="minorHAnsi" w:hAnsiTheme="minorHAnsi"/>
          <w:lang w:bidi="ar-EG"/>
        </w:rPr>
      </w:pPr>
    </w:p>
    <w:p w14:paraId="7B9816A9" w14:textId="6A080522" w:rsidR="0054793F" w:rsidRPr="009C4089" w:rsidRDefault="0054793F" w:rsidP="00A269F6">
      <w:pPr>
        <w:pStyle w:val="Caption"/>
        <w:rPr>
          <w:sz w:val="22"/>
          <w:szCs w:val="20"/>
        </w:rPr>
      </w:pPr>
      <w:r w:rsidRPr="009C4089">
        <w:rPr>
          <w:sz w:val="22"/>
          <w:szCs w:val="20"/>
        </w:rPr>
        <w:t>Table 2</w:t>
      </w:r>
      <w:r w:rsidRPr="009C4089">
        <w:rPr>
          <w:sz w:val="22"/>
          <w:szCs w:val="20"/>
        </w:rPr>
        <w:noBreakHyphen/>
      </w:r>
      <w:r w:rsidR="00314589" w:rsidRPr="009C4089">
        <w:rPr>
          <w:sz w:val="22"/>
          <w:szCs w:val="20"/>
        </w:rPr>
        <w:t>3</w:t>
      </w:r>
      <w:r w:rsidRPr="009C4089">
        <w:rPr>
          <w:sz w:val="22"/>
          <w:szCs w:val="20"/>
        </w:rPr>
        <w:t xml:space="preserve"> Distribution of attendees according to their affiliation</w:t>
      </w:r>
    </w:p>
    <w:tbl>
      <w:tblPr>
        <w:tblW w:w="9062" w:type="dxa"/>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Layout w:type="fixed"/>
        <w:tblLook w:val="04A0" w:firstRow="1" w:lastRow="0" w:firstColumn="1" w:lastColumn="0" w:noHBand="0" w:noVBand="1"/>
      </w:tblPr>
      <w:tblGrid>
        <w:gridCol w:w="6227"/>
        <w:gridCol w:w="1134"/>
        <w:gridCol w:w="1701"/>
      </w:tblGrid>
      <w:tr w:rsidR="0054793F" w:rsidRPr="009F0B6C" w14:paraId="62BEF950" w14:textId="77777777" w:rsidTr="00396434">
        <w:tc>
          <w:tcPr>
            <w:tcW w:w="6227" w:type="dxa"/>
            <w:tcBorders>
              <w:top w:val="single" w:sz="8" w:space="0" w:color="6EA0B0"/>
              <w:left w:val="single" w:sz="8" w:space="0" w:color="6EA0B0"/>
              <w:bottom w:val="single" w:sz="18" w:space="0" w:color="6EA0B0"/>
              <w:right w:val="single" w:sz="8" w:space="0" w:color="6EA0B0"/>
            </w:tcBorders>
            <w:shd w:val="clear" w:color="auto" w:fill="auto"/>
          </w:tcPr>
          <w:p w14:paraId="14AA4D1B" w14:textId="77777777" w:rsidR="0054793F" w:rsidRPr="009C4089" w:rsidRDefault="0054793F" w:rsidP="00A269F6">
            <w:pPr>
              <w:spacing w:after="0" w:line="240" w:lineRule="auto"/>
              <w:jc w:val="center"/>
              <w:rPr>
                <w:rFonts w:asciiTheme="minorHAnsi" w:eastAsia="Times New Roman" w:hAnsiTheme="minorHAnsi" w:cstheme="minorHAnsi"/>
                <w:b/>
                <w:bCs/>
                <w:lang w:bidi="ar-EG"/>
              </w:rPr>
            </w:pPr>
            <w:r w:rsidRPr="009C4089">
              <w:rPr>
                <w:rFonts w:asciiTheme="minorHAnsi" w:eastAsia="Times New Roman" w:hAnsiTheme="minorHAnsi" w:cstheme="minorHAnsi"/>
                <w:b/>
                <w:bCs/>
                <w:szCs w:val="20"/>
                <w:lang w:bidi="ar-EG"/>
              </w:rPr>
              <w:t>Distribution of participants according to their affiliation</w:t>
            </w:r>
          </w:p>
        </w:tc>
        <w:tc>
          <w:tcPr>
            <w:tcW w:w="1134" w:type="dxa"/>
            <w:tcBorders>
              <w:top w:val="single" w:sz="8" w:space="0" w:color="6EA0B0"/>
              <w:left w:val="single" w:sz="8" w:space="0" w:color="6EA0B0"/>
              <w:bottom w:val="single" w:sz="18" w:space="0" w:color="6EA0B0"/>
              <w:right w:val="single" w:sz="8" w:space="0" w:color="6EA0B0"/>
            </w:tcBorders>
            <w:shd w:val="clear" w:color="auto" w:fill="auto"/>
          </w:tcPr>
          <w:p w14:paraId="645CB416" w14:textId="77777777" w:rsidR="0054793F" w:rsidRPr="009C4089" w:rsidRDefault="0054793F" w:rsidP="00A269F6">
            <w:pPr>
              <w:spacing w:after="0" w:line="240" w:lineRule="auto"/>
              <w:jc w:val="center"/>
              <w:rPr>
                <w:rFonts w:asciiTheme="minorHAnsi" w:eastAsia="Times New Roman" w:hAnsiTheme="minorHAnsi" w:cstheme="minorHAnsi"/>
                <w:b/>
                <w:bCs/>
                <w:lang w:bidi="ar-EG"/>
              </w:rPr>
            </w:pPr>
            <w:r w:rsidRPr="009C4089">
              <w:rPr>
                <w:rFonts w:asciiTheme="minorHAnsi" w:eastAsia="Times New Roman" w:hAnsiTheme="minorHAnsi" w:cstheme="minorHAnsi"/>
                <w:b/>
                <w:bCs/>
                <w:szCs w:val="20"/>
                <w:lang w:bidi="ar-EG"/>
              </w:rPr>
              <w:t>Number</w:t>
            </w:r>
          </w:p>
        </w:tc>
        <w:tc>
          <w:tcPr>
            <w:tcW w:w="1701" w:type="dxa"/>
            <w:tcBorders>
              <w:top w:val="single" w:sz="8" w:space="0" w:color="6EA0B0"/>
              <w:left w:val="single" w:sz="8" w:space="0" w:color="6EA0B0"/>
              <w:bottom w:val="single" w:sz="18" w:space="0" w:color="6EA0B0"/>
              <w:right w:val="single" w:sz="8" w:space="0" w:color="6EA0B0"/>
            </w:tcBorders>
            <w:shd w:val="clear" w:color="auto" w:fill="auto"/>
          </w:tcPr>
          <w:p w14:paraId="5375A16F" w14:textId="77777777" w:rsidR="0054793F" w:rsidRPr="009C4089" w:rsidRDefault="0054793F" w:rsidP="00A269F6">
            <w:pPr>
              <w:spacing w:after="0" w:line="240" w:lineRule="auto"/>
              <w:jc w:val="center"/>
              <w:rPr>
                <w:rFonts w:asciiTheme="minorHAnsi" w:eastAsia="Times New Roman" w:hAnsiTheme="minorHAnsi" w:cstheme="minorHAnsi"/>
                <w:b/>
                <w:bCs/>
                <w:lang w:bidi="ar-EG"/>
              </w:rPr>
            </w:pPr>
            <w:r w:rsidRPr="009C4089">
              <w:rPr>
                <w:rFonts w:asciiTheme="minorHAnsi" w:eastAsia="Times New Roman" w:hAnsiTheme="minorHAnsi" w:cstheme="minorHAnsi"/>
                <w:b/>
                <w:bCs/>
                <w:szCs w:val="20"/>
                <w:lang w:bidi="ar-EG"/>
              </w:rPr>
              <w:t>Percentage (%)</w:t>
            </w:r>
          </w:p>
        </w:tc>
      </w:tr>
      <w:tr w:rsidR="0054793F" w:rsidRPr="009F0B6C" w14:paraId="4BFF4EE0" w14:textId="77777777" w:rsidTr="00396434">
        <w:tc>
          <w:tcPr>
            <w:tcW w:w="6227" w:type="dxa"/>
            <w:tcBorders>
              <w:top w:val="single" w:sz="8" w:space="0" w:color="6EA0B0"/>
              <w:left w:val="single" w:sz="8" w:space="0" w:color="6EA0B0"/>
              <w:bottom w:val="single" w:sz="8" w:space="0" w:color="6EA0B0"/>
              <w:right w:val="single" w:sz="8" w:space="0" w:color="6EA0B0"/>
            </w:tcBorders>
            <w:shd w:val="clear" w:color="auto" w:fill="DAE7EB"/>
          </w:tcPr>
          <w:p w14:paraId="536F51AC" w14:textId="5E9A1393" w:rsidR="0054793F" w:rsidRPr="009C4089" w:rsidRDefault="0054793F" w:rsidP="00A269F6">
            <w:pPr>
              <w:spacing w:after="0" w:line="240" w:lineRule="auto"/>
              <w:rPr>
                <w:rFonts w:asciiTheme="minorHAnsi" w:eastAsia="Times New Roman" w:hAnsiTheme="minorHAnsi" w:cstheme="minorHAnsi"/>
                <w:lang w:bidi="ar-EG"/>
              </w:rPr>
            </w:pPr>
            <w:r w:rsidRPr="009C4089">
              <w:rPr>
                <w:rFonts w:asciiTheme="minorHAnsi" w:eastAsia="Times New Roman" w:hAnsiTheme="minorHAnsi" w:cstheme="minorHAnsi"/>
                <w:szCs w:val="20"/>
                <w:lang w:bidi="ar-EG"/>
              </w:rPr>
              <w:t>Administrative officials from governorate level (ENR, MoT, National Authority for Tunnels, ...)</w:t>
            </w:r>
          </w:p>
        </w:tc>
        <w:tc>
          <w:tcPr>
            <w:tcW w:w="1134" w:type="dxa"/>
            <w:tcBorders>
              <w:top w:val="single" w:sz="8" w:space="0" w:color="6EA0B0"/>
              <w:left w:val="single" w:sz="8" w:space="0" w:color="6EA0B0"/>
              <w:bottom w:val="single" w:sz="8" w:space="0" w:color="6EA0B0"/>
              <w:right w:val="single" w:sz="8" w:space="0" w:color="6EA0B0"/>
            </w:tcBorders>
            <w:shd w:val="clear" w:color="auto" w:fill="DAE7EB"/>
            <w:vAlign w:val="center"/>
          </w:tcPr>
          <w:p w14:paraId="709D04A1" w14:textId="0C165E22" w:rsidR="0054793F" w:rsidRPr="009C4089" w:rsidRDefault="00431C7E"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lang w:bidi="ar-EG"/>
              </w:rPr>
              <w:t>11</w:t>
            </w:r>
          </w:p>
        </w:tc>
        <w:tc>
          <w:tcPr>
            <w:tcW w:w="1701" w:type="dxa"/>
            <w:tcBorders>
              <w:top w:val="single" w:sz="8" w:space="0" w:color="6EA0B0"/>
              <w:left w:val="single" w:sz="8" w:space="0" w:color="6EA0B0"/>
              <w:bottom w:val="single" w:sz="8" w:space="0" w:color="6EA0B0"/>
              <w:right w:val="single" w:sz="8" w:space="0" w:color="6EA0B0"/>
            </w:tcBorders>
            <w:shd w:val="clear" w:color="auto" w:fill="DAE7EB"/>
            <w:vAlign w:val="center"/>
          </w:tcPr>
          <w:p w14:paraId="52C789D3" w14:textId="38BC254D" w:rsidR="0054793F" w:rsidRPr="009C4089" w:rsidRDefault="00DA5506"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lang w:bidi="ar-EG"/>
              </w:rPr>
              <w:t>37</w:t>
            </w:r>
            <w:r w:rsidR="0054793F" w:rsidRPr="009C4089">
              <w:rPr>
                <w:rFonts w:asciiTheme="minorHAnsi" w:eastAsia="Times New Roman" w:hAnsiTheme="minorHAnsi" w:cstheme="minorHAnsi"/>
                <w:lang w:bidi="ar-EG"/>
              </w:rPr>
              <w:t>%</w:t>
            </w:r>
          </w:p>
        </w:tc>
      </w:tr>
      <w:tr w:rsidR="0054793F" w:rsidRPr="009F0B6C" w14:paraId="1DF6622D" w14:textId="77777777" w:rsidTr="00396434">
        <w:tc>
          <w:tcPr>
            <w:tcW w:w="6227" w:type="dxa"/>
            <w:tcBorders>
              <w:top w:val="single" w:sz="8" w:space="0" w:color="6EA0B0"/>
              <w:left w:val="single" w:sz="8" w:space="0" w:color="6EA0B0"/>
              <w:bottom w:val="single" w:sz="8" w:space="0" w:color="6EA0B0"/>
              <w:right w:val="single" w:sz="8" w:space="0" w:color="6EA0B0"/>
            </w:tcBorders>
            <w:shd w:val="clear" w:color="auto" w:fill="auto"/>
          </w:tcPr>
          <w:p w14:paraId="1C81BE72" w14:textId="77777777" w:rsidR="0054793F" w:rsidRPr="009C4089" w:rsidRDefault="0054793F" w:rsidP="00A269F6">
            <w:pPr>
              <w:spacing w:after="0" w:line="240" w:lineRule="auto"/>
              <w:rPr>
                <w:rFonts w:asciiTheme="minorHAnsi" w:eastAsia="Times New Roman" w:hAnsiTheme="minorHAnsi" w:cstheme="minorHAnsi"/>
                <w:lang w:bidi="ar-EG"/>
              </w:rPr>
            </w:pPr>
            <w:r w:rsidRPr="009C4089">
              <w:rPr>
                <w:rFonts w:asciiTheme="minorHAnsi" w:eastAsia="Times New Roman" w:hAnsiTheme="minorHAnsi" w:cstheme="minorHAnsi"/>
                <w:szCs w:val="20"/>
                <w:lang w:bidi="ar-EG"/>
              </w:rPr>
              <w:t>Private Sector (contractors, companies…)</w:t>
            </w:r>
          </w:p>
        </w:tc>
        <w:tc>
          <w:tcPr>
            <w:tcW w:w="1134" w:type="dxa"/>
            <w:tcBorders>
              <w:top w:val="single" w:sz="8" w:space="0" w:color="6EA0B0"/>
              <w:left w:val="single" w:sz="8" w:space="0" w:color="6EA0B0"/>
              <w:bottom w:val="single" w:sz="8" w:space="0" w:color="6EA0B0"/>
              <w:right w:val="single" w:sz="8" w:space="0" w:color="6EA0B0"/>
            </w:tcBorders>
            <w:shd w:val="clear" w:color="auto" w:fill="auto"/>
            <w:vAlign w:val="center"/>
          </w:tcPr>
          <w:p w14:paraId="3873D170" w14:textId="77777777" w:rsidR="0054793F" w:rsidRPr="009C4089" w:rsidRDefault="0054793F" w:rsidP="00A269F6">
            <w:pPr>
              <w:spacing w:after="0" w:line="240" w:lineRule="auto"/>
              <w:jc w:val="center"/>
              <w:rPr>
                <w:rFonts w:asciiTheme="minorHAnsi" w:eastAsia="Times New Roman" w:hAnsiTheme="minorHAnsi" w:cstheme="minorHAnsi"/>
                <w:lang w:bidi="ar-EG"/>
              </w:rPr>
            </w:pPr>
            <w:r w:rsidRPr="009C4089">
              <w:rPr>
                <w:rFonts w:asciiTheme="minorHAnsi" w:eastAsia="Times New Roman" w:hAnsiTheme="minorHAnsi" w:cstheme="minorHAnsi"/>
                <w:lang w:bidi="ar-EG"/>
              </w:rPr>
              <w:t>7</w:t>
            </w:r>
          </w:p>
        </w:tc>
        <w:tc>
          <w:tcPr>
            <w:tcW w:w="1701" w:type="dxa"/>
            <w:tcBorders>
              <w:top w:val="single" w:sz="8" w:space="0" w:color="6EA0B0"/>
              <w:left w:val="single" w:sz="8" w:space="0" w:color="6EA0B0"/>
              <w:bottom w:val="single" w:sz="8" w:space="0" w:color="6EA0B0"/>
              <w:right w:val="single" w:sz="8" w:space="0" w:color="6EA0B0"/>
            </w:tcBorders>
            <w:shd w:val="clear" w:color="auto" w:fill="auto"/>
            <w:vAlign w:val="center"/>
          </w:tcPr>
          <w:p w14:paraId="4E368E1A" w14:textId="5ED234F9" w:rsidR="0054793F" w:rsidRPr="009C4089" w:rsidRDefault="008832FE"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lang w:bidi="ar-EG"/>
              </w:rPr>
              <w:t>23</w:t>
            </w:r>
            <w:r w:rsidR="0054793F" w:rsidRPr="009C4089">
              <w:rPr>
                <w:rFonts w:asciiTheme="minorHAnsi" w:eastAsia="Times New Roman" w:hAnsiTheme="minorHAnsi" w:cstheme="minorHAnsi"/>
                <w:lang w:bidi="ar-EG"/>
              </w:rPr>
              <w:t>%</w:t>
            </w:r>
          </w:p>
        </w:tc>
      </w:tr>
      <w:tr w:rsidR="0054793F" w:rsidRPr="009F0B6C" w14:paraId="79B7648F" w14:textId="77777777" w:rsidTr="00396434">
        <w:tc>
          <w:tcPr>
            <w:tcW w:w="6227" w:type="dxa"/>
            <w:tcBorders>
              <w:top w:val="single" w:sz="8" w:space="0" w:color="6EA0B0"/>
              <w:left w:val="single" w:sz="8" w:space="0" w:color="6EA0B0"/>
              <w:bottom w:val="single" w:sz="8" w:space="0" w:color="6EA0B0"/>
              <w:right w:val="single" w:sz="8" w:space="0" w:color="6EA0B0"/>
            </w:tcBorders>
            <w:shd w:val="clear" w:color="auto" w:fill="auto"/>
          </w:tcPr>
          <w:p w14:paraId="265D797F" w14:textId="7200EC42" w:rsidR="0054793F" w:rsidRPr="009C4089" w:rsidRDefault="0054793F" w:rsidP="00A269F6">
            <w:pPr>
              <w:spacing w:after="0" w:line="240" w:lineRule="auto"/>
              <w:rPr>
                <w:rFonts w:asciiTheme="minorHAnsi" w:eastAsia="Times New Roman" w:hAnsiTheme="minorHAnsi" w:cstheme="minorHAnsi"/>
                <w:lang w:bidi="ar-EG"/>
              </w:rPr>
            </w:pPr>
            <w:r w:rsidRPr="009C4089">
              <w:rPr>
                <w:rFonts w:asciiTheme="minorHAnsi" w:eastAsia="Times New Roman" w:hAnsiTheme="minorHAnsi" w:cstheme="minorHAnsi"/>
                <w:szCs w:val="20"/>
                <w:lang w:bidi="ar-EG"/>
              </w:rPr>
              <w:t>multilateral organizations (EBRD)</w:t>
            </w:r>
          </w:p>
        </w:tc>
        <w:tc>
          <w:tcPr>
            <w:tcW w:w="1134" w:type="dxa"/>
            <w:tcBorders>
              <w:top w:val="single" w:sz="8" w:space="0" w:color="6EA0B0"/>
              <w:left w:val="single" w:sz="8" w:space="0" w:color="6EA0B0"/>
              <w:bottom w:val="single" w:sz="8" w:space="0" w:color="6EA0B0"/>
              <w:right w:val="single" w:sz="8" w:space="0" w:color="6EA0B0"/>
            </w:tcBorders>
            <w:shd w:val="clear" w:color="auto" w:fill="auto"/>
            <w:vAlign w:val="center"/>
          </w:tcPr>
          <w:p w14:paraId="6B0AC6F0" w14:textId="2245F3F2" w:rsidR="0054793F" w:rsidRPr="009C4089" w:rsidRDefault="00067F34"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lang w:bidi="ar-EG"/>
              </w:rPr>
              <w:t>1</w:t>
            </w:r>
          </w:p>
        </w:tc>
        <w:tc>
          <w:tcPr>
            <w:tcW w:w="1701" w:type="dxa"/>
            <w:tcBorders>
              <w:top w:val="single" w:sz="8" w:space="0" w:color="6EA0B0"/>
              <w:left w:val="single" w:sz="8" w:space="0" w:color="6EA0B0"/>
              <w:bottom w:val="single" w:sz="8" w:space="0" w:color="6EA0B0"/>
              <w:right w:val="single" w:sz="8" w:space="0" w:color="6EA0B0"/>
            </w:tcBorders>
            <w:shd w:val="clear" w:color="auto" w:fill="auto"/>
            <w:vAlign w:val="center"/>
          </w:tcPr>
          <w:p w14:paraId="177EE22C" w14:textId="684E3A66" w:rsidR="0054793F" w:rsidRPr="009C4089" w:rsidRDefault="00036918"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lang w:bidi="ar-EG"/>
              </w:rPr>
              <w:t>3</w:t>
            </w:r>
            <w:r w:rsidR="0054793F" w:rsidRPr="009C4089">
              <w:rPr>
                <w:rFonts w:asciiTheme="minorHAnsi" w:eastAsia="Times New Roman" w:hAnsiTheme="minorHAnsi" w:cstheme="minorHAnsi"/>
                <w:lang w:bidi="ar-EG"/>
              </w:rPr>
              <w:t>%</w:t>
            </w:r>
          </w:p>
        </w:tc>
      </w:tr>
      <w:tr w:rsidR="0054793F" w:rsidRPr="009F0B6C" w14:paraId="4FA35963" w14:textId="77777777" w:rsidTr="00396434">
        <w:tc>
          <w:tcPr>
            <w:tcW w:w="6227" w:type="dxa"/>
            <w:tcBorders>
              <w:top w:val="single" w:sz="8" w:space="0" w:color="6EA0B0"/>
              <w:left w:val="single" w:sz="8" w:space="0" w:color="6EA0B0"/>
              <w:bottom w:val="single" w:sz="8" w:space="0" w:color="6EA0B0"/>
              <w:right w:val="single" w:sz="8" w:space="0" w:color="6EA0B0"/>
            </w:tcBorders>
            <w:shd w:val="clear" w:color="auto" w:fill="DAE7EB"/>
          </w:tcPr>
          <w:p w14:paraId="0B99B318" w14:textId="77777777" w:rsidR="0054793F" w:rsidRPr="009C4089" w:rsidRDefault="0054793F" w:rsidP="00A269F6">
            <w:pPr>
              <w:spacing w:after="0" w:line="240" w:lineRule="auto"/>
              <w:rPr>
                <w:rFonts w:asciiTheme="minorHAnsi" w:eastAsia="Times New Roman" w:hAnsiTheme="minorHAnsi" w:cstheme="minorHAnsi"/>
                <w:lang w:bidi="ar-EG"/>
              </w:rPr>
            </w:pPr>
            <w:r w:rsidRPr="009C4089">
              <w:rPr>
                <w:rFonts w:asciiTheme="minorHAnsi" w:eastAsia="Times New Roman" w:hAnsiTheme="minorHAnsi" w:cstheme="minorHAnsi"/>
                <w:szCs w:val="20"/>
                <w:lang w:bidi="ar-EG"/>
              </w:rPr>
              <w:t>Civil Society</w:t>
            </w:r>
          </w:p>
        </w:tc>
        <w:tc>
          <w:tcPr>
            <w:tcW w:w="1134" w:type="dxa"/>
            <w:tcBorders>
              <w:top w:val="single" w:sz="8" w:space="0" w:color="6EA0B0"/>
              <w:left w:val="single" w:sz="8" w:space="0" w:color="6EA0B0"/>
              <w:bottom w:val="single" w:sz="8" w:space="0" w:color="6EA0B0"/>
              <w:right w:val="single" w:sz="8" w:space="0" w:color="6EA0B0"/>
            </w:tcBorders>
            <w:shd w:val="clear" w:color="auto" w:fill="DAE7EB"/>
            <w:vAlign w:val="center"/>
          </w:tcPr>
          <w:p w14:paraId="22785DFC" w14:textId="77777777" w:rsidR="0054793F" w:rsidRPr="009C4089" w:rsidRDefault="0054793F" w:rsidP="00A269F6">
            <w:pPr>
              <w:spacing w:after="0" w:line="240" w:lineRule="auto"/>
              <w:jc w:val="center"/>
              <w:rPr>
                <w:rFonts w:asciiTheme="minorHAnsi" w:eastAsia="Times New Roman" w:hAnsiTheme="minorHAnsi" w:cstheme="minorHAnsi"/>
                <w:lang w:bidi="ar-EG"/>
              </w:rPr>
            </w:pPr>
            <w:r w:rsidRPr="009C4089">
              <w:rPr>
                <w:rFonts w:asciiTheme="minorHAnsi" w:eastAsia="Times New Roman" w:hAnsiTheme="minorHAnsi" w:cstheme="minorHAnsi"/>
                <w:lang w:bidi="ar-EG"/>
              </w:rPr>
              <w:t>6</w:t>
            </w:r>
          </w:p>
        </w:tc>
        <w:tc>
          <w:tcPr>
            <w:tcW w:w="1701" w:type="dxa"/>
            <w:tcBorders>
              <w:top w:val="single" w:sz="8" w:space="0" w:color="6EA0B0"/>
              <w:left w:val="single" w:sz="8" w:space="0" w:color="6EA0B0"/>
              <w:bottom w:val="single" w:sz="8" w:space="0" w:color="6EA0B0"/>
              <w:right w:val="single" w:sz="8" w:space="0" w:color="6EA0B0"/>
            </w:tcBorders>
            <w:shd w:val="clear" w:color="auto" w:fill="DAE7EB"/>
            <w:vAlign w:val="center"/>
          </w:tcPr>
          <w:p w14:paraId="7EBA6436" w14:textId="5B2E34B3" w:rsidR="0054793F" w:rsidRPr="009C4089" w:rsidRDefault="008832FE"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lang w:bidi="ar-EG"/>
              </w:rPr>
              <w:t>20</w:t>
            </w:r>
            <w:r w:rsidR="0054793F" w:rsidRPr="009C4089">
              <w:rPr>
                <w:rFonts w:asciiTheme="minorHAnsi" w:eastAsia="Times New Roman" w:hAnsiTheme="minorHAnsi" w:cstheme="minorHAnsi"/>
                <w:lang w:bidi="ar-EG"/>
              </w:rPr>
              <w:t>%</w:t>
            </w:r>
          </w:p>
        </w:tc>
      </w:tr>
      <w:tr w:rsidR="0054793F" w:rsidRPr="009F0B6C" w14:paraId="1D1E2E93" w14:textId="77777777" w:rsidTr="00396434">
        <w:tc>
          <w:tcPr>
            <w:tcW w:w="6227" w:type="dxa"/>
            <w:tcBorders>
              <w:top w:val="single" w:sz="8" w:space="0" w:color="6EA0B0"/>
              <w:left w:val="single" w:sz="8" w:space="0" w:color="6EA0B0"/>
              <w:bottom w:val="single" w:sz="8" w:space="0" w:color="6EA0B0"/>
              <w:right w:val="single" w:sz="8" w:space="0" w:color="6EA0B0"/>
            </w:tcBorders>
            <w:shd w:val="clear" w:color="auto" w:fill="FFFFFF" w:themeFill="background1"/>
          </w:tcPr>
          <w:p w14:paraId="48A908DA" w14:textId="77777777" w:rsidR="0054793F" w:rsidRPr="009C4089" w:rsidRDefault="0054793F" w:rsidP="00A269F6">
            <w:pPr>
              <w:spacing w:after="0" w:line="240" w:lineRule="auto"/>
              <w:rPr>
                <w:rFonts w:asciiTheme="minorHAnsi" w:eastAsia="Times New Roman" w:hAnsiTheme="minorHAnsi" w:cstheme="minorHAnsi"/>
                <w:szCs w:val="20"/>
                <w:lang w:bidi="ar-EG"/>
              </w:rPr>
            </w:pPr>
            <w:r w:rsidRPr="009C4089">
              <w:rPr>
                <w:rFonts w:asciiTheme="minorHAnsi" w:eastAsia="Times New Roman" w:hAnsiTheme="minorHAnsi" w:cstheme="minorHAnsi"/>
                <w:szCs w:val="20"/>
                <w:lang w:bidi="ar-EG"/>
              </w:rPr>
              <w:t>Universities and Researchers</w:t>
            </w:r>
          </w:p>
        </w:tc>
        <w:tc>
          <w:tcPr>
            <w:tcW w:w="1134" w:type="dxa"/>
            <w:tcBorders>
              <w:top w:val="single" w:sz="8" w:space="0" w:color="6EA0B0"/>
              <w:left w:val="single" w:sz="8" w:space="0" w:color="6EA0B0"/>
              <w:bottom w:val="single" w:sz="8" w:space="0" w:color="6EA0B0"/>
              <w:right w:val="single" w:sz="8" w:space="0" w:color="6EA0B0"/>
            </w:tcBorders>
            <w:shd w:val="clear" w:color="auto" w:fill="FFFFFF" w:themeFill="background1"/>
            <w:vAlign w:val="center"/>
          </w:tcPr>
          <w:p w14:paraId="17C55D87" w14:textId="35861FB4" w:rsidR="0054793F" w:rsidRPr="009C4089" w:rsidRDefault="002768ED"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lang w:bidi="ar-EG"/>
              </w:rPr>
              <w:t>5</w:t>
            </w:r>
          </w:p>
        </w:tc>
        <w:tc>
          <w:tcPr>
            <w:tcW w:w="1701" w:type="dxa"/>
            <w:tcBorders>
              <w:top w:val="single" w:sz="8" w:space="0" w:color="6EA0B0"/>
              <w:left w:val="single" w:sz="8" w:space="0" w:color="6EA0B0"/>
              <w:bottom w:val="single" w:sz="8" w:space="0" w:color="6EA0B0"/>
              <w:right w:val="single" w:sz="8" w:space="0" w:color="6EA0B0"/>
            </w:tcBorders>
            <w:shd w:val="clear" w:color="auto" w:fill="FFFFFF" w:themeFill="background1"/>
            <w:vAlign w:val="center"/>
          </w:tcPr>
          <w:p w14:paraId="09A1BEB7" w14:textId="430CF2A8" w:rsidR="0054793F" w:rsidRPr="009C4089" w:rsidRDefault="008832FE"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lang w:bidi="ar-EG"/>
              </w:rPr>
              <w:t>1</w:t>
            </w:r>
            <w:r w:rsidR="00036918">
              <w:rPr>
                <w:rFonts w:asciiTheme="minorHAnsi" w:eastAsia="Times New Roman" w:hAnsiTheme="minorHAnsi" w:cstheme="minorHAnsi"/>
                <w:lang w:bidi="ar-EG"/>
              </w:rPr>
              <w:t>7</w:t>
            </w:r>
            <w:r w:rsidR="0054793F" w:rsidRPr="009C4089">
              <w:rPr>
                <w:rFonts w:asciiTheme="minorHAnsi" w:eastAsia="Times New Roman" w:hAnsiTheme="minorHAnsi" w:cstheme="minorHAnsi"/>
                <w:lang w:bidi="ar-EG"/>
              </w:rPr>
              <w:t>%</w:t>
            </w:r>
          </w:p>
        </w:tc>
      </w:tr>
      <w:tr w:rsidR="0054793F" w:rsidRPr="009F0B6C" w14:paraId="32979E27" w14:textId="77777777" w:rsidTr="00396434">
        <w:tc>
          <w:tcPr>
            <w:tcW w:w="6227" w:type="dxa"/>
            <w:tcBorders>
              <w:top w:val="single" w:sz="8" w:space="0" w:color="6EA0B0"/>
              <w:left w:val="single" w:sz="8" w:space="0" w:color="6EA0B0"/>
              <w:bottom w:val="single" w:sz="8" w:space="0" w:color="6EA0B0"/>
              <w:right w:val="single" w:sz="8" w:space="0" w:color="6EA0B0"/>
            </w:tcBorders>
            <w:shd w:val="clear" w:color="auto" w:fill="DAE7EB"/>
          </w:tcPr>
          <w:p w14:paraId="29ED8ACE" w14:textId="77777777" w:rsidR="0054793F" w:rsidRPr="009C4089" w:rsidRDefault="0054793F" w:rsidP="00A269F6">
            <w:pPr>
              <w:spacing w:after="0" w:line="240" w:lineRule="auto"/>
              <w:rPr>
                <w:rFonts w:asciiTheme="minorHAnsi" w:eastAsia="Times New Roman" w:hAnsiTheme="minorHAnsi" w:cstheme="minorHAnsi"/>
                <w:b/>
                <w:bCs/>
                <w:szCs w:val="20"/>
                <w:lang w:bidi="ar-EG"/>
              </w:rPr>
            </w:pPr>
            <w:r w:rsidRPr="009C4089">
              <w:rPr>
                <w:rFonts w:asciiTheme="minorHAnsi" w:eastAsia="Times New Roman" w:hAnsiTheme="minorHAnsi" w:cstheme="minorHAnsi"/>
                <w:b/>
                <w:bCs/>
                <w:szCs w:val="20"/>
                <w:lang w:bidi="ar-EG"/>
              </w:rPr>
              <w:t xml:space="preserve">Total </w:t>
            </w:r>
          </w:p>
        </w:tc>
        <w:tc>
          <w:tcPr>
            <w:tcW w:w="1134" w:type="dxa"/>
            <w:tcBorders>
              <w:top w:val="single" w:sz="8" w:space="0" w:color="6EA0B0"/>
              <w:left w:val="single" w:sz="8" w:space="0" w:color="6EA0B0"/>
              <w:bottom w:val="single" w:sz="8" w:space="0" w:color="6EA0B0"/>
              <w:right w:val="single" w:sz="8" w:space="0" w:color="6EA0B0"/>
            </w:tcBorders>
            <w:shd w:val="clear" w:color="auto" w:fill="DAE7EB"/>
          </w:tcPr>
          <w:p w14:paraId="18F2CCAB" w14:textId="787D7B9A" w:rsidR="0054793F" w:rsidRPr="009C4089" w:rsidRDefault="00DA5506"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szCs w:val="20"/>
                <w:lang w:bidi="ar-EG"/>
              </w:rPr>
              <w:t>30</w:t>
            </w:r>
          </w:p>
        </w:tc>
        <w:tc>
          <w:tcPr>
            <w:tcW w:w="1701" w:type="dxa"/>
            <w:tcBorders>
              <w:top w:val="single" w:sz="8" w:space="0" w:color="6EA0B0"/>
              <w:left w:val="single" w:sz="8" w:space="0" w:color="6EA0B0"/>
              <w:bottom w:val="single" w:sz="8" w:space="0" w:color="6EA0B0"/>
              <w:right w:val="single" w:sz="8" w:space="0" w:color="6EA0B0"/>
            </w:tcBorders>
            <w:shd w:val="clear" w:color="auto" w:fill="DAE7EB"/>
          </w:tcPr>
          <w:p w14:paraId="35A268B4" w14:textId="2F1F5DED" w:rsidR="0054793F" w:rsidRPr="009C4089" w:rsidRDefault="00BB1707" w:rsidP="00A269F6">
            <w:pPr>
              <w:spacing w:after="0" w:line="240" w:lineRule="auto"/>
              <w:jc w:val="center"/>
              <w:rPr>
                <w:rFonts w:asciiTheme="minorHAnsi" w:eastAsia="Times New Roman" w:hAnsiTheme="minorHAnsi" w:cstheme="minorHAnsi"/>
                <w:lang w:bidi="ar-EG"/>
              </w:rPr>
            </w:pPr>
            <w:r>
              <w:rPr>
                <w:rFonts w:asciiTheme="minorHAnsi" w:eastAsia="Times New Roman" w:hAnsiTheme="minorHAnsi" w:cstheme="minorHAnsi"/>
                <w:szCs w:val="20"/>
                <w:lang w:bidi="ar-EG"/>
              </w:rPr>
              <w:t>100</w:t>
            </w:r>
            <w:r w:rsidR="00312A2B">
              <w:rPr>
                <w:rFonts w:asciiTheme="minorHAnsi" w:eastAsia="Times New Roman" w:hAnsiTheme="minorHAnsi" w:cstheme="minorHAnsi"/>
                <w:szCs w:val="20"/>
                <w:lang w:bidi="ar-EG"/>
              </w:rPr>
              <w:t>%</w:t>
            </w:r>
          </w:p>
        </w:tc>
      </w:tr>
    </w:tbl>
    <w:p w14:paraId="323D7AAD" w14:textId="77777777" w:rsidR="0054793F" w:rsidRPr="00C83EDB" w:rsidRDefault="0054793F" w:rsidP="009C4089">
      <w:pPr>
        <w:spacing w:after="0"/>
        <w:jc w:val="lowKashida"/>
        <w:rPr>
          <w:rFonts w:asciiTheme="minorHAnsi" w:hAnsiTheme="minorHAnsi"/>
          <w:lang w:bidi="ar-EG"/>
        </w:rPr>
      </w:pPr>
    </w:p>
    <w:p w14:paraId="278F4F91" w14:textId="28749EFB" w:rsidR="00BF5D22" w:rsidRPr="00C83EDB" w:rsidRDefault="00BF5D22" w:rsidP="00C35625">
      <w:pPr>
        <w:spacing w:before="120" w:after="120"/>
        <w:jc w:val="lowKashida"/>
        <w:rPr>
          <w:rFonts w:asciiTheme="minorHAnsi" w:hAnsiTheme="minorHAnsi"/>
          <w:lang w:bidi="ar-EG"/>
        </w:rPr>
      </w:pPr>
      <w:r w:rsidRPr="00C83EDB">
        <w:rPr>
          <w:rFonts w:asciiTheme="minorHAnsi" w:hAnsiTheme="minorHAnsi"/>
          <w:lang w:bidi="ar-EG"/>
        </w:rPr>
        <w:t xml:space="preserve">The aim of the session </w:t>
      </w:r>
      <w:r w:rsidR="00022521">
        <w:rPr>
          <w:rFonts w:asciiTheme="minorHAnsi" w:hAnsiTheme="minorHAnsi"/>
          <w:lang w:bidi="ar-EG"/>
        </w:rPr>
        <w:t>was</w:t>
      </w:r>
      <w:r w:rsidRPr="00C83EDB">
        <w:rPr>
          <w:rFonts w:asciiTheme="minorHAnsi" w:hAnsiTheme="minorHAnsi"/>
          <w:lang w:bidi="ar-EG"/>
        </w:rPr>
        <w:t xml:space="preserve"> to present the results of the ESA, overview of the RF and SEP, with a focus on the environmental and social impacts resulting from the project, methods of mitigating negative impacts, maximizing the benefit from the positive effects, ensuring that the parties involved are satisfied and informed with the measures to reduce environmental impacts and management plan, and targeting stakeholders from different sectors concerned with railways safety and projects.</w:t>
      </w:r>
    </w:p>
    <w:p w14:paraId="3FEC3083" w14:textId="1D03D888" w:rsidR="00BF5D22" w:rsidRPr="00C83EDB" w:rsidRDefault="00BF5D22" w:rsidP="00C35625">
      <w:pPr>
        <w:spacing w:before="120" w:after="120"/>
        <w:jc w:val="lowKashida"/>
        <w:rPr>
          <w:rFonts w:asciiTheme="minorHAnsi" w:hAnsiTheme="minorHAnsi"/>
          <w:lang w:bidi="ar-EG"/>
        </w:rPr>
      </w:pPr>
      <w:r w:rsidRPr="00C83EDB">
        <w:rPr>
          <w:rFonts w:asciiTheme="minorHAnsi" w:hAnsiTheme="minorHAnsi"/>
          <w:lang w:bidi="ar-EG"/>
        </w:rPr>
        <w:t xml:space="preserve">In addition, this consultation session represents one of the main activities according to the Stakeholder Engagement Plan (SEP) that has been prepared for the project; </w:t>
      </w:r>
      <w:r w:rsidR="002212DA">
        <w:rPr>
          <w:rFonts w:asciiTheme="minorHAnsi" w:hAnsiTheme="minorHAnsi"/>
          <w:lang w:bidi="ar-EG"/>
        </w:rPr>
        <w:t>which</w:t>
      </w:r>
      <w:r w:rsidRPr="00C83EDB">
        <w:rPr>
          <w:rFonts w:asciiTheme="minorHAnsi" w:hAnsiTheme="minorHAnsi"/>
          <w:lang w:bidi="ar-EG"/>
        </w:rPr>
        <w:t xml:space="preserve"> was developed to enable the participation of all parties and to ensure the implementation of the project and its activities in a participatory and inclusive manner, in ways that reduce potential environmental and social risks.</w:t>
      </w:r>
    </w:p>
    <w:p w14:paraId="21F5219C" w14:textId="4DC9A183" w:rsidR="00C83EDB" w:rsidRPr="00C83EDB" w:rsidRDefault="00BF5D22" w:rsidP="00C35625">
      <w:pPr>
        <w:spacing w:before="120" w:after="120"/>
        <w:jc w:val="lowKashida"/>
        <w:rPr>
          <w:rFonts w:asciiTheme="minorHAnsi" w:hAnsiTheme="minorHAnsi"/>
          <w:lang w:bidi="ar-EG"/>
        </w:rPr>
      </w:pPr>
      <w:r w:rsidRPr="00C83EDB">
        <w:rPr>
          <w:rFonts w:asciiTheme="minorHAnsi" w:hAnsiTheme="minorHAnsi"/>
          <w:lang w:bidi="ar-EG"/>
        </w:rPr>
        <w:t>Most of the attendees actively participated in the session</w:t>
      </w:r>
      <w:r w:rsidR="00684F51">
        <w:rPr>
          <w:rFonts w:asciiTheme="minorHAnsi" w:hAnsiTheme="minorHAnsi"/>
          <w:lang w:bidi="ar-EG"/>
        </w:rPr>
        <w:t>.</w:t>
      </w:r>
      <w:r w:rsidRPr="00C83EDB">
        <w:rPr>
          <w:rFonts w:asciiTheme="minorHAnsi" w:hAnsiTheme="minorHAnsi"/>
          <w:lang w:bidi="ar-EG"/>
        </w:rPr>
        <w:t xml:space="preserve"> </w:t>
      </w:r>
      <w:r w:rsidR="00E91A7B">
        <w:rPr>
          <w:rFonts w:asciiTheme="minorHAnsi" w:hAnsiTheme="minorHAnsi"/>
          <w:lang w:bidi="ar-EG"/>
        </w:rPr>
        <w:t>The main i</w:t>
      </w:r>
      <w:r w:rsidR="00E91A7B" w:rsidRPr="009C4089">
        <w:rPr>
          <w:rFonts w:asciiTheme="minorHAnsi" w:hAnsiTheme="minorHAnsi"/>
          <w:lang w:bidi="ar-EG"/>
        </w:rPr>
        <w:t>ssues raised during this consultation included, recommendations for better outreach during project implementation (e.g. use of local NGOs, female village leader (ra’edat rifiyat), use of social media, if land will be needed for the project and resettlement process for encroachers, if any, accessibility for persons with disabilities, women inclusion and other broader topics including, cleanliness of wagon and of the rail corridor, alternatives of fuel used, and technology used, and reasons for delays of ENRRP.</w:t>
      </w:r>
      <w:r w:rsidR="00E91A7B" w:rsidRPr="7B7371D7">
        <w:rPr>
          <w:rFonts w:asciiTheme="minorHAnsi" w:hAnsiTheme="minorHAnsi"/>
          <w:sz w:val="22"/>
        </w:rPr>
        <w:t xml:space="preserve"> </w:t>
      </w:r>
      <w:r w:rsidR="00285089" w:rsidRPr="00285089">
        <w:rPr>
          <w:rFonts w:asciiTheme="minorHAnsi" w:hAnsiTheme="minorHAnsi"/>
          <w:lang w:bidi="ar-EG"/>
        </w:rPr>
        <w:t xml:space="preserve">For more details </w:t>
      </w:r>
      <w:r w:rsidR="00172F3E">
        <w:rPr>
          <w:rFonts w:asciiTheme="minorHAnsi" w:hAnsiTheme="minorHAnsi"/>
          <w:lang w:bidi="ar-EG"/>
        </w:rPr>
        <w:t xml:space="preserve">on the findings of the consultations and how they were reflected in the different instruments </w:t>
      </w:r>
      <w:r w:rsidR="001C162C">
        <w:rPr>
          <w:rFonts w:asciiTheme="minorHAnsi" w:hAnsiTheme="minorHAnsi"/>
          <w:lang w:bidi="ar-EG"/>
        </w:rPr>
        <w:t>are found in</w:t>
      </w:r>
      <w:r w:rsidR="00285089" w:rsidRPr="00285089">
        <w:rPr>
          <w:rFonts w:asciiTheme="minorHAnsi" w:hAnsiTheme="minorHAnsi"/>
          <w:lang w:bidi="ar-EG"/>
        </w:rPr>
        <w:t xml:space="preserve"> </w:t>
      </w:r>
      <w:r w:rsidR="00C83EDB" w:rsidRPr="00285089">
        <w:rPr>
          <w:rFonts w:asciiTheme="minorHAnsi" w:hAnsiTheme="minorHAnsi"/>
          <w:lang w:bidi="ar-EG"/>
        </w:rPr>
        <w:fldChar w:fldCharType="begin"/>
      </w:r>
      <w:r w:rsidR="00C83EDB" w:rsidRPr="00285089">
        <w:rPr>
          <w:rFonts w:asciiTheme="minorHAnsi" w:hAnsiTheme="minorHAnsi"/>
          <w:lang w:bidi="ar-EG"/>
        </w:rPr>
        <w:instrText xml:space="preserve"> REF _Ref56995267 \h  \* MERGEFORMAT </w:instrText>
      </w:r>
      <w:r w:rsidR="00C83EDB" w:rsidRPr="00285089">
        <w:rPr>
          <w:rFonts w:asciiTheme="minorHAnsi" w:hAnsiTheme="minorHAnsi"/>
          <w:lang w:bidi="ar-EG"/>
        </w:rPr>
      </w:r>
      <w:r w:rsidR="00C83EDB" w:rsidRPr="00285089">
        <w:rPr>
          <w:rFonts w:asciiTheme="minorHAnsi" w:hAnsiTheme="minorHAnsi"/>
          <w:lang w:bidi="ar-EG"/>
        </w:rPr>
        <w:fldChar w:fldCharType="separate"/>
      </w:r>
      <w:r w:rsidR="00C83EDB" w:rsidRPr="00285089">
        <w:rPr>
          <w:rFonts w:asciiTheme="minorHAnsi" w:hAnsiTheme="minorHAnsi"/>
        </w:rPr>
        <w:t xml:space="preserve">Annex </w:t>
      </w:r>
      <w:r w:rsidR="00A77C24" w:rsidRPr="00285089">
        <w:rPr>
          <w:rFonts w:asciiTheme="minorHAnsi" w:hAnsiTheme="minorHAnsi"/>
        </w:rPr>
        <w:t>1</w:t>
      </w:r>
      <w:r w:rsidR="00C83EDB" w:rsidRPr="00285089">
        <w:rPr>
          <w:rFonts w:asciiTheme="minorHAnsi" w:hAnsiTheme="minorHAnsi"/>
        </w:rPr>
        <w:t>: Consultation</w:t>
      </w:r>
      <w:r w:rsidR="00285089" w:rsidRPr="00285089">
        <w:rPr>
          <w:rFonts w:asciiTheme="minorHAnsi" w:hAnsiTheme="minorHAnsi"/>
        </w:rPr>
        <w:t>s</w:t>
      </w:r>
      <w:r w:rsidR="00C83EDB" w:rsidRPr="00285089">
        <w:rPr>
          <w:rFonts w:asciiTheme="minorHAnsi" w:hAnsiTheme="minorHAnsi"/>
        </w:rPr>
        <w:t xml:space="preserve"> </w:t>
      </w:r>
      <w:r w:rsidR="00A77C24" w:rsidRPr="005A1BE9">
        <w:rPr>
          <w:rFonts w:asciiTheme="minorHAnsi" w:hAnsiTheme="minorHAnsi" w:cstheme="minorHAnsi"/>
          <w:szCs w:val="24"/>
        </w:rPr>
        <w:t xml:space="preserve">minutes </w:t>
      </w:r>
      <w:r w:rsidR="00C83EDB" w:rsidRPr="00285089">
        <w:rPr>
          <w:rFonts w:asciiTheme="minorHAnsi" w:hAnsiTheme="minorHAnsi"/>
        </w:rPr>
        <w:t>and attendees</w:t>
      </w:r>
      <w:r w:rsidR="00C83EDB" w:rsidRPr="00285089">
        <w:rPr>
          <w:rFonts w:asciiTheme="minorHAnsi" w:hAnsiTheme="minorHAnsi"/>
          <w:lang w:bidi="ar-EG"/>
        </w:rPr>
        <w:fldChar w:fldCharType="end"/>
      </w:r>
      <w:r w:rsidR="00C83EDB" w:rsidRPr="00285089">
        <w:rPr>
          <w:rFonts w:asciiTheme="minorHAnsi" w:hAnsiTheme="minorHAnsi"/>
          <w:lang w:bidi="ar-EG"/>
        </w:rPr>
        <w:t>.</w:t>
      </w:r>
    </w:p>
    <w:p w14:paraId="6E2213B5" w14:textId="77777777" w:rsidR="00836401" w:rsidRPr="00836401" w:rsidRDefault="00836401" w:rsidP="009C4089">
      <w:pPr>
        <w:spacing w:after="0"/>
        <w:rPr>
          <w:rFonts w:ascii="Arial"/>
          <w:sz w:val="22"/>
          <w:rtl/>
          <w:lang w:bidi="en-US"/>
        </w:rPr>
      </w:pPr>
    </w:p>
    <w:p w14:paraId="77291F9C" w14:textId="1C3B637B" w:rsidR="002C149B" w:rsidRPr="00857C48" w:rsidRDefault="004936B5" w:rsidP="009C4089">
      <w:pPr>
        <w:pStyle w:val="Heading1"/>
        <w:spacing w:before="0" w:after="0"/>
        <w:rPr>
          <w:rFonts w:asciiTheme="minorHAnsi" w:hAnsiTheme="minorHAnsi" w:cstheme="minorHAnsi"/>
          <w:szCs w:val="24"/>
        </w:rPr>
      </w:pPr>
      <w:bookmarkStart w:id="97" w:name="_Toc38559685"/>
      <w:bookmarkStart w:id="98" w:name="_Toc59320277"/>
      <w:bookmarkEnd w:id="97"/>
      <w:r w:rsidRPr="00857C48">
        <w:rPr>
          <w:rFonts w:asciiTheme="minorHAnsi" w:hAnsiTheme="minorHAnsi" w:cstheme="minorHAnsi"/>
          <w:szCs w:val="24"/>
        </w:rPr>
        <w:t>Stakeholder identification and analysis</w:t>
      </w:r>
      <w:bookmarkEnd w:id="98"/>
      <w:r w:rsidRPr="00857C48">
        <w:rPr>
          <w:rFonts w:asciiTheme="minorHAnsi" w:hAnsiTheme="minorHAnsi" w:cstheme="minorHAnsi"/>
          <w:szCs w:val="24"/>
        </w:rPr>
        <w:t xml:space="preserve"> </w:t>
      </w:r>
    </w:p>
    <w:p w14:paraId="5D776896" w14:textId="290A4516" w:rsidR="00391DB1" w:rsidRPr="00857C48" w:rsidRDefault="00391DB1" w:rsidP="00C35625">
      <w:pPr>
        <w:spacing w:before="120" w:after="120"/>
        <w:jc w:val="lowKashida"/>
        <w:rPr>
          <w:rFonts w:asciiTheme="minorHAnsi" w:hAnsiTheme="minorHAnsi" w:cstheme="minorHAnsi"/>
          <w:szCs w:val="24"/>
          <w:rtl/>
          <w:lang w:bidi="ar-EG"/>
        </w:rPr>
      </w:pPr>
      <w:r w:rsidRPr="001E21D6">
        <w:rPr>
          <w:rFonts w:asciiTheme="minorHAnsi" w:hAnsiTheme="minorHAnsi" w:cstheme="minorHAnsi"/>
          <w:szCs w:val="24"/>
          <w:lang w:bidi="ar-EG"/>
        </w:rPr>
        <w:t xml:space="preserve">The first step in the process of stakeholder engagement is stakeholder identification; that is, determining </w:t>
      </w:r>
      <w:r w:rsidR="006657CD" w:rsidRPr="00105C60">
        <w:rPr>
          <w:rFonts w:asciiTheme="minorHAnsi" w:hAnsiTheme="minorHAnsi" w:cstheme="minorHAnsi"/>
          <w:szCs w:val="24"/>
          <w:lang w:bidi="ar-EG"/>
        </w:rPr>
        <w:t xml:space="preserve">the various categories of </w:t>
      </w:r>
      <w:r w:rsidRPr="00105C60">
        <w:rPr>
          <w:rFonts w:asciiTheme="minorHAnsi" w:hAnsiTheme="minorHAnsi" w:cstheme="minorHAnsi"/>
          <w:szCs w:val="24"/>
          <w:lang w:bidi="ar-EG"/>
        </w:rPr>
        <w:t>project stakeholders</w:t>
      </w:r>
      <w:r w:rsidR="00123A39" w:rsidRPr="00AB0853">
        <w:rPr>
          <w:rFonts w:asciiTheme="minorHAnsi" w:hAnsiTheme="minorHAnsi" w:cstheme="minorHAnsi"/>
          <w:szCs w:val="24"/>
          <w:lang w:bidi="ar-EG"/>
        </w:rPr>
        <w:t>,</w:t>
      </w:r>
      <w:r w:rsidRPr="00AB0853">
        <w:rPr>
          <w:rFonts w:asciiTheme="minorHAnsi" w:hAnsiTheme="minorHAnsi" w:cstheme="minorHAnsi"/>
          <w:szCs w:val="24"/>
          <w:lang w:bidi="ar-EG"/>
        </w:rPr>
        <w:t xml:space="preserve"> and </w:t>
      </w:r>
      <w:r w:rsidR="00123A39" w:rsidRPr="00645A2E">
        <w:rPr>
          <w:rFonts w:asciiTheme="minorHAnsi" w:hAnsiTheme="minorHAnsi" w:cstheme="minorHAnsi"/>
          <w:szCs w:val="24"/>
          <w:lang w:bidi="ar-EG"/>
        </w:rPr>
        <w:t xml:space="preserve">their needs. </w:t>
      </w:r>
      <w:r w:rsidRPr="00645A2E">
        <w:rPr>
          <w:rFonts w:asciiTheme="minorHAnsi" w:hAnsiTheme="minorHAnsi" w:cstheme="minorHAnsi"/>
          <w:szCs w:val="24"/>
          <w:lang w:bidi="ar-EG"/>
        </w:rPr>
        <w:t xml:space="preserve">According to the World Bank’s </w:t>
      </w:r>
      <w:r w:rsidR="00507A9E" w:rsidRPr="008342ED">
        <w:rPr>
          <w:rFonts w:asciiTheme="minorHAnsi" w:hAnsiTheme="minorHAnsi" w:cstheme="minorHAnsi"/>
          <w:szCs w:val="24"/>
          <w:lang w:bidi="ar-EG"/>
        </w:rPr>
        <w:t>environmental and social s</w:t>
      </w:r>
      <w:r w:rsidRPr="008342ED">
        <w:rPr>
          <w:rFonts w:asciiTheme="minorHAnsi" w:hAnsiTheme="minorHAnsi" w:cstheme="minorHAnsi"/>
          <w:szCs w:val="24"/>
          <w:lang w:bidi="ar-EG"/>
        </w:rPr>
        <w:t xml:space="preserve">tandard </w:t>
      </w:r>
      <w:r w:rsidR="00507A9E" w:rsidRPr="00117522">
        <w:rPr>
          <w:rFonts w:asciiTheme="minorHAnsi" w:hAnsiTheme="minorHAnsi" w:cstheme="minorHAnsi"/>
          <w:szCs w:val="24"/>
          <w:lang w:bidi="ar-EG"/>
        </w:rPr>
        <w:t xml:space="preserve">(ESS) </w:t>
      </w:r>
      <w:r w:rsidRPr="00117522">
        <w:rPr>
          <w:rFonts w:asciiTheme="minorHAnsi" w:hAnsiTheme="minorHAnsi" w:cstheme="minorHAnsi"/>
          <w:szCs w:val="24"/>
          <w:lang w:bidi="ar-EG"/>
        </w:rPr>
        <w:t>10, stakehol</w:t>
      </w:r>
      <w:r w:rsidRPr="00345BD3">
        <w:rPr>
          <w:rFonts w:asciiTheme="minorHAnsi" w:hAnsiTheme="minorHAnsi" w:cstheme="minorHAnsi"/>
          <w:szCs w:val="24"/>
          <w:lang w:bidi="ar-EG"/>
        </w:rPr>
        <w:t>der refer to</w:t>
      </w:r>
      <w:r w:rsidRPr="00857C48">
        <w:rPr>
          <w:rFonts w:asciiTheme="minorHAnsi" w:hAnsiTheme="minorHAnsi" w:cstheme="minorHAnsi"/>
          <w:szCs w:val="24"/>
          <w:rtl/>
        </w:rPr>
        <w:t xml:space="preserve"> </w:t>
      </w:r>
      <w:r w:rsidR="006E1527" w:rsidRPr="001E21D6">
        <w:rPr>
          <w:rFonts w:asciiTheme="minorHAnsi" w:hAnsiTheme="minorHAnsi" w:cstheme="minorHAnsi"/>
          <w:szCs w:val="24"/>
          <w:lang w:bidi="ar-EG"/>
        </w:rPr>
        <w:t>“</w:t>
      </w:r>
      <w:r w:rsidRPr="001E21D6">
        <w:rPr>
          <w:rFonts w:asciiTheme="minorHAnsi" w:hAnsiTheme="minorHAnsi" w:cstheme="minorHAnsi"/>
          <w:szCs w:val="24"/>
          <w:lang w:bidi="ar-EG"/>
        </w:rPr>
        <w:t>individuals or groups w</w:t>
      </w:r>
      <w:r w:rsidRPr="00105C60">
        <w:rPr>
          <w:rFonts w:asciiTheme="minorHAnsi" w:hAnsiTheme="minorHAnsi" w:cstheme="minorHAnsi"/>
          <w:szCs w:val="24"/>
          <w:lang w:bidi="ar-EG"/>
        </w:rPr>
        <w:t>ho: (a) are affected or likely to be affected by the project (</w:t>
      </w:r>
      <w:r w:rsidR="006E1527" w:rsidRPr="00105C60">
        <w:rPr>
          <w:rFonts w:asciiTheme="minorHAnsi" w:hAnsiTheme="minorHAnsi" w:cstheme="minorHAnsi"/>
          <w:szCs w:val="24"/>
          <w:lang w:bidi="ar-EG"/>
        </w:rPr>
        <w:t xml:space="preserve">those will be categorized below under </w:t>
      </w:r>
      <w:r w:rsidRPr="00AB0853">
        <w:rPr>
          <w:rFonts w:asciiTheme="minorHAnsi" w:hAnsiTheme="minorHAnsi" w:cstheme="minorHAnsi"/>
          <w:szCs w:val="24"/>
          <w:lang w:bidi="ar-EG"/>
        </w:rPr>
        <w:t>project-affected parties); and (b) may have an interest in the project (</w:t>
      </w:r>
      <w:r w:rsidR="006E1527" w:rsidRPr="00645A2E">
        <w:rPr>
          <w:rFonts w:asciiTheme="minorHAnsi" w:hAnsiTheme="minorHAnsi" w:cstheme="minorHAnsi"/>
          <w:szCs w:val="24"/>
          <w:lang w:bidi="ar-EG"/>
        </w:rPr>
        <w:t xml:space="preserve">those will be categorized below under </w:t>
      </w:r>
      <w:r w:rsidRPr="00645A2E">
        <w:rPr>
          <w:rFonts w:asciiTheme="minorHAnsi" w:hAnsiTheme="minorHAnsi" w:cstheme="minorHAnsi"/>
          <w:szCs w:val="24"/>
          <w:lang w:bidi="ar-EG"/>
        </w:rPr>
        <w:t>other int</w:t>
      </w:r>
      <w:r w:rsidRPr="008342ED">
        <w:rPr>
          <w:rFonts w:asciiTheme="minorHAnsi" w:hAnsiTheme="minorHAnsi" w:cstheme="minorHAnsi"/>
          <w:szCs w:val="24"/>
          <w:lang w:bidi="ar-EG"/>
        </w:rPr>
        <w:t xml:space="preserve">erested parties)”. </w:t>
      </w:r>
      <w:r w:rsidRPr="008342ED">
        <w:rPr>
          <w:rFonts w:asciiTheme="minorHAnsi" w:hAnsiTheme="minorHAnsi" w:cstheme="minorHAnsi"/>
          <w:szCs w:val="24"/>
        </w:rPr>
        <w:t xml:space="preserve">Most importantly, </w:t>
      </w:r>
      <w:r w:rsidRPr="00117522">
        <w:rPr>
          <w:rFonts w:asciiTheme="minorHAnsi" w:hAnsiTheme="minorHAnsi" w:cstheme="minorHAnsi"/>
          <w:szCs w:val="24"/>
        </w:rPr>
        <w:t xml:space="preserve">identifying stakeholder representatives is key to carrying out </w:t>
      </w:r>
      <w:r w:rsidR="00C407FC" w:rsidRPr="00345BD3">
        <w:rPr>
          <w:rFonts w:asciiTheme="minorHAnsi" w:hAnsiTheme="minorHAnsi" w:cstheme="minorHAnsi"/>
          <w:szCs w:val="24"/>
        </w:rPr>
        <w:t>effective stakeholder engagement activities</w:t>
      </w:r>
      <w:r w:rsidRPr="00345BD3">
        <w:rPr>
          <w:rFonts w:asciiTheme="minorHAnsi" w:hAnsiTheme="minorHAnsi" w:cstheme="minorHAnsi"/>
          <w:szCs w:val="24"/>
        </w:rPr>
        <w:t xml:space="preserve">. These representatives do not only inform the project with their valuable information, but they also serve as a </w:t>
      </w:r>
      <w:r w:rsidRPr="00B26EF3">
        <w:rPr>
          <w:rFonts w:asciiTheme="minorHAnsi" w:hAnsiTheme="minorHAnsi" w:cstheme="minorHAnsi"/>
          <w:szCs w:val="24"/>
        </w:rPr>
        <w:t xml:space="preserve">communication channel to disseminate information to large numbers of </w:t>
      </w:r>
      <w:r w:rsidR="00CE4FAC" w:rsidRPr="00FC21B7">
        <w:rPr>
          <w:rFonts w:asciiTheme="minorHAnsi" w:hAnsiTheme="minorHAnsi" w:cstheme="minorHAnsi"/>
          <w:szCs w:val="24"/>
        </w:rPr>
        <w:t xml:space="preserve">groups </w:t>
      </w:r>
      <w:r w:rsidRPr="008D2D3B">
        <w:rPr>
          <w:rFonts w:asciiTheme="minorHAnsi" w:hAnsiTheme="minorHAnsi" w:cstheme="minorHAnsi"/>
          <w:szCs w:val="24"/>
        </w:rPr>
        <w:t xml:space="preserve">and receive </w:t>
      </w:r>
      <w:r w:rsidR="00A62936" w:rsidRPr="0072253C">
        <w:rPr>
          <w:rFonts w:asciiTheme="minorHAnsi" w:hAnsiTheme="minorHAnsi" w:cstheme="minorHAnsi"/>
          <w:szCs w:val="24"/>
        </w:rPr>
        <w:t>feedback</w:t>
      </w:r>
      <w:r w:rsidR="00A62936" w:rsidRPr="00FC1CE1">
        <w:rPr>
          <w:rFonts w:asciiTheme="minorHAnsi" w:hAnsiTheme="minorHAnsi" w:cstheme="minorHAnsi"/>
          <w:szCs w:val="24"/>
        </w:rPr>
        <w:t xml:space="preserve"> </w:t>
      </w:r>
      <w:r w:rsidRPr="00E442AD">
        <w:rPr>
          <w:rFonts w:asciiTheme="minorHAnsi" w:hAnsiTheme="minorHAnsi" w:cstheme="minorHAnsi"/>
          <w:szCs w:val="24"/>
        </w:rPr>
        <w:t>from them</w:t>
      </w:r>
      <w:r w:rsidR="00850293" w:rsidRPr="00A504FF">
        <w:rPr>
          <w:rFonts w:asciiTheme="minorHAnsi" w:hAnsiTheme="minorHAnsi" w:cstheme="minorHAnsi"/>
          <w:szCs w:val="24"/>
          <w:lang w:bidi="ar-EG"/>
        </w:rPr>
        <w:t>.</w:t>
      </w:r>
    </w:p>
    <w:p w14:paraId="1C64DA21" w14:textId="201B4E27" w:rsidR="00B70697" w:rsidRPr="00857C48" w:rsidRDefault="00B70697" w:rsidP="00C35625">
      <w:pPr>
        <w:spacing w:before="120" w:after="120"/>
        <w:jc w:val="lowKashida"/>
        <w:rPr>
          <w:rFonts w:asciiTheme="minorHAnsi" w:hAnsiTheme="minorHAnsi" w:cstheme="minorHAnsi"/>
          <w:szCs w:val="24"/>
          <w:rtl/>
          <w:lang w:bidi="ar-EG"/>
        </w:rPr>
      </w:pPr>
      <w:r w:rsidRPr="001E21D6">
        <w:rPr>
          <w:rFonts w:asciiTheme="minorHAnsi" w:hAnsiTheme="minorHAnsi" w:cstheme="minorHAnsi"/>
          <w:szCs w:val="24"/>
          <w:lang w:bidi="ar-EG"/>
        </w:rPr>
        <w:t xml:space="preserve">Stakeholder engagement is the basis for building strong, constructive, and responsive relationships that are essential for the successful </w:t>
      </w:r>
      <w:r w:rsidRPr="00AB0853">
        <w:rPr>
          <w:rFonts w:asciiTheme="minorHAnsi" w:hAnsiTheme="minorHAnsi" w:cstheme="minorHAnsi"/>
          <w:szCs w:val="24"/>
          <w:lang w:bidi="ar-EG"/>
        </w:rPr>
        <w:t>management of a project's environmental and social impacts. Stakeholder engagement is an ongoing process that may involve, in varying degrees, the following elements: stakeholder analysis and planning, disclosure and dissemination of information, consultat</w:t>
      </w:r>
      <w:r w:rsidRPr="00645A2E">
        <w:rPr>
          <w:rFonts w:asciiTheme="minorHAnsi" w:hAnsiTheme="minorHAnsi" w:cstheme="minorHAnsi"/>
          <w:szCs w:val="24"/>
          <w:lang w:bidi="ar-EG"/>
        </w:rPr>
        <w:t xml:space="preserve">ion and participation, grievance mechanism and </w:t>
      </w:r>
      <w:r w:rsidRPr="008342ED">
        <w:rPr>
          <w:rFonts w:asciiTheme="minorHAnsi" w:hAnsiTheme="minorHAnsi" w:cstheme="minorHAnsi"/>
          <w:szCs w:val="24"/>
          <w:lang w:bidi="ar-EG"/>
        </w:rPr>
        <w:t>ongoing reporting to the project-affected parties and other interested parties</w:t>
      </w:r>
      <w:r w:rsidR="009866FC" w:rsidRPr="008342ED">
        <w:rPr>
          <w:rFonts w:asciiTheme="minorHAnsi" w:hAnsiTheme="minorHAnsi" w:cstheme="minorHAnsi"/>
          <w:szCs w:val="24"/>
          <w:lang w:bidi="ar-EG"/>
        </w:rPr>
        <w:t>, etc</w:t>
      </w:r>
      <w:r w:rsidR="00BE01DC" w:rsidRPr="00117522">
        <w:rPr>
          <w:rFonts w:asciiTheme="minorHAnsi" w:hAnsiTheme="minorHAnsi" w:cstheme="minorHAnsi"/>
          <w:szCs w:val="24"/>
          <w:lang w:bidi="ar-EG"/>
        </w:rPr>
        <w:t>.</w:t>
      </w:r>
      <w:r w:rsidRPr="00117522">
        <w:rPr>
          <w:rFonts w:asciiTheme="minorHAnsi" w:hAnsiTheme="minorHAnsi" w:cstheme="minorHAnsi"/>
          <w:szCs w:val="24"/>
          <w:lang w:bidi="ar-EG"/>
        </w:rPr>
        <w:t>. The nature, frequency, and level of effort of stakeholder engagement may vary considerably and will be commensurate with th</w:t>
      </w:r>
      <w:r w:rsidRPr="00345BD3">
        <w:rPr>
          <w:rFonts w:asciiTheme="minorHAnsi" w:hAnsiTheme="minorHAnsi" w:cstheme="minorHAnsi"/>
          <w:szCs w:val="24"/>
          <w:lang w:bidi="ar-EG"/>
        </w:rPr>
        <w:t>e project’s risks and adverse impacts, and the project’s phase of development.</w:t>
      </w:r>
    </w:p>
    <w:p w14:paraId="58898993" w14:textId="4AC0EC9B" w:rsidR="00850293" w:rsidRPr="00645A2E" w:rsidRDefault="00850293" w:rsidP="00C35625">
      <w:pPr>
        <w:spacing w:before="120" w:after="120"/>
        <w:jc w:val="lowKashida"/>
        <w:rPr>
          <w:rFonts w:asciiTheme="minorHAnsi" w:hAnsiTheme="minorHAnsi" w:cstheme="minorHAnsi"/>
          <w:szCs w:val="24"/>
          <w:lang w:bidi="ar-EG"/>
        </w:rPr>
      </w:pPr>
      <w:r w:rsidRPr="001E21D6">
        <w:rPr>
          <w:rFonts w:asciiTheme="minorHAnsi" w:hAnsiTheme="minorHAnsi" w:cstheme="minorHAnsi"/>
          <w:szCs w:val="24"/>
          <w:lang w:bidi="ar-EG"/>
        </w:rPr>
        <w:t xml:space="preserve">This SEP is developed to enable participation of stakeholders and ensure that project design, approaches and activities are implemented in a participatory and inclusive manner, </w:t>
      </w:r>
      <w:r w:rsidRPr="00105C60">
        <w:rPr>
          <w:rFonts w:asciiTheme="minorHAnsi" w:hAnsiTheme="minorHAnsi" w:cstheme="minorHAnsi"/>
          <w:szCs w:val="24"/>
          <w:lang w:bidi="ar-EG"/>
        </w:rPr>
        <w:t xml:space="preserve">and in ways that minimize potential environmental and social risks. </w:t>
      </w:r>
      <w:r w:rsidR="00B70697" w:rsidRPr="00AB0853">
        <w:rPr>
          <w:rFonts w:asciiTheme="minorHAnsi" w:hAnsiTheme="minorHAnsi" w:cstheme="minorHAnsi"/>
          <w:szCs w:val="24"/>
          <w:lang w:val="en-GB" w:bidi="ar-EG"/>
        </w:rPr>
        <w:t>The</w:t>
      </w:r>
      <w:r w:rsidRPr="00AB0853">
        <w:rPr>
          <w:rFonts w:asciiTheme="minorHAnsi" w:hAnsiTheme="minorHAnsi" w:cstheme="minorHAnsi"/>
          <w:szCs w:val="24"/>
          <w:lang w:bidi="ar-EG"/>
        </w:rPr>
        <w:t xml:space="preserve"> stakeholders will be informed and consulted about the project at different level as described later in the document.</w:t>
      </w:r>
    </w:p>
    <w:p w14:paraId="42981A37" w14:textId="45E5966F" w:rsidR="00112295" w:rsidRPr="00645A2E" w:rsidRDefault="00850293" w:rsidP="00C35625">
      <w:pPr>
        <w:spacing w:before="120" w:after="120"/>
        <w:jc w:val="lowKashida"/>
        <w:rPr>
          <w:rFonts w:asciiTheme="minorHAnsi" w:hAnsiTheme="minorHAnsi" w:cstheme="minorHAnsi"/>
          <w:szCs w:val="24"/>
          <w:lang w:val="en-GB" w:bidi="ar-EG"/>
        </w:rPr>
      </w:pPr>
      <w:r w:rsidRPr="008342ED">
        <w:rPr>
          <w:rFonts w:asciiTheme="minorHAnsi" w:hAnsiTheme="minorHAnsi" w:cstheme="minorHAnsi"/>
          <w:szCs w:val="24"/>
          <w:lang w:bidi="ar-EG"/>
        </w:rPr>
        <w:t xml:space="preserve">The below table has been prepared at the preparation stage </w:t>
      </w:r>
      <w:r w:rsidR="009969C6" w:rsidRPr="008342ED">
        <w:rPr>
          <w:rFonts w:asciiTheme="minorHAnsi" w:hAnsiTheme="minorHAnsi" w:cstheme="minorHAnsi"/>
          <w:szCs w:val="24"/>
          <w:lang w:bidi="ar-EG"/>
        </w:rPr>
        <w:t xml:space="preserve">of RISE </w:t>
      </w:r>
      <w:r w:rsidRPr="00117522">
        <w:rPr>
          <w:rFonts w:asciiTheme="minorHAnsi" w:hAnsiTheme="minorHAnsi" w:cstheme="minorHAnsi"/>
          <w:szCs w:val="24"/>
          <w:lang w:bidi="ar-EG"/>
        </w:rPr>
        <w:t>with the best information available, the table will be updated as needed if/when additional stakeholders are observed or if they are i</w:t>
      </w:r>
      <w:r w:rsidRPr="00345BD3">
        <w:rPr>
          <w:rFonts w:asciiTheme="minorHAnsi" w:hAnsiTheme="minorHAnsi" w:cstheme="minorHAnsi"/>
          <w:szCs w:val="24"/>
          <w:lang w:bidi="ar-EG"/>
        </w:rPr>
        <w:t xml:space="preserve">dentified as part of </w:t>
      </w:r>
      <w:r w:rsidR="00B910AF" w:rsidRPr="00345BD3">
        <w:rPr>
          <w:rFonts w:asciiTheme="minorHAnsi" w:hAnsiTheme="minorHAnsi" w:cstheme="minorHAnsi"/>
          <w:szCs w:val="24"/>
          <w:lang w:bidi="ar-EG"/>
        </w:rPr>
        <w:t>future</w:t>
      </w:r>
      <w:r w:rsidRPr="00B26EF3">
        <w:rPr>
          <w:rFonts w:asciiTheme="minorHAnsi" w:hAnsiTheme="minorHAnsi" w:cstheme="minorHAnsi"/>
          <w:szCs w:val="24"/>
          <w:lang w:bidi="ar-EG"/>
        </w:rPr>
        <w:t xml:space="preserve"> stud</w:t>
      </w:r>
      <w:r w:rsidR="00B910AF" w:rsidRPr="00B26EF3">
        <w:rPr>
          <w:rFonts w:asciiTheme="minorHAnsi" w:hAnsiTheme="minorHAnsi" w:cstheme="minorHAnsi"/>
          <w:szCs w:val="24"/>
          <w:lang w:val="en-GB" w:bidi="ar-EG"/>
        </w:rPr>
        <w:t>ies</w:t>
      </w:r>
      <w:r w:rsidRPr="00FC21B7">
        <w:rPr>
          <w:rFonts w:asciiTheme="minorHAnsi" w:hAnsiTheme="minorHAnsi" w:cstheme="minorHAnsi"/>
          <w:szCs w:val="24"/>
          <w:lang w:bidi="ar-EG"/>
        </w:rPr>
        <w:t>/assessment</w:t>
      </w:r>
      <w:r w:rsidR="00B910AF" w:rsidRPr="00FC21B7">
        <w:rPr>
          <w:rFonts w:asciiTheme="minorHAnsi" w:hAnsiTheme="minorHAnsi" w:cstheme="minorHAnsi"/>
          <w:szCs w:val="24"/>
          <w:lang w:bidi="ar-EG"/>
        </w:rPr>
        <w:t>s</w:t>
      </w:r>
      <w:r w:rsidRPr="008D2D3B">
        <w:rPr>
          <w:rFonts w:asciiTheme="minorHAnsi" w:hAnsiTheme="minorHAnsi" w:cstheme="minorHAnsi"/>
          <w:szCs w:val="24"/>
          <w:lang w:bidi="ar-EG"/>
        </w:rPr>
        <w:t>.</w:t>
      </w:r>
      <w:r w:rsidR="005C1C60" w:rsidRPr="00857C48">
        <w:rPr>
          <w:rFonts w:asciiTheme="minorHAnsi" w:hAnsiTheme="minorHAnsi" w:cstheme="minorHAnsi"/>
          <w:szCs w:val="24"/>
        </w:rPr>
        <w:t xml:space="preserve"> </w:t>
      </w:r>
      <w:r w:rsidR="005C1C60" w:rsidRPr="001E21D6">
        <w:rPr>
          <w:rFonts w:asciiTheme="minorHAnsi" w:hAnsiTheme="minorHAnsi" w:cstheme="minorHAnsi"/>
          <w:szCs w:val="24"/>
          <w:lang w:bidi="ar-EG"/>
        </w:rPr>
        <w:t xml:space="preserve">The following table includes </w:t>
      </w:r>
      <w:r w:rsidR="00621810" w:rsidRPr="001E21D6">
        <w:rPr>
          <w:rFonts w:asciiTheme="minorHAnsi" w:hAnsiTheme="minorHAnsi" w:cstheme="minorHAnsi"/>
          <w:szCs w:val="24"/>
          <w:lang w:val="en-GB" w:bidi="ar-EG"/>
        </w:rPr>
        <w:t>the key stakeholder</w:t>
      </w:r>
      <w:r w:rsidR="009969C6" w:rsidRPr="00105C60">
        <w:rPr>
          <w:rFonts w:asciiTheme="minorHAnsi" w:hAnsiTheme="minorHAnsi" w:cstheme="minorHAnsi"/>
          <w:szCs w:val="24"/>
          <w:lang w:val="en-GB" w:bidi="ar-EG"/>
        </w:rPr>
        <w:t>s</w:t>
      </w:r>
      <w:r w:rsidR="00621810" w:rsidRPr="00105C60">
        <w:rPr>
          <w:rFonts w:asciiTheme="minorHAnsi" w:hAnsiTheme="minorHAnsi" w:cstheme="minorHAnsi"/>
          <w:szCs w:val="24"/>
          <w:lang w:val="en-GB" w:bidi="ar-EG"/>
        </w:rPr>
        <w:t xml:space="preserve"> who will be playing a direct role in the project and is presenting the</w:t>
      </w:r>
      <w:r w:rsidR="00621810" w:rsidRPr="00AB0853">
        <w:rPr>
          <w:rFonts w:asciiTheme="minorHAnsi" w:hAnsiTheme="minorHAnsi" w:cstheme="minorHAnsi"/>
          <w:szCs w:val="24"/>
          <w:lang w:val="en-GB" w:bidi="ar-EG"/>
        </w:rPr>
        <w:t>ir anticipated roles</w:t>
      </w:r>
      <w:r w:rsidR="004341D1" w:rsidRPr="00AB0853">
        <w:rPr>
          <w:rFonts w:asciiTheme="minorHAnsi" w:hAnsiTheme="minorHAnsi" w:cstheme="minorHAnsi"/>
          <w:szCs w:val="24"/>
          <w:lang w:val="en-GB" w:bidi="ar-EG"/>
        </w:rPr>
        <w:t xml:space="preserve"> as well as their expected needs</w:t>
      </w:r>
      <w:r w:rsidR="00621810" w:rsidRPr="00645A2E">
        <w:rPr>
          <w:rFonts w:asciiTheme="minorHAnsi" w:hAnsiTheme="minorHAnsi" w:cstheme="minorHAnsi"/>
          <w:szCs w:val="24"/>
          <w:lang w:val="en-GB" w:bidi="ar-EG"/>
        </w:rPr>
        <w:t>.</w:t>
      </w:r>
    </w:p>
    <w:p w14:paraId="43181BFB" w14:textId="5D265617" w:rsidR="006E4789" w:rsidRPr="00D07B4F" w:rsidRDefault="005F0611" w:rsidP="00C35625">
      <w:pPr>
        <w:spacing w:before="120" w:after="120" w:line="271" w:lineRule="auto"/>
        <w:jc w:val="lowKashida"/>
        <w:rPr>
          <w:rFonts w:asciiTheme="minorHAnsi" w:hAnsiTheme="minorHAnsi" w:cstheme="minorHAnsi"/>
          <w:szCs w:val="24"/>
        </w:rPr>
      </w:pPr>
      <w:bookmarkStart w:id="99" w:name="_Toc21951595"/>
      <w:bookmarkStart w:id="100" w:name="_Toc29859216"/>
      <w:r w:rsidRPr="00857C48">
        <w:rPr>
          <w:rFonts w:asciiTheme="minorHAnsi" w:eastAsiaTheme="minorEastAsia" w:hAnsiTheme="minorHAnsi" w:cstheme="minorHAnsi"/>
          <w:szCs w:val="24"/>
          <w:lang w:bidi="ar-EG"/>
        </w:rPr>
        <w:t>Consultation and community engagement activities should take place according to World Bank Environmental and Social Standards ESS10. The Stakeholder Engagement Plan</w:t>
      </w:r>
      <w:r w:rsidRPr="00D0530F">
        <w:rPr>
          <w:rFonts w:asciiTheme="minorHAnsi" w:eastAsiaTheme="minorEastAsia" w:hAnsiTheme="minorHAnsi" w:cstheme="minorHAnsi"/>
          <w:szCs w:val="24"/>
        </w:rPr>
        <w:t xml:space="preserve"> </w:t>
      </w:r>
      <w:r w:rsidRPr="00D07B4F">
        <w:rPr>
          <w:rFonts w:asciiTheme="minorHAnsi" w:eastAsiaTheme="minorEastAsia" w:hAnsiTheme="minorHAnsi" w:cstheme="minorHAnsi"/>
          <w:szCs w:val="24"/>
          <w:lang w:bidi="ar-EG"/>
        </w:rPr>
        <w:t>SEP to be prepared by the ENR should include a consulting plan for groups affected by the land acquisition and displacement including potential vulnerable groups</w:t>
      </w:r>
      <w:r w:rsidRPr="00D07B4F">
        <w:rPr>
          <w:rFonts w:asciiTheme="minorHAnsi" w:eastAsiaTheme="minorEastAsia" w:hAnsiTheme="minorHAnsi" w:cstheme="minorHAnsi"/>
          <w:szCs w:val="24"/>
          <w:lang w:val="en-GB" w:bidi="ar-EG"/>
        </w:rPr>
        <w:t xml:space="preserve">. </w:t>
      </w:r>
      <w:r w:rsidRPr="00D07B4F">
        <w:rPr>
          <w:rFonts w:asciiTheme="minorHAnsi" w:eastAsiaTheme="minorEastAsia" w:hAnsiTheme="minorHAnsi" w:cstheme="minorHAnsi"/>
          <w:szCs w:val="24"/>
          <w:lang w:bidi="ar-EG"/>
        </w:rPr>
        <w:t>As in the following table</w:t>
      </w:r>
      <w:r w:rsidR="1297E328" w:rsidRPr="00D07B4F">
        <w:rPr>
          <w:rFonts w:asciiTheme="minorHAnsi" w:hAnsiTheme="minorHAnsi" w:cstheme="minorHAnsi"/>
          <w:szCs w:val="24"/>
        </w:rPr>
        <w:t xml:space="preserve">  </w:t>
      </w:r>
      <w:r w:rsidR="00285089">
        <w:rPr>
          <w:rFonts w:asciiTheme="minorHAnsi" w:hAnsiTheme="minorHAnsi" w:cstheme="minorHAnsi"/>
          <w:szCs w:val="24"/>
        </w:rPr>
        <w:fldChar w:fldCharType="begin"/>
      </w:r>
      <w:r w:rsidR="00285089">
        <w:rPr>
          <w:rFonts w:asciiTheme="minorHAnsi" w:hAnsiTheme="minorHAnsi" w:cstheme="minorHAnsi"/>
          <w:szCs w:val="24"/>
        </w:rPr>
        <w:instrText xml:space="preserve"> STYLEREF 1 \s </w:instrText>
      </w:r>
      <w:r w:rsidR="00285089">
        <w:rPr>
          <w:rFonts w:asciiTheme="minorHAnsi" w:hAnsiTheme="minorHAnsi" w:cstheme="minorHAnsi"/>
          <w:szCs w:val="24"/>
        </w:rPr>
        <w:fldChar w:fldCharType="separate"/>
      </w:r>
      <w:r w:rsidR="00285089">
        <w:rPr>
          <w:rFonts w:asciiTheme="minorHAnsi" w:hAnsiTheme="minorHAnsi" w:cstheme="minorHAnsi"/>
          <w:noProof/>
          <w:szCs w:val="24"/>
          <w:cs/>
        </w:rPr>
        <w:t>‎</w:t>
      </w:r>
      <w:r w:rsidR="00285089">
        <w:rPr>
          <w:rFonts w:asciiTheme="minorHAnsi" w:hAnsiTheme="minorHAnsi" w:cstheme="minorHAnsi"/>
          <w:noProof/>
          <w:szCs w:val="24"/>
        </w:rPr>
        <w:t>3</w:t>
      </w:r>
      <w:r w:rsidR="00285089">
        <w:rPr>
          <w:rFonts w:asciiTheme="minorHAnsi" w:hAnsiTheme="minorHAnsi" w:cstheme="minorHAnsi"/>
          <w:szCs w:val="24"/>
        </w:rPr>
        <w:fldChar w:fldCharType="end"/>
      </w:r>
      <w:r w:rsidR="00285089">
        <w:rPr>
          <w:rFonts w:asciiTheme="minorHAnsi" w:hAnsiTheme="minorHAnsi" w:cstheme="minorHAnsi"/>
          <w:szCs w:val="24"/>
        </w:rPr>
        <w:noBreakHyphen/>
      </w:r>
      <w:r w:rsidR="0062185C">
        <w:rPr>
          <w:rFonts w:asciiTheme="minorHAnsi" w:hAnsiTheme="minorHAnsi" w:cstheme="minorHAnsi"/>
          <w:szCs w:val="24"/>
        </w:rPr>
        <w:t>1</w:t>
      </w:r>
      <w:r w:rsidR="00CB2AC9" w:rsidRPr="00D07B4F">
        <w:rPr>
          <w:rFonts w:asciiTheme="minorHAnsi" w:hAnsiTheme="minorHAnsi" w:cstheme="minorHAnsi"/>
          <w:szCs w:val="24"/>
        </w:rPr>
        <w:t>.</w:t>
      </w:r>
    </w:p>
    <w:p w14:paraId="2961D4B5" w14:textId="77777777" w:rsidR="00CC5D92" w:rsidRDefault="00CC5D92" w:rsidP="009C4089">
      <w:pPr>
        <w:autoSpaceDE w:val="0"/>
        <w:autoSpaceDN w:val="0"/>
        <w:adjustRightInd w:val="0"/>
        <w:spacing w:after="0" w:line="271" w:lineRule="auto"/>
        <w:rPr>
          <w:rFonts w:asciiTheme="minorHAnsi" w:hAnsiTheme="minorHAnsi" w:cstheme="minorHAnsi"/>
          <w:b/>
          <w:szCs w:val="24"/>
        </w:rPr>
      </w:pPr>
    </w:p>
    <w:p w14:paraId="490F979E" w14:textId="77777777" w:rsidR="00CC5D92" w:rsidRDefault="00CC5D92" w:rsidP="009C4089">
      <w:pPr>
        <w:keepNext/>
        <w:autoSpaceDE w:val="0"/>
        <w:autoSpaceDN w:val="0"/>
        <w:adjustRightInd w:val="0"/>
        <w:spacing w:after="0" w:line="271" w:lineRule="auto"/>
        <w:rPr>
          <w:rFonts w:asciiTheme="minorHAnsi" w:hAnsiTheme="minorHAnsi" w:cstheme="minorHAnsi"/>
          <w:b/>
          <w:bCs/>
          <w:color w:val="000000"/>
          <w:szCs w:val="24"/>
        </w:rPr>
        <w:sectPr w:rsidR="00CC5D92" w:rsidSect="002B0B86">
          <w:pgSz w:w="11907" w:h="16839" w:code="9"/>
          <w:pgMar w:top="1440" w:right="1440" w:bottom="1440" w:left="1440" w:header="720" w:footer="720" w:gutter="0"/>
          <w:pgNumType w:start="15"/>
          <w:cols w:space="708"/>
          <w:docGrid w:linePitch="360"/>
        </w:sectPr>
      </w:pPr>
    </w:p>
    <w:p w14:paraId="13F0DC73" w14:textId="28C35666" w:rsidR="00C479BC" w:rsidRPr="009C4089" w:rsidRDefault="00C479BC" w:rsidP="009C4089">
      <w:pPr>
        <w:pStyle w:val="Caption"/>
        <w:rPr>
          <w:sz w:val="22"/>
          <w:szCs w:val="20"/>
        </w:rPr>
      </w:pPr>
      <w:bookmarkStart w:id="101" w:name="_Toc59320427"/>
      <w:bookmarkEnd w:id="99"/>
      <w:bookmarkEnd w:id="100"/>
      <w:r w:rsidRPr="009C4089">
        <w:rPr>
          <w:sz w:val="22"/>
          <w:szCs w:val="20"/>
        </w:rPr>
        <w:t xml:space="preserve">Table </w:t>
      </w:r>
      <w:r w:rsidR="004F1184" w:rsidRPr="009C4089">
        <w:rPr>
          <w:sz w:val="22"/>
          <w:szCs w:val="20"/>
        </w:rPr>
        <w:fldChar w:fldCharType="begin"/>
      </w:r>
      <w:r w:rsidR="004F1184" w:rsidRPr="009C4089">
        <w:rPr>
          <w:sz w:val="22"/>
          <w:szCs w:val="20"/>
        </w:rPr>
        <w:instrText xml:space="preserve"> STYLEREF 1 \s </w:instrText>
      </w:r>
      <w:r w:rsidR="004F1184" w:rsidRPr="009C4089">
        <w:rPr>
          <w:sz w:val="22"/>
          <w:szCs w:val="20"/>
        </w:rPr>
        <w:fldChar w:fldCharType="separate"/>
      </w:r>
      <w:r w:rsidR="004F1184" w:rsidRPr="009C4089">
        <w:rPr>
          <w:sz w:val="22"/>
          <w:szCs w:val="20"/>
          <w:cs/>
        </w:rPr>
        <w:t>‎</w:t>
      </w:r>
      <w:r w:rsidR="004F1184" w:rsidRPr="009C4089">
        <w:rPr>
          <w:sz w:val="22"/>
          <w:szCs w:val="20"/>
        </w:rPr>
        <w:t>3</w:t>
      </w:r>
      <w:r w:rsidR="004F1184" w:rsidRPr="009C4089">
        <w:rPr>
          <w:sz w:val="22"/>
          <w:szCs w:val="20"/>
        </w:rPr>
        <w:fldChar w:fldCharType="end"/>
      </w:r>
      <w:r w:rsidR="004F1184" w:rsidRPr="009C4089">
        <w:rPr>
          <w:sz w:val="22"/>
          <w:szCs w:val="20"/>
        </w:rPr>
        <w:noBreakHyphen/>
      </w:r>
      <w:r w:rsidR="004F1184" w:rsidRPr="009C4089">
        <w:rPr>
          <w:sz w:val="22"/>
          <w:szCs w:val="20"/>
        </w:rPr>
        <w:fldChar w:fldCharType="begin"/>
      </w:r>
      <w:r w:rsidR="004F1184" w:rsidRPr="009C4089">
        <w:rPr>
          <w:sz w:val="22"/>
          <w:szCs w:val="20"/>
        </w:rPr>
        <w:instrText xml:space="preserve"> SEQ Table \* ARABIC \s 1 </w:instrText>
      </w:r>
      <w:r w:rsidR="004F1184" w:rsidRPr="009C4089">
        <w:rPr>
          <w:sz w:val="22"/>
          <w:szCs w:val="20"/>
        </w:rPr>
        <w:fldChar w:fldCharType="separate"/>
      </w:r>
      <w:r w:rsidR="004F1184" w:rsidRPr="009C4089">
        <w:rPr>
          <w:sz w:val="22"/>
          <w:szCs w:val="20"/>
        </w:rPr>
        <w:t>1</w:t>
      </w:r>
      <w:r w:rsidR="004F1184" w:rsidRPr="009C4089">
        <w:rPr>
          <w:sz w:val="22"/>
          <w:szCs w:val="20"/>
        </w:rPr>
        <w:fldChar w:fldCharType="end"/>
      </w:r>
      <w:r w:rsidRPr="009C4089">
        <w:rPr>
          <w:sz w:val="22"/>
          <w:szCs w:val="20"/>
        </w:rPr>
        <w:t>- Detailed list of stakeholders</w:t>
      </w:r>
      <w:bookmarkEnd w:id="101"/>
    </w:p>
    <w:tbl>
      <w:tblPr>
        <w:tblStyle w:val="LightGrid-Accent11"/>
        <w:tblW w:w="0" w:type="auto"/>
        <w:tblLook w:val="04A0" w:firstRow="1" w:lastRow="0" w:firstColumn="1" w:lastColumn="0" w:noHBand="0" w:noVBand="1"/>
      </w:tblPr>
      <w:tblGrid>
        <w:gridCol w:w="1766"/>
        <w:gridCol w:w="2676"/>
        <w:gridCol w:w="3468"/>
        <w:gridCol w:w="1170"/>
        <w:gridCol w:w="2790"/>
        <w:gridCol w:w="2069"/>
      </w:tblGrid>
      <w:tr w:rsidR="00A15863" w:rsidRPr="00982050" w14:paraId="6C1BF1D2" w14:textId="77777777" w:rsidTr="00FD60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366A8A7A" w14:textId="77777777" w:rsidR="00C479BC" w:rsidRPr="009C4089" w:rsidRDefault="00C479BC" w:rsidP="00A269F6">
            <w:pPr>
              <w:keepNext/>
              <w:autoSpaceDE w:val="0"/>
              <w:autoSpaceDN w:val="0"/>
              <w:adjustRightInd w:val="0"/>
              <w:spacing w:line="271" w:lineRule="auto"/>
              <w:rPr>
                <w:rFonts w:asciiTheme="minorHAnsi" w:hAnsiTheme="minorHAnsi" w:cstheme="minorHAnsi"/>
                <w:sz w:val="22"/>
                <w:szCs w:val="22"/>
              </w:rPr>
            </w:pPr>
            <w:r w:rsidRPr="009C4089">
              <w:rPr>
                <w:rFonts w:asciiTheme="minorHAnsi" w:hAnsiTheme="minorHAnsi" w:cstheme="minorHAnsi"/>
                <w:color w:val="000000"/>
                <w:sz w:val="22"/>
                <w:szCs w:val="22"/>
              </w:rPr>
              <w:t>Stakeholder Groups</w:t>
            </w:r>
          </w:p>
        </w:tc>
        <w:tc>
          <w:tcPr>
            <w:tcW w:w="3468" w:type="dxa"/>
            <w:vAlign w:val="center"/>
          </w:tcPr>
          <w:p w14:paraId="304F4A01" w14:textId="77777777" w:rsidR="00C479BC" w:rsidRPr="009C4089" w:rsidRDefault="00C479BC" w:rsidP="00A269F6">
            <w:pPr>
              <w:keepNext/>
              <w:spacing w:line="271"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Role</w:t>
            </w:r>
          </w:p>
        </w:tc>
        <w:tc>
          <w:tcPr>
            <w:tcW w:w="1170" w:type="dxa"/>
            <w:vAlign w:val="center"/>
          </w:tcPr>
          <w:p w14:paraId="6CD6E07A" w14:textId="77777777" w:rsidR="00C479BC" w:rsidRPr="009C4089" w:rsidRDefault="00C479BC" w:rsidP="00A269F6">
            <w:pPr>
              <w:keepNext/>
              <w:spacing w:line="271"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Language Needs</w:t>
            </w:r>
          </w:p>
        </w:tc>
        <w:tc>
          <w:tcPr>
            <w:tcW w:w="2790" w:type="dxa"/>
            <w:vAlign w:val="center"/>
          </w:tcPr>
          <w:p w14:paraId="0A6E998A" w14:textId="77777777" w:rsidR="00C479BC" w:rsidRPr="009C4089" w:rsidRDefault="00C479BC" w:rsidP="00A269F6">
            <w:pPr>
              <w:keepNext/>
              <w:spacing w:line="271"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Preferred notification means (e-mail, phone, radio, letter)</w:t>
            </w:r>
          </w:p>
        </w:tc>
        <w:tc>
          <w:tcPr>
            <w:tcW w:w="2069" w:type="dxa"/>
            <w:vAlign w:val="center"/>
          </w:tcPr>
          <w:p w14:paraId="5005084A" w14:textId="77777777" w:rsidR="00C479BC" w:rsidRPr="009C4089" w:rsidRDefault="00C479BC" w:rsidP="00A269F6">
            <w:pPr>
              <w:keepNext/>
              <w:spacing w:line="271"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Specific needs (accessibility, large print, child care, daytime meetings)</w:t>
            </w:r>
          </w:p>
        </w:tc>
      </w:tr>
      <w:tr w:rsidR="00C479BC" w:rsidRPr="00982050" w14:paraId="63DDDC93" w14:textId="77777777" w:rsidTr="0048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vAlign w:val="center"/>
          </w:tcPr>
          <w:p w14:paraId="0718F78F" w14:textId="77777777" w:rsidR="00C479BC" w:rsidRPr="009C4089" w:rsidRDefault="00C479BC" w:rsidP="00A269F6">
            <w:pPr>
              <w:spacing w:line="271" w:lineRule="auto"/>
              <w:rPr>
                <w:rFonts w:asciiTheme="minorHAnsi" w:hAnsiTheme="minorHAnsi" w:cstheme="minorHAnsi"/>
                <w:color w:val="000000"/>
                <w:sz w:val="22"/>
                <w:szCs w:val="22"/>
              </w:rPr>
            </w:pPr>
            <w:r w:rsidRPr="009C4089">
              <w:rPr>
                <w:rFonts w:asciiTheme="minorHAnsi" w:hAnsiTheme="minorHAnsi" w:cstheme="minorHAnsi"/>
                <w:color w:val="000000"/>
                <w:sz w:val="22"/>
                <w:szCs w:val="22"/>
              </w:rPr>
              <w:t>Project Affected Parties</w:t>
            </w:r>
          </w:p>
        </w:tc>
      </w:tr>
      <w:tr w:rsidR="004F4D82" w:rsidRPr="00982050" w14:paraId="4D4075A5"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163D303" w14:textId="77777777" w:rsidR="00DE57A1" w:rsidRPr="009C4089" w:rsidRDefault="00DE57A1" w:rsidP="00A269F6">
            <w:pPr>
              <w:autoSpaceDE w:val="0"/>
              <w:autoSpaceDN w:val="0"/>
              <w:adjustRightInd w:val="0"/>
              <w:spacing w:line="271" w:lineRule="auto"/>
              <w:rPr>
                <w:rFonts w:asciiTheme="minorHAnsi" w:hAnsiTheme="minorHAnsi" w:cstheme="minorHAnsi"/>
                <w:color w:val="000000"/>
                <w:sz w:val="22"/>
                <w:szCs w:val="22"/>
              </w:rPr>
            </w:pPr>
            <w:r w:rsidRPr="009C4089">
              <w:rPr>
                <w:rFonts w:asciiTheme="minorHAnsi" w:hAnsiTheme="minorHAnsi" w:cstheme="minorHAnsi"/>
                <w:color w:val="000000"/>
                <w:sz w:val="22"/>
                <w:szCs w:val="22"/>
              </w:rPr>
              <w:t>Project Affected Communities</w:t>
            </w:r>
          </w:p>
        </w:tc>
        <w:tc>
          <w:tcPr>
            <w:tcW w:w="0" w:type="auto"/>
            <w:vAlign w:val="center"/>
          </w:tcPr>
          <w:p w14:paraId="7DA2EB3C" w14:textId="31EE37EA" w:rsidR="00DE57A1" w:rsidRPr="009C4089" w:rsidRDefault="00DE57A1" w:rsidP="009C4089">
            <w:pPr>
              <w:pStyle w:val="ListParagraph"/>
              <w:numPr>
                <w:ilvl w:val="0"/>
                <w:numId w:val="404"/>
              </w:numPr>
              <w:autoSpaceDE w:val="0"/>
              <w:autoSpaceDN w:val="0"/>
              <w:adjustRightInd w:val="0"/>
              <w:spacing w:before="0" w:line="271"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eastAsia="Times New Roman" w:hAnsiTheme="minorHAnsi" w:cstheme="minorHAnsi"/>
                <w:color w:val="000000"/>
                <w:sz w:val="22"/>
                <w:szCs w:val="22"/>
              </w:rPr>
              <w:t xml:space="preserve">Residents </w:t>
            </w:r>
            <w:r w:rsidRPr="009C4089">
              <w:rPr>
                <w:rFonts w:asciiTheme="minorHAnsi" w:eastAsia="Times New Roman" w:hAnsiTheme="minorHAnsi" w:cstheme="minorHAnsi"/>
                <w:color w:val="000000"/>
                <w:sz w:val="22"/>
                <w:szCs w:val="22"/>
                <w:lang w:val="en-GB"/>
              </w:rPr>
              <w:t xml:space="preserve">and </w:t>
            </w:r>
            <w:r w:rsidRPr="009C4089">
              <w:rPr>
                <w:rFonts w:asciiTheme="minorHAnsi" w:eastAsia="Times New Roman" w:hAnsiTheme="minorHAnsi" w:cstheme="minorHAnsi"/>
                <w:color w:val="000000"/>
                <w:sz w:val="22"/>
                <w:szCs w:val="22"/>
              </w:rPr>
              <w:t xml:space="preserve">commercial activities </w:t>
            </w:r>
            <w:r w:rsidRPr="009C4089">
              <w:rPr>
                <w:rFonts w:asciiTheme="minorHAnsi" w:eastAsia="Times New Roman" w:hAnsiTheme="minorHAnsi" w:cstheme="minorHAnsi"/>
                <w:color w:val="0D0D0D" w:themeColor="text1" w:themeTint="F2"/>
                <w:sz w:val="22"/>
                <w:szCs w:val="22"/>
              </w:rPr>
              <w:t>in the communities within project  area</w:t>
            </w:r>
          </w:p>
          <w:p w14:paraId="6E275222" w14:textId="77777777" w:rsidR="00DE57A1" w:rsidRPr="009C4089" w:rsidRDefault="00DE57A1" w:rsidP="009C4089">
            <w:pPr>
              <w:pStyle w:val="ListParagraph"/>
              <w:numPr>
                <w:ilvl w:val="0"/>
                <w:numId w:val="404"/>
              </w:numPr>
              <w:autoSpaceDE w:val="0"/>
              <w:autoSpaceDN w:val="0"/>
              <w:adjustRightInd w:val="0"/>
              <w:spacing w:before="0" w:line="271"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tl/>
                <w:lang w:bidi="ar-EG"/>
              </w:rPr>
            </w:pPr>
            <w:r w:rsidRPr="009C4089">
              <w:rPr>
                <w:rFonts w:asciiTheme="minorHAnsi" w:eastAsia="Times New Roman" w:hAnsiTheme="minorHAnsi" w:cstheme="minorHAnsi"/>
                <w:color w:val="000000"/>
                <w:sz w:val="22"/>
                <w:szCs w:val="22"/>
              </w:rPr>
              <w:t>Local communities near to the rehabilitation of MTB, as it is the main construction site.</w:t>
            </w:r>
          </w:p>
          <w:p w14:paraId="7586CD92" w14:textId="77777777" w:rsidR="00DE57A1" w:rsidRPr="009C4089" w:rsidRDefault="00DE57A1" w:rsidP="009C4089">
            <w:pPr>
              <w:pStyle w:val="ListParagraph"/>
              <w:numPr>
                <w:ilvl w:val="0"/>
                <w:numId w:val="404"/>
              </w:numPr>
              <w:autoSpaceDE w:val="0"/>
              <w:autoSpaceDN w:val="0"/>
              <w:adjustRightInd w:val="0"/>
              <w:spacing w:before="0" w:line="271"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tl/>
                <w:lang w:bidi="ar-EG"/>
              </w:rPr>
            </w:pPr>
            <w:r w:rsidRPr="009C4089">
              <w:rPr>
                <w:rFonts w:asciiTheme="minorHAnsi" w:eastAsia="Times New Roman" w:hAnsiTheme="minorHAnsi" w:cstheme="minorHAnsi"/>
                <w:color w:val="000000"/>
                <w:sz w:val="22"/>
                <w:szCs w:val="22"/>
                <w:lang w:bidi="ar-EG"/>
              </w:rPr>
              <w:t>Communities near the main crossings.</w:t>
            </w:r>
          </w:p>
          <w:p w14:paraId="4F89578B" w14:textId="77777777" w:rsidR="00DE57A1" w:rsidRPr="009C4089" w:rsidRDefault="00DE57A1" w:rsidP="009C4089">
            <w:pPr>
              <w:pStyle w:val="ListParagraph"/>
              <w:numPr>
                <w:ilvl w:val="0"/>
                <w:numId w:val="404"/>
              </w:numPr>
              <w:autoSpaceDE w:val="0"/>
              <w:autoSpaceDN w:val="0"/>
              <w:adjustRightInd w:val="0"/>
              <w:spacing w:before="0" w:line="271"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lang w:bidi="ar-EG"/>
              </w:rPr>
            </w:pPr>
            <w:r w:rsidRPr="009C4089">
              <w:rPr>
                <w:rFonts w:asciiTheme="minorHAnsi" w:eastAsia="Times New Roman" w:hAnsiTheme="minorHAnsi" w:cstheme="minorHAnsi"/>
                <w:color w:val="000000"/>
                <w:sz w:val="22"/>
                <w:szCs w:val="22"/>
                <w:lang w:bidi="ar-EG"/>
              </w:rPr>
              <w:t>People affected by the construction of STB and access roads, as well as trenching work (land related impact).</w:t>
            </w:r>
          </w:p>
        </w:tc>
        <w:tc>
          <w:tcPr>
            <w:tcW w:w="3468" w:type="dxa"/>
            <w:vAlign w:val="center"/>
          </w:tcPr>
          <w:p w14:paraId="62F052ED" w14:textId="1AE3E52D" w:rsidR="00DE57A1" w:rsidRPr="009C4089" w:rsidRDefault="00DE57A1" w:rsidP="009C4089">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Residents are more likely to be adversely affected by environmental and social impacts. For example, due to traffic during construction and other impacts relating to community health and safety.</w:t>
            </w:r>
          </w:p>
          <w:p w14:paraId="38AA295C" w14:textId="77777777" w:rsidR="00DE57A1" w:rsidRPr="009C4089" w:rsidRDefault="00DE57A1" w:rsidP="009C4089">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lang w:bidi="ar-EG"/>
              </w:rPr>
              <w:t>Residents of local communities will also potentially benefit from job opportunities or other positive economic outcomes, particularly, from safe crossings.</w:t>
            </w:r>
          </w:p>
        </w:tc>
        <w:tc>
          <w:tcPr>
            <w:tcW w:w="1170" w:type="dxa"/>
            <w:vAlign w:val="center"/>
          </w:tcPr>
          <w:p w14:paraId="73019166" w14:textId="77777777"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Arabic</w:t>
            </w:r>
          </w:p>
        </w:tc>
        <w:tc>
          <w:tcPr>
            <w:tcW w:w="2790" w:type="dxa"/>
            <w:vAlign w:val="center"/>
          </w:tcPr>
          <w:p w14:paraId="1E33F43C" w14:textId="77777777"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Meeting in their location/ construction site</w:t>
            </w:r>
            <w:r w:rsidRPr="009C4089">
              <w:rPr>
                <w:rFonts w:asciiTheme="minorHAnsi" w:hAnsiTheme="minorHAnsi" w:cstheme="minorHAnsi"/>
                <w:color w:val="000000"/>
                <w:sz w:val="22"/>
                <w:szCs w:val="22"/>
                <w:rtl/>
              </w:rPr>
              <w:t xml:space="preserve">/ </w:t>
            </w:r>
            <w:r w:rsidRPr="009C4089">
              <w:rPr>
                <w:rFonts w:asciiTheme="minorHAnsi" w:hAnsiTheme="minorHAnsi" w:cstheme="minorHAnsi"/>
                <w:color w:val="000000"/>
                <w:sz w:val="22"/>
                <w:szCs w:val="22"/>
              </w:rPr>
              <w:t>homes or at the stations, local media, including radio programs</w:t>
            </w:r>
          </w:p>
        </w:tc>
        <w:tc>
          <w:tcPr>
            <w:tcW w:w="2069" w:type="dxa"/>
            <w:vAlign w:val="center"/>
          </w:tcPr>
          <w:p w14:paraId="4A2D7724" w14:textId="77777777"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Off working hours</w:t>
            </w:r>
          </w:p>
        </w:tc>
      </w:tr>
      <w:tr w:rsidR="004F4D82" w:rsidRPr="00982050" w14:paraId="0D5372C5"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tcPr>
          <w:p w14:paraId="3CEE256A" w14:textId="77777777" w:rsidR="00DE57A1" w:rsidRPr="009C4089" w:rsidRDefault="00DE57A1" w:rsidP="00A269F6">
            <w:pPr>
              <w:autoSpaceDE w:val="0"/>
              <w:autoSpaceDN w:val="0"/>
              <w:adjustRightInd w:val="0"/>
              <w:spacing w:line="271" w:lineRule="auto"/>
              <w:rPr>
                <w:rFonts w:asciiTheme="minorHAnsi" w:hAnsiTheme="minorHAnsi" w:cstheme="minorHAnsi"/>
                <w:color w:val="000000"/>
                <w:sz w:val="22"/>
                <w:szCs w:val="22"/>
              </w:rPr>
            </w:pPr>
          </w:p>
        </w:tc>
        <w:tc>
          <w:tcPr>
            <w:tcW w:w="0" w:type="auto"/>
            <w:tcBorders>
              <w:top w:val="none" w:sz="0" w:space="0" w:color="auto"/>
              <w:left w:val="none" w:sz="0" w:space="0" w:color="auto"/>
              <w:bottom w:val="none" w:sz="0" w:space="0" w:color="auto"/>
              <w:right w:val="none" w:sz="0" w:space="0" w:color="auto"/>
            </w:tcBorders>
            <w:vAlign w:val="center"/>
          </w:tcPr>
          <w:p w14:paraId="171E319F" w14:textId="77777777" w:rsidR="00DE57A1" w:rsidRPr="009C4089" w:rsidRDefault="00DE57A1" w:rsidP="00A269F6">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Train users</w:t>
            </w:r>
          </w:p>
          <w:p w14:paraId="7C6259A1" w14:textId="77777777" w:rsidR="00DE57A1" w:rsidRPr="009C4089" w:rsidRDefault="00DE57A1" w:rsidP="00A269F6">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3468" w:type="dxa"/>
            <w:tcBorders>
              <w:top w:val="none" w:sz="0" w:space="0" w:color="auto"/>
              <w:left w:val="none" w:sz="0" w:space="0" w:color="auto"/>
              <w:bottom w:val="none" w:sz="0" w:space="0" w:color="auto"/>
              <w:right w:val="none" w:sz="0" w:space="0" w:color="auto"/>
            </w:tcBorders>
            <w:vAlign w:val="center"/>
          </w:tcPr>
          <w:p w14:paraId="258A820C" w14:textId="757A55CA" w:rsidR="00DE57A1" w:rsidRPr="009C4089" w:rsidRDefault="00DE57A1" w:rsidP="00A269F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Train users are more likely to be adversely affected by social impacts. For example, due to delays in trains.</w:t>
            </w:r>
          </w:p>
        </w:tc>
        <w:tc>
          <w:tcPr>
            <w:tcW w:w="1170" w:type="dxa"/>
            <w:tcBorders>
              <w:top w:val="none" w:sz="0" w:space="0" w:color="auto"/>
              <w:left w:val="none" w:sz="0" w:space="0" w:color="auto"/>
              <w:bottom w:val="none" w:sz="0" w:space="0" w:color="auto"/>
              <w:right w:val="none" w:sz="0" w:space="0" w:color="auto"/>
            </w:tcBorders>
            <w:vAlign w:val="center"/>
          </w:tcPr>
          <w:p w14:paraId="546905D9" w14:textId="02CA14E7" w:rsidR="00DE57A1" w:rsidRPr="009C4089" w:rsidRDefault="00DE57A1" w:rsidP="00A269F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w:t>
            </w:r>
          </w:p>
        </w:tc>
        <w:tc>
          <w:tcPr>
            <w:tcW w:w="2790" w:type="dxa"/>
            <w:tcBorders>
              <w:top w:val="none" w:sz="0" w:space="0" w:color="auto"/>
              <w:left w:val="none" w:sz="0" w:space="0" w:color="auto"/>
              <w:bottom w:val="none" w:sz="0" w:space="0" w:color="auto"/>
              <w:right w:val="none" w:sz="0" w:space="0" w:color="auto"/>
            </w:tcBorders>
            <w:vAlign w:val="center"/>
          </w:tcPr>
          <w:p w14:paraId="5C122F25" w14:textId="77777777" w:rsidR="00DE57A1" w:rsidRPr="009C4089" w:rsidRDefault="00DE57A1" w:rsidP="00A269F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tl/>
              </w:rPr>
            </w:pPr>
            <w:r w:rsidRPr="009C4089">
              <w:rPr>
                <w:rFonts w:asciiTheme="minorHAnsi" w:hAnsiTheme="minorHAnsi" w:cstheme="minorHAnsi"/>
                <w:color w:val="000000"/>
                <w:sz w:val="22"/>
                <w:szCs w:val="22"/>
              </w:rPr>
              <w:t>Project awareness campaigns</w:t>
            </w:r>
          </w:p>
          <w:p w14:paraId="40A78C10" w14:textId="1D908CEE" w:rsidR="00DE57A1" w:rsidRPr="009C4089" w:rsidRDefault="00DE57A1" w:rsidP="00A269F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tl/>
              </w:rPr>
            </w:pPr>
            <w:r w:rsidRPr="009C4089">
              <w:rPr>
                <w:rFonts w:asciiTheme="minorHAnsi" w:hAnsiTheme="minorHAnsi" w:cstheme="minorHAnsi"/>
                <w:color w:val="000000"/>
                <w:sz w:val="22"/>
                <w:szCs w:val="22"/>
              </w:rPr>
              <w:t>Meeting in their location</w:t>
            </w:r>
            <w:r w:rsidRPr="009C4089">
              <w:rPr>
                <w:rFonts w:asciiTheme="minorHAnsi" w:hAnsiTheme="minorHAnsi" w:cstheme="minorHAnsi"/>
                <w:color w:val="000000"/>
                <w:sz w:val="22"/>
                <w:szCs w:val="22"/>
                <w:rtl/>
              </w:rPr>
              <w:t>/</w:t>
            </w:r>
            <w:r w:rsidRPr="009C4089">
              <w:rPr>
                <w:rFonts w:asciiTheme="minorHAnsi" w:hAnsiTheme="minorHAnsi" w:cstheme="minorHAnsi"/>
                <w:color w:val="000000"/>
                <w:sz w:val="22"/>
                <w:szCs w:val="22"/>
              </w:rPr>
              <w:t>or at the stations</w:t>
            </w:r>
          </w:p>
          <w:p w14:paraId="76B511AF" w14:textId="77777777" w:rsidR="00DE57A1" w:rsidRPr="009C4089" w:rsidRDefault="00DE57A1" w:rsidP="00A269F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GB"/>
              </w:rPr>
            </w:pPr>
            <w:r w:rsidRPr="009C4089">
              <w:rPr>
                <w:rFonts w:asciiTheme="minorHAnsi" w:hAnsiTheme="minorHAnsi" w:cstheme="minorHAnsi"/>
                <w:color w:val="000000"/>
                <w:sz w:val="22"/>
                <w:szCs w:val="22"/>
                <w:lang w:val="en-GB"/>
              </w:rPr>
              <w:t>FGD</w:t>
            </w:r>
          </w:p>
          <w:p w14:paraId="1B74588B" w14:textId="4D7B43FB" w:rsidR="00DE57A1" w:rsidRPr="009C4089" w:rsidRDefault="00DE57A1" w:rsidP="00A269F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GB"/>
              </w:rPr>
            </w:pPr>
            <w:r w:rsidRPr="009C4089">
              <w:rPr>
                <w:rFonts w:asciiTheme="minorHAnsi" w:hAnsiTheme="minorHAnsi" w:cstheme="minorHAnsi"/>
                <w:color w:val="000000"/>
                <w:sz w:val="22"/>
                <w:szCs w:val="22"/>
              </w:rPr>
              <w:t>Local media, including radio programs</w:t>
            </w:r>
          </w:p>
        </w:tc>
        <w:tc>
          <w:tcPr>
            <w:tcW w:w="2069" w:type="dxa"/>
            <w:tcBorders>
              <w:top w:val="none" w:sz="0" w:space="0" w:color="auto"/>
              <w:left w:val="none" w:sz="0" w:space="0" w:color="auto"/>
              <w:bottom w:val="none" w:sz="0" w:space="0" w:color="auto"/>
              <w:right w:val="none" w:sz="0" w:space="0" w:color="auto"/>
            </w:tcBorders>
            <w:vAlign w:val="center"/>
          </w:tcPr>
          <w:p w14:paraId="59758A9C" w14:textId="77777777" w:rsidR="00DE57A1" w:rsidRPr="009C4089" w:rsidRDefault="00DE57A1" w:rsidP="00A269F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 working hours</w:t>
            </w:r>
          </w:p>
        </w:tc>
      </w:tr>
      <w:tr w:rsidR="004F4D82" w:rsidRPr="00982050" w14:paraId="7048223A"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56698DA" w14:textId="77777777" w:rsidR="00DE57A1" w:rsidRPr="009C4089" w:rsidRDefault="00DE57A1" w:rsidP="00A269F6">
            <w:pPr>
              <w:autoSpaceDE w:val="0"/>
              <w:autoSpaceDN w:val="0"/>
              <w:adjustRightInd w:val="0"/>
              <w:spacing w:line="271" w:lineRule="auto"/>
              <w:rPr>
                <w:rFonts w:asciiTheme="minorHAnsi" w:hAnsiTheme="minorHAnsi" w:cstheme="minorHAnsi"/>
                <w:color w:val="000000"/>
                <w:sz w:val="22"/>
                <w:szCs w:val="22"/>
              </w:rPr>
            </w:pPr>
          </w:p>
        </w:tc>
        <w:tc>
          <w:tcPr>
            <w:tcW w:w="0" w:type="auto"/>
            <w:vAlign w:val="center"/>
          </w:tcPr>
          <w:p w14:paraId="5C02C041" w14:textId="77777777" w:rsidR="00DE57A1" w:rsidRPr="009C4089" w:rsidRDefault="00DE57A1" w:rsidP="00A269F6">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Women, including Female Train Users</w:t>
            </w:r>
          </w:p>
        </w:tc>
        <w:tc>
          <w:tcPr>
            <w:tcW w:w="3468" w:type="dxa"/>
            <w:vAlign w:val="center"/>
          </w:tcPr>
          <w:p w14:paraId="70966E61" w14:textId="77777777"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Women living in neighboring areas to the construction sites may be differently affected by the project if safety and security concerns/mitigation measures are not considered. Moreover, if safety issues are not considered in the stations female rail users may not benefit as much from the project.</w:t>
            </w:r>
          </w:p>
        </w:tc>
        <w:tc>
          <w:tcPr>
            <w:tcW w:w="1170" w:type="dxa"/>
            <w:vAlign w:val="center"/>
          </w:tcPr>
          <w:p w14:paraId="0E266D80" w14:textId="180BD4E5"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w:t>
            </w:r>
          </w:p>
        </w:tc>
        <w:tc>
          <w:tcPr>
            <w:tcW w:w="2790" w:type="dxa"/>
            <w:vAlign w:val="center"/>
          </w:tcPr>
          <w:p w14:paraId="73436EE9" w14:textId="18F31555"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tl/>
              </w:rPr>
            </w:pPr>
            <w:r w:rsidRPr="009C4089">
              <w:rPr>
                <w:rFonts w:asciiTheme="minorHAnsi" w:hAnsiTheme="minorHAnsi" w:cstheme="minorHAnsi"/>
                <w:color w:val="000000"/>
                <w:sz w:val="22"/>
                <w:szCs w:val="22"/>
              </w:rPr>
              <w:t>Meeting in their location</w:t>
            </w:r>
            <w:r w:rsidRPr="009C4089">
              <w:rPr>
                <w:rFonts w:asciiTheme="minorHAnsi" w:hAnsiTheme="minorHAnsi" w:cstheme="minorHAnsi"/>
                <w:color w:val="000000"/>
                <w:sz w:val="22"/>
                <w:szCs w:val="22"/>
                <w:rtl/>
              </w:rPr>
              <w:t>/</w:t>
            </w:r>
            <w:r w:rsidRPr="009C4089">
              <w:rPr>
                <w:rFonts w:asciiTheme="minorHAnsi" w:hAnsiTheme="minorHAnsi" w:cstheme="minorHAnsi"/>
                <w:color w:val="000000"/>
                <w:sz w:val="22"/>
                <w:szCs w:val="22"/>
              </w:rPr>
              <w:t>or at the stations</w:t>
            </w:r>
          </w:p>
          <w:p w14:paraId="7D02CF4F" w14:textId="77777777"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lang w:val="en-GB"/>
              </w:rPr>
            </w:pPr>
            <w:r w:rsidRPr="009C4089">
              <w:rPr>
                <w:rFonts w:asciiTheme="minorHAnsi" w:hAnsiTheme="minorHAnsi" w:cstheme="minorHAnsi"/>
                <w:color w:val="000000"/>
                <w:sz w:val="22"/>
                <w:szCs w:val="22"/>
                <w:lang w:val="en-GB"/>
              </w:rPr>
              <w:t>FGD</w:t>
            </w:r>
          </w:p>
          <w:p w14:paraId="569F1ACE" w14:textId="408623F0"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Local media, including radio programs</w:t>
            </w:r>
          </w:p>
          <w:p w14:paraId="6FD814D7" w14:textId="4323DC76"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Satisfaction survey</w:t>
            </w:r>
          </w:p>
        </w:tc>
        <w:tc>
          <w:tcPr>
            <w:tcW w:w="2069" w:type="dxa"/>
            <w:vAlign w:val="center"/>
          </w:tcPr>
          <w:p w14:paraId="4FA461C8" w14:textId="751D81A8" w:rsidR="00DE57A1" w:rsidRPr="009C4089" w:rsidRDefault="00DE57A1" w:rsidP="00A269F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 working hours</w:t>
            </w:r>
          </w:p>
        </w:tc>
      </w:tr>
      <w:tr w:rsidR="004F4D82" w:rsidRPr="00982050" w14:paraId="70A8825A"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A55EC7B" w14:textId="77777777" w:rsidR="00DE57A1" w:rsidRPr="009C4089" w:rsidRDefault="00DE57A1" w:rsidP="000E5F2A">
            <w:pPr>
              <w:autoSpaceDE w:val="0"/>
              <w:autoSpaceDN w:val="0"/>
              <w:adjustRightInd w:val="0"/>
              <w:spacing w:line="271" w:lineRule="auto"/>
              <w:rPr>
                <w:rFonts w:asciiTheme="minorHAnsi" w:hAnsiTheme="minorHAnsi" w:cstheme="minorHAnsi"/>
                <w:color w:val="000000"/>
                <w:sz w:val="22"/>
                <w:szCs w:val="22"/>
              </w:rPr>
            </w:pPr>
          </w:p>
        </w:tc>
        <w:tc>
          <w:tcPr>
            <w:tcW w:w="0" w:type="auto"/>
            <w:vAlign w:val="center"/>
          </w:tcPr>
          <w:p w14:paraId="6D5DE341" w14:textId="77777777" w:rsidR="00DE57A1" w:rsidRPr="009C4089" w:rsidRDefault="00DE57A1"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Persons with disabilities</w:t>
            </w:r>
          </w:p>
        </w:tc>
        <w:tc>
          <w:tcPr>
            <w:tcW w:w="3468" w:type="dxa"/>
            <w:vAlign w:val="center"/>
          </w:tcPr>
          <w:p w14:paraId="45E413C6" w14:textId="77777777" w:rsidR="00DE57A1" w:rsidRPr="009C4089" w:rsidRDefault="00DE57A1"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If accessibility concerns are not included in the stations, persons with disabilities may not benefit from the project.</w:t>
            </w:r>
          </w:p>
        </w:tc>
        <w:tc>
          <w:tcPr>
            <w:tcW w:w="1170" w:type="dxa"/>
            <w:vAlign w:val="center"/>
          </w:tcPr>
          <w:p w14:paraId="59D760C7" w14:textId="77777777" w:rsidR="00DE57A1" w:rsidRPr="009C4089" w:rsidRDefault="00DE57A1"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w:t>
            </w:r>
          </w:p>
        </w:tc>
        <w:tc>
          <w:tcPr>
            <w:tcW w:w="2790" w:type="dxa"/>
            <w:vAlign w:val="center"/>
          </w:tcPr>
          <w:p w14:paraId="36A8A7EE" w14:textId="77777777" w:rsidR="00DE57A1" w:rsidRPr="009C4089" w:rsidRDefault="00DE57A1"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Meeting in their location</w:t>
            </w:r>
            <w:r w:rsidRPr="009C4089">
              <w:rPr>
                <w:rFonts w:asciiTheme="minorHAnsi" w:hAnsiTheme="minorHAnsi" w:cstheme="minorHAnsi"/>
                <w:color w:val="000000"/>
                <w:sz w:val="22"/>
                <w:szCs w:val="22"/>
                <w:rtl/>
              </w:rPr>
              <w:t>/</w:t>
            </w:r>
            <w:r w:rsidRPr="009C4089">
              <w:rPr>
                <w:rFonts w:asciiTheme="minorHAnsi" w:hAnsiTheme="minorHAnsi" w:cstheme="minorHAnsi"/>
                <w:color w:val="000000"/>
                <w:sz w:val="22"/>
                <w:szCs w:val="22"/>
              </w:rPr>
              <w:t xml:space="preserve"> home or at the stations</w:t>
            </w:r>
          </w:p>
          <w:p w14:paraId="7F3F360A" w14:textId="77777777" w:rsidR="00DE57A1" w:rsidRPr="009C4089" w:rsidRDefault="00DE57A1"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FGD</w:t>
            </w:r>
          </w:p>
          <w:p w14:paraId="37092302" w14:textId="0803F136" w:rsidR="00DE57A1" w:rsidRPr="009C4089" w:rsidRDefault="00DE57A1"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Local media, including radio programs</w:t>
            </w:r>
          </w:p>
        </w:tc>
        <w:tc>
          <w:tcPr>
            <w:tcW w:w="2069" w:type="dxa"/>
            <w:vAlign w:val="center"/>
          </w:tcPr>
          <w:p w14:paraId="7490C37D" w14:textId="77777777" w:rsidR="00DE57A1" w:rsidRPr="009C4089" w:rsidRDefault="00DE57A1"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 working hours</w:t>
            </w:r>
          </w:p>
        </w:tc>
      </w:tr>
      <w:tr w:rsidR="004F4D82" w:rsidRPr="00982050" w14:paraId="7B5A077E"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B9D9EED" w14:textId="77777777" w:rsidR="00DE57A1" w:rsidRPr="009C4089" w:rsidRDefault="00DE57A1" w:rsidP="000E5F2A">
            <w:pPr>
              <w:autoSpaceDE w:val="0"/>
              <w:autoSpaceDN w:val="0"/>
              <w:adjustRightInd w:val="0"/>
              <w:spacing w:line="271" w:lineRule="auto"/>
              <w:rPr>
                <w:rFonts w:asciiTheme="minorHAnsi" w:hAnsiTheme="minorHAnsi" w:cstheme="minorHAnsi"/>
                <w:color w:val="000000"/>
                <w:sz w:val="22"/>
                <w:szCs w:val="22"/>
              </w:rPr>
            </w:pPr>
          </w:p>
        </w:tc>
        <w:tc>
          <w:tcPr>
            <w:tcW w:w="0" w:type="auto"/>
            <w:vAlign w:val="center"/>
          </w:tcPr>
          <w:p w14:paraId="38E690B0" w14:textId="77777777" w:rsidR="00DE57A1" w:rsidRPr="009C4089" w:rsidRDefault="00DE57A1"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Land users and land tenants along the right of way of the railway corridor</w:t>
            </w:r>
          </w:p>
        </w:tc>
        <w:tc>
          <w:tcPr>
            <w:tcW w:w="3468" w:type="dxa"/>
            <w:vAlign w:val="center"/>
          </w:tcPr>
          <w:p w14:paraId="00497853" w14:textId="77777777" w:rsidR="00DE57A1" w:rsidRPr="009C4089" w:rsidRDefault="00DE57A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In some cases, land user/tenants use the right of way of the railway corridor against a monthly fee. Some of those land users are paying monthly fee while the initial contract is not under their name but the name of a parent. In many cases, this arrangement has been ongoing for decades and this is their only source of livelihood.</w:t>
            </w:r>
          </w:p>
        </w:tc>
        <w:tc>
          <w:tcPr>
            <w:tcW w:w="1170" w:type="dxa"/>
            <w:vAlign w:val="center"/>
          </w:tcPr>
          <w:p w14:paraId="1D99A71A" w14:textId="77777777" w:rsidR="00DE57A1" w:rsidRPr="009C4089" w:rsidRDefault="00DE57A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w:t>
            </w:r>
          </w:p>
        </w:tc>
        <w:tc>
          <w:tcPr>
            <w:tcW w:w="2790" w:type="dxa"/>
            <w:vAlign w:val="center"/>
          </w:tcPr>
          <w:p w14:paraId="2AAC4499" w14:textId="1A495CBE" w:rsidR="00DE57A1" w:rsidRPr="009C4089" w:rsidRDefault="00DE57A1" w:rsidP="009C4089">
            <w:pPr>
              <w:pStyle w:val="TableParagraph"/>
              <w:spacing w:line="312" w:lineRule="auto"/>
              <w:ind w:left="0"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9C4089">
              <w:rPr>
                <w:rFonts w:asciiTheme="minorHAnsi" w:hAnsiTheme="minorHAnsi" w:cstheme="minorHAnsi"/>
                <w:color w:val="000000"/>
                <w:szCs w:val="22"/>
              </w:rPr>
              <w:t>Meeting in their location/ construction site/ homes or at the stations. Fax</w:t>
            </w:r>
          </w:p>
          <w:p w14:paraId="2DD073A1" w14:textId="77777777" w:rsidR="00DE57A1" w:rsidRPr="009C4089" w:rsidRDefault="00DE57A1" w:rsidP="009C4089">
            <w:pPr>
              <w:pStyle w:val="TableParagraph"/>
              <w:spacing w:line="312" w:lineRule="auto"/>
              <w:ind w:left="0"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9C4089">
              <w:rPr>
                <w:rFonts w:asciiTheme="minorHAnsi" w:hAnsiTheme="minorHAnsi" w:cstheme="minorHAnsi"/>
                <w:color w:val="000000"/>
                <w:szCs w:val="22"/>
              </w:rPr>
              <w:t>Post Mail</w:t>
            </w:r>
          </w:p>
          <w:p w14:paraId="30F0BD5B" w14:textId="0B779A60" w:rsidR="00DE57A1" w:rsidRPr="009C4089" w:rsidRDefault="00DE57A1" w:rsidP="000E5F2A">
            <w:pPr>
              <w:pStyle w:val="TableParagraph"/>
              <w:ind w:left="0" w:right="35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9C4089">
              <w:rPr>
                <w:rFonts w:asciiTheme="minorHAnsi" w:hAnsiTheme="minorHAnsi" w:cstheme="minorHAnsi"/>
                <w:color w:val="000000"/>
                <w:szCs w:val="22"/>
              </w:rPr>
              <w:t>Local Media (newspapers, radio)</w:t>
            </w:r>
          </w:p>
          <w:p w14:paraId="1E9D2C0B" w14:textId="77777777" w:rsidR="00DE57A1" w:rsidRPr="009C4089" w:rsidRDefault="00DE57A1" w:rsidP="000E5F2A">
            <w:pPr>
              <w:pStyle w:val="TableParagraph"/>
              <w:ind w:left="0" w:right="35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9C4089">
              <w:rPr>
                <w:rFonts w:asciiTheme="minorHAnsi" w:hAnsiTheme="minorHAnsi" w:cstheme="minorHAnsi"/>
                <w:color w:val="000000"/>
                <w:szCs w:val="22"/>
              </w:rPr>
              <w:t>Construction signs and warnings</w:t>
            </w:r>
          </w:p>
        </w:tc>
        <w:tc>
          <w:tcPr>
            <w:tcW w:w="2069" w:type="dxa"/>
            <w:vAlign w:val="center"/>
          </w:tcPr>
          <w:p w14:paraId="0EAF6FA0" w14:textId="77777777" w:rsidR="00DE57A1" w:rsidRPr="009C4089" w:rsidRDefault="00DE57A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 working hours</w:t>
            </w:r>
          </w:p>
        </w:tc>
      </w:tr>
      <w:tr w:rsidR="004F4D82" w:rsidRPr="00982050" w14:paraId="3253EF3E"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BE64C74" w14:textId="77777777" w:rsidR="00AE0A69" w:rsidRPr="009C4089" w:rsidRDefault="00AE0A69" w:rsidP="000E5F2A">
            <w:pPr>
              <w:autoSpaceDE w:val="0"/>
              <w:autoSpaceDN w:val="0"/>
              <w:adjustRightInd w:val="0"/>
              <w:spacing w:line="271" w:lineRule="auto"/>
              <w:rPr>
                <w:rFonts w:asciiTheme="minorHAnsi" w:hAnsiTheme="minorHAnsi" w:cstheme="minorHAnsi"/>
                <w:color w:val="000000"/>
                <w:sz w:val="22"/>
                <w:szCs w:val="22"/>
              </w:rPr>
            </w:pPr>
          </w:p>
        </w:tc>
        <w:tc>
          <w:tcPr>
            <w:tcW w:w="0" w:type="auto"/>
            <w:vAlign w:val="center"/>
          </w:tcPr>
          <w:p w14:paraId="1D0FB00C" w14:textId="07210FE8" w:rsidR="00AE0A69" w:rsidRPr="009C4089" w:rsidRDefault="00F65CED"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sz w:val="22"/>
                <w:szCs w:val="22"/>
              </w:rPr>
              <w:t>Street vendors</w:t>
            </w:r>
          </w:p>
        </w:tc>
        <w:tc>
          <w:tcPr>
            <w:tcW w:w="3468" w:type="dxa"/>
            <w:vAlign w:val="center"/>
          </w:tcPr>
          <w:p w14:paraId="7DE16EC8" w14:textId="36B19112" w:rsidR="00AE0A69" w:rsidRPr="009C4089" w:rsidRDefault="00F65CED"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 xml:space="preserve">Those groups will </w:t>
            </w:r>
            <w:r w:rsidR="00D3125F" w:rsidRPr="009C4089">
              <w:rPr>
                <w:rFonts w:asciiTheme="minorHAnsi" w:hAnsiTheme="minorHAnsi" w:cstheme="minorHAnsi"/>
                <w:color w:val="0D0D0D" w:themeColor="text1" w:themeTint="F2"/>
                <w:sz w:val="22"/>
                <w:szCs w:val="22"/>
                <w:lang w:bidi="ar-EG"/>
              </w:rPr>
              <w:t xml:space="preserve">not </w:t>
            </w:r>
            <w:r w:rsidRPr="009C4089">
              <w:rPr>
                <w:rFonts w:asciiTheme="minorHAnsi" w:hAnsiTheme="minorHAnsi" w:cstheme="minorHAnsi"/>
                <w:color w:val="0D0D0D" w:themeColor="text1" w:themeTint="F2"/>
                <w:sz w:val="22"/>
                <w:szCs w:val="22"/>
                <w:lang w:bidi="ar-EG"/>
              </w:rPr>
              <w:t xml:space="preserve">be </w:t>
            </w:r>
            <w:r w:rsidR="00D3125F" w:rsidRPr="009C4089">
              <w:rPr>
                <w:rFonts w:asciiTheme="minorHAnsi" w:hAnsiTheme="minorHAnsi" w:cstheme="minorHAnsi"/>
                <w:color w:val="0D0D0D" w:themeColor="text1" w:themeTint="F2"/>
                <w:sz w:val="22"/>
                <w:szCs w:val="22"/>
                <w:lang w:bidi="ar-EG"/>
              </w:rPr>
              <w:t xml:space="preserve">significantly </w:t>
            </w:r>
            <w:r w:rsidRPr="009C4089">
              <w:rPr>
                <w:rFonts w:asciiTheme="minorHAnsi" w:hAnsiTheme="minorHAnsi" w:cstheme="minorHAnsi"/>
                <w:color w:val="0D0D0D" w:themeColor="text1" w:themeTint="F2"/>
                <w:sz w:val="22"/>
                <w:szCs w:val="22"/>
                <w:lang w:bidi="ar-EG"/>
              </w:rPr>
              <w:t xml:space="preserve">impacted as they are </w:t>
            </w:r>
            <w:r w:rsidR="00D3125F" w:rsidRPr="009C4089">
              <w:rPr>
                <w:rFonts w:asciiTheme="minorHAnsi" w:hAnsiTheme="minorHAnsi" w:cstheme="minorHAnsi"/>
                <w:color w:val="0D0D0D" w:themeColor="text1" w:themeTint="F2"/>
                <w:sz w:val="22"/>
                <w:szCs w:val="22"/>
                <w:lang w:bidi="ar-EG"/>
              </w:rPr>
              <w:t>can easily change their locations. Moreover, depending on the</w:t>
            </w:r>
            <w:r w:rsidR="0023258F" w:rsidRPr="009C4089">
              <w:rPr>
                <w:rFonts w:asciiTheme="minorHAnsi" w:hAnsiTheme="minorHAnsi" w:cstheme="minorHAnsi"/>
                <w:color w:val="0D0D0D" w:themeColor="text1" w:themeTint="F2"/>
                <w:sz w:val="22"/>
                <w:szCs w:val="22"/>
                <w:lang w:bidi="ar-EG"/>
              </w:rPr>
              <w:t xml:space="preserve"> consumable they will be </w:t>
            </w:r>
            <w:r w:rsidR="00CA7A37" w:rsidRPr="009C4089">
              <w:rPr>
                <w:rFonts w:asciiTheme="minorHAnsi" w:hAnsiTheme="minorHAnsi" w:cstheme="minorHAnsi"/>
                <w:color w:val="0D0D0D" w:themeColor="text1" w:themeTint="F2"/>
                <w:sz w:val="22"/>
                <w:szCs w:val="22"/>
                <w:lang w:bidi="ar-EG"/>
              </w:rPr>
              <w:t>selling</w:t>
            </w:r>
            <w:r w:rsidR="0023258F" w:rsidRPr="009C4089">
              <w:rPr>
                <w:rFonts w:asciiTheme="minorHAnsi" w:hAnsiTheme="minorHAnsi" w:cstheme="minorHAnsi"/>
                <w:color w:val="0D0D0D" w:themeColor="text1" w:themeTint="F2"/>
                <w:sz w:val="22"/>
                <w:szCs w:val="22"/>
                <w:lang w:bidi="ar-EG"/>
              </w:rPr>
              <w:t xml:space="preserve">, </w:t>
            </w:r>
            <w:r w:rsidR="00CA7A37" w:rsidRPr="009C4089">
              <w:rPr>
                <w:rFonts w:asciiTheme="minorHAnsi" w:hAnsiTheme="minorHAnsi" w:cstheme="minorHAnsi"/>
                <w:color w:val="0D0D0D" w:themeColor="text1" w:themeTint="F2"/>
                <w:sz w:val="22"/>
                <w:szCs w:val="22"/>
                <w:lang w:bidi="ar-EG"/>
              </w:rPr>
              <w:t xml:space="preserve">they could benefit from workers. </w:t>
            </w:r>
          </w:p>
        </w:tc>
        <w:tc>
          <w:tcPr>
            <w:tcW w:w="1170" w:type="dxa"/>
            <w:vAlign w:val="center"/>
          </w:tcPr>
          <w:p w14:paraId="4C63F839" w14:textId="6A92D2C9" w:rsidR="00AE0A69" w:rsidRPr="009C4089" w:rsidRDefault="003A325E"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Arabic</w:t>
            </w:r>
          </w:p>
        </w:tc>
        <w:tc>
          <w:tcPr>
            <w:tcW w:w="2790" w:type="dxa"/>
            <w:vAlign w:val="center"/>
          </w:tcPr>
          <w:p w14:paraId="32368F6E" w14:textId="5EB43E47" w:rsidR="00AE0A69" w:rsidRPr="009C4089" w:rsidRDefault="00054DDA" w:rsidP="009C4089">
            <w:pPr>
              <w:pStyle w:val="TableParagraph"/>
              <w:spacing w:line="312" w:lineRule="auto"/>
              <w:ind w:left="0"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9C4089">
              <w:rPr>
                <w:rFonts w:asciiTheme="minorHAnsi" w:hAnsiTheme="minorHAnsi" w:cstheme="minorHAnsi"/>
                <w:color w:val="000000"/>
                <w:szCs w:val="22"/>
              </w:rPr>
              <w:t xml:space="preserve">Meeting in their locations </w:t>
            </w:r>
            <w:r w:rsidR="00477A9A" w:rsidRPr="009C4089">
              <w:rPr>
                <w:rFonts w:asciiTheme="minorHAnsi" w:hAnsiTheme="minorHAnsi" w:cstheme="minorHAnsi"/>
                <w:color w:val="000000"/>
                <w:szCs w:val="22"/>
              </w:rPr>
              <w:t>mostly a</w:t>
            </w:r>
            <w:r w:rsidR="003A325E" w:rsidRPr="009C4089">
              <w:rPr>
                <w:rFonts w:asciiTheme="minorHAnsi" w:hAnsiTheme="minorHAnsi" w:cstheme="minorHAnsi"/>
                <w:color w:val="000000"/>
                <w:szCs w:val="22"/>
              </w:rPr>
              <w:t>t level crossings</w:t>
            </w:r>
            <w:r w:rsidR="00477A9A" w:rsidRPr="009C4089">
              <w:rPr>
                <w:rFonts w:asciiTheme="minorHAnsi" w:hAnsiTheme="minorHAnsi" w:cstheme="minorHAnsi"/>
                <w:color w:val="000000"/>
                <w:szCs w:val="22"/>
              </w:rPr>
              <w:t xml:space="preserve"> and in smaller number at the stations or around the stations</w:t>
            </w:r>
          </w:p>
        </w:tc>
        <w:tc>
          <w:tcPr>
            <w:tcW w:w="2069" w:type="dxa"/>
            <w:vAlign w:val="center"/>
          </w:tcPr>
          <w:p w14:paraId="722937F0" w14:textId="780FD7CA" w:rsidR="00AE0A69" w:rsidRPr="009C4089" w:rsidRDefault="0023258F"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 xml:space="preserve">In the morning, during market hours, during peak hours. </w:t>
            </w:r>
          </w:p>
        </w:tc>
      </w:tr>
      <w:tr w:rsidR="004F4D82" w:rsidRPr="00982050" w14:paraId="6423C311"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7DE59B8" w14:textId="77777777" w:rsidR="00DE57A1" w:rsidRPr="009C4089" w:rsidRDefault="00DE57A1"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p>
        </w:tc>
        <w:tc>
          <w:tcPr>
            <w:tcW w:w="0" w:type="auto"/>
            <w:vAlign w:val="center"/>
          </w:tcPr>
          <w:p w14:paraId="3824C5E1" w14:textId="77777777" w:rsidR="00DE57A1" w:rsidRPr="009C4089" w:rsidRDefault="00DE57A1"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C4089">
              <w:rPr>
                <w:rFonts w:asciiTheme="minorHAnsi" w:hAnsiTheme="minorHAnsi" w:cstheme="minorHAnsi"/>
                <w:color w:val="0D0D0D" w:themeColor="text1" w:themeTint="F2"/>
                <w:sz w:val="22"/>
                <w:szCs w:val="22"/>
              </w:rPr>
              <w:t>Vulnerable groups</w:t>
            </w:r>
          </w:p>
        </w:tc>
        <w:tc>
          <w:tcPr>
            <w:tcW w:w="3468" w:type="dxa"/>
            <w:vAlign w:val="center"/>
          </w:tcPr>
          <w:p w14:paraId="75C82100" w14:textId="1ACA49F0" w:rsidR="00DE57A1" w:rsidRPr="009C4089" w:rsidRDefault="00DE57A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lang w:bidi="ar-EG"/>
              </w:rPr>
              <w:t>Vulnerable groups may likely be adversely affected by environmental and social impacts, while also being least likely to benefit from the project. The vulnerable groups here include persons with disabilities, women, including female rail users,</w:t>
            </w:r>
            <w:r w:rsidRPr="009C4089">
              <w:rPr>
                <w:sz w:val="22"/>
              </w:rPr>
              <w:t xml:space="preserve"> </w:t>
            </w:r>
            <w:r w:rsidRPr="009C4089">
              <w:rPr>
                <w:rFonts w:asciiTheme="minorHAnsi" w:hAnsiTheme="minorHAnsi" w:cstheme="minorHAnsi"/>
                <w:color w:val="0D0D0D" w:themeColor="text1" w:themeTint="F2"/>
                <w:sz w:val="22"/>
                <w:szCs w:val="22"/>
                <w:lang w:bidi="ar-EG"/>
              </w:rPr>
              <w:t>street vendor</w:t>
            </w:r>
            <w:r w:rsidR="00AE0A69" w:rsidRPr="009C4089">
              <w:rPr>
                <w:rFonts w:asciiTheme="minorHAnsi" w:hAnsiTheme="minorHAnsi" w:cstheme="minorHAnsi"/>
                <w:color w:val="0D0D0D" w:themeColor="text1" w:themeTint="F2"/>
                <w:sz w:val="22"/>
                <w:szCs w:val="22"/>
                <w:lang w:bidi="ar-EG"/>
              </w:rPr>
              <w:t>s</w:t>
            </w:r>
            <w:r w:rsidRPr="009C4089">
              <w:rPr>
                <w:rFonts w:asciiTheme="minorHAnsi" w:hAnsiTheme="minorHAnsi" w:cstheme="minorHAnsi"/>
                <w:color w:val="0D0D0D" w:themeColor="text1" w:themeTint="F2"/>
                <w:sz w:val="22"/>
                <w:szCs w:val="22"/>
                <w:lang w:bidi="ar-EG"/>
              </w:rPr>
              <w:t>, service providers at stations</w:t>
            </w:r>
            <w:r w:rsidRPr="009C4089">
              <w:rPr>
                <w:rFonts w:asciiTheme="minorHAnsi" w:hAnsiTheme="minorHAnsi" w:cstheme="minorHAnsi"/>
                <w:color w:val="0D0D0D" w:themeColor="text1" w:themeTint="F2"/>
                <w:sz w:val="22"/>
                <w:szCs w:val="22"/>
                <w:rtl/>
                <w:lang w:bidi="ar-EG"/>
              </w:rPr>
              <w:t xml:space="preserve"> </w:t>
            </w:r>
            <w:r w:rsidRPr="009C4089">
              <w:rPr>
                <w:rFonts w:asciiTheme="minorHAnsi" w:hAnsiTheme="minorHAnsi" w:cstheme="minorHAnsi"/>
                <w:color w:val="0D0D0D" w:themeColor="text1" w:themeTint="F2"/>
                <w:sz w:val="22"/>
                <w:szCs w:val="22"/>
                <w:lang w:val="en-GB" w:bidi="ar-EG"/>
              </w:rPr>
              <w:t>and</w:t>
            </w:r>
            <w:r w:rsidRPr="009C4089">
              <w:rPr>
                <w:rFonts w:asciiTheme="minorHAnsi" w:hAnsiTheme="minorHAnsi" w:cstheme="minorHAnsi"/>
                <w:color w:val="0D0D0D" w:themeColor="text1" w:themeTint="F2"/>
                <w:sz w:val="22"/>
                <w:szCs w:val="22"/>
                <w:lang w:bidi="ar-EG"/>
              </w:rPr>
              <w:t xml:space="preserve"> land users of the right of way of the rail corridor.</w:t>
            </w:r>
          </w:p>
        </w:tc>
        <w:tc>
          <w:tcPr>
            <w:tcW w:w="1170" w:type="dxa"/>
            <w:vAlign w:val="center"/>
          </w:tcPr>
          <w:p w14:paraId="19A6FC28" w14:textId="77777777" w:rsidR="00DE57A1" w:rsidRPr="009C4089" w:rsidRDefault="00DE57A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w:t>
            </w:r>
          </w:p>
        </w:tc>
        <w:tc>
          <w:tcPr>
            <w:tcW w:w="2790" w:type="dxa"/>
            <w:vAlign w:val="center"/>
          </w:tcPr>
          <w:p w14:paraId="36244773" w14:textId="77777777" w:rsidR="00DE57A1" w:rsidRPr="009C4089" w:rsidRDefault="00DE57A1" w:rsidP="009C4089">
            <w:pPr>
              <w:pStyle w:val="TableParagraph"/>
              <w:spacing w:line="312" w:lineRule="auto"/>
              <w:ind w:left="0"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9C4089">
              <w:rPr>
                <w:rFonts w:asciiTheme="minorHAnsi" w:hAnsiTheme="minorHAnsi" w:cstheme="minorHAnsi"/>
                <w:color w:val="000000"/>
                <w:szCs w:val="22"/>
              </w:rPr>
              <w:t>Meeting in their location/ construction site</w:t>
            </w:r>
            <w:r w:rsidRPr="009C4089">
              <w:rPr>
                <w:rFonts w:asciiTheme="minorHAnsi" w:hAnsiTheme="minorHAnsi" w:cstheme="minorHAnsi"/>
                <w:color w:val="000000"/>
                <w:szCs w:val="22"/>
                <w:rtl/>
              </w:rPr>
              <w:t xml:space="preserve">/ </w:t>
            </w:r>
            <w:r w:rsidRPr="009C4089">
              <w:rPr>
                <w:rFonts w:asciiTheme="minorHAnsi" w:hAnsiTheme="minorHAnsi" w:cstheme="minorHAnsi"/>
                <w:color w:val="000000"/>
                <w:szCs w:val="22"/>
              </w:rPr>
              <w:t>homes or at the stations, Fax</w:t>
            </w:r>
          </w:p>
          <w:p w14:paraId="28D5D41B" w14:textId="77777777" w:rsidR="00DE57A1" w:rsidRPr="009C4089" w:rsidRDefault="00DE57A1" w:rsidP="000E5F2A">
            <w:pPr>
              <w:pStyle w:val="TableParagraph"/>
              <w:spacing w:line="309" w:lineRule="auto"/>
              <w:ind w:left="0"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9C4089">
              <w:rPr>
                <w:rFonts w:asciiTheme="minorHAnsi" w:hAnsiTheme="minorHAnsi" w:cstheme="minorHAnsi"/>
                <w:color w:val="000000"/>
                <w:szCs w:val="22"/>
              </w:rPr>
              <w:t>Post Mail</w:t>
            </w:r>
          </w:p>
          <w:p w14:paraId="2E36D4AB" w14:textId="066A14F1" w:rsidR="00DE57A1" w:rsidRPr="009C4089" w:rsidRDefault="00DE57A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Local Media (newspapers, radio)</w:t>
            </w:r>
          </w:p>
          <w:p w14:paraId="08897B31" w14:textId="77777777" w:rsidR="00DE57A1" w:rsidRPr="009C4089" w:rsidRDefault="00DE57A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Construction signs and warnings</w:t>
            </w:r>
          </w:p>
        </w:tc>
        <w:tc>
          <w:tcPr>
            <w:tcW w:w="2069" w:type="dxa"/>
            <w:vAlign w:val="center"/>
          </w:tcPr>
          <w:p w14:paraId="1D47BCD4" w14:textId="77777777" w:rsidR="00DE57A1" w:rsidRPr="009C4089" w:rsidRDefault="00DE57A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 working hours</w:t>
            </w:r>
          </w:p>
        </w:tc>
      </w:tr>
      <w:tr w:rsidR="00C479BC" w:rsidRPr="00982050" w14:paraId="3EC2FDE2" w14:textId="77777777" w:rsidTr="0048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vAlign w:val="center"/>
          </w:tcPr>
          <w:p w14:paraId="4AFF49E7" w14:textId="77777777" w:rsidR="00C479BC" w:rsidRPr="009C4089" w:rsidRDefault="00C479BC" w:rsidP="000E5F2A">
            <w:pPr>
              <w:spacing w:line="271" w:lineRule="auto"/>
              <w:rPr>
                <w:rFonts w:asciiTheme="minorHAnsi" w:hAnsiTheme="minorHAnsi" w:cstheme="minorHAnsi"/>
                <w:color w:val="000000"/>
                <w:sz w:val="22"/>
                <w:szCs w:val="22"/>
              </w:rPr>
            </w:pPr>
            <w:r w:rsidRPr="009C4089">
              <w:rPr>
                <w:rFonts w:asciiTheme="minorHAnsi" w:hAnsiTheme="minorHAnsi" w:cstheme="minorHAnsi"/>
                <w:color w:val="000000"/>
                <w:sz w:val="22"/>
                <w:szCs w:val="22"/>
              </w:rPr>
              <w:t>Other interested parties</w:t>
            </w:r>
          </w:p>
        </w:tc>
      </w:tr>
      <w:tr w:rsidR="00A15863" w:rsidRPr="00982050" w14:paraId="33E9EA0F" w14:textId="77777777" w:rsidTr="00FD60C1">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2D26E6F" w14:textId="77777777" w:rsidR="00C479BC" w:rsidRPr="009C4089" w:rsidRDefault="00C479BC" w:rsidP="000E5F2A">
            <w:pPr>
              <w:autoSpaceDE w:val="0"/>
              <w:autoSpaceDN w:val="0"/>
              <w:adjustRightInd w:val="0"/>
              <w:spacing w:line="271" w:lineRule="auto"/>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Environmental Sector</w:t>
            </w:r>
          </w:p>
        </w:tc>
        <w:tc>
          <w:tcPr>
            <w:tcW w:w="0" w:type="auto"/>
            <w:vAlign w:val="center"/>
          </w:tcPr>
          <w:p w14:paraId="5DE3559D" w14:textId="77777777" w:rsidR="00C479BC" w:rsidRPr="009C4089" w:rsidRDefault="00C479BC"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Ministry of Environment -Egyptian Environmental Affairs Agency (EEAA)</w:t>
            </w:r>
          </w:p>
        </w:tc>
        <w:tc>
          <w:tcPr>
            <w:tcW w:w="3468" w:type="dxa"/>
            <w:vAlign w:val="center"/>
          </w:tcPr>
          <w:p w14:paraId="75585834"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 xml:space="preserve">Responsible for </w:t>
            </w:r>
            <w:r w:rsidRPr="009C4089">
              <w:rPr>
                <w:rFonts w:asciiTheme="minorHAnsi" w:hAnsiTheme="minorHAnsi" w:cstheme="minorHAnsi"/>
                <w:sz w:val="22"/>
                <w:szCs w:val="22"/>
              </w:rPr>
              <w:t>developing public policies related to the protection of environment and improving its quality. In addition, it is responsible for issuing regulations for environmental determinants and monitoring their implementation.</w:t>
            </w:r>
          </w:p>
          <w:p w14:paraId="593CB082"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rPr>
              <w:t>Reviewing and approving EIA, and monitoring implementation of the Environmental Management Plan.</w:t>
            </w:r>
          </w:p>
        </w:tc>
        <w:tc>
          <w:tcPr>
            <w:tcW w:w="1170" w:type="dxa"/>
            <w:vAlign w:val="center"/>
          </w:tcPr>
          <w:p w14:paraId="084C618B"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Arabic and English</w:t>
            </w:r>
          </w:p>
        </w:tc>
        <w:tc>
          <w:tcPr>
            <w:tcW w:w="2790" w:type="dxa"/>
            <w:vAlign w:val="center"/>
          </w:tcPr>
          <w:p w14:paraId="7546BDB3"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Face-to-face meetings, official communication</w:t>
            </w:r>
          </w:p>
        </w:tc>
        <w:tc>
          <w:tcPr>
            <w:tcW w:w="2069" w:type="dxa"/>
            <w:vAlign w:val="center"/>
          </w:tcPr>
          <w:p w14:paraId="35E882AD"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Official working hours</w:t>
            </w:r>
          </w:p>
        </w:tc>
      </w:tr>
      <w:tr w:rsidR="004F4D82" w:rsidRPr="00982050" w14:paraId="4B4D8EF9" w14:textId="77777777" w:rsidTr="00FD60C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FC518AB" w14:textId="77777777" w:rsidR="00C479BC" w:rsidRPr="009C4089" w:rsidRDefault="00C479BC" w:rsidP="000E5F2A">
            <w:pPr>
              <w:autoSpaceDE w:val="0"/>
              <w:autoSpaceDN w:val="0"/>
              <w:adjustRightInd w:val="0"/>
              <w:spacing w:line="271" w:lineRule="auto"/>
              <w:rPr>
                <w:rFonts w:asciiTheme="minorHAnsi" w:hAnsiTheme="minorHAnsi" w:cstheme="minorHAnsi"/>
                <w:color w:val="0D0D0D" w:themeColor="text1" w:themeTint="F2"/>
                <w:sz w:val="22"/>
                <w:szCs w:val="22"/>
              </w:rPr>
            </w:pPr>
          </w:p>
        </w:tc>
        <w:tc>
          <w:tcPr>
            <w:tcW w:w="0" w:type="auto"/>
            <w:vAlign w:val="center"/>
          </w:tcPr>
          <w:p w14:paraId="37501C15" w14:textId="77777777" w:rsidR="00C479BC" w:rsidRPr="00196437" w:rsidRDefault="00C479BC"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Environmental Office within the Governorates</w:t>
            </w:r>
          </w:p>
        </w:tc>
        <w:tc>
          <w:tcPr>
            <w:tcW w:w="3468" w:type="dxa"/>
            <w:vAlign w:val="center"/>
          </w:tcPr>
          <w:p w14:paraId="175221CE" w14:textId="77777777" w:rsidR="00C479BC" w:rsidRPr="00196437"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82050">
              <w:rPr>
                <w:rFonts w:asciiTheme="minorHAnsi" w:hAnsiTheme="minorHAnsi" w:cstheme="minorHAnsi"/>
                <w:color w:val="0D0D0D" w:themeColor="text1" w:themeTint="F2"/>
                <w:sz w:val="22"/>
              </w:rPr>
              <w:t>Responsible for monitoring compliance to environmental requirements.</w:t>
            </w:r>
          </w:p>
        </w:tc>
        <w:tc>
          <w:tcPr>
            <w:tcW w:w="1170" w:type="dxa"/>
            <w:vAlign w:val="center"/>
          </w:tcPr>
          <w:p w14:paraId="44E79CF3" w14:textId="77777777" w:rsidR="00C479BC" w:rsidRPr="00196437"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rPr>
              <w:t>Arabic and English</w:t>
            </w:r>
          </w:p>
        </w:tc>
        <w:tc>
          <w:tcPr>
            <w:tcW w:w="2790" w:type="dxa"/>
            <w:vAlign w:val="center"/>
          </w:tcPr>
          <w:p w14:paraId="047CEA33" w14:textId="77777777" w:rsidR="00C479BC" w:rsidRPr="009C4089" w:rsidRDefault="00C479BC" w:rsidP="009C4089">
            <w:pPr>
              <w:pStyle w:val="TableParagraph"/>
              <w:spacing w:line="312" w:lineRule="auto"/>
              <w:ind w:left="0"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47316AC9" w14:textId="77777777" w:rsidR="00C479BC" w:rsidRPr="009C4089" w:rsidRDefault="00C479BC" w:rsidP="000E5F2A">
            <w:pPr>
              <w:pStyle w:val="TableParagraph"/>
              <w:spacing w:line="309" w:lineRule="auto"/>
              <w:ind w:left="0"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4DDA8D11" w14:textId="77777777" w:rsidR="00C479BC" w:rsidRPr="009C4089" w:rsidRDefault="00C479BC" w:rsidP="000E5F2A">
            <w:pPr>
              <w:pStyle w:val="TableParagraph"/>
              <w:spacing w:line="309" w:lineRule="auto"/>
              <w:ind w:left="0"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54629C2B"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sz w:val="22"/>
                <w:szCs w:val="22"/>
              </w:rPr>
              <w:t>Local Media</w:t>
            </w:r>
          </w:p>
          <w:p w14:paraId="660DF30A" w14:textId="77777777" w:rsidR="00C479BC" w:rsidRPr="009C4089" w:rsidRDefault="00C479BC"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Face-to-face meetings, official communication</w:t>
            </w:r>
          </w:p>
        </w:tc>
        <w:tc>
          <w:tcPr>
            <w:tcW w:w="2069" w:type="dxa"/>
            <w:vAlign w:val="center"/>
          </w:tcPr>
          <w:p w14:paraId="4031A32B"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Official working hours</w:t>
            </w:r>
          </w:p>
        </w:tc>
      </w:tr>
      <w:tr w:rsidR="00A15863" w:rsidRPr="00982050" w14:paraId="34D2DF43" w14:textId="77777777" w:rsidTr="00FD60C1">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972C4F0" w14:textId="77777777" w:rsidR="00C479BC" w:rsidRPr="009C4089" w:rsidRDefault="00C479BC" w:rsidP="000E5F2A">
            <w:pPr>
              <w:autoSpaceDE w:val="0"/>
              <w:autoSpaceDN w:val="0"/>
              <w:adjustRightInd w:val="0"/>
              <w:spacing w:line="271" w:lineRule="auto"/>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Line ministries</w:t>
            </w:r>
          </w:p>
        </w:tc>
        <w:tc>
          <w:tcPr>
            <w:tcW w:w="0" w:type="auto"/>
            <w:vAlign w:val="center"/>
          </w:tcPr>
          <w:p w14:paraId="42FA2D43" w14:textId="77777777" w:rsidR="00C479BC" w:rsidRPr="009C4089" w:rsidRDefault="00C479BC"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sz w:val="22"/>
                <w:szCs w:val="22"/>
              </w:rPr>
              <w:t>Ministry of Finance</w:t>
            </w:r>
          </w:p>
        </w:tc>
        <w:tc>
          <w:tcPr>
            <w:tcW w:w="3468" w:type="dxa"/>
            <w:vAlign w:val="center"/>
          </w:tcPr>
          <w:p w14:paraId="12A749C5"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kern w:val="24"/>
                <w:sz w:val="22"/>
                <w:szCs w:val="22"/>
                <w:lang w:eastAsia="en-GB"/>
              </w:rPr>
              <w:t>They are to cooperate with the WB in financing the project</w:t>
            </w:r>
          </w:p>
        </w:tc>
        <w:tc>
          <w:tcPr>
            <w:tcW w:w="1170" w:type="dxa"/>
            <w:vAlign w:val="center"/>
          </w:tcPr>
          <w:p w14:paraId="36C5C9A8" w14:textId="77777777" w:rsidR="00C479BC" w:rsidRPr="009C4089" w:rsidRDefault="00C479BC" w:rsidP="000E5F2A">
            <w:pPr>
              <w:spacing w:line="271" w:lineRule="auto"/>
              <w:ind w:left="-3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kern w:val="24"/>
                <w:sz w:val="22"/>
                <w:szCs w:val="22"/>
                <w:lang w:eastAsia="en-GB"/>
              </w:rPr>
            </w:pPr>
            <w:r w:rsidRPr="009C4089">
              <w:rPr>
                <w:rFonts w:asciiTheme="minorHAnsi" w:hAnsiTheme="minorHAnsi" w:cstheme="minorHAnsi"/>
                <w:color w:val="000000"/>
                <w:sz w:val="22"/>
                <w:szCs w:val="22"/>
              </w:rPr>
              <w:t>Arabic and English</w:t>
            </w:r>
          </w:p>
        </w:tc>
        <w:tc>
          <w:tcPr>
            <w:tcW w:w="2790" w:type="dxa"/>
            <w:vAlign w:val="center"/>
          </w:tcPr>
          <w:p w14:paraId="5CD6099F" w14:textId="77777777" w:rsidR="00C479BC" w:rsidRPr="009C4089" w:rsidRDefault="00C479BC" w:rsidP="009C4089">
            <w:pPr>
              <w:pStyle w:val="TableParagraph"/>
              <w:spacing w:line="312" w:lineRule="auto"/>
              <w:ind w:left="0"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1A3BFF91" w14:textId="77777777" w:rsidR="00C479BC" w:rsidRPr="009C4089" w:rsidRDefault="00C479BC" w:rsidP="000E5F2A">
            <w:pPr>
              <w:pStyle w:val="TableParagraph"/>
              <w:spacing w:line="309" w:lineRule="auto"/>
              <w:ind w:left="0"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0AC8193F" w14:textId="77777777" w:rsidR="00C479BC" w:rsidRPr="009C4089" w:rsidRDefault="00C479BC" w:rsidP="000E5F2A">
            <w:pPr>
              <w:pStyle w:val="TableParagraph"/>
              <w:spacing w:line="309" w:lineRule="auto"/>
              <w:ind w:left="0"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397D48E0"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kern w:val="24"/>
                <w:sz w:val="22"/>
                <w:szCs w:val="22"/>
                <w:lang w:eastAsia="en-GB"/>
              </w:rPr>
            </w:pPr>
            <w:r w:rsidRPr="009C4089">
              <w:rPr>
                <w:rFonts w:asciiTheme="minorHAnsi" w:hAnsiTheme="minorHAnsi" w:cstheme="minorHAnsi"/>
                <w:sz w:val="22"/>
                <w:szCs w:val="22"/>
              </w:rPr>
              <w:t>Formal meetings</w:t>
            </w:r>
            <w:r w:rsidRPr="009C4089">
              <w:rPr>
                <w:rFonts w:asciiTheme="minorHAnsi" w:hAnsiTheme="minorHAnsi" w:cstheme="minorHAnsi"/>
                <w:color w:val="000000"/>
                <w:sz w:val="22"/>
                <w:szCs w:val="22"/>
              </w:rPr>
              <w:t>, official communication</w:t>
            </w:r>
          </w:p>
        </w:tc>
        <w:tc>
          <w:tcPr>
            <w:tcW w:w="2069" w:type="dxa"/>
            <w:vAlign w:val="center"/>
          </w:tcPr>
          <w:p w14:paraId="16617BB0"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kern w:val="24"/>
                <w:sz w:val="22"/>
                <w:szCs w:val="22"/>
                <w:lang w:eastAsia="en-GB"/>
              </w:rPr>
            </w:pPr>
            <w:r w:rsidRPr="009C4089">
              <w:rPr>
                <w:rFonts w:asciiTheme="minorHAnsi" w:hAnsiTheme="minorHAnsi" w:cstheme="minorHAnsi"/>
                <w:color w:val="000000"/>
                <w:sz w:val="22"/>
                <w:szCs w:val="22"/>
              </w:rPr>
              <w:t>Official working hours</w:t>
            </w:r>
          </w:p>
        </w:tc>
      </w:tr>
      <w:tr w:rsidR="004F4D82" w:rsidRPr="00982050" w14:paraId="48B5A953" w14:textId="77777777" w:rsidTr="00FD60C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8CBDC64" w14:textId="77777777" w:rsidR="00C479BC" w:rsidRPr="009C4089" w:rsidRDefault="00C479BC" w:rsidP="000E5F2A">
            <w:pPr>
              <w:autoSpaceDE w:val="0"/>
              <w:autoSpaceDN w:val="0"/>
              <w:adjustRightInd w:val="0"/>
              <w:spacing w:line="271" w:lineRule="auto"/>
              <w:rPr>
                <w:rFonts w:asciiTheme="minorHAnsi" w:hAnsiTheme="minorHAnsi" w:cstheme="minorHAnsi"/>
                <w:color w:val="0D0D0D" w:themeColor="text1" w:themeTint="F2"/>
                <w:sz w:val="22"/>
                <w:szCs w:val="22"/>
              </w:rPr>
            </w:pPr>
          </w:p>
        </w:tc>
        <w:tc>
          <w:tcPr>
            <w:tcW w:w="0" w:type="auto"/>
            <w:vAlign w:val="center"/>
          </w:tcPr>
          <w:p w14:paraId="5FD2B401" w14:textId="77777777" w:rsidR="00C479BC" w:rsidRPr="009C4089" w:rsidRDefault="00C479BC"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sz w:val="22"/>
              </w:rPr>
              <w:t>Ministry of International Cooperation</w:t>
            </w:r>
          </w:p>
        </w:tc>
        <w:tc>
          <w:tcPr>
            <w:tcW w:w="3468" w:type="dxa"/>
            <w:vAlign w:val="center"/>
          </w:tcPr>
          <w:p w14:paraId="315075BD" w14:textId="77777777" w:rsidR="00C479BC" w:rsidRPr="00196437"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82050">
              <w:rPr>
                <w:rFonts w:asciiTheme="minorHAnsi" w:hAnsiTheme="minorHAnsi" w:cstheme="minorHAnsi"/>
                <w:color w:val="0D0D0D" w:themeColor="text1" w:themeTint="F2"/>
                <w:sz w:val="22"/>
                <w:lang w:bidi="ar-EG"/>
              </w:rPr>
              <w:t>Responsible for directing the dealings with donors for development projects in the government sector.</w:t>
            </w:r>
          </w:p>
        </w:tc>
        <w:tc>
          <w:tcPr>
            <w:tcW w:w="1170" w:type="dxa"/>
            <w:vAlign w:val="center"/>
          </w:tcPr>
          <w:p w14:paraId="76C1924C" w14:textId="77777777" w:rsidR="00C479BC" w:rsidRPr="00196437" w:rsidRDefault="00C479BC"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rPr>
              <w:t>Arabic and English</w:t>
            </w:r>
          </w:p>
        </w:tc>
        <w:tc>
          <w:tcPr>
            <w:tcW w:w="2790" w:type="dxa"/>
            <w:vAlign w:val="center"/>
          </w:tcPr>
          <w:p w14:paraId="7B16681D" w14:textId="77777777" w:rsidR="00C479BC" w:rsidRPr="009C4089" w:rsidRDefault="00C479BC" w:rsidP="009C4089">
            <w:pPr>
              <w:pStyle w:val="TableParagraph"/>
              <w:spacing w:line="312" w:lineRule="auto"/>
              <w:ind w:left="0"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25A52024" w14:textId="77777777" w:rsidR="00C479BC" w:rsidRPr="009C4089" w:rsidRDefault="00C479BC" w:rsidP="009C4089">
            <w:pPr>
              <w:pStyle w:val="TableParagraph"/>
              <w:spacing w:line="312" w:lineRule="auto"/>
              <w:ind w:left="0"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4ACEC571" w14:textId="77777777" w:rsidR="00C479BC" w:rsidRPr="009C4089" w:rsidRDefault="00C479BC" w:rsidP="009C4089">
            <w:pPr>
              <w:pStyle w:val="TableParagraph"/>
              <w:spacing w:line="312" w:lineRule="auto"/>
              <w:ind w:left="0"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79795B03"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sz w:val="22"/>
                <w:szCs w:val="22"/>
              </w:rPr>
              <w:t>Formal meetings</w:t>
            </w:r>
            <w:r w:rsidRPr="009C4089">
              <w:rPr>
                <w:rFonts w:asciiTheme="minorHAnsi" w:hAnsiTheme="minorHAnsi" w:cstheme="minorHAnsi"/>
                <w:color w:val="000000"/>
                <w:sz w:val="22"/>
                <w:szCs w:val="22"/>
              </w:rPr>
              <w:t>, official communication</w:t>
            </w:r>
          </w:p>
        </w:tc>
        <w:tc>
          <w:tcPr>
            <w:tcW w:w="2069" w:type="dxa"/>
            <w:vAlign w:val="center"/>
          </w:tcPr>
          <w:p w14:paraId="3FA56F8F"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Official working hours</w:t>
            </w:r>
          </w:p>
        </w:tc>
      </w:tr>
      <w:tr w:rsidR="00A15863" w:rsidRPr="00982050" w14:paraId="5A0B661B" w14:textId="77777777" w:rsidTr="00FD60C1">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C2DAFF6" w14:textId="77777777" w:rsidR="00C479BC" w:rsidRPr="009C4089" w:rsidRDefault="00C479BC"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r w:rsidRPr="009C4089">
              <w:rPr>
                <w:rFonts w:asciiTheme="minorHAnsi" w:hAnsiTheme="minorHAnsi" w:cstheme="minorHAnsi"/>
                <w:color w:val="0D0D0D" w:themeColor="text1" w:themeTint="F2"/>
                <w:sz w:val="22"/>
                <w:szCs w:val="22"/>
              </w:rPr>
              <w:t>Local Governmental Entities</w:t>
            </w:r>
          </w:p>
        </w:tc>
        <w:tc>
          <w:tcPr>
            <w:tcW w:w="0" w:type="auto"/>
            <w:vAlign w:val="center"/>
          </w:tcPr>
          <w:p w14:paraId="7FC47643" w14:textId="77777777" w:rsidR="00C479BC" w:rsidRPr="009C4089" w:rsidRDefault="00C479BC"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Qena, Sohag, Assiut, Minya, Beni Sueif, Giza, Cairo, Qalyoubia, Menoufia, Gharbia, Beheira, Alexandria Governorates</w:t>
            </w:r>
          </w:p>
        </w:tc>
        <w:tc>
          <w:tcPr>
            <w:tcW w:w="3468" w:type="dxa"/>
            <w:vAlign w:val="center"/>
          </w:tcPr>
          <w:p w14:paraId="2EF9D8F5"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sz w:val="22"/>
                <w:szCs w:val="22"/>
                <w:lang w:bidi="en-US"/>
              </w:rPr>
            </w:pPr>
            <w:r w:rsidRPr="009C4089">
              <w:rPr>
                <w:rFonts w:asciiTheme="minorHAnsi" w:hAnsiTheme="minorHAnsi" w:cstheme="minorHAnsi"/>
                <w:color w:val="0D0D0D" w:themeColor="text1" w:themeTint="F2"/>
                <w:sz w:val="22"/>
                <w:szCs w:val="22"/>
                <w:lang w:bidi="ar-EG"/>
              </w:rPr>
              <w:t>Supporting the project by providing requested services such as various permits required, and infrastructure maps, when requested.</w:t>
            </w:r>
          </w:p>
        </w:tc>
        <w:tc>
          <w:tcPr>
            <w:tcW w:w="1170" w:type="dxa"/>
            <w:vAlign w:val="center"/>
          </w:tcPr>
          <w:p w14:paraId="42050925"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w:t>
            </w:r>
          </w:p>
        </w:tc>
        <w:tc>
          <w:tcPr>
            <w:tcW w:w="2790" w:type="dxa"/>
            <w:vAlign w:val="center"/>
          </w:tcPr>
          <w:p w14:paraId="563C979F" w14:textId="77777777" w:rsidR="00C479BC" w:rsidRPr="009C4089" w:rsidRDefault="00C479BC" w:rsidP="009C4089">
            <w:pPr>
              <w:pStyle w:val="TableParagraph"/>
              <w:spacing w:line="312" w:lineRule="auto"/>
              <w:ind w:left="0"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6D919E07" w14:textId="77777777" w:rsidR="00C479BC" w:rsidRPr="009C4089" w:rsidRDefault="00C479BC" w:rsidP="009C4089">
            <w:pPr>
              <w:pStyle w:val="TableParagraph"/>
              <w:spacing w:line="312" w:lineRule="auto"/>
              <w:ind w:left="0"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066868A2" w14:textId="77777777" w:rsidR="00C479BC" w:rsidRPr="009C4089" w:rsidRDefault="00C479BC" w:rsidP="000E5F2A">
            <w:pPr>
              <w:pStyle w:val="TableParagraph"/>
              <w:spacing w:line="309" w:lineRule="auto"/>
              <w:ind w:left="0"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6E82CC84" w14:textId="029B0B2C" w:rsidR="00C479BC" w:rsidRPr="009C4089" w:rsidRDefault="00C479BC" w:rsidP="000E5F2A">
            <w:pPr>
              <w:pStyle w:val="TableParagraph"/>
              <w:spacing w:line="309" w:lineRule="auto"/>
              <w:ind w:left="0"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Formal meetings</w:t>
            </w:r>
            <w:r w:rsidRPr="009C4089">
              <w:rPr>
                <w:rFonts w:asciiTheme="minorHAnsi" w:hAnsiTheme="minorHAnsi" w:cstheme="minorHAnsi"/>
                <w:color w:val="000000"/>
                <w:szCs w:val="22"/>
              </w:rPr>
              <w:t>, official communication</w:t>
            </w:r>
          </w:p>
        </w:tc>
        <w:tc>
          <w:tcPr>
            <w:tcW w:w="2069" w:type="dxa"/>
            <w:vAlign w:val="center"/>
          </w:tcPr>
          <w:p w14:paraId="2AECD09A"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Official working hours</w:t>
            </w:r>
          </w:p>
        </w:tc>
      </w:tr>
      <w:tr w:rsidR="004F4D82" w:rsidRPr="00982050" w14:paraId="3DBC79A7" w14:textId="77777777" w:rsidTr="00FD60C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2590290" w14:textId="77777777" w:rsidR="00C479BC" w:rsidRPr="009C4089" w:rsidRDefault="00C479BC"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p>
        </w:tc>
        <w:tc>
          <w:tcPr>
            <w:tcW w:w="0" w:type="auto"/>
            <w:vAlign w:val="center"/>
          </w:tcPr>
          <w:p w14:paraId="2BC3FF3E" w14:textId="77777777" w:rsidR="00C479BC" w:rsidRPr="009C4089" w:rsidRDefault="00C479BC"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tl/>
              </w:rPr>
            </w:pPr>
            <w:r w:rsidRPr="00982050">
              <w:rPr>
                <w:rFonts w:asciiTheme="minorHAnsi" w:hAnsiTheme="minorHAnsi" w:cstheme="minorHAnsi"/>
                <w:color w:val="0D0D0D" w:themeColor="text1" w:themeTint="F2"/>
                <w:sz w:val="22"/>
              </w:rPr>
              <w:t>Local units in the Governorates</w:t>
            </w:r>
          </w:p>
          <w:p w14:paraId="1923B875" w14:textId="77777777" w:rsidR="00C479BC" w:rsidRPr="009C4089" w:rsidRDefault="00C479BC"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val="en-GB"/>
              </w:rPr>
            </w:pPr>
            <w:r w:rsidRPr="009C4089">
              <w:rPr>
                <w:rFonts w:asciiTheme="minorHAnsi" w:hAnsiTheme="minorHAnsi" w:cstheme="minorHAnsi"/>
                <w:color w:val="0D0D0D" w:themeColor="text1" w:themeTint="F2"/>
                <w:sz w:val="22"/>
                <w:szCs w:val="22"/>
              </w:rPr>
              <w:t>Railway workers</w:t>
            </w:r>
            <w:r w:rsidRPr="009C4089">
              <w:rPr>
                <w:rFonts w:asciiTheme="minorHAnsi" w:hAnsiTheme="minorHAnsi" w:cstheme="minorHAnsi"/>
                <w:color w:val="0D0D0D" w:themeColor="text1" w:themeTint="F2"/>
                <w:sz w:val="22"/>
                <w:szCs w:val="22"/>
                <w:lang w:val="en-GB"/>
              </w:rPr>
              <w:t xml:space="preserve"> in the local area</w:t>
            </w:r>
          </w:p>
        </w:tc>
        <w:tc>
          <w:tcPr>
            <w:tcW w:w="3468" w:type="dxa"/>
            <w:vAlign w:val="center"/>
          </w:tcPr>
          <w:p w14:paraId="0A681D33"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The main role of the Local Units authority is the provision of support to the project through giving permits for electricity installation and water supply and mobilizing people to gain information about the project.</w:t>
            </w:r>
          </w:p>
          <w:p w14:paraId="5734E5F2"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Permits for the lands needed for the project, should be prepared by the Governorate and approved by the LGU</w:t>
            </w:r>
          </w:p>
          <w:p w14:paraId="23666C80"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kern w:val="24"/>
                <w:sz w:val="22"/>
                <w:szCs w:val="22"/>
                <w:lang w:eastAsia="en-GB"/>
              </w:rPr>
            </w:pPr>
            <w:r w:rsidRPr="009C4089">
              <w:rPr>
                <w:rFonts w:asciiTheme="minorHAnsi" w:hAnsiTheme="minorHAnsi" w:cstheme="minorHAnsi"/>
                <w:color w:val="0D0D0D" w:themeColor="text1" w:themeTint="F2"/>
                <w:sz w:val="22"/>
                <w:szCs w:val="22"/>
                <w:lang w:bidi="ar-EG"/>
              </w:rPr>
              <w:t>Rehabilitation of roads, which is one of the major issues raised by the community near crossings will be performed by the LGU.</w:t>
            </w:r>
          </w:p>
        </w:tc>
        <w:tc>
          <w:tcPr>
            <w:tcW w:w="1170" w:type="dxa"/>
            <w:vAlign w:val="center"/>
          </w:tcPr>
          <w:p w14:paraId="2B5D4072"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w:t>
            </w:r>
          </w:p>
        </w:tc>
        <w:tc>
          <w:tcPr>
            <w:tcW w:w="2790" w:type="dxa"/>
            <w:vAlign w:val="center"/>
          </w:tcPr>
          <w:p w14:paraId="337E1601" w14:textId="77777777" w:rsidR="00C479BC" w:rsidRPr="009C4089" w:rsidRDefault="00C479BC" w:rsidP="009C4089">
            <w:pPr>
              <w:pStyle w:val="TableParagraph"/>
              <w:spacing w:line="312" w:lineRule="auto"/>
              <w:ind w:left="108"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071EEDDF" w14:textId="77777777" w:rsidR="00C479BC" w:rsidRPr="009C4089" w:rsidRDefault="00C479BC" w:rsidP="000E5F2A">
            <w:pPr>
              <w:pStyle w:val="TableParagraph"/>
              <w:spacing w:line="309" w:lineRule="auto"/>
              <w:ind w:left="108"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13AC5B8A" w14:textId="052C67EC" w:rsidR="00C479BC" w:rsidRPr="009C4089" w:rsidRDefault="00C479BC" w:rsidP="000E5F2A">
            <w:pPr>
              <w:pStyle w:val="TableParagraph"/>
              <w:spacing w:line="309" w:lineRule="auto"/>
              <w:ind w:left="108"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04715CB7" w14:textId="4AC98B48" w:rsidR="00C479BC" w:rsidRPr="00196437" w:rsidRDefault="00C479BC" w:rsidP="000E5F2A">
            <w:pPr>
              <w:pStyle w:val="TableParagraph"/>
              <w:spacing w:line="309" w:lineRule="auto"/>
              <w:ind w:left="108"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Cs w:val="22"/>
                <w:lang w:bidi="ar-EG"/>
              </w:rPr>
            </w:pPr>
            <w:r w:rsidRPr="009C4089">
              <w:rPr>
                <w:rFonts w:asciiTheme="minorHAnsi" w:hAnsiTheme="minorHAnsi" w:cstheme="minorHAnsi"/>
                <w:szCs w:val="22"/>
              </w:rPr>
              <w:t>Formal meetings</w:t>
            </w:r>
            <w:r w:rsidRPr="009C4089">
              <w:rPr>
                <w:rFonts w:asciiTheme="minorHAnsi" w:hAnsiTheme="minorHAnsi" w:cstheme="minorHAnsi"/>
                <w:color w:val="000000"/>
                <w:szCs w:val="22"/>
              </w:rPr>
              <w:t>, official communication</w:t>
            </w:r>
          </w:p>
        </w:tc>
        <w:tc>
          <w:tcPr>
            <w:tcW w:w="2069" w:type="dxa"/>
            <w:vAlign w:val="center"/>
          </w:tcPr>
          <w:p w14:paraId="0BFE818B"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Official working hours</w:t>
            </w:r>
          </w:p>
        </w:tc>
      </w:tr>
      <w:tr w:rsidR="00A15863" w:rsidRPr="00982050" w14:paraId="2FFE6411" w14:textId="77777777" w:rsidTr="00FD60C1">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293D270" w14:textId="77777777" w:rsidR="00C479BC" w:rsidRPr="009C4089" w:rsidRDefault="00C479BC"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r w:rsidRPr="009C4089">
              <w:rPr>
                <w:rFonts w:asciiTheme="minorHAnsi" w:hAnsiTheme="minorHAnsi" w:cstheme="minorHAnsi"/>
                <w:color w:val="0D0D0D" w:themeColor="text1" w:themeTint="F2"/>
                <w:sz w:val="22"/>
                <w:szCs w:val="22"/>
              </w:rPr>
              <w:t>Project Owner</w:t>
            </w:r>
          </w:p>
          <w:p w14:paraId="7BFCD333" w14:textId="77777777" w:rsidR="00C479BC" w:rsidRPr="009C4089" w:rsidRDefault="00C479BC" w:rsidP="000E5F2A">
            <w:pPr>
              <w:autoSpaceDE w:val="0"/>
              <w:autoSpaceDN w:val="0"/>
              <w:adjustRightInd w:val="0"/>
              <w:spacing w:line="271" w:lineRule="auto"/>
              <w:rPr>
                <w:rFonts w:asciiTheme="minorHAnsi" w:hAnsiTheme="minorHAnsi" w:cstheme="minorHAnsi"/>
                <w:b w:val="0"/>
                <w:color w:val="0D0D0D" w:themeColor="text1" w:themeTint="F2"/>
                <w:sz w:val="22"/>
                <w:szCs w:val="22"/>
                <w:rtl/>
                <w:lang w:bidi="ar-EG"/>
              </w:rPr>
            </w:pPr>
          </w:p>
        </w:tc>
        <w:tc>
          <w:tcPr>
            <w:tcW w:w="0" w:type="auto"/>
            <w:vAlign w:val="center"/>
          </w:tcPr>
          <w:p w14:paraId="2D3F346E"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Egyptian National Railways</w:t>
            </w:r>
          </w:p>
          <w:p w14:paraId="6CCB35E7"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(ENR)</w:t>
            </w:r>
          </w:p>
        </w:tc>
        <w:tc>
          <w:tcPr>
            <w:tcW w:w="3468" w:type="dxa"/>
            <w:vAlign w:val="center"/>
          </w:tcPr>
          <w:p w14:paraId="4ADFC5DE"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ENR serves as the implementing agency of the project under the oversight o f a Steering Committee, which mainly combines Ministries of Transport, Finance, Investment and International Cooperation.</w:t>
            </w:r>
          </w:p>
          <w:p w14:paraId="05B6C5AC"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Implementing agency overseeing activities of the Environmental and Social Management Plan</w:t>
            </w:r>
          </w:p>
          <w:p w14:paraId="4FC9F9CD"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Manage and operate train traffic</w:t>
            </w:r>
          </w:p>
        </w:tc>
        <w:tc>
          <w:tcPr>
            <w:tcW w:w="1170" w:type="dxa"/>
            <w:vAlign w:val="center"/>
          </w:tcPr>
          <w:p w14:paraId="12810EA8" w14:textId="77777777" w:rsidR="00C479BC" w:rsidRPr="009C4089" w:rsidRDefault="00C479BC" w:rsidP="000E5F2A">
            <w:pPr>
              <w:spacing w:line="271" w:lineRule="auto"/>
              <w:ind w:left="-3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Arabic</w:t>
            </w:r>
          </w:p>
        </w:tc>
        <w:tc>
          <w:tcPr>
            <w:tcW w:w="2790" w:type="dxa"/>
            <w:vAlign w:val="center"/>
          </w:tcPr>
          <w:p w14:paraId="7C1C0D0F" w14:textId="77777777" w:rsidR="00C479BC" w:rsidRPr="009C4089" w:rsidRDefault="00C479BC" w:rsidP="009C4089">
            <w:pPr>
              <w:pStyle w:val="TableParagraph"/>
              <w:ind w:lef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0A8F941D" w14:textId="7D025666" w:rsidR="00C479BC" w:rsidRPr="009C4089" w:rsidRDefault="00C479BC" w:rsidP="009C4089">
            <w:pPr>
              <w:pStyle w:val="TableParagraph"/>
              <w:spacing w:line="309" w:lineRule="auto"/>
              <w:ind w:left="108" w:right="26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Bulletin boards Staff meetings Contracts</w:t>
            </w:r>
          </w:p>
          <w:p w14:paraId="2DFA80CA" w14:textId="2A2EEC53" w:rsidR="00C479BC" w:rsidRPr="009C4089" w:rsidRDefault="00C479BC" w:rsidP="009C4089">
            <w:pPr>
              <w:pStyle w:val="TableParagraph"/>
              <w:spacing w:line="309" w:lineRule="auto"/>
              <w:ind w:left="108" w:right="26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Company website</w:t>
            </w:r>
          </w:p>
          <w:p w14:paraId="6A6880CD" w14:textId="4D67E57C" w:rsidR="00C479BC" w:rsidRPr="009C4089" w:rsidRDefault="00C479BC" w:rsidP="009C4089">
            <w:pPr>
              <w:pStyle w:val="TableParagraph"/>
              <w:spacing w:line="309" w:lineRule="auto"/>
              <w:ind w:left="108" w:right="26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196437">
              <w:rPr>
                <w:rFonts w:asciiTheme="minorHAnsi" w:hAnsiTheme="minorHAnsi" w:cstheme="minorHAnsi"/>
                <w:szCs w:val="22"/>
              </w:rPr>
              <w:t>Fax</w:t>
            </w:r>
          </w:p>
          <w:p w14:paraId="462218E8" w14:textId="30F11A4E" w:rsidR="00C479BC" w:rsidRPr="00196437" w:rsidRDefault="00C479BC" w:rsidP="009C4089">
            <w:pPr>
              <w:pStyle w:val="TableParagraph"/>
              <w:spacing w:line="309" w:lineRule="auto"/>
              <w:ind w:left="108" w:right="26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Cs w:val="22"/>
              </w:rPr>
            </w:pPr>
            <w:r w:rsidRPr="009C4089">
              <w:rPr>
                <w:rFonts w:asciiTheme="minorHAnsi" w:hAnsiTheme="minorHAnsi" w:cstheme="minorHAnsi"/>
                <w:szCs w:val="22"/>
              </w:rPr>
              <w:t>Formal meetings</w:t>
            </w:r>
            <w:r w:rsidRPr="009C4089">
              <w:rPr>
                <w:rFonts w:asciiTheme="minorHAnsi" w:hAnsiTheme="minorHAnsi" w:cstheme="minorHAnsi"/>
                <w:color w:val="000000"/>
                <w:szCs w:val="22"/>
              </w:rPr>
              <w:t>, official communication</w:t>
            </w:r>
          </w:p>
        </w:tc>
        <w:tc>
          <w:tcPr>
            <w:tcW w:w="2069" w:type="dxa"/>
            <w:vAlign w:val="center"/>
          </w:tcPr>
          <w:p w14:paraId="25224D5B"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Official working hours</w:t>
            </w:r>
          </w:p>
        </w:tc>
      </w:tr>
      <w:tr w:rsidR="004F4D82" w:rsidRPr="00982050" w14:paraId="57247B9E" w14:textId="77777777" w:rsidTr="00FD60C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D51A901" w14:textId="77777777" w:rsidR="00C479BC" w:rsidRPr="009C4089" w:rsidRDefault="00C479BC" w:rsidP="000E5F2A">
            <w:pPr>
              <w:autoSpaceDE w:val="0"/>
              <w:autoSpaceDN w:val="0"/>
              <w:adjustRightInd w:val="0"/>
              <w:spacing w:line="271" w:lineRule="auto"/>
              <w:rPr>
                <w:rFonts w:asciiTheme="minorHAnsi" w:hAnsiTheme="minorHAnsi" w:cstheme="minorHAnsi"/>
                <w:color w:val="0D0D0D" w:themeColor="text1" w:themeTint="F2"/>
                <w:sz w:val="22"/>
                <w:szCs w:val="22"/>
              </w:rPr>
            </w:pPr>
          </w:p>
        </w:tc>
        <w:tc>
          <w:tcPr>
            <w:tcW w:w="0" w:type="auto"/>
            <w:vAlign w:val="center"/>
          </w:tcPr>
          <w:p w14:paraId="50CD7A7B" w14:textId="77777777" w:rsidR="00C479BC" w:rsidRPr="00196437"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Ministry of Transport</w:t>
            </w:r>
          </w:p>
        </w:tc>
        <w:tc>
          <w:tcPr>
            <w:tcW w:w="3468" w:type="dxa"/>
            <w:vAlign w:val="center"/>
          </w:tcPr>
          <w:p w14:paraId="75E0A8D5" w14:textId="77777777" w:rsidR="00C479BC" w:rsidRPr="00196437"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ENR is affiliated to the Ministry of Transport;</w:t>
            </w:r>
          </w:p>
        </w:tc>
        <w:tc>
          <w:tcPr>
            <w:tcW w:w="1170" w:type="dxa"/>
            <w:vAlign w:val="center"/>
          </w:tcPr>
          <w:p w14:paraId="46B9DFA6" w14:textId="77777777" w:rsidR="00C479BC" w:rsidRPr="00196437" w:rsidRDefault="00C479BC"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rPr>
              <w:t>Arabic and English</w:t>
            </w:r>
          </w:p>
        </w:tc>
        <w:tc>
          <w:tcPr>
            <w:tcW w:w="2790" w:type="dxa"/>
            <w:vAlign w:val="center"/>
          </w:tcPr>
          <w:p w14:paraId="63C5CF46" w14:textId="77777777" w:rsidR="00C479BC" w:rsidRPr="009C4089" w:rsidRDefault="00C479BC" w:rsidP="009C4089">
            <w:pPr>
              <w:pStyle w:val="TableParagraph"/>
              <w:spacing w:line="312" w:lineRule="auto"/>
              <w:ind w:left="108"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36ADA6D1" w14:textId="77777777" w:rsidR="00C479BC" w:rsidRPr="009C4089" w:rsidRDefault="00C479BC" w:rsidP="000E5F2A">
            <w:pPr>
              <w:pStyle w:val="TableParagraph"/>
              <w:spacing w:line="309" w:lineRule="auto"/>
              <w:ind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3EE57977" w14:textId="77777777" w:rsidR="00C479BC" w:rsidRPr="009C4089" w:rsidRDefault="00C479BC" w:rsidP="000E5F2A">
            <w:pPr>
              <w:pStyle w:val="TableParagraph"/>
              <w:spacing w:line="309" w:lineRule="auto"/>
              <w:ind w:left="108"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0471A665"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sz w:val="22"/>
                <w:szCs w:val="22"/>
              </w:rPr>
              <w:t>Formal meetings</w:t>
            </w:r>
            <w:r w:rsidRPr="009C4089">
              <w:rPr>
                <w:rFonts w:asciiTheme="minorHAnsi" w:hAnsiTheme="minorHAnsi" w:cstheme="minorHAnsi"/>
                <w:color w:val="000000"/>
                <w:sz w:val="22"/>
                <w:szCs w:val="22"/>
              </w:rPr>
              <w:t>, official communication</w:t>
            </w:r>
          </w:p>
        </w:tc>
        <w:tc>
          <w:tcPr>
            <w:tcW w:w="2069" w:type="dxa"/>
            <w:vAlign w:val="center"/>
          </w:tcPr>
          <w:p w14:paraId="17093434" w14:textId="77777777" w:rsidR="00C479BC" w:rsidRPr="009C4089" w:rsidRDefault="00C479BC"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Official working hours</w:t>
            </w:r>
          </w:p>
        </w:tc>
      </w:tr>
      <w:tr w:rsidR="00A15863" w:rsidRPr="00982050" w14:paraId="383AF37A" w14:textId="77777777" w:rsidTr="00FD60C1">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DA7363D" w14:textId="77777777" w:rsidR="006424E8" w:rsidRPr="009C4089" w:rsidRDefault="006424E8"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r w:rsidRPr="009C4089">
              <w:rPr>
                <w:rFonts w:asciiTheme="minorHAnsi" w:hAnsiTheme="minorHAnsi" w:cstheme="minorHAnsi"/>
                <w:color w:val="0D0D0D" w:themeColor="text1" w:themeTint="F2"/>
                <w:sz w:val="22"/>
                <w:szCs w:val="22"/>
              </w:rPr>
              <w:t>Other Governmental Entities</w:t>
            </w:r>
          </w:p>
        </w:tc>
        <w:tc>
          <w:tcPr>
            <w:tcW w:w="0" w:type="auto"/>
            <w:vAlign w:val="center"/>
          </w:tcPr>
          <w:p w14:paraId="02D893D6" w14:textId="77777777" w:rsidR="006424E8" w:rsidRPr="009C4089" w:rsidRDefault="006424E8"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General Authority for Roads, Bridges and Land Transport</w:t>
            </w:r>
          </w:p>
        </w:tc>
        <w:tc>
          <w:tcPr>
            <w:tcW w:w="3468" w:type="dxa"/>
            <w:vAlign w:val="center"/>
          </w:tcPr>
          <w:p w14:paraId="49AC2BC5" w14:textId="77777777" w:rsidR="006424E8" w:rsidRPr="009C4089" w:rsidRDefault="006424E8" w:rsidP="000E5F2A">
            <w:pPr>
              <w:spacing w:line="271" w:lineRule="auto"/>
              <w:ind w:left="23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rPr>
              <w:t>Responsible for permitting related to any road work for the Project (e.g., road cutting)</w:t>
            </w:r>
          </w:p>
        </w:tc>
        <w:tc>
          <w:tcPr>
            <w:tcW w:w="1170" w:type="dxa"/>
            <w:vAlign w:val="center"/>
          </w:tcPr>
          <w:p w14:paraId="6D17F2CB" w14:textId="77777777" w:rsidR="006424E8" w:rsidRPr="009C4089" w:rsidRDefault="006424E8" w:rsidP="000E5F2A">
            <w:pPr>
              <w:spacing w:line="271" w:lineRule="auto"/>
              <w:ind w:left="-3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Arabic</w:t>
            </w:r>
          </w:p>
        </w:tc>
        <w:tc>
          <w:tcPr>
            <w:tcW w:w="2790" w:type="dxa"/>
            <w:vAlign w:val="center"/>
          </w:tcPr>
          <w:p w14:paraId="4ACA3880" w14:textId="77777777" w:rsidR="006424E8" w:rsidRPr="009C4089" w:rsidRDefault="006424E8" w:rsidP="009C4089">
            <w:pPr>
              <w:pStyle w:val="TableParagraph"/>
              <w:spacing w:line="312" w:lineRule="auto"/>
              <w:ind w:left="108"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4AE66FEC" w14:textId="77777777" w:rsidR="006424E8" w:rsidRPr="009C4089" w:rsidRDefault="006424E8" w:rsidP="000E5F2A">
            <w:pPr>
              <w:pStyle w:val="TableParagraph"/>
              <w:spacing w:line="309" w:lineRule="auto"/>
              <w:ind w:left="108"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0560A062" w14:textId="77777777" w:rsidR="006424E8" w:rsidRPr="009C4089" w:rsidRDefault="006424E8" w:rsidP="000E5F2A">
            <w:pPr>
              <w:pStyle w:val="TableParagraph"/>
              <w:spacing w:line="309" w:lineRule="auto"/>
              <w:ind w:left="108"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66F57570" w14:textId="77777777" w:rsidR="006424E8" w:rsidRPr="009C4089" w:rsidRDefault="006424E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sz w:val="22"/>
                <w:szCs w:val="22"/>
              </w:rPr>
              <w:t>Formal meetings</w:t>
            </w:r>
            <w:r w:rsidRPr="009C4089">
              <w:rPr>
                <w:rFonts w:asciiTheme="minorHAnsi" w:hAnsiTheme="minorHAnsi" w:cstheme="minorHAnsi"/>
                <w:color w:val="000000"/>
                <w:sz w:val="22"/>
                <w:szCs w:val="22"/>
              </w:rPr>
              <w:t>, official communication</w:t>
            </w:r>
          </w:p>
        </w:tc>
        <w:tc>
          <w:tcPr>
            <w:tcW w:w="2069" w:type="dxa"/>
            <w:vAlign w:val="center"/>
          </w:tcPr>
          <w:p w14:paraId="71A73F79" w14:textId="77777777" w:rsidR="006424E8" w:rsidRPr="009C4089" w:rsidRDefault="006424E8" w:rsidP="000E5F2A">
            <w:pPr>
              <w:spacing w:line="271" w:lineRule="auto"/>
              <w:ind w:left="-3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Official working hours</w:t>
            </w:r>
          </w:p>
        </w:tc>
      </w:tr>
      <w:tr w:rsidR="004F4D82" w:rsidRPr="00982050" w14:paraId="55C71E25" w14:textId="77777777" w:rsidTr="00FD60C1">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89B6629" w14:textId="77777777" w:rsidR="006424E8" w:rsidRPr="009C4089" w:rsidRDefault="006424E8"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p>
        </w:tc>
        <w:tc>
          <w:tcPr>
            <w:tcW w:w="0" w:type="auto"/>
            <w:vAlign w:val="center"/>
          </w:tcPr>
          <w:p w14:paraId="0CAB20BE" w14:textId="77777777" w:rsidR="006424E8" w:rsidRPr="00196437" w:rsidRDefault="006424E8"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Ministry of Irrigation</w:t>
            </w:r>
          </w:p>
        </w:tc>
        <w:tc>
          <w:tcPr>
            <w:tcW w:w="3468" w:type="dxa"/>
            <w:vAlign w:val="center"/>
          </w:tcPr>
          <w:p w14:paraId="1C13D771" w14:textId="77777777" w:rsidR="006424E8" w:rsidRPr="00982050" w:rsidRDefault="006424E8"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The Ministry of Irrigation, along with ENR, share some parts of the RoW in terms of canals and drains. Railway lines run long distances parallel to the canal or drain, and in both cases the RoW is split between ENR and the Ministry of irrigation.</w:t>
            </w:r>
          </w:p>
          <w:p w14:paraId="403CC94A" w14:textId="77777777" w:rsidR="006424E8" w:rsidRPr="00196437" w:rsidRDefault="006424E8"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They should be involved in coordinating construction of the duplication.</w:t>
            </w:r>
          </w:p>
        </w:tc>
        <w:tc>
          <w:tcPr>
            <w:tcW w:w="1170" w:type="dxa"/>
            <w:vAlign w:val="center"/>
          </w:tcPr>
          <w:p w14:paraId="77030168" w14:textId="77777777" w:rsidR="006424E8" w:rsidRPr="00196437" w:rsidRDefault="006424E8"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rPr>
              <w:t>Arabic</w:t>
            </w:r>
          </w:p>
        </w:tc>
        <w:tc>
          <w:tcPr>
            <w:tcW w:w="2790" w:type="dxa"/>
            <w:vAlign w:val="center"/>
          </w:tcPr>
          <w:p w14:paraId="4959F7B4" w14:textId="77777777" w:rsidR="006424E8" w:rsidRPr="009C4089" w:rsidRDefault="006424E8" w:rsidP="009C4089">
            <w:pPr>
              <w:pStyle w:val="TableParagraph"/>
              <w:spacing w:line="312" w:lineRule="auto"/>
              <w:ind w:left="108"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1B809739" w14:textId="77777777" w:rsidR="006424E8" w:rsidRPr="009C4089" w:rsidRDefault="006424E8" w:rsidP="000E5F2A">
            <w:pPr>
              <w:pStyle w:val="TableParagraph"/>
              <w:spacing w:line="309" w:lineRule="auto"/>
              <w:ind w:left="108"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2F362F96" w14:textId="77777777" w:rsidR="006424E8" w:rsidRPr="009C4089" w:rsidRDefault="006424E8" w:rsidP="000E5F2A">
            <w:pPr>
              <w:pStyle w:val="TableParagraph"/>
              <w:spacing w:line="309" w:lineRule="auto"/>
              <w:ind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4CCC6B14" w14:textId="77777777" w:rsidR="006424E8" w:rsidRPr="009C4089" w:rsidRDefault="006424E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sz w:val="22"/>
                <w:szCs w:val="22"/>
              </w:rPr>
              <w:t>Formal meetings</w:t>
            </w:r>
            <w:r w:rsidRPr="009C4089">
              <w:rPr>
                <w:rFonts w:asciiTheme="minorHAnsi" w:hAnsiTheme="minorHAnsi" w:cstheme="minorHAnsi"/>
                <w:color w:val="000000"/>
                <w:sz w:val="22"/>
                <w:szCs w:val="22"/>
              </w:rPr>
              <w:t>, official communication</w:t>
            </w:r>
          </w:p>
        </w:tc>
        <w:tc>
          <w:tcPr>
            <w:tcW w:w="2069" w:type="dxa"/>
            <w:vAlign w:val="center"/>
          </w:tcPr>
          <w:p w14:paraId="5934B315" w14:textId="77777777" w:rsidR="006424E8" w:rsidRPr="009C4089" w:rsidRDefault="006424E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Official working hours</w:t>
            </w:r>
          </w:p>
        </w:tc>
      </w:tr>
      <w:tr w:rsidR="00A15863" w:rsidRPr="00982050" w14:paraId="790AB7FE" w14:textId="77777777" w:rsidTr="00FD60C1">
        <w:trPr>
          <w:cnfStyle w:val="000000010000" w:firstRow="0" w:lastRow="0" w:firstColumn="0" w:lastColumn="0" w:oddVBand="0" w:evenVBand="0" w:oddHBand="0" w:evenHBand="1"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2DC5266" w14:textId="77777777" w:rsidR="006424E8" w:rsidRPr="009C4089" w:rsidRDefault="006424E8"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p>
        </w:tc>
        <w:tc>
          <w:tcPr>
            <w:tcW w:w="0" w:type="auto"/>
            <w:vAlign w:val="center"/>
          </w:tcPr>
          <w:p w14:paraId="6951EE8A" w14:textId="77777777" w:rsidR="006424E8" w:rsidRPr="00196437" w:rsidRDefault="006424E8"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Ministry of Awqaf</w:t>
            </w:r>
          </w:p>
        </w:tc>
        <w:tc>
          <w:tcPr>
            <w:tcW w:w="3468" w:type="dxa"/>
            <w:vAlign w:val="center"/>
          </w:tcPr>
          <w:p w14:paraId="07391C06" w14:textId="77777777" w:rsidR="006424E8" w:rsidRPr="00196437" w:rsidRDefault="006424E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The Ministry is responsible for Islamic houses of worship in Egypt. Coordinate with the Ministry in the case of demolition of mosques and the establishment of other alternatives during expansion works at the stations.</w:t>
            </w:r>
          </w:p>
        </w:tc>
        <w:tc>
          <w:tcPr>
            <w:tcW w:w="1170" w:type="dxa"/>
            <w:vAlign w:val="center"/>
          </w:tcPr>
          <w:p w14:paraId="34F4B745" w14:textId="77777777" w:rsidR="006424E8" w:rsidRPr="00196437" w:rsidRDefault="006424E8" w:rsidP="000E5F2A">
            <w:pPr>
              <w:spacing w:line="271" w:lineRule="auto"/>
              <w:ind w:left="-3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rPr>
              <w:t>Arabic</w:t>
            </w:r>
          </w:p>
        </w:tc>
        <w:tc>
          <w:tcPr>
            <w:tcW w:w="2790" w:type="dxa"/>
            <w:vAlign w:val="center"/>
          </w:tcPr>
          <w:p w14:paraId="2B27A889" w14:textId="77777777" w:rsidR="006424E8" w:rsidRPr="009C4089" w:rsidRDefault="006424E8" w:rsidP="009C4089">
            <w:pPr>
              <w:pStyle w:val="TableParagraph"/>
              <w:spacing w:line="312" w:lineRule="auto"/>
              <w:ind w:left="108"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2B795AC6" w14:textId="77777777" w:rsidR="006424E8" w:rsidRPr="009C4089" w:rsidRDefault="006424E8" w:rsidP="000E5F2A">
            <w:pPr>
              <w:pStyle w:val="TableParagraph"/>
              <w:spacing w:line="309" w:lineRule="auto"/>
              <w:ind w:left="108"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699C30F3" w14:textId="77777777" w:rsidR="006424E8" w:rsidRPr="009C4089" w:rsidRDefault="006424E8" w:rsidP="000E5F2A">
            <w:pPr>
              <w:pStyle w:val="TableParagraph"/>
              <w:spacing w:line="309" w:lineRule="auto"/>
              <w:ind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280EBE02" w14:textId="77777777" w:rsidR="006424E8" w:rsidRPr="009C4089" w:rsidRDefault="006424E8" w:rsidP="000E5F2A">
            <w:pPr>
              <w:pStyle w:val="TableParagraph"/>
              <w:spacing w:line="309" w:lineRule="auto"/>
              <w:ind w:left="108"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Formal meetings</w:t>
            </w:r>
            <w:r w:rsidRPr="009C4089">
              <w:rPr>
                <w:rFonts w:asciiTheme="minorHAnsi" w:hAnsiTheme="minorHAnsi" w:cstheme="minorHAnsi"/>
                <w:color w:val="000000"/>
                <w:szCs w:val="22"/>
              </w:rPr>
              <w:t>, official communication</w:t>
            </w:r>
          </w:p>
        </w:tc>
        <w:tc>
          <w:tcPr>
            <w:tcW w:w="2069" w:type="dxa"/>
            <w:vAlign w:val="center"/>
          </w:tcPr>
          <w:p w14:paraId="589C2380" w14:textId="77777777" w:rsidR="006424E8" w:rsidRPr="009C4089" w:rsidRDefault="006424E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Official working hours</w:t>
            </w:r>
          </w:p>
        </w:tc>
      </w:tr>
      <w:tr w:rsidR="004F4D82" w:rsidRPr="00982050" w14:paraId="00AE27CB" w14:textId="77777777" w:rsidTr="00FD60C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B418AF4" w14:textId="77777777" w:rsidR="006424E8" w:rsidRPr="009C4089" w:rsidRDefault="006424E8"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p>
        </w:tc>
        <w:tc>
          <w:tcPr>
            <w:tcW w:w="0" w:type="auto"/>
            <w:vAlign w:val="center"/>
          </w:tcPr>
          <w:p w14:paraId="0C7C79E7" w14:textId="77777777" w:rsidR="006424E8" w:rsidRPr="009C4089" w:rsidRDefault="006424E8"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tl/>
              </w:rPr>
            </w:pPr>
            <w:r w:rsidRPr="00982050">
              <w:rPr>
                <w:rFonts w:asciiTheme="minorHAnsi" w:hAnsiTheme="minorHAnsi" w:cstheme="minorHAnsi"/>
                <w:color w:val="0D0D0D" w:themeColor="text1" w:themeTint="F2"/>
                <w:sz w:val="22"/>
              </w:rPr>
              <w:t>Agricultural Directorates in the Governorates</w:t>
            </w:r>
          </w:p>
        </w:tc>
        <w:tc>
          <w:tcPr>
            <w:tcW w:w="3468" w:type="dxa"/>
            <w:vAlign w:val="center"/>
          </w:tcPr>
          <w:p w14:paraId="1E5D3C6E" w14:textId="77777777" w:rsidR="006424E8" w:rsidRPr="009C4089" w:rsidRDefault="006424E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Is responsible for determining the prices of agricultural crops and trees. Coordinate with the Ministry in the case of compensation for any agricultural lands.</w:t>
            </w:r>
          </w:p>
        </w:tc>
        <w:tc>
          <w:tcPr>
            <w:tcW w:w="1170" w:type="dxa"/>
            <w:vAlign w:val="center"/>
          </w:tcPr>
          <w:p w14:paraId="79E4138F" w14:textId="77777777" w:rsidR="006424E8" w:rsidRPr="009C4089" w:rsidRDefault="006424E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Arabic</w:t>
            </w:r>
          </w:p>
        </w:tc>
        <w:tc>
          <w:tcPr>
            <w:tcW w:w="2790" w:type="dxa"/>
            <w:vAlign w:val="center"/>
          </w:tcPr>
          <w:p w14:paraId="3DCF5FB8" w14:textId="77777777" w:rsidR="006424E8" w:rsidRPr="009C4089" w:rsidRDefault="006424E8" w:rsidP="009C4089">
            <w:pPr>
              <w:pStyle w:val="TableParagraph"/>
              <w:spacing w:line="312" w:lineRule="auto"/>
              <w:ind w:left="0"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5797D89B" w14:textId="77777777" w:rsidR="006424E8" w:rsidRPr="009C4089" w:rsidRDefault="006424E8" w:rsidP="000E5F2A">
            <w:pPr>
              <w:pStyle w:val="TableParagraph"/>
              <w:spacing w:line="309" w:lineRule="auto"/>
              <w:ind w:left="0"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775D8613" w14:textId="77777777" w:rsidR="006424E8" w:rsidRPr="009C4089" w:rsidRDefault="006424E8" w:rsidP="000E5F2A">
            <w:pPr>
              <w:pStyle w:val="TableParagraph"/>
              <w:spacing w:line="309" w:lineRule="auto"/>
              <w:ind w:left="0" w:right="69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59ED89F3" w14:textId="77777777" w:rsidR="006424E8" w:rsidRPr="009C4089" w:rsidRDefault="006424E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sz w:val="22"/>
                <w:szCs w:val="22"/>
              </w:rPr>
              <w:t>Formal meetings</w:t>
            </w:r>
            <w:r w:rsidRPr="009C4089">
              <w:rPr>
                <w:rFonts w:asciiTheme="minorHAnsi" w:hAnsiTheme="minorHAnsi" w:cstheme="minorHAnsi"/>
                <w:color w:val="000000"/>
                <w:sz w:val="22"/>
                <w:szCs w:val="22"/>
              </w:rPr>
              <w:t>, official communication</w:t>
            </w:r>
          </w:p>
        </w:tc>
        <w:tc>
          <w:tcPr>
            <w:tcW w:w="2069" w:type="dxa"/>
            <w:vAlign w:val="center"/>
          </w:tcPr>
          <w:p w14:paraId="08D223A5" w14:textId="77777777" w:rsidR="006424E8" w:rsidRPr="009C4089" w:rsidRDefault="006424E8"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Official working hours</w:t>
            </w:r>
          </w:p>
        </w:tc>
      </w:tr>
      <w:tr w:rsidR="00A15863" w:rsidRPr="00982050" w14:paraId="348EC7E2" w14:textId="77777777" w:rsidTr="00FD60C1">
        <w:trPr>
          <w:cnfStyle w:val="000000010000" w:firstRow="0" w:lastRow="0" w:firstColumn="0" w:lastColumn="0" w:oddVBand="0" w:evenVBand="0" w:oddHBand="0" w:evenHBand="1"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43948B9" w14:textId="77777777" w:rsidR="006424E8" w:rsidRPr="009C4089" w:rsidRDefault="006424E8"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p>
        </w:tc>
        <w:tc>
          <w:tcPr>
            <w:tcW w:w="0" w:type="auto"/>
            <w:vAlign w:val="center"/>
          </w:tcPr>
          <w:p w14:paraId="14A7C0F8" w14:textId="77777777" w:rsidR="006424E8" w:rsidRPr="00196437" w:rsidRDefault="006424E8"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Ministry of Interior</w:t>
            </w:r>
          </w:p>
        </w:tc>
        <w:tc>
          <w:tcPr>
            <w:tcW w:w="3468" w:type="dxa"/>
            <w:vAlign w:val="center"/>
          </w:tcPr>
          <w:p w14:paraId="02A2AE52" w14:textId="77777777" w:rsidR="006424E8" w:rsidRPr="00196437" w:rsidRDefault="006424E8" w:rsidP="000E5F2A">
            <w:pPr>
              <w:pStyle w:val="TableParagraph"/>
              <w:numPr>
                <w:ilvl w:val="0"/>
                <w:numId w:val="17"/>
              </w:numPr>
              <w:tabs>
                <w:tab w:val="left" w:pos="485"/>
                <w:tab w:val="left" w:pos="486"/>
              </w:tabs>
              <w:spacing w:line="241" w:lineRule="exact"/>
              <w:ind w:left="252"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Cs w:val="22"/>
              </w:rPr>
            </w:pPr>
            <w:r w:rsidRPr="00982050">
              <w:rPr>
                <w:rFonts w:asciiTheme="minorHAnsi" w:hAnsiTheme="minorHAnsi" w:cstheme="minorHAnsi"/>
                <w:color w:val="0D0D0D" w:themeColor="text1" w:themeTint="F2"/>
              </w:rPr>
              <w:t>Provides railway police offices in all stations;</w:t>
            </w:r>
          </w:p>
          <w:p w14:paraId="0F352619" w14:textId="77777777" w:rsidR="006424E8" w:rsidRDefault="006424E8" w:rsidP="00A269F6">
            <w:pPr>
              <w:pStyle w:val="TableParagraph"/>
              <w:numPr>
                <w:ilvl w:val="0"/>
                <w:numId w:val="17"/>
              </w:numPr>
              <w:tabs>
                <w:tab w:val="left" w:pos="485"/>
                <w:tab w:val="left" w:pos="486"/>
              </w:tabs>
              <w:spacing w:line="338" w:lineRule="auto"/>
              <w:ind w:left="252" w:right="95"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Cs w:val="22"/>
              </w:rPr>
            </w:pPr>
            <w:r w:rsidRPr="00982050">
              <w:rPr>
                <w:rFonts w:asciiTheme="minorHAnsi" w:hAnsiTheme="minorHAnsi" w:cstheme="minorHAnsi"/>
                <w:color w:val="0D0D0D" w:themeColor="text1" w:themeTint="F2"/>
              </w:rPr>
              <w:t>Informs ENR about foreign tourists and groups and provides security during travelling or when visiting the ENR Museum;</w:t>
            </w:r>
          </w:p>
          <w:p w14:paraId="36062ECF" w14:textId="7266E567" w:rsidR="00EE02BD" w:rsidRPr="00196437" w:rsidRDefault="00EE02BD" w:rsidP="009C4089">
            <w:pPr>
              <w:pStyle w:val="TableParagraph"/>
              <w:numPr>
                <w:ilvl w:val="0"/>
                <w:numId w:val="17"/>
              </w:numPr>
              <w:tabs>
                <w:tab w:val="left" w:pos="485"/>
                <w:tab w:val="left" w:pos="486"/>
              </w:tabs>
              <w:spacing w:line="338" w:lineRule="auto"/>
              <w:ind w:left="252" w:right="95"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Cs w:val="22"/>
              </w:rPr>
            </w:pPr>
            <w:r>
              <w:rPr>
                <w:rFonts w:asciiTheme="minorHAnsi" w:hAnsiTheme="minorHAnsi" w:cstheme="minorHAnsi"/>
                <w:color w:val="0D0D0D" w:themeColor="text1" w:themeTint="F2"/>
                <w:szCs w:val="22"/>
              </w:rPr>
              <w:t>Provides clearances for conducting surveys</w:t>
            </w:r>
          </w:p>
        </w:tc>
        <w:tc>
          <w:tcPr>
            <w:tcW w:w="1170" w:type="dxa"/>
            <w:vAlign w:val="center"/>
          </w:tcPr>
          <w:p w14:paraId="263E8113" w14:textId="77777777" w:rsidR="006424E8" w:rsidRPr="00196437" w:rsidRDefault="006424E8" w:rsidP="000E5F2A">
            <w:pPr>
              <w:pStyle w:val="TableParagraph"/>
              <w:tabs>
                <w:tab w:val="left" w:pos="485"/>
                <w:tab w:val="left" w:pos="486"/>
              </w:tabs>
              <w:spacing w:line="241" w:lineRule="exact"/>
              <w:ind w:left="-1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Cs w:val="22"/>
              </w:rPr>
            </w:pPr>
            <w:r w:rsidRPr="009C4089">
              <w:rPr>
                <w:rFonts w:asciiTheme="minorHAnsi" w:hAnsiTheme="minorHAnsi" w:cstheme="minorHAnsi"/>
                <w:color w:val="000000"/>
              </w:rPr>
              <w:t>Arabic</w:t>
            </w:r>
          </w:p>
        </w:tc>
        <w:tc>
          <w:tcPr>
            <w:tcW w:w="2790" w:type="dxa"/>
            <w:vAlign w:val="center"/>
          </w:tcPr>
          <w:p w14:paraId="46EA7BBC" w14:textId="77777777" w:rsidR="006424E8" w:rsidRPr="009C4089" w:rsidRDefault="006424E8" w:rsidP="009C4089">
            <w:pPr>
              <w:pStyle w:val="TableParagraph"/>
              <w:spacing w:line="312" w:lineRule="auto"/>
              <w:ind w:left="0"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Fax</w:t>
            </w:r>
          </w:p>
          <w:p w14:paraId="2C99C03A" w14:textId="77777777" w:rsidR="006424E8" w:rsidRPr="009C4089" w:rsidRDefault="006424E8" w:rsidP="000E5F2A">
            <w:pPr>
              <w:pStyle w:val="TableParagraph"/>
              <w:spacing w:line="309" w:lineRule="auto"/>
              <w:ind w:left="0"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Post Mail</w:t>
            </w:r>
          </w:p>
          <w:p w14:paraId="21703E40" w14:textId="77777777" w:rsidR="006424E8" w:rsidRPr="009C4089" w:rsidRDefault="006424E8" w:rsidP="000E5F2A">
            <w:pPr>
              <w:pStyle w:val="TableParagraph"/>
              <w:spacing w:line="309" w:lineRule="auto"/>
              <w:ind w:left="0"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Email</w:t>
            </w:r>
          </w:p>
          <w:p w14:paraId="6A10D42C" w14:textId="77777777" w:rsidR="006424E8" w:rsidRPr="009C4089" w:rsidRDefault="006424E8" w:rsidP="000E5F2A">
            <w:pPr>
              <w:pStyle w:val="TableParagraph"/>
              <w:tabs>
                <w:tab w:val="left" w:pos="485"/>
                <w:tab w:val="left" w:pos="486"/>
              </w:tabs>
              <w:spacing w:line="241" w:lineRule="exac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Cs w:val="22"/>
              </w:rPr>
            </w:pPr>
            <w:r w:rsidRPr="009C4089">
              <w:rPr>
                <w:rFonts w:asciiTheme="minorHAnsi" w:hAnsiTheme="minorHAnsi" w:cstheme="minorHAnsi"/>
                <w:szCs w:val="22"/>
              </w:rPr>
              <w:t>Formal meetings</w:t>
            </w:r>
            <w:r w:rsidRPr="009C4089">
              <w:rPr>
                <w:rFonts w:asciiTheme="minorHAnsi" w:hAnsiTheme="minorHAnsi" w:cstheme="minorHAnsi"/>
                <w:color w:val="000000"/>
                <w:szCs w:val="22"/>
              </w:rPr>
              <w:t>, official communication</w:t>
            </w:r>
          </w:p>
        </w:tc>
        <w:tc>
          <w:tcPr>
            <w:tcW w:w="2069" w:type="dxa"/>
            <w:vAlign w:val="center"/>
          </w:tcPr>
          <w:p w14:paraId="22A87B4C" w14:textId="77777777" w:rsidR="006424E8" w:rsidRPr="009C4089" w:rsidRDefault="006424E8" w:rsidP="000E5F2A">
            <w:pPr>
              <w:pStyle w:val="TableParagraph"/>
              <w:tabs>
                <w:tab w:val="left" w:pos="485"/>
                <w:tab w:val="left" w:pos="486"/>
              </w:tabs>
              <w:spacing w:line="241" w:lineRule="exact"/>
              <w:ind w:left="-1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Cs w:val="22"/>
              </w:rPr>
            </w:pPr>
            <w:r w:rsidRPr="009C4089">
              <w:rPr>
                <w:rFonts w:asciiTheme="minorHAnsi" w:hAnsiTheme="minorHAnsi" w:cstheme="minorHAnsi"/>
                <w:color w:val="000000"/>
                <w:szCs w:val="22"/>
              </w:rPr>
              <w:t>Official working hours</w:t>
            </w:r>
          </w:p>
        </w:tc>
      </w:tr>
      <w:tr w:rsidR="004F4D82" w:rsidRPr="00982050" w14:paraId="6911A56E" w14:textId="77777777" w:rsidTr="00FD60C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07A25F0" w14:textId="77777777" w:rsidR="006424E8" w:rsidRPr="009C4089" w:rsidRDefault="006424E8" w:rsidP="000E5F2A">
            <w:pPr>
              <w:autoSpaceDE w:val="0"/>
              <w:autoSpaceDN w:val="0"/>
              <w:adjustRightInd w:val="0"/>
              <w:spacing w:line="271" w:lineRule="auto"/>
              <w:rPr>
                <w:rFonts w:asciiTheme="minorHAnsi" w:hAnsiTheme="minorHAnsi" w:cstheme="minorHAnsi"/>
                <w:bCs w:val="0"/>
                <w:color w:val="0D0D0D" w:themeColor="text1" w:themeTint="F2"/>
                <w:sz w:val="22"/>
                <w:szCs w:val="22"/>
              </w:rPr>
            </w:pPr>
          </w:p>
        </w:tc>
        <w:tc>
          <w:tcPr>
            <w:tcW w:w="0" w:type="auto"/>
            <w:vAlign w:val="center"/>
          </w:tcPr>
          <w:p w14:paraId="3861469F" w14:textId="77777777" w:rsidR="006424E8" w:rsidRPr="009C4089" w:rsidRDefault="006424E8"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The National Council for Women</w:t>
            </w:r>
          </w:p>
          <w:p w14:paraId="290E3943" w14:textId="6AF308A1" w:rsidR="006424E8" w:rsidRPr="009C4089" w:rsidRDefault="006424E8"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p>
        </w:tc>
        <w:tc>
          <w:tcPr>
            <w:tcW w:w="3468" w:type="dxa"/>
            <w:vAlign w:val="center"/>
          </w:tcPr>
          <w:p w14:paraId="21B78759" w14:textId="2C8AF150" w:rsidR="006424E8" w:rsidRPr="009C4089" w:rsidRDefault="006424E8" w:rsidP="009C4089">
            <w:pPr>
              <w:pStyle w:val="TableParagraph"/>
              <w:numPr>
                <w:ilvl w:val="0"/>
                <w:numId w:val="17"/>
              </w:numPr>
              <w:tabs>
                <w:tab w:val="left" w:pos="485"/>
                <w:tab w:val="left" w:pos="486"/>
              </w:tabs>
              <w:spacing w:line="338" w:lineRule="auto"/>
              <w:ind w:left="252" w:right="95"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Cs w:val="22"/>
              </w:rPr>
            </w:pPr>
            <w:r w:rsidRPr="009C4089">
              <w:rPr>
                <w:rFonts w:asciiTheme="minorHAnsi" w:hAnsiTheme="minorHAnsi" w:cstheme="minorHAnsi"/>
                <w:color w:val="0D0D0D" w:themeColor="text1" w:themeTint="F2"/>
                <w:szCs w:val="22"/>
              </w:rPr>
              <w:t>Cooperating with the ENR in managing awareness campaigns against harassment (Safe Rail Campaign</w:t>
            </w:r>
            <w:r w:rsidR="00857955" w:rsidRPr="009C4089">
              <w:rPr>
                <w:rFonts w:asciiTheme="minorHAnsi" w:hAnsiTheme="minorHAnsi" w:cstheme="minorHAnsi"/>
                <w:color w:val="0D0D0D" w:themeColor="text1" w:themeTint="F2"/>
                <w:szCs w:val="22"/>
              </w:rPr>
              <w:t xml:space="preserve"> </w:t>
            </w:r>
            <w:r w:rsidRPr="009C4089">
              <w:rPr>
                <w:rFonts w:ascii="Arial" w:hAnsi="Arial" w:cs="Arial" w:hint="eastAsia"/>
                <w:color w:val="0D0D0D" w:themeColor="text1" w:themeTint="F2"/>
                <w:szCs w:val="22"/>
                <w:rtl/>
              </w:rPr>
              <w:t>حملة</w:t>
            </w:r>
            <w:r w:rsidRPr="009C4089">
              <w:rPr>
                <w:rFonts w:asciiTheme="minorHAnsi" w:hAnsiTheme="minorHAnsi" w:cstheme="minorHAnsi"/>
                <w:color w:val="0D0D0D" w:themeColor="text1" w:themeTint="F2"/>
                <w:szCs w:val="22"/>
                <w:rtl/>
              </w:rPr>
              <w:t xml:space="preserve"> </w:t>
            </w:r>
            <w:r w:rsidRPr="009C4089">
              <w:rPr>
                <w:rFonts w:ascii="Arial" w:hAnsi="Arial" w:cs="Arial" w:hint="eastAsia"/>
                <w:color w:val="0D0D0D" w:themeColor="text1" w:themeTint="F2"/>
                <w:szCs w:val="22"/>
                <w:rtl/>
              </w:rPr>
              <w:t>السكة</w:t>
            </w:r>
            <w:r w:rsidRPr="009C4089">
              <w:rPr>
                <w:rFonts w:asciiTheme="minorHAnsi" w:hAnsiTheme="minorHAnsi" w:cstheme="minorHAnsi"/>
                <w:color w:val="0D0D0D" w:themeColor="text1" w:themeTint="F2"/>
                <w:szCs w:val="22"/>
                <w:rtl/>
              </w:rPr>
              <w:t xml:space="preserve"> </w:t>
            </w:r>
            <w:r w:rsidRPr="009C4089">
              <w:rPr>
                <w:rFonts w:ascii="Arial" w:hAnsi="Arial" w:cs="Arial" w:hint="eastAsia"/>
                <w:color w:val="0D0D0D" w:themeColor="text1" w:themeTint="F2"/>
                <w:szCs w:val="22"/>
                <w:rtl/>
              </w:rPr>
              <w:t>امان</w:t>
            </w:r>
            <w:r w:rsidRPr="009C4089">
              <w:rPr>
                <w:rFonts w:asciiTheme="minorHAnsi" w:hAnsiTheme="minorHAnsi" w:cstheme="minorHAnsi"/>
                <w:color w:val="0D0D0D" w:themeColor="text1" w:themeTint="F2"/>
                <w:szCs w:val="22"/>
              </w:rPr>
              <w:t>)</w:t>
            </w:r>
          </w:p>
        </w:tc>
        <w:tc>
          <w:tcPr>
            <w:tcW w:w="1170" w:type="dxa"/>
            <w:vAlign w:val="center"/>
          </w:tcPr>
          <w:p w14:paraId="18D02A2A" w14:textId="4E1EAE9C" w:rsidR="006424E8" w:rsidRPr="009C4089" w:rsidRDefault="00A441FC" w:rsidP="000E5F2A">
            <w:pPr>
              <w:pStyle w:val="TableParagraph"/>
              <w:tabs>
                <w:tab w:val="left" w:pos="485"/>
                <w:tab w:val="left" w:pos="486"/>
              </w:tabs>
              <w:spacing w:line="241" w:lineRule="exact"/>
              <w:ind w:left="-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196437">
              <w:rPr>
                <w:rFonts w:asciiTheme="minorHAnsi" w:hAnsiTheme="minorHAnsi" w:cstheme="minorHAnsi"/>
                <w:color w:val="000000"/>
                <w:szCs w:val="22"/>
              </w:rPr>
              <w:t>Arabic and/or English</w:t>
            </w:r>
          </w:p>
        </w:tc>
        <w:tc>
          <w:tcPr>
            <w:tcW w:w="2790" w:type="dxa"/>
            <w:vAlign w:val="center"/>
          </w:tcPr>
          <w:p w14:paraId="04EE5604" w14:textId="252CC5C7" w:rsidR="006424E8" w:rsidRPr="009C4089" w:rsidRDefault="00A441FC" w:rsidP="009C4089">
            <w:pPr>
              <w:pStyle w:val="TableParagraph"/>
              <w:spacing w:line="312" w:lineRule="auto"/>
              <w:ind w:left="0"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C4089">
              <w:rPr>
                <w:rFonts w:asciiTheme="minorHAnsi" w:hAnsiTheme="minorHAnsi" w:cstheme="minorHAnsi"/>
                <w:szCs w:val="22"/>
              </w:rPr>
              <w:t>Formal meetings</w:t>
            </w:r>
            <w:r w:rsidRPr="009C4089">
              <w:rPr>
                <w:rFonts w:asciiTheme="minorHAnsi" w:hAnsiTheme="minorHAnsi" w:cstheme="minorHAnsi"/>
                <w:color w:val="000000"/>
                <w:szCs w:val="22"/>
              </w:rPr>
              <w:t>, official communication</w:t>
            </w:r>
          </w:p>
        </w:tc>
        <w:tc>
          <w:tcPr>
            <w:tcW w:w="2069" w:type="dxa"/>
            <w:vAlign w:val="center"/>
          </w:tcPr>
          <w:p w14:paraId="4666993D" w14:textId="381060C2" w:rsidR="006424E8" w:rsidRPr="009C4089" w:rsidRDefault="00A441FC" w:rsidP="000E5F2A">
            <w:pPr>
              <w:pStyle w:val="TableParagraph"/>
              <w:tabs>
                <w:tab w:val="left" w:pos="485"/>
                <w:tab w:val="left" w:pos="486"/>
              </w:tabs>
              <w:spacing w:line="241" w:lineRule="exact"/>
              <w:ind w:left="-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9C4089">
              <w:rPr>
                <w:rFonts w:asciiTheme="minorHAnsi" w:hAnsiTheme="minorHAnsi" w:cstheme="minorHAnsi"/>
                <w:color w:val="000000"/>
                <w:szCs w:val="22"/>
              </w:rPr>
              <w:t>Official working hours</w:t>
            </w:r>
          </w:p>
        </w:tc>
      </w:tr>
      <w:tr w:rsidR="00A15863" w:rsidRPr="00982050" w14:paraId="33F444A8"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97088F" w14:textId="77777777" w:rsidR="00C479BC" w:rsidRPr="009C4089" w:rsidRDefault="00C479BC"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r w:rsidRPr="009C4089">
              <w:rPr>
                <w:rFonts w:asciiTheme="minorHAnsi" w:hAnsiTheme="minorHAnsi" w:cstheme="minorHAnsi"/>
                <w:color w:val="0D0D0D" w:themeColor="text1" w:themeTint="F2"/>
                <w:sz w:val="22"/>
                <w:szCs w:val="22"/>
              </w:rPr>
              <w:t>Civil Society</w:t>
            </w:r>
          </w:p>
        </w:tc>
        <w:tc>
          <w:tcPr>
            <w:tcW w:w="0" w:type="auto"/>
            <w:vAlign w:val="center"/>
          </w:tcPr>
          <w:p w14:paraId="11303F87" w14:textId="4247A917" w:rsidR="00C479BC" w:rsidRPr="009C4089" w:rsidRDefault="00C479BC"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Local NGOs in the regional and headquarter levels, as well as the local Community Development Associations (CDAs)</w:t>
            </w:r>
            <w:r w:rsidR="006C07E5" w:rsidRPr="009C4089">
              <w:rPr>
                <w:rFonts w:asciiTheme="minorHAnsi" w:hAnsiTheme="minorHAnsi" w:cstheme="minorHAnsi"/>
                <w:color w:val="0D0D0D" w:themeColor="text1" w:themeTint="F2"/>
                <w:sz w:val="22"/>
                <w:szCs w:val="22"/>
              </w:rPr>
              <w:t xml:space="preserve"> </w:t>
            </w:r>
            <w:r w:rsidR="004F4D82" w:rsidRPr="009C4089">
              <w:rPr>
                <w:rFonts w:asciiTheme="minorHAnsi" w:hAnsiTheme="minorHAnsi" w:cstheme="minorHAnsi"/>
                <w:color w:val="0D0D0D" w:themeColor="text1" w:themeTint="F2"/>
                <w:sz w:val="22"/>
                <w:szCs w:val="22"/>
              </w:rPr>
              <w:t>in general</w:t>
            </w:r>
            <w:r w:rsidR="00A15863" w:rsidRPr="009C4089">
              <w:rPr>
                <w:rFonts w:asciiTheme="minorHAnsi" w:hAnsiTheme="minorHAnsi" w:cstheme="minorHAnsi"/>
                <w:color w:val="0D0D0D" w:themeColor="text1" w:themeTint="F2"/>
                <w:sz w:val="22"/>
                <w:szCs w:val="22"/>
              </w:rPr>
              <w:t>,</w:t>
            </w:r>
            <w:r w:rsidR="004F4D82" w:rsidRPr="009C4089">
              <w:rPr>
                <w:rFonts w:asciiTheme="minorHAnsi" w:hAnsiTheme="minorHAnsi" w:cstheme="minorHAnsi"/>
                <w:color w:val="0D0D0D" w:themeColor="text1" w:themeTint="F2"/>
                <w:sz w:val="22"/>
                <w:szCs w:val="22"/>
              </w:rPr>
              <w:t xml:space="preserve"> and </w:t>
            </w:r>
            <w:r w:rsidR="00A15863" w:rsidRPr="009C4089">
              <w:rPr>
                <w:rFonts w:asciiTheme="minorHAnsi" w:hAnsiTheme="minorHAnsi" w:cstheme="minorHAnsi"/>
                <w:color w:val="0D0D0D" w:themeColor="text1" w:themeTint="F2"/>
                <w:sz w:val="22"/>
                <w:szCs w:val="22"/>
              </w:rPr>
              <w:t>specifically those</w:t>
            </w:r>
            <w:r w:rsidR="004F4D82" w:rsidRPr="009C4089">
              <w:rPr>
                <w:rFonts w:asciiTheme="minorHAnsi" w:hAnsiTheme="minorHAnsi" w:cstheme="minorHAnsi"/>
                <w:color w:val="0D0D0D" w:themeColor="text1" w:themeTint="F2"/>
                <w:sz w:val="22"/>
                <w:szCs w:val="22"/>
              </w:rPr>
              <w:t xml:space="preserve"> </w:t>
            </w:r>
            <w:r w:rsidR="006C07E5" w:rsidRPr="009C4089">
              <w:rPr>
                <w:rFonts w:asciiTheme="minorHAnsi" w:hAnsiTheme="minorHAnsi" w:cstheme="minorHAnsi"/>
                <w:color w:val="0D0D0D" w:themeColor="text1" w:themeTint="F2"/>
                <w:sz w:val="22"/>
                <w:szCs w:val="22"/>
              </w:rPr>
              <w:t xml:space="preserve">working </w:t>
            </w:r>
            <w:r w:rsidR="00441B55" w:rsidRPr="009C4089">
              <w:rPr>
                <w:rFonts w:asciiTheme="minorHAnsi" w:hAnsiTheme="minorHAnsi" w:cstheme="minorHAnsi"/>
                <w:color w:val="0D0D0D" w:themeColor="text1" w:themeTint="F2"/>
                <w:sz w:val="22"/>
                <w:szCs w:val="22"/>
              </w:rPr>
              <w:t>with women as well as with persons with disabilities</w:t>
            </w:r>
          </w:p>
          <w:p w14:paraId="0301CEE6" w14:textId="69584EC5" w:rsidR="00C479BC" w:rsidRPr="009C4089" w:rsidRDefault="00C479BC"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tl/>
                <w:lang w:bidi="ar-EG"/>
              </w:rPr>
            </w:pPr>
            <w:r w:rsidRPr="009C4089">
              <w:rPr>
                <w:rFonts w:asciiTheme="minorHAnsi" w:hAnsiTheme="minorHAnsi" w:cstheme="minorHAnsi"/>
                <w:color w:val="0D0D0D" w:themeColor="text1" w:themeTint="F2"/>
                <w:sz w:val="22"/>
                <w:szCs w:val="22"/>
              </w:rPr>
              <w:t>(</w:t>
            </w:r>
            <w:r w:rsidR="00441B55" w:rsidRPr="009C4089">
              <w:rPr>
                <w:rFonts w:asciiTheme="minorHAnsi" w:hAnsiTheme="minorHAnsi" w:cstheme="minorHAnsi"/>
                <w:color w:val="0D0D0D" w:themeColor="text1" w:themeTint="F2"/>
                <w:sz w:val="22"/>
                <w:szCs w:val="22"/>
              </w:rPr>
              <w:t xml:space="preserve">ie. </w:t>
            </w:r>
            <w:r w:rsidRPr="009C4089">
              <w:rPr>
                <w:rFonts w:asciiTheme="minorHAnsi" w:hAnsiTheme="minorHAnsi" w:cstheme="minorHAnsi"/>
                <w:color w:val="0D0D0D" w:themeColor="text1" w:themeTint="F2"/>
                <w:sz w:val="22"/>
                <w:szCs w:val="22"/>
              </w:rPr>
              <w:t>The New Woman Foundation, women development association</w:t>
            </w:r>
            <w:r w:rsidR="004F4D82" w:rsidRPr="009C4089">
              <w:rPr>
                <w:rFonts w:asciiTheme="minorHAnsi" w:hAnsiTheme="minorHAnsi" w:cs="Times New Roman"/>
                <w:color w:val="0D0D0D" w:themeColor="text1" w:themeTint="F2"/>
                <w:sz w:val="22"/>
                <w:szCs w:val="22"/>
              </w:rPr>
              <w:t>,</w:t>
            </w:r>
          </w:p>
          <w:p w14:paraId="776B1183" w14:textId="51C083A8" w:rsidR="00C479BC" w:rsidRPr="009C4089" w:rsidRDefault="00C479BC"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val="en-GB"/>
              </w:rPr>
            </w:pPr>
            <w:r w:rsidRPr="009C4089">
              <w:rPr>
                <w:rFonts w:asciiTheme="minorHAnsi" w:hAnsiTheme="minorHAnsi" w:cstheme="minorHAnsi"/>
                <w:color w:val="0D0D0D" w:themeColor="text1" w:themeTint="F2"/>
                <w:sz w:val="22"/>
                <w:szCs w:val="22"/>
              </w:rPr>
              <w:t xml:space="preserve">and </w:t>
            </w:r>
            <w:r w:rsidR="004F4D82" w:rsidRPr="009C4089">
              <w:rPr>
                <w:rFonts w:asciiTheme="minorHAnsi" w:hAnsiTheme="minorHAnsi" w:cstheme="minorHAnsi"/>
                <w:color w:val="0D0D0D" w:themeColor="text1" w:themeTint="F2"/>
                <w:sz w:val="22"/>
                <w:szCs w:val="22"/>
              </w:rPr>
              <w:t xml:space="preserve"> </w:t>
            </w:r>
            <w:r w:rsidRPr="009C4089">
              <w:rPr>
                <w:rFonts w:asciiTheme="minorHAnsi" w:hAnsiTheme="minorHAnsi" w:cstheme="minorHAnsi"/>
                <w:color w:val="0D0D0D" w:themeColor="text1" w:themeTint="F2"/>
                <w:sz w:val="22"/>
                <w:szCs w:val="22"/>
              </w:rPr>
              <w:t>Community-</w:t>
            </w:r>
          </w:p>
          <w:p w14:paraId="618BC521" w14:textId="77777777" w:rsidR="00C479BC" w:rsidRPr="009C4089" w:rsidRDefault="00C479BC"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Kayan Association for people with disabilities</w:t>
            </w:r>
          </w:p>
          <w:p w14:paraId="4A165B2E" w14:textId="77777777" w:rsidR="00C479BC" w:rsidRPr="009C4089" w:rsidRDefault="00C479BC"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Based Organizations (CBOs)</w:t>
            </w:r>
          </w:p>
        </w:tc>
        <w:tc>
          <w:tcPr>
            <w:tcW w:w="3468" w:type="dxa"/>
            <w:vAlign w:val="center"/>
          </w:tcPr>
          <w:p w14:paraId="56B4C588" w14:textId="77777777" w:rsidR="00C479BC" w:rsidRPr="009C4089" w:rsidRDefault="00C479BC" w:rsidP="000E5F2A">
            <w:pPr>
              <w:numPr>
                <w:ilvl w:val="0"/>
                <w:numId w:val="17"/>
              </w:numPr>
              <w:spacing w:line="271" w:lineRule="auto"/>
              <w:ind w:left="251"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Organizations with direct interest in the project and which may have useful data or insight into local issues of relevance to the project. These organizations can also influence the views of others regarding the project, nationally and internationally.</w:t>
            </w:r>
          </w:p>
          <w:p w14:paraId="700AD9BB" w14:textId="77777777" w:rsidR="00C479BC" w:rsidRPr="009C4089" w:rsidRDefault="00C479BC" w:rsidP="000E5F2A">
            <w:pPr>
              <w:numPr>
                <w:ilvl w:val="0"/>
                <w:numId w:val="17"/>
              </w:numPr>
              <w:spacing w:line="271" w:lineRule="auto"/>
              <w:ind w:left="251" w:hanging="26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Responsible of sharing information with the community</w:t>
            </w:r>
          </w:p>
          <w:p w14:paraId="6B4FC747" w14:textId="77777777" w:rsidR="00C479BC" w:rsidRPr="009C4089" w:rsidRDefault="00C479BC" w:rsidP="000E5F2A">
            <w:pPr>
              <w:numPr>
                <w:ilvl w:val="0"/>
                <w:numId w:val="17"/>
              </w:numPr>
              <w:spacing w:line="271" w:lineRule="auto"/>
              <w:ind w:left="251" w:hanging="26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In the case of this project it may be useful to engage specifically with NGOs and CDAs focusing and women related issues as well as persons with disabilities.</w:t>
            </w:r>
          </w:p>
        </w:tc>
        <w:tc>
          <w:tcPr>
            <w:tcW w:w="1170" w:type="dxa"/>
            <w:vAlign w:val="center"/>
          </w:tcPr>
          <w:p w14:paraId="6E9CE1CE"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 and/or English</w:t>
            </w:r>
          </w:p>
        </w:tc>
        <w:tc>
          <w:tcPr>
            <w:tcW w:w="2790" w:type="dxa"/>
            <w:vAlign w:val="center"/>
          </w:tcPr>
          <w:p w14:paraId="138F9526"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Email, workshops, surveys</w:t>
            </w:r>
          </w:p>
        </w:tc>
        <w:tc>
          <w:tcPr>
            <w:tcW w:w="2069" w:type="dxa"/>
            <w:vAlign w:val="center"/>
          </w:tcPr>
          <w:p w14:paraId="06598948"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Working hours, flexible</w:t>
            </w:r>
          </w:p>
        </w:tc>
      </w:tr>
      <w:tr w:rsidR="004F4D82" w:rsidRPr="00982050" w14:paraId="55A25B41"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FAAF08" w14:textId="77777777" w:rsidR="00C479BC" w:rsidRPr="009C4089" w:rsidRDefault="00C479BC"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r w:rsidRPr="009C4089">
              <w:rPr>
                <w:rFonts w:asciiTheme="minorHAnsi" w:hAnsiTheme="minorHAnsi" w:cstheme="minorHAnsi"/>
                <w:color w:val="0D0D0D" w:themeColor="text1" w:themeTint="F2"/>
                <w:sz w:val="22"/>
                <w:szCs w:val="22"/>
              </w:rPr>
              <w:t>Media</w:t>
            </w:r>
          </w:p>
        </w:tc>
        <w:tc>
          <w:tcPr>
            <w:tcW w:w="0" w:type="auto"/>
            <w:vAlign w:val="center"/>
          </w:tcPr>
          <w:p w14:paraId="7819A31D"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Television</w:t>
            </w:r>
          </w:p>
          <w:p w14:paraId="0A938E3E"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Newspaper</w:t>
            </w:r>
          </w:p>
          <w:p w14:paraId="59C499FE"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C4089">
              <w:rPr>
                <w:rFonts w:asciiTheme="minorHAnsi" w:hAnsiTheme="minorHAnsi" w:cstheme="minorHAnsi"/>
                <w:color w:val="000000"/>
                <w:sz w:val="22"/>
                <w:szCs w:val="22"/>
              </w:rPr>
              <w:t>Websites editors</w:t>
            </w:r>
          </w:p>
          <w:p w14:paraId="66548B53"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Online journalism</w:t>
            </w:r>
          </w:p>
        </w:tc>
        <w:tc>
          <w:tcPr>
            <w:tcW w:w="3468" w:type="dxa"/>
            <w:vAlign w:val="center"/>
          </w:tcPr>
          <w:p w14:paraId="5471D820"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Disclosure of information about the project</w:t>
            </w:r>
          </w:p>
          <w:p w14:paraId="2E7D2FD3"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Publicize awareness raising campaigns</w:t>
            </w:r>
          </w:p>
        </w:tc>
        <w:tc>
          <w:tcPr>
            <w:tcW w:w="1170" w:type="dxa"/>
            <w:vAlign w:val="center"/>
          </w:tcPr>
          <w:p w14:paraId="13A07038"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w:t>
            </w:r>
          </w:p>
        </w:tc>
        <w:tc>
          <w:tcPr>
            <w:tcW w:w="2790" w:type="dxa"/>
            <w:vAlign w:val="center"/>
          </w:tcPr>
          <w:p w14:paraId="0CFDE186"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Email, press conference, field visits</w:t>
            </w:r>
          </w:p>
        </w:tc>
        <w:tc>
          <w:tcPr>
            <w:tcW w:w="2069" w:type="dxa"/>
            <w:vAlign w:val="center"/>
          </w:tcPr>
          <w:p w14:paraId="02C1889B"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Working hours, flexible</w:t>
            </w:r>
          </w:p>
        </w:tc>
      </w:tr>
      <w:tr w:rsidR="00A15863" w:rsidRPr="00982050" w14:paraId="485A894D"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093A841" w14:textId="77777777" w:rsidR="00C479BC" w:rsidRPr="009C4089" w:rsidRDefault="00C479BC" w:rsidP="000E5F2A">
            <w:pPr>
              <w:autoSpaceDE w:val="0"/>
              <w:autoSpaceDN w:val="0"/>
              <w:adjustRightInd w:val="0"/>
              <w:spacing w:line="271" w:lineRule="auto"/>
              <w:rPr>
                <w:rFonts w:asciiTheme="minorHAnsi" w:hAnsiTheme="minorHAnsi" w:cstheme="minorHAnsi"/>
                <w:b w:val="0"/>
                <w:color w:val="0D0D0D" w:themeColor="text1" w:themeTint="F2"/>
                <w:sz w:val="22"/>
                <w:szCs w:val="22"/>
              </w:rPr>
            </w:pPr>
            <w:r w:rsidRPr="009C4089">
              <w:rPr>
                <w:rFonts w:asciiTheme="minorHAnsi" w:hAnsiTheme="minorHAnsi" w:cstheme="minorHAnsi"/>
                <w:color w:val="0D0D0D" w:themeColor="text1" w:themeTint="F2"/>
                <w:sz w:val="22"/>
                <w:szCs w:val="22"/>
              </w:rPr>
              <w:t>Suppliers and Traders</w:t>
            </w:r>
          </w:p>
        </w:tc>
        <w:tc>
          <w:tcPr>
            <w:tcW w:w="0" w:type="auto"/>
            <w:vAlign w:val="center"/>
          </w:tcPr>
          <w:p w14:paraId="4BAA95B6"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Private companies</w:t>
            </w:r>
          </w:p>
        </w:tc>
        <w:tc>
          <w:tcPr>
            <w:tcW w:w="3468" w:type="dxa"/>
            <w:vAlign w:val="center"/>
          </w:tcPr>
          <w:p w14:paraId="6A3E479F"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lang w:bidi="ar-EG"/>
              </w:rPr>
              <w:t>Mainly potential tenderers for the construction works.</w:t>
            </w:r>
          </w:p>
        </w:tc>
        <w:tc>
          <w:tcPr>
            <w:tcW w:w="1170" w:type="dxa"/>
            <w:vMerge w:val="restart"/>
            <w:vAlign w:val="center"/>
          </w:tcPr>
          <w:p w14:paraId="724E9D2A"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Arabic and English</w:t>
            </w:r>
          </w:p>
        </w:tc>
        <w:tc>
          <w:tcPr>
            <w:tcW w:w="2790" w:type="dxa"/>
            <w:vMerge w:val="restart"/>
            <w:vAlign w:val="center"/>
          </w:tcPr>
          <w:p w14:paraId="4CF03E81"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Official bidding websites, face-to-face</w:t>
            </w:r>
          </w:p>
        </w:tc>
        <w:tc>
          <w:tcPr>
            <w:tcW w:w="2069" w:type="dxa"/>
            <w:vMerge w:val="restart"/>
            <w:vAlign w:val="center"/>
          </w:tcPr>
          <w:p w14:paraId="379ACA95"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Working hours, flexible</w:t>
            </w:r>
          </w:p>
        </w:tc>
      </w:tr>
      <w:tr w:rsidR="004F4D82" w:rsidRPr="00982050" w14:paraId="7DE885A8"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4521A46" w14:textId="77777777" w:rsidR="00C479BC" w:rsidRPr="009C4089" w:rsidRDefault="00C479BC" w:rsidP="000E5F2A">
            <w:pPr>
              <w:autoSpaceDE w:val="0"/>
              <w:autoSpaceDN w:val="0"/>
              <w:adjustRightInd w:val="0"/>
              <w:spacing w:line="271" w:lineRule="auto"/>
              <w:rPr>
                <w:rFonts w:asciiTheme="minorHAnsi" w:hAnsiTheme="minorHAnsi" w:cstheme="minorHAnsi"/>
                <w:color w:val="0D0D0D" w:themeColor="text1" w:themeTint="F2"/>
                <w:sz w:val="22"/>
                <w:szCs w:val="22"/>
              </w:rPr>
            </w:pPr>
          </w:p>
        </w:tc>
        <w:tc>
          <w:tcPr>
            <w:tcW w:w="0" w:type="auto"/>
            <w:vAlign w:val="center"/>
          </w:tcPr>
          <w:p w14:paraId="6CC6DE52" w14:textId="77777777" w:rsidR="00C479BC" w:rsidRPr="00196437"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82050">
              <w:rPr>
                <w:rFonts w:asciiTheme="minorHAnsi" w:hAnsiTheme="minorHAnsi" w:cstheme="minorHAnsi"/>
                <w:color w:val="0D0D0D" w:themeColor="text1" w:themeTint="F2"/>
                <w:sz w:val="22"/>
              </w:rPr>
              <w:t>Traders (small-scale stores) (unofficial suppliers)</w:t>
            </w:r>
          </w:p>
        </w:tc>
        <w:tc>
          <w:tcPr>
            <w:tcW w:w="3468" w:type="dxa"/>
            <w:vAlign w:val="center"/>
          </w:tcPr>
          <w:p w14:paraId="244BE966" w14:textId="77777777" w:rsidR="00C479BC" w:rsidRPr="00196437"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82050">
              <w:rPr>
                <w:rFonts w:asciiTheme="minorHAnsi" w:hAnsiTheme="minorHAnsi" w:cstheme="minorHAnsi"/>
                <w:color w:val="0D0D0D" w:themeColor="text1" w:themeTint="F2"/>
                <w:sz w:val="22"/>
                <w:lang w:bidi="ar-EG"/>
              </w:rPr>
              <w:t>Provide construction materials.</w:t>
            </w:r>
          </w:p>
          <w:p w14:paraId="0F45C067" w14:textId="77777777" w:rsidR="00C479BC" w:rsidRPr="00196437"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82050">
              <w:rPr>
                <w:rFonts w:asciiTheme="minorHAnsi" w:hAnsiTheme="minorHAnsi" w:cstheme="minorHAnsi"/>
                <w:color w:val="0D0D0D" w:themeColor="text1" w:themeTint="F2"/>
                <w:sz w:val="22"/>
                <w:lang w:bidi="ar-EG"/>
              </w:rPr>
              <w:t>Provide fuels to cars and machineries.</w:t>
            </w:r>
          </w:p>
          <w:p w14:paraId="01F2FACD" w14:textId="77777777" w:rsidR="00C479BC" w:rsidRPr="00196437"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82050">
              <w:rPr>
                <w:rFonts w:asciiTheme="minorHAnsi" w:hAnsiTheme="minorHAnsi" w:cstheme="minorHAnsi"/>
                <w:color w:val="0D0D0D" w:themeColor="text1" w:themeTint="F2"/>
                <w:sz w:val="22"/>
                <w:lang w:bidi="ar-EG"/>
              </w:rPr>
              <w:t>Provide workers with food and amenities.</w:t>
            </w:r>
          </w:p>
        </w:tc>
        <w:tc>
          <w:tcPr>
            <w:tcW w:w="1170" w:type="dxa"/>
            <w:vMerge/>
            <w:vAlign w:val="center"/>
          </w:tcPr>
          <w:p w14:paraId="618C339B"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p>
        </w:tc>
        <w:tc>
          <w:tcPr>
            <w:tcW w:w="2790" w:type="dxa"/>
            <w:vMerge/>
            <w:vAlign w:val="center"/>
          </w:tcPr>
          <w:p w14:paraId="5AA4B6CC"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p>
        </w:tc>
        <w:tc>
          <w:tcPr>
            <w:tcW w:w="2069" w:type="dxa"/>
            <w:vMerge/>
            <w:vAlign w:val="center"/>
          </w:tcPr>
          <w:p w14:paraId="7C0599C1"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p>
        </w:tc>
      </w:tr>
      <w:tr w:rsidR="00A15863" w:rsidRPr="00982050" w14:paraId="25227C6D"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5C8AAC" w14:textId="77777777" w:rsidR="00C479BC" w:rsidRPr="009C4089" w:rsidRDefault="00C479BC" w:rsidP="000E5F2A">
            <w:pPr>
              <w:autoSpaceDE w:val="0"/>
              <w:autoSpaceDN w:val="0"/>
              <w:adjustRightInd w:val="0"/>
              <w:spacing w:line="271" w:lineRule="auto"/>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Contractors</w:t>
            </w:r>
          </w:p>
        </w:tc>
        <w:tc>
          <w:tcPr>
            <w:tcW w:w="0" w:type="auto"/>
            <w:vAlign w:val="center"/>
          </w:tcPr>
          <w:p w14:paraId="6540C013"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Existing contractors on sites under construction</w:t>
            </w:r>
          </w:p>
          <w:p w14:paraId="00157FB5" w14:textId="77777777" w:rsidR="00C479BC" w:rsidRPr="009C4089" w:rsidRDefault="00C479BC"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Future contractors not yet identified</w:t>
            </w:r>
          </w:p>
        </w:tc>
        <w:tc>
          <w:tcPr>
            <w:tcW w:w="3468" w:type="dxa"/>
            <w:vAlign w:val="center"/>
          </w:tcPr>
          <w:p w14:paraId="53D0FE52"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color w:val="0D0D0D" w:themeColor="text1" w:themeTint="F2"/>
                <w:sz w:val="22"/>
                <w:szCs w:val="22"/>
              </w:rPr>
              <w:t>Civil subcontractor</w:t>
            </w:r>
          </w:p>
          <w:p w14:paraId="13B97925"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D0D0D" w:themeColor="text1" w:themeTint="F2"/>
                <w:sz w:val="22"/>
                <w:szCs w:val="22"/>
              </w:rPr>
              <w:t>Modernization of signaling (related power supply/ telecommunications)</w:t>
            </w:r>
          </w:p>
        </w:tc>
        <w:tc>
          <w:tcPr>
            <w:tcW w:w="1170" w:type="dxa"/>
            <w:vMerge/>
            <w:vAlign w:val="center"/>
          </w:tcPr>
          <w:p w14:paraId="4D692A07"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p>
        </w:tc>
        <w:tc>
          <w:tcPr>
            <w:tcW w:w="2790" w:type="dxa"/>
            <w:vMerge/>
            <w:vAlign w:val="center"/>
          </w:tcPr>
          <w:p w14:paraId="567E211D"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p>
        </w:tc>
        <w:tc>
          <w:tcPr>
            <w:tcW w:w="2069" w:type="dxa"/>
            <w:vMerge/>
            <w:vAlign w:val="center"/>
          </w:tcPr>
          <w:p w14:paraId="3FC935D1" w14:textId="77777777" w:rsidR="00C479BC" w:rsidRPr="009C4089" w:rsidRDefault="00C479BC" w:rsidP="000E5F2A">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2"/>
                <w:szCs w:val="22"/>
                <w:lang w:bidi="ar-EG"/>
              </w:rPr>
            </w:pPr>
          </w:p>
        </w:tc>
      </w:tr>
      <w:tr w:rsidR="004F4D82" w:rsidRPr="00982050" w14:paraId="131FC26A"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0C31D9" w14:textId="77777777" w:rsidR="00C479BC" w:rsidRPr="009C4089" w:rsidRDefault="00C479BC" w:rsidP="000E5F2A">
            <w:pPr>
              <w:autoSpaceDE w:val="0"/>
              <w:autoSpaceDN w:val="0"/>
              <w:adjustRightInd w:val="0"/>
              <w:spacing w:line="271" w:lineRule="auto"/>
              <w:rPr>
                <w:rFonts w:asciiTheme="minorHAnsi" w:hAnsiTheme="minorHAnsi" w:cstheme="minorHAnsi"/>
                <w:color w:val="0D0D0D" w:themeColor="text1" w:themeTint="F2"/>
                <w:sz w:val="22"/>
                <w:szCs w:val="22"/>
              </w:rPr>
            </w:pPr>
            <w:r w:rsidRPr="009C4089">
              <w:rPr>
                <w:rFonts w:asciiTheme="minorHAnsi" w:hAnsiTheme="minorHAnsi" w:cstheme="minorHAnsi"/>
                <w:color w:val="000000"/>
                <w:sz w:val="22"/>
                <w:szCs w:val="22"/>
              </w:rPr>
              <w:t>International Financial Institutions, Development partners</w:t>
            </w:r>
          </w:p>
        </w:tc>
        <w:tc>
          <w:tcPr>
            <w:tcW w:w="0" w:type="auto"/>
            <w:vAlign w:val="center"/>
          </w:tcPr>
          <w:p w14:paraId="69E119E9"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sz w:val="22"/>
                <w:szCs w:val="22"/>
                <w:lang w:val="fr-FR"/>
              </w:rPr>
              <w:t>World Bank WB</w:t>
            </w:r>
          </w:p>
        </w:tc>
        <w:tc>
          <w:tcPr>
            <w:tcW w:w="3468" w:type="dxa"/>
            <w:vAlign w:val="center"/>
          </w:tcPr>
          <w:p w14:paraId="7BABF5CE" w14:textId="77777777" w:rsidR="00C479BC" w:rsidRPr="009C4089" w:rsidRDefault="00C479BC"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rPr>
            </w:pPr>
            <w:r w:rsidRPr="009C4089">
              <w:rPr>
                <w:rFonts w:asciiTheme="minorHAnsi" w:hAnsiTheme="minorHAnsi" w:cstheme="minorHAnsi"/>
                <w:sz w:val="22"/>
                <w:szCs w:val="22"/>
              </w:rPr>
              <w:t>Provide financing and technical assistance</w:t>
            </w:r>
          </w:p>
        </w:tc>
        <w:tc>
          <w:tcPr>
            <w:tcW w:w="1170" w:type="dxa"/>
            <w:vAlign w:val="center"/>
          </w:tcPr>
          <w:p w14:paraId="0F01CAD6"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English</w:t>
            </w:r>
          </w:p>
        </w:tc>
        <w:tc>
          <w:tcPr>
            <w:tcW w:w="2790" w:type="dxa"/>
            <w:vAlign w:val="center"/>
          </w:tcPr>
          <w:p w14:paraId="52CF35E7" w14:textId="77777777" w:rsidR="00C479BC" w:rsidRPr="009C4089" w:rsidRDefault="00C479BC"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Face-to-face meetings, Emails</w:t>
            </w:r>
          </w:p>
        </w:tc>
        <w:tc>
          <w:tcPr>
            <w:tcW w:w="2069" w:type="dxa"/>
            <w:vAlign w:val="center"/>
          </w:tcPr>
          <w:p w14:paraId="7253C7AA" w14:textId="77777777" w:rsidR="00C479BC" w:rsidRPr="009C4089" w:rsidRDefault="00C479BC"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2"/>
                <w:szCs w:val="22"/>
                <w:lang w:bidi="ar-EG"/>
              </w:rPr>
            </w:pPr>
            <w:r w:rsidRPr="009C4089">
              <w:rPr>
                <w:rFonts w:asciiTheme="minorHAnsi" w:hAnsiTheme="minorHAnsi" w:cstheme="minorHAnsi"/>
                <w:color w:val="000000"/>
                <w:sz w:val="22"/>
                <w:szCs w:val="22"/>
              </w:rPr>
              <w:t>Official working hours</w:t>
            </w:r>
          </w:p>
        </w:tc>
      </w:tr>
    </w:tbl>
    <w:p w14:paraId="4A3D1100" w14:textId="156332E4" w:rsidR="00C479BC" w:rsidRDefault="00C479BC" w:rsidP="009C4089">
      <w:pPr>
        <w:spacing w:after="0" w:line="271" w:lineRule="auto"/>
        <w:rPr>
          <w:rFonts w:asciiTheme="minorHAnsi" w:hAnsiTheme="minorHAnsi" w:cstheme="minorHAnsi"/>
          <w:szCs w:val="24"/>
        </w:rPr>
        <w:sectPr w:rsidR="00C479BC" w:rsidSect="002B0B86">
          <w:pgSz w:w="16839" w:h="11907" w:orient="landscape" w:code="9"/>
          <w:pgMar w:top="1440" w:right="1440" w:bottom="1440" w:left="1440" w:header="720" w:footer="720" w:gutter="0"/>
          <w:pgNumType w:start="20"/>
          <w:cols w:space="708"/>
          <w:docGrid w:linePitch="360"/>
        </w:sectPr>
      </w:pPr>
    </w:p>
    <w:p w14:paraId="6B91DD08" w14:textId="37B9CD19" w:rsidR="002C149B" w:rsidRPr="00E50319" w:rsidRDefault="004936B5" w:rsidP="009C4089">
      <w:pPr>
        <w:pStyle w:val="Heading1"/>
        <w:spacing w:before="0" w:after="0"/>
        <w:rPr>
          <w:rFonts w:asciiTheme="minorHAnsi" w:hAnsiTheme="minorHAnsi" w:cstheme="minorHAnsi"/>
          <w:szCs w:val="24"/>
        </w:rPr>
      </w:pPr>
      <w:bookmarkStart w:id="102" w:name="_Toc59320278"/>
      <w:r w:rsidRPr="00E50319">
        <w:rPr>
          <w:rFonts w:asciiTheme="minorHAnsi" w:hAnsiTheme="minorHAnsi" w:cstheme="minorHAnsi"/>
          <w:szCs w:val="24"/>
        </w:rPr>
        <w:t>Stakeholder Engagement Program</w:t>
      </w:r>
      <w:bookmarkEnd w:id="102"/>
      <w:r w:rsidRPr="00E50319">
        <w:rPr>
          <w:rFonts w:asciiTheme="minorHAnsi" w:hAnsiTheme="minorHAnsi" w:cstheme="minorHAnsi"/>
          <w:szCs w:val="24"/>
          <w:lang w:bidi="ar-EG"/>
        </w:rPr>
        <w:t xml:space="preserve"> </w:t>
      </w:r>
    </w:p>
    <w:p w14:paraId="408C0694" w14:textId="009BEA04" w:rsidR="00801C92" w:rsidRPr="00E50319" w:rsidRDefault="00500D9E" w:rsidP="002B0B86">
      <w:pPr>
        <w:pStyle w:val="Heading2"/>
        <w:spacing w:before="240"/>
        <w:jc w:val="left"/>
        <w:rPr>
          <w:rFonts w:asciiTheme="minorHAnsi" w:hAnsiTheme="minorHAnsi" w:cstheme="minorHAnsi"/>
          <w:szCs w:val="24"/>
        </w:rPr>
      </w:pPr>
      <w:bookmarkStart w:id="103" w:name="_Toc59320279"/>
      <w:r w:rsidRPr="00E50319">
        <w:rPr>
          <w:rFonts w:asciiTheme="minorHAnsi" w:hAnsiTheme="minorHAnsi" w:cstheme="minorHAnsi"/>
          <w:szCs w:val="24"/>
        </w:rPr>
        <w:t>Purpose and timing of stakeholder engagement program</w:t>
      </w:r>
      <w:bookmarkEnd w:id="103"/>
    </w:p>
    <w:p w14:paraId="26467EBA" w14:textId="0CDBCC48" w:rsidR="00B32977" w:rsidRPr="00D0530F" w:rsidRDefault="00B32977" w:rsidP="00FD60C1">
      <w:pPr>
        <w:spacing w:before="120" w:after="120"/>
        <w:jc w:val="lowKashida"/>
        <w:rPr>
          <w:rFonts w:asciiTheme="minorHAnsi" w:hAnsiTheme="minorHAnsi" w:cstheme="minorHAnsi"/>
          <w:szCs w:val="24"/>
          <w:rtl/>
        </w:rPr>
      </w:pPr>
      <w:r w:rsidRPr="001E21D6">
        <w:rPr>
          <w:rFonts w:asciiTheme="minorHAnsi" w:hAnsiTheme="minorHAnsi" w:cstheme="minorHAnsi"/>
          <w:szCs w:val="24"/>
        </w:rPr>
        <w:t>Stakeholder engagement is an inclusive process conducted throughout the project life cycle. Where properly designed</w:t>
      </w:r>
      <w:r w:rsidRPr="00105C60">
        <w:rPr>
          <w:rFonts w:asciiTheme="minorHAnsi" w:hAnsiTheme="minorHAnsi" w:cstheme="minorHAnsi"/>
          <w:szCs w:val="24"/>
        </w:rPr>
        <w:t xml:space="preserve"> and implemented, i</w:t>
      </w:r>
      <w:r w:rsidRPr="00DC3366">
        <w:rPr>
          <w:rFonts w:asciiTheme="minorHAnsi" w:hAnsiTheme="minorHAnsi" w:cstheme="minorHAnsi"/>
          <w:szCs w:val="24"/>
        </w:rPr>
        <w:t>t supports the development of strong, constructive and responsive relationships that are important for successful management of project’s environmental and social risks. Stakeholder engagement is most effective when initiated at an ear</w:t>
      </w:r>
      <w:r w:rsidRPr="00AB0853">
        <w:rPr>
          <w:rFonts w:asciiTheme="minorHAnsi" w:hAnsiTheme="minorHAnsi" w:cstheme="minorHAnsi"/>
          <w:szCs w:val="24"/>
        </w:rPr>
        <w:t>ly stage of the project, and is an integral part of early project decisions and the assessment, management and monitoring of the project’s environmental and social risks and impacts.</w:t>
      </w:r>
    </w:p>
    <w:p w14:paraId="2BB592B6" w14:textId="6A424E6E" w:rsidR="00500D9E" w:rsidRPr="00345BD3" w:rsidRDefault="00E159B8" w:rsidP="00FD60C1">
      <w:pPr>
        <w:spacing w:before="120" w:after="120"/>
        <w:jc w:val="lowKashida"/>
        <w:rPr>
          <w:rFonts w:asciiTheme="minorHAnsi" w:hAnsiTheme="minorHAnsi" w:cstheme="minorHAnsi"/>
          <w:szCs w:val="24"/>
        </w:rPr>
      </w:pPr>
      <w:r w:rsidRPr="001E21D6">
        <w:rPr>
          <w:rFonts w:asciiTheme="minorHAnsi" w:hAnsiTheme="minorHAnsi" w:cstheme="minorHAnsi"/>
          <w:szCs w:val="24"/>
        </w:rPr>
        <w:t>Implementation of the stakeholder engagement plan will depend on a proactive approach</w:t>
      </w:r>
      <w:r w:rsidRPr="00105C60">
        <w:rPr>
          <w:rFonts w:asciiTheme="minorHAnsi" w:hAnsiTheme="minorHAnsi" w:cstheme="minorHAnsi"/>
          <w:szCs w:val="24"/>
          <w:lang w:val="en-GB"/>
        </w:rPr>
        <w:t xml:space="preserve">; </w:t>
      </w:r>
      <w:r w:rsidRPr="00AB0853">
        <w:rPr>
          <w:rFonts w:asciiTheme="minorHAnsi" w:hAnsiTheme="minorHAnsi" w:cstheme="minorHAnsi"/>
          <w:szCs w:val="24"/>
        </w:rPr>
        <w:t xml:space="preserve">before </w:t>
      </w:r>
      <w:r w:rsidR="00B32977" w:rsidRPr="00645A2E">
        <w:rPr>
          <w:rFonts w:asciiTheme="minorHAnsi" w:hAnsiTheme="minorHAnsi" w:cstheme="minorHAnsi"/>
          <w:szCs w:val="24"/>
        </w:rPr>
        <w:t>implementation of each of the project components</w:t>
      </w:r>
      <w:r w:rsidRPr="00645A2E">
        <w:rPr>
          <w:rFonts w:asciiTheme="minorHAnsi" w:hAnsiTheme="minorHAnsi" w:cstheme="minorHAnsi"/>
          <w:szCs w:val="24"/>
          <w:lang w:val="en-GB"/>
        </w:rPr>
        <w:t>/activitie</w:t>
      </w:r>
      <w:r w:rsidR="009E5AC1">
        <w:rPr>
          <w:rFonts w:asciiTheme="minorHAnsi" w:hAnsiTheme="minorHAnsi" w:cstheme="minorHAnsi"/>
          <w:szCs w:val="24"/>
          <w:lang w:val="en-GB"/>
        </w:rPr>
        <w:t>s</w:t>
      </w:r>
      <w:r w:rsidR="009E5AC1">
        <w:rPr>
          <w:rFonts w:asciiTheme="minorHAnsi" w:hAnsiTheme="minorHAnsi" w:cstheme="minorHAnsi"/>
          <w:szCs w:val="24"/>
        </w:rPr>
        <w:t>.</w:t>
      </w:r>
      <w:r w:rsidR="00B32977" w:rsidRPr="008342ED">
        <w:rPr>
          <w:rFonts w:asciiTheme="minorHAnsi" w:hAnsiTheme="minorHAnsi" w:cstheme="minorHAnsi"/>
          <w:szCs w:val="24"/>
        </w:rPr>
        <w:t xml:space="preserve"> </w:t>
      </w:r>
      <w:r w:rsidR="009E5AC1">
        <w:rPr>
          <w:rFonts w:asciiTheme="minorHAnsi" w:hAnsiTheme="minorHAnsi" w:cstheme="minorHAnsi"/>
          <w:szCs w:val="24"/>
        </w:rPr>
        <w:t>A</w:t>
      </w:r>
      <w:r w:rsidR="00B32977" w:rsidRPr="008342ED">
        <w:rPr>
          <w:rFonts w:asciiTheme="minorHAnsi" w:hAnsiTheme="minorHAnsi" w:cstheme="minorHAnsi"/>
          <w:szCs w:val="24"/>
        </w:rPr>
        <w:t xml:space="preserve">ppropriate engagement </w:t>
      </w:r>
      <w:r w:rsidR="009E5AC1">
        <w:rPr>
          <w:rFonts w:asciiTheme="minorHAnsi" w:hAnsiTheme="minorHAnsi" w:cstheme="minorHAnsi"/>
          <w:szCs w:val="24"/>
        </w:rPr>
        <w:t>with</w:t>
      </w:r>
      <w:r w:rsidR="009E5AC1" w:rsidRPr="008342ED">
        <w:rPr>
          <w:rFonts w:asciiTheme="minorHAnsi" w:hAnsiTheme="minorHAnsi" w:cstheme="minorHAnsi"/>
          <w:szCs w:val="24"/>
        </w:rPr>
        <w:t xml:space="preserve"> </w:t>
      </w:r>
      <w:r w:rsidR="00B32977" w:rsidRPr="008342ED">
        <w:rPr>
          <w:rFonts w:asciiTheme="minorHAnsi" w:hAnsiTheme="minorHAnsi" w:cstheme="minorHAnsi"/>
          <w:szCs w:val="24"/>
        </w:rPr>
        <w:t>stakeholders</w:t>
      </w:r>
      <w:r w:rsidR="009E5AC1">
        <w:rPr>
          <w:rFonts w:asciiTheme="minorHAnsi" w:hAnsiTheme="minorHAnsi" w:cstheme="minorHAnsi"/>
          <w:szCs w:val="24"/>
        </w:rPr>
        <w:t xml:space="preserve"> </w:t>
      </w:r>
      <w:r w:rsidR="00B32977" w:rsidRPr="008342ED">
        <w:rPr>
          <w:rFonts w:asciiTheme="minorHAnsi" w:hAnsiTheme="minorHAnsi" w:cstheme="minorHAnsi"/>
          <w:szCs w:val="24"/>
        </w:rPr>
        <w:t>will be conducted whether through consultations, focus group</w:t>
      </w:r>
      <w:r w:rsidR="009E5AC1">
        <w:rPr>
          <w:rFonts w:asciiTheme="minorHAnsi" w:hAnsiTheme="minorHAnsi" w:cstheme="minorHAnsi"/>
          <w:szCs w:val="24"/>
        </w:rPr>
        <w:t xml:space="preserve"> discussions</w:t>
      </w:r>
      <w:r w:rsidR="00B32977" w:rsidRPr="008342ED">
        <w:rPr>
          <w:rFonts w:asciiTheme="minorHAnsi" w:hAnsiTheme="minorHAnsi" w:cstheme="minorHAnsi"/>
          <w:szCs w:val="24"/>
        </w:rPr>
        <w:t xml:space="preserve">, </w:t>
      </w:r>
      <w:r w:rsidR="00B56EF4">
        <w:rPr>
          <w:rFonts w:asciiTheme="minorHAnsi" w:hAnsiTheme="minorHAnsi" w:cstheme="minorHAnsi"/>
          <w:szCs w:val="24"/>
        </w:rPr>
        <w:t xml:space="preserve">surveys, </w:t>
      </w:r>
      <w:r w:rsidR="00B32977" w:rsidRPr="008342ED">
        <w:rPr>
          <w:rFonts w:asciiTheme="minorHAnsi" w:hAnsiTheme="minorHAnsi" w:cstheme="minorHAnsi"/>
          <w:szCs w:val="24"/>
        </w:rPr>
        <w:t xml:space="preserve">dissemination of information through social media platforms, brochures, media, billboards at project location, etc. Stakeholder engagement will continue </w:t>
      </w:r>
      <w:r w:rsidRPr="00117522">
        <w:rPr>
          <w:rFonts w:asciiTheme="minorHAnsi" w:hAnsiTheme="minorHAnsi" w:cstheme="minorHAnsi"/>
          <w:szCs w:val="24"/>
        </w:rPr>
        <w:t>throughout</w:t>
      </w:r>
      <w:r w:rsidR="00B32977" w:rsidRPr="00117522">
        <w:rPr>
          <w:rFonts w:asciiTheme="minorHAnsi" w:hAnsiTheme="minorHAnsi" w:cstheme="minorHAnsi"/>
          <w:szCs w:val="24"/>
        </w:rPr>
        <w:t xml:space="preserve"> the project life cycle in a regular manner.</w:t>
      </w:r>
    </w:p>
    <w:p w14:paraId="4DB64BEC" w14:textId="567B5922" w:rsidR="00C820A6" w:rsidRDefault="00EE03DE" w:rsidP="00FD60C1">
      <w:pPr>
        <w:spacing w:before="120" w:after="120"/>
        <w:jc w:val="both"/>
        <w:rPr>
          <w:rFonts w:asciiTheme="minorHAnsi" w:hAnsiTheme="minorHAnsi" w:cstheme="minorHAnsi"/>
          <w:szCs w:val="24"/>
        </w:rPr>
      </w:pPr>
      <w:r w:rsidRPr="00096718">
        <w:rPr>
          <w:rFonts w:asciiTheme="minorHAnsi" w:hAnsiTheme="minorHAnsi" w:cstheme="minorHAnsi"/>
          <w:szCs w:val="24"/>
        </w:rPr>
        <w:t xml:space="preserve">Due to the current COVID-19 crisis, the project will take the precautionary approach for as long as the risk exists, to minimize the risk of COVID-19 transmission during information disclosure, by disseminating information through digital platform (where available) and traditional means of communications. </w:t>
      </w:r>
    </w:p>
    <w:p w14:paraId="55A809C3" w14:textId="77777777" w:rsidR="0062185C" w:rsidRPr="00096718" w:rsidRDefault="0062185C" w:rsidP="009C4089">
      <w:pPr>
        <w:spacing w:after="0"/>
        <w:jc w:val="both"/>
        <w:rPr>
          <w:rFonts w:asciiTheme="minorHAnsi" w:hAnsiTheme="minorHAnsi" w:cstheme="minorHAnsi"/>
          <w:szCs w:val="24"/>
        </w:rPr>
      </w:pPr>
    </w:p>
    <w:p w14:paraId="6583AF95" w14:textId="77777777" w:rsidR="00500D9E" w:rsidRPr="00D0530F" w:rsidRDefault="00500D9E" w:rsidP="009C4089">
      <w:pPr>
        <w:pStyle w:val="Heading2"/>
        <w:spacing w:before="0" w:after="0"/>
        <w:rPr>
          <w:rFonts w:asciiTheme="minorHAnsi" w:hAnsiTheme="minorHAnsi" w:cstheme="minorHAnsi"/>
          <w:szCs w:val="24"/>
        </w:rPr>
      </w:pPr>
      <w:bookmarkStart w:id="104" w:name="_Toc58138341"/>
      <w:bookmarkStart w:id="105" w:name="_Toc58223798"/>
      <w:bookmarkStart w:id="106" w:name="_Toc58259799"/>
      <w:bookmarkStart w:id="107" w:name="_Toc58138154"/>
      <w:bookmarkStart w:id="108" w:name="_Toc58138342"/>
      <w:bookmarkStart w:id="109" w:name="_Toc58223799"/>
      <w:bookmarkStart w:id="110" w:name="_Toc58259800"/>
      <w:bookmarkStart w:id="111" w:name="_Toc59320280"/>
      <w:bookmarkEnd w:id="104"/>
      <w:bookmarkEnd w:id="105"/>
      <w:bookmarkEnd w:id="106"/>
      <w:bookmarkEnd w:id="107"/>
      <w:bookmarkEnd w:id="108"/>
      <w:bookmarkEnd w:id="109"/>
      <w:bookmarkEnd w:id="110"/>
      <w:r w:rsidRPr="00D0530F">
        <w:rPr>
          <w:rFonts w:asciiTheme="minorHAnsi" w:hAnsiTheme="minorHAnsi" w:cstheme="minorHAnsi"/>
          <w:szCs w:val="24"/>
        </w:rPr>
        <w:t>Proposed strategy for information disclosure</w:t>
      </w:r>
      <w:bookmarkEnd w:id="111"/>
      <w:r w:rsidRPr="00D0530F">
        <w:rPr>
          <w:rFonts w:asciiTheme="minorHAnsi" w:hAnsiTheme="minorHAnsi" w:cstheme="minorHAnsi"/>
          <w:szCs w:val="24"/>
        </w:rPr>
        <w:t xml:space="preserve"> </w:t>
      </w:r>
    </w:p>
    <w:p w14:paraId="315149A5" w14:textId="58BFD916" w:rsidR="008418F6" w:rsidRDefault="008418F6" w:rsidP="000E5F2A">
      <w:pPr>
        <w:spacing w:after="0" w:line="271" w:lineRule="auto"/>
        <w:jc w:val="both"/>
        <w:rPr>
          <w:rFonts w:asciiTheme="minorHAnsi" w:hAnsiTheme="minorHAnsi" w:cstheme="minorHAnsi"/>
          <w:color w:val="0D0D0D" w:themeColor="text1" w:themeTint="F2"/>
          <w:szCs w:val="24"/>
        </w:rPr>
      </w:pPr>
      <w:r>
        <w:rPr>
          <w:rFonts w:asciiTheme="minorHAnsi" w:hAnsiTheme="minorHAnsi" w:cstheme="minorHAnsi"/>
          <w:color w:val="000000"/>
          <w:szCs w:val="24"/>
        </w:rPr>
        <w:t xml:space="preserve">ENR </w:t>
      </w:r>
      <w:r w:rsidRPr="008418F6">
        <w:rPr>
          <w:rFonts w:asciiTheme="minorHAnsi" w:hAnsiTheme="minorHAnsi" w:cstheme="minorHAnsi"/>
          <w:color w:val="000000"/>
          <w:szCs w:val="24"/>
        </w:rPr>
        <w:t>will disclose project information to allow stakeholders to understand the risks and impacts of the project, and potential opportunities</w:t>
      </w:r>
      <w:r w:rsidR="00F774C3">
        <w:rPr>
          <w:rFonts w:asciiTheme="minorHAnsi" w:hAnsiTheme="minorHAnsi" w:cstheme="minorHAnsi"/>
          <w:color w:val="000000"/>
          <w:szCs w:val="24"/>
        </w:rPr>
        <w:t>,</w:t>
      </w:r>
      <w:r w:rsidRPr="008418F6">
        <w:rPr>
          <w:rFonts w:asciiTheme="minorHAnsi" w:hAnsiTheme="minorHAnsi" w:cstheme="minorHAnsi"/>
          <w:color w:val="000000"/>
          <w:szCs w:val="24"/>
        </w:rPr>
        <w:t xml:space="preserve"> </w:t>
      </w:r>
      <w:r>
        <w:rPr>
          <w:rFonts w:asciiTheme="minorHAnsi" w:hAnsiTheme="minorHAnsi" w:cstheme="minorHAnsi"/>
          <w:color w:val="000000"/>
          <w:szCs w:val="24"/>
        </w:rPr>
        <w:t>and</w:t>
      </w:r>
      <w:r w:rsidRPr="008418F6">
        <w:rPr>
          <w:rFonts w:asciiTheme="minorHAnsi" w:hAnsiTheme="minorHAnsi" w:cstheme="minorHAnsi"/>
          <w:color w:val="000000"/>
          <w:szCs w:val="24"/>
        </w:rPr>
        <w:t xml:space="preserve"> will provide stakeholders with access to the </w:t>
      </w:r>
      <w:r>
        <w:rPr>
          <w:rFonts w:asciiTheme="minorHAnsi" w:hAnsiTheme="minorHAnsi" w:cstheme="minorHAnsi"/>
          <w:color w:val="000000"/>
          <w:szCs w:val="24"/>
        </w:rPr>
        <w:t>project</w:t>
      </w:r>
      <w:r w:rsidRPr="008418F6">
        <w:rPr>
          <w:rFonts w:asciiTheme="minorHAnsi" w:hAnsiTheme="minorHAnsi" w:cstheme="minorHAnsi"/>
          <w:color w:val="000000"/>
          <w:szCs w:val="24"/>
        </w:rPr>
        <w:t xml:space="preserve"> information</w:t>
      </w:r>
      <w:r w:rsidR="00AD21D5">
        <w:rPr>
          <w:rFonts w:asciiTheme="minorHAnsi" w:hAnsiTheme="minorHAnsi" w:cstheme="minorHAnsi"/>
          <w:color w:val="000000"/>
          <w:szCs w:val="24"/>
        </w:rPr>
        <w:t>, including timeframe of construction, GM channels as well as findings of the citizen satisfaction survey that will be conducted during project implementation</w:t>
      </w:r>
      <w:r w:rsidR="00C479DD">
        <w:rPr>
          <w:rFonts w:asciiTheme="minorHAnsi" w:hAnsiTheme="minorHAnsi" w:cstheme="minorHAnsi"/>
          <w:color w:val="000000"/>
          <w:szCs w:val="24"/>
        </w:rPr>
        <w:t>. Moreover</w:t>
      </w:r>
      <w:r w:rsidRPr="008418F6">
        <w:rPr>
          <w:rFonts w:asciiTheme="minorHAnsi" w:hAnsiTheme="minorHAnsi" w:cstheme="minorHAnsi"/>
          <w:color w:val="000000"/>
          <w:szCs w:val="24"/>
        </w:rPr>
        <w:t xml:space="preserve">, </w:t>
      </w:r>
      <w:r w:rsidR="00154F90">
        <w:rPr>
          <w:rFonts w:asciiTheme="minorHAnsi" w:hAnsiTheme="minorHAnsi" w:cstheme="minorHAnsi"/>
          <w:color w:val="000000"/>
          <w:szCs w:val="24"/>
        </w:rPr>
        <w:t>prior to public consultation</w:t>
      </w:r>
      <w:r w:rsidR="00342468">
        <w:rPr>
          <w:rFonts w:asciiTheme="minorHAnsi" w:hAnsiTheme="minorHAnsi" w:cstheme="minorHAnsi"/>
          <w:color w:val="000000"/>
          <w:szCs w:val="24"/>
        </w:rPr>
        <w:t>, ESF instruments were and will be disclosed</w:t>
      </w:r>
      <w:r w:rsidR="00154F90">
        <w:rPr>
          <w:rFonts w:asciiTheme="minorHAnsi" w:hAnsiTheme="minorHAnsi" w:cstheme="minorHAnsi"/>
          <w:color w:val="000000"/>
          <w:szCs w:val="24"/>
        </w:rPr>
        <w:t xml:space="preserve"> to </w:t>
      </w:r>
      <w:r w:rsidRPr="008418F6">
        <w:rPr>
          <w:rFonts w:asciiTheme="minorHAnsi" w:hAnsiTheme="minorHAnsi" w:cstheme="minorHAnsi"/>
          <w:color w:val="000000"/>
          <w:szCs w:val="24"/>
        </w:rPr>
        <w:t xml:space="preserve"> </w:t>
      </w:r>
      <w:r w:rsidR="001C1D79">
        <w:rPr>
          <w:rFonts w:asciiTheme="minorHAnsi" w:hAnsiTheme="minorHAnsi" w:cstheme="minorHAnsi"/>
          <w:color w:val="000000"/>
          <w:szCs w:val="24"/>
        </w:rPr>
        <w:t>e</w:t>
      </w:r>
      <w:r w:rsidR="0053406B">
        <w:rPr>
          <w:rFonts w:asciiTheme="minorHAnsi" w:hAnsiTheme="minorHAnsi" w:cstheme="minorHAnsi"/>
          <w:color w:val="000000"/>
          <w:szCs w:val="24"/>
        </w:rPr>
        <w:t>n</w:t>
      </w:r>
      <w:r w:rsidR="001C1D79">
        <w:rPr>
          <w:rFonts w:asciiTheme="minorHAnsi" w:hAnsiTheme="minorHAnsi" w:cstheme="minorHAnsi"/>
          <w:color w:val="000000"/>
          <w:szCs w:val="24"/>
        </w:rPr>
        <w:t>sure</w:t>
      </w:r>
      <w:r w:rsidRPr="008418F6">
        <w:rPr>
          <w:rFonts w:asciiTheme="minorHAnsi" w:hAnsiTheme="minorHAnsi" w:cstheme="minorHAnsi"/>
          <w:color w:val="000000"/>
          <w:szCs w:val="24"/>
        </w:rPr>
        <w:t xml:space="preserve"> meaningful consultations with stakeholders on project</w:t>
      </w:r>
      <w:r w:rsidR="001C1D79">
        <w:rPr>
          <w:rFonts w:asciiTheme="minorHAnsi" w:hAnsiTheme="minorHAnsi" w:cstheme="minorHAnsi"/>
          <w:color w:val="000000"/>
          <w:szCs w:val="24"/>
        </w:rPr>
        <w:t xml:space="preserve"> activities</w:t>
      </w:r>
      <w:r>
        <w:rPr>
          <w:rFonts w:asciiTheme="minorHAnsi" w:hAnsiTheme="minorHAnsi" w:cstheme="minorHAnsi"/>
          <w:color w:val="000000"/>
          <w:szCs w:val="24"/>
        </w:rPr>
        <w:t>.</w:t>
      </w:r>
      <w:r w:rsidRPr="008418F6">
        <w:rPr>
          <w:rFonts w:asciiTheme="minorHAnsi" w:hAnsiTheme="minorHAnsi" w:cstheme="minorHAnsi"/>
          <w:color w:val="000000"/>
          <w:szCs w:val="24"/>
        </w:rPr>
        <w:t xml:space="preserve"> </w:t>
      </w:r>
    </w:p>
    <w:p w14:paraId="3AB7EA2F" w14:textId="6BE89D9A" w:rsidR="00A65BA1" w:rsidRDefault="0095355D" w:rsidP="000E5F2A">
      <w:pPr>
        <w:spacing w:after="0" w:line="271" w:lineRule="auto"/>
        <w:jc w:val="both"/>
        <w:rPr>
          <w:rFonts w:asciiTheme="minorHAnsi" w:hAnsiTheme="minorHAnsi" w:cstheme="minorHAnsi"/>
          <w:color w:val="000000"/>
          <w:szCs w:val="24"/>
        </w:rPr>
      </w:pPr>
      <w:r w:rsidRPr="00321BAF">
        <w:rPr>
          <w:rFonts w:asciiTheme="minorHAnsi" w:hAnsiTheme="minorHAnsi" w:cstheme="minorHAnsi"/>
          <w:color w:val="0D0D0D" w:themeColor="text1" w:themeTint="F2"/>
          <w:szCs w:val="24"/>
        </w:rPr>
        <w:t xml:space="preserve">The proposed strategy applies to </w:t>
      </w:r>
      <w:r w:rsidR="00A55078" w:rsidRPr="00321BAF">
        <w:rPr>
          <w:rFonts w:asciiTheme="minorHAnsi" w:hAnsiTheme="minorHAnsi" w:cstheme="minorHAnsi"/>
          <w:color w:val="0D0D0D" w:themeColor="text1" w:themeTint="F2"/>
          <w:szCs w:val="24"/>
        </w:rPr>
        <w:t xml:space="preserve">the remaining construction sites on segments 1, 2, </w:t>
      </w:r>
      <w:r w:rsidR="00A65BA1" w:rsidRPr="00321BAF">
        <w:rPr>
          <w:rFonts w:asciiTheme="minorHAnsi" w:hAnsiTheme="minorHAnsi" w:cstheme="minorHAnsi"/>
          <w:color w:val="0D0D0D" w:themeColor="text1" w:themeTint="F2"/>
          <w:szCs w:val="24"/>
        </w:rPr>
        <w:t xml:space="preserve">4 and 5 </w:t>
      </w:r>
      <w:r w:rsidR="00A55078" w:rsidRPr="00321BAF">
        <w:rPr>
          <w:rFonts w:asciiTheme="minorHAnsi" w:hAnsiTheme="minorHAnsi" w:cstheme="minorHAnsi"/>
          <w:color w:val="0D0D0D" w:themeColor="text1" w:themeTint="F2"/>
          <w:szCs w:val="24"/>
        </w:rPr>
        <w:t>that will be rolled over from ENRRP</w:t>
      </w:r>
      <w:r w:rsidR="00561C5C" w:rsidRPr="00321BAF">
        <w:rPr>
          <w:rFonts w:asciiTheme="minorHAnsi" w:hAnsiTheme="minorHAnsi" w:cstheme="minorHAnsi"/>
          <w:color w:val="0D0D0D" w:themeColor="text1" w:themeTint="F2"/>
          <w:szCs w:val="24"/>
        </w:rPr>
        <w:t>,</w:t>
      </w:r>
      <w:r w:rsidR="00A55078" w:rsidRPr="00321BAF">
        <w:rPr>
          <w:rFonts w:asciiTheme="minorHAnsi" w:hAnsiTheme="minorHAnsi" w:cstheme="minorHAnsi"/>
          <w:color w:val="0D0D0D" w:themeColor="text1" w:themeTint="F2"/>
          <w:szCs w:val="24"/>
        </w:rPr>
        <w:t xml:space="preserve"> </w:t>
      </w:r>
      <w:r w:rsidR="004A3F6F" w:rsidRPr="00321BAF">
        <w:rPr>
          <w:rFonts w:asciiTheme="minorHAnsi" w:hAnsiTheme="minorHAnsi" w:cstheme="minorHAnsi"/>
          <w:color w:val="0D0D0D" w:themeColor="text1" w:themeTint="F2"/>
          <w:szCs w:val="24"/>
        </w:rPr>
        <w:t>all activities that will be conducted on Segment 3</w:t>
      </w:r>
      <w:r w:rsidR="004A3F6F">
        <w:rPr>
          <w:rFonts w:asciiTheme="minorHAnsi" w:hAnsiTheme="minorHAnsi" w:cstheme="minorHAnsi"/>
          <w:color w:val="0D0D0D" w:themeColor="text1" w:themeTint="F2"/>
          <w:szCs w:val="24"/>
        </w:rPr>
        <w:t xml:space="preserve"> and </w:t>
      </w:r>
      <w:r w:rsidR="00B833B4" w:rsidRPr="00321BAF">
        <w:rPr>
          <w:rFonts w:asciiTheme="minorHAnsi" w:hAnsiTheme="minorHAnsi" w:cstheme="minorHAnsi"/>
          <w:color w:val="0D0D0D" w:themeColor="text1" w:themeTint="F2"/>
          <w:szCs w:val="24"/>
        </w:rPr>
        <w:t>any activity</w:t>
      </w:r>
      <w:r w:rsidR="00561C5C" w:rsidRPr="00321BAF">
        <w:rPr>
          <w:rFonts w:asciiTheme="minorHAnsi" w:hAnsiTheme="minorHAnsi" w:cstheme="minorHAnsi"/>
          <w:color w:val="0D0D0D" w:themeColor="text1" w:themeTint="F2"/>
          <w:szCs w:val="24"/>
        </w:rPr>
        <w:t xml:space="preserve"> that will be implemented as part of component 2</w:t>
      </w:r>
      <w:r w:rsidRPr="00321BAF">
        <w:rPr>
          <w:rFonts w:asciiTheme="minorHAnsi" w:hAnsiTheme="minorHAnsi" w:cstheme="minorHAnsi"/>
          <w:color w:val="0D0D0D" w:themeColor="text1" w:themeTint="F2"/>
          <w:szCs w:val="24"/>
        </w:rPr>
        <w:t>.</w:t>
      </w:r>
      <w:r w:rsidR="006600A3" w:rsidRPr="00321BAF">
        <w:rPr>
          <w:rFonts w:asciiTheme="minorHAnsi" w:hAnsiTheme="minorHAnsi" w:cstheme="minorHAnsi"/>
          <w:color w:val="0D0D0D" w:themeColor="text1" w:themeTint="F2"/>
          <w:szCs w:val="24"/>
        </w:rPr>
        <w:t xml:space="preserve"> </w:t>
      </w:r>
      <w:r w:rsidR="001627D1" w:rsidRPr="009C4089">
        <w:rPr>
          <w:rFonts w:asciiTheme="minorHAnsi" w:hAnsiTheme="minorHAnsi" w:cstheme="minorHAnsi"/>
          <w:color w:val="0D0D0D" w:themeColor="text1" w:themeTint="F2"/>
          <w:szCs w:val="24"/>
          <w:lang w:bidi="ar-EG"/>
        </w:rPr>
        <w:t xml:space="preserve">All project engagements activities and recording should be </w:t>
      </w:r>
      <w:r w:rsidR="006A3489">
        <w:rPr>
          <w:rFonts w:asciiTheme="minorHAnsi" w:hAnsiTheme="minorHAnsi" w:cstheme="minorHAnsi"/>
          <w:color w:val="0D0D0D" w:themeColor="text1" w:themeTint="F2"/>
          <w:szCs w:val="24"/>
          <w:lang w:bidi="ar-EG"/>
        </w:rPr>
        <w:t xml:space="preserve">done </w:t>
      </w:r>
      <w:r w:rsidR="001627D1" w:rsidRPr="009C4089">
        <w:rPr>
          <w:rFonts w:asciiTheme="minorHAnsi" w:hAnsiTheme="minorHAnsi" w:cstheme="minorHAnsi"/>
          <w:color w:val="0D0D0D" w:themeColor="text1" w:themeTint="F2"/>
          <w:szCs w:val="24"/>
          <w:lang w:bidi="ar-EG"/>
        </w:rPr>
        <w:t>in a systematic manner.</w:t>
      </w:r>
      <w:r w:rsidR="001627D1" w:rsidRPr="009C4089" w:rsidDel="001627D1">
        <w:rPr>
          <w:rStyle w:val="CommentReference"/>
          <w:rFonts w:ascii="Calibri" w:eastAsia="Calibri" w:hAnsi="Calibri" w:cs="Arial"/>
          <w:sz w:val="24"/>
          <w:szCs w:val="24"/>
          <w:lang w:bidi="en-US"/>
        </w:rPr>
        <w:t xml:space="preserve"> </w:t>
      </w:r>
    </w:p>
    <w:p w14:paraId="6B0228E1" w14:textId="55F31A86" w:rsidR="00D530A8" w:rsidRPr="00462B55" w:rsidRDefault="00D530A8" w:rsidP="009C4089">
      <w:pPr>
        <w:spacing w:after="0"/>
        <w:jc w:val="both"/>
        <w:rPr>
          <w:rFonts w:asciiTheme="minorHAnsi" w:hAnsiTheme="minorHAnsi" w:cstheme="minorHAnsi"/>
        </w:rPr>
      </w:pPr>
      <w:r w:rsidRPr="00462B55">
        <w:rPr>
          <w:rFonts w:asciiTheme="minorHAnsi" w:hAnsiTheme="minorHAnsi" w:cstheme="minorHAnsi"/>
        </w:rPr>
        <w:t xml:space="preserve">All World Bank Project Documentation including Project Appraisal Document, Environmental and Social Review Summary (ESRS) are available on the World Bank Website before project approval. Implementation Status Reports are posted throughout implementation period. </w:t>
      </w:r>
    </w:p>
    <w:p w14:paraId="3096B5DA" w14:textId="77777777" w:rsidR="007021A7" w:rsidRDefault="007021A7" w:rsidP="00A269F6">
      <w:pPr>
        <w:spacing w:after="0"/>
        <w:jc w:val="both"/>
        <w:rPr>
          <w:rFonts w:asciiTheme="minorHAnsi" w:hAnsiTheme="minorHAnsi" w:cstheme="minorHAnsi"/>
        </w:rPr>
      </w:pPr>
    </w:p>
    <w:p w14:paraId="4CE73287" w14:textId="4780BB1A" w:rsidR="00D530A8" w:rsidRPr="00462B55" w:rsidRDefault="00D530A8" w:rsidP="009C4089">
      <w:pPr>
        <w:spacing w:after="0"/>
        <w:jc w:val="both"/>
        <w:rPr>
          <w:rFonts w:asciiTheme="minorHAnsi" w:hAnsiTheme="minorHAnsi" w:cstheme="minorHAnsi"/>
        </w:rPr>
      </w:pPr>
      <w:r w:rsidRPr="00462B55">
        <w:rPr>
          <w:rFonts w:asciiTheme="minorHAnsi" w:hAnsiTheme="minorHAnsi" w:cstheme="minorHAnsi"/>
        </w:rPr>
        <w:t xml:space="preserve">In accordance with World Bank Policies, the following documents, will be disclosed on the World Bank website and </w:t>
      </w:r>
      <w:r>
        <w:rPr>
          <w:rFonts w:asciiTheme="minorHAnsi" w:hAnsiTheme="minorHAnsi" w:cstheme="minorHAnsi"/>
        </w:rPr>
        <w:t xml:space="preserve">ENR </w:t>
      </w:r>
      <w:r w:rsidRPr="00462B55">
        <w:rPr>
          <w:rFonts w:asciiTheme="minorHAnsi" w:hAnsiTheme="minorHAnsi" w:cstheme="minorHAnsi"/>
        </w:rPr>
        <w:t xml:space="preserve">website prior to project approval: </w:t>
      </w:r>
    </w:p>
    <w:p w14:paraId="5C8A495F" w14:textId="59B4919C" w:rsidR="00D530A8" w:rsidRPr="00462B55" w:rsidRDefault="00D530A8" w:rsidP="009C4089">
      <w:pPr>
        <w:pStyle w:val="ListParagraph"/>
        <w:numPr>
          <w:ilvl w:val="0"/>
          <w:numId w:val="406"/>
        </w:numPr>
        <w:spacing w:before="0" w:after="0" w:line="259" w:lineRule="auto"/>
        <w:rPr>
          <w:rFonts w:asciiTheme="minorHAnsi" w:hAnsiTheme="minorHAnsi" w:cstheme="minorHAnsi"/>
        </w:rPr>
      </w:pPr>
      <w:r>
        <w:rPr>
          <w:rFonts w:asciiTheme="minorHAnsi" w:hAnsiTheme="minorHAnsi" w:cstheme="minorHAnsi"/>
        </w:rPr>
        <w:t xml:space="preserve">Environmental and </w:t>
      </w:r>
      <w:r w:rsidRPr="00462B55">
        <w:rPr>
          <w:rFonts w:asciiTheme="minorHAnsi" w:hAnsiTheme="minorHAnsi" w:cstheme="minorHAnsi"/>
        </w:rPr>
        <w:t>Social Assessment</w:t>
      </w:r>
      <w:r w:rsidR="00E55899">
        <w:rPr>
          <w:rFonts w:asciiTheme="minorHAnsi" w:hAnsiTheme="minorHAnsi" w:cstheme="minorHAnsi"/>
        </w:rPr>
        <w:t xml:space="preserve"> (ESA)</w:t>
      </w:r>
    </w:p>
    <w:p w14:paraId="402DA3AB" w14:textId="79F2D8FA" w:rsidR="00D530A8" w:rsidRDefault="00D530A8" w:rsidP="009C4089">
      <w:pPr>
        <w:pStyle w:val="ListParagraph"/>
        <w:numPr>
          <w:ilvl w:val="0"/>
          <w:numId w:val="406"/>
        </w:numPr>
        <w:spacing w:before="0" w:after="0" w:line="259" w:lineRule="auto"/>
        <w:rPr>
          <w:rFonts w:asciiTheme="minorHAnsi" w:hAnsiTheme="minorHAnsi" w:cstheme="minorHAnsi"/>
        </w:rPr>
      </w:pPr>
      <w:r>
        <w:rPr>
          <w:rFonts w:asciiTheme="minorHAnsi" w:hAnsiTheme="minorHAnsi" w:cstheme="minorHAnsi"/>
        </w:rPr>
        <w:t>Resettlement Framework</w:t>
      </w:r>
      <w:r w:rsidR="00E55899">
        <w:rPr>
          <w:rFonts w:asciiTheme="minorHAnsi" w:hAnsiTheme="minorHAnsi" w:cstheme="minorHAnsi"/>
        </w:rPr>
        <w:t xml:space="preserve"> (RF)</w:t>
      </w:r>
    </w:p>
    <w:p w14:paraId="31ECAF03" w14:textId="36E70FFB" w:rsidR="00D530A8" w:rsidRPr="00462B55" w:rsidRDefault="00D530A8" w:rsidP="009C4089">
      <w:pPr>
        <w:pStyle w:val="ListParagraph"/>
        <w:numPr>
          <w:ilvl w:val="0"/>
          <w:numId w:val="406"/>
        </w:numPr>
        <w:spacing w:before="0" w:after="0" w:line="259" w:lineRule="auto"/>
        <w:rPr>
          <w:rFonts w:asciiTheme="minorHAnsi" w:hAnsiTheme="minorHAnsi" w:cstheme="minorHAnsi"/>
        </w:rPr>
      </w:pPr>
      <w:r w:rsidRPr="00462B55">
        <w:rPr>
          <w:rFonts w:asciiTheme="minorHAnsi" w:hAnsiTheme="minorHAnsi" w:cstheme="minorHAnsi"/>
        </w:rPr>
        <w:t>Labor Management Procedures</w:t>
      </w:r>
      <w:r w:rsidR="00E55899">
        <w:rPr>
          <w:rFonts w:asciiTheme="minorHAnsi" w:hAnsiTheme="minorHAnsi" w:cstheme="minorHAnsi"/>
        </w:rPr>
        <w:t xml:space="preserve"> (LMP)</w:t>
      </w:r>
    </w:p>
    <w:p w14:paraId="6002E266" w14:textId="358B6D6D" w:rsidR="00D530A8" w:rsidRPr="00462B55" w:rsidRDefault="00D530A8" w:rsidP="009C4089">
      <w:pPr>
        <w:pStyle w:val="ListParagraph"/>
        <w:numPr>
          <w:ilvl w:val="0"/>
          <w:numId w:val="406"/>
        </w:numPr>
        <w:spacing w:before="0" w:after="0" w:line="259" w:lineRule="auto"/>
        <w:rPr>
          <w:rFonts w:asciiTheme="minorHAnsi" w:hAnsiTheme="minorHAnsi" w:cstheme="minorHAnsi"/>
        </w:rPr>
      </w:pPr>
      <w:r w:rsidRPr="00462B55">
        <w:rPr>
          <w:rFonts w:asciiTheme="minorHAnsi" w:hAnsiTheme="minorHAnsi" w:cstheme="minorHAnsi"/>
        </w:rPr>
        <w:t>Stakeholder Engagement Plan</w:t>
      </w:r>
      <w:r w:rsidR="00E55899">
        <w:rPr>
          <w:rFonts w:asciiTheme="minorHAnsi" w:hAnsiTheme="minorHAnsi" w:cstheme="minorHAnsi"/>
        </w:rPr>
        <w:t xml:space="preserve"> (SEP)</w:t>
      </w:r>
    </w:p>
    <w:p w14:paraId="69B45ADD" w14:textId="4DE37F61" w:rsidR="00D530A8" w:rsidRPr="00462B55" w:rsidRDefault="00D530A8" w:rsidP="009C4089">
      <w:pPr>
        <w:pStyle w:val="ListParagraph"/>
        <w:numPr>
          <w:ilvl w:val="0"/>
          <w:numId w:val="406"/>
        </w:numPr>
        <w:spacing w:before="0" w:after="0" w:line="259" w:lineRule="auto"/>
        <w:rPr>
          <w:rFonts w:asciiTheme="minorHAnsi" w:hAnsiTheme="minorHAnsi" w:cstheme="minorHAnsi"/>
        </w:rPr>
      </w:pPr>
      <w:r w:rsidRPr="00462B55">
        <w:rPr>
          <w:rFonts w:asciiTheme="minorHAnsi" w:hAnsiTheme="minorHAnsi" w:cstheme="minorHAnsi"/>
        </w:rPr>
        <w:t>Environmental and Social Commitment Plan</w:t>
      </w:r>
      <w:r w:rsidR="00E55899">
        <w:rPr>
          <w:rFonts w:asciiTheme="minorHAnsi" w:hAnsiTheme="minorHAnsi" w:cstheme="minorHAnsi"/>
        </w:rPr>
        <w:t xml:space="preserve"> (ESCP)</w:t>
      </w:r>
    </w:p>
    <w:p w14:paraId="3734432F" w14:textId="5123A184" w:rsidR="00D530A8" w:rsidRDefault="00703839" w:rsidP="000E5F2A">
      <w:pPr>
        <w:spacing w:after="0" w:line="271" w:lineRule="auto"/>
        <w:jc w:val="both"/>
        <w:rPr>
          <w:rFonts w:asciiTheme="minorHAnsi" w:hAnsiTheme="minorHAnsi" w:cstheme="minorHAnsi"/>
          <w:color w:val="000000"/>
          <w:szCs w:val="24"/>
        </w:rPr>
      </w:pPr>
      <w:r>
        <w:rPr>
          <w:rFonts w:asciiTheme="minorHAnsi" w:hAnsiTheme="minorHAnsi" w:cstheme="minorHAnsi"/>
          <w:color w:val="000000"/>
          <w:szCs w:val="24"/>
        </w:rPr>
        <w:t xml:space="preserve">These documents will be available in English and Arabic.  </w:t>
      </w:r>
    </w:p>
    <w:p w14:paraId="36B7C41D" w14:textId="77777777" w:rsidR="004D0346" w:rsidRDefault="004D0346" w:rsidP="000E5F2A">
      <w:pPr>
        <w:spacing w:after="0" w:line="271" w:lineRule="auto"/>
        <w:jc w:val="both"/>
        <w:rPr>
          <w:rFonts w:asciiTheme="minorHAnsi" w:hAnsiTheme="minorHAnsi" w:cstheme="minorHAnsi"/>
          <w:color w:val="000000"/>
          <w:szCs w:val="24"/>
        </w:rPr>
      </w:pPr>
    </w:p>
    <w:p w14:paraId="5E163E09" w14:textId="42FF07B8" w:rsidR="004D0346" w:rsidRDefault="004D0346" w:rsidP="000E5F2A">
      <w:pPr>
        <w:spacing w:after="0" w:line="271" w:lineRule="auto"/>
        <w:jc w:val="both"/>
        <w:rPr>
          <w:rFonts w:asciiTheme="minorHAnsi" w:hAnsiTheme="minorHAnsi" w:cstheme="minorHAnsi"/>
          <w:color w:val="000000"/>
          <w:szCs w:val="24"/>
        </w:rPr>
      </w:pPr>
      <w:r>
        <w:rPr>
          <w:rFonts w:asciiTheme="minorHAnsi" w:hAnsiTheme="minorHAnsi" w:cstheme="minorHAnsi"/>
          <w:color w:val="000000"/>
          <w:szCs w:val="24"/>
        </w:rPr>
        <w:t xml:space="preserve">Details on the strategy proposed for information disclosure is provided below in table 4.1 </w:t>
      </w:r>
      <w:r w:rsidR="00956E82">
        <w:rPr>
          <w:rFonts w:asciiTheme="minorHAnsi" w:hAnsiTheme="minorHAnsi" w:cstheme="minorHAnsi"/>
          <w:color w:val="000000"/>
          <w:szCs w:val="24"/>
        </w:rPr>
        <w:t xml:space="preserve">(on Component 1) </w:t>
      </w:r>
      <w:r>
        <w:rPr>
          <w:rFonts w:asciiTheme="minorHAnsi" w:hAnsiTheme="minorHAnsi" w:cstheme="minorHAnsi"/>
          <w:color w:val="000000"/>
          <w:szCs w:val="24"/>
        </w:rPr>
        <w:t>and 4.2</w:t>
      </w:r>
      <w:r w:rsidR="00956E82">
        <w:rPr>
          <w:rFonts w:asciiTheme="minorHAnsi" w:hAnsiTheme="minorHAnsi" w:cstheme="minorHAnsi"/>
          <w:color w:val="000000"/>
          <w:szCs w:val="24"/>
        </w:rPr>
        <w:t xml:space="preserve"> (on component 2)</w:t>
      </w:r>
      <w:r>
        <w:rPr>
          <w:rFonts w:asciiTheme="minorHAnsi" w:hAnsiTheme="minorHAnsi" w:cstheme="minorHAnsi"/>
          <w:color w:val="000000"/>
          <w:szCs w:val="24"/>
        </w:rPr>
        <w:t>.</w:t>
      </w:r>
    </w:p>
    <w:p w14:paraId="49F03FA1" w14:textId="09700C71" w:rsidR="004E3ECC" w:rsidRPr="009C4089" w:rsidRDefault="004E3ECC" w:rsidP="009C4089">
      <w:pPr>
        <w:autoSpaceDE w:val="0"/>
        <w:autoSpaceDN w:val="0"/>
        <w:adjustRightInd w:val="0"/>
        <w:spacing w:after="0"/>
        <w:rPr>
          <w:rFonts w:asciiTheme="minorHAnsi" w:hAnsiTheme="minorHAnsi" w:cstheme="minorHAnsi"/>
          <w:b/>
          <w:color w:val="000000"/>
          <w:szCs w:val="24"/>
        </w:rPr>
        <w:sectPr w:rsidR="004E3ECC" w:rsidRPr="009C4089" w:rsidSect="002B0B86">
          <w:pgSz w:w="11907" w:h="16839" w:code="9"/>
          <w:pgMar w:top="1440" w:right="1440" w:bottom="1440" w:left="1440" w:header="720" w:footer="720" w:gutter="0"/>
          <w:pgNumType w:start="30"/>
          <w:cols w:space="708"/>
          <w:docGrid w:linePitch="360"/>
        </w:sectPr>
      </w:pPr>
    </w:p>
    <w:p w14:paraId="691F3A22" w14:textId="0324DFB5" w:rsidR="00F57F74" w:rsidRDefault="00DA0358" w:rsidP="00964181">
      <w:pPr>
        <w:pStyle w:val="Caption"/>
      </w:pPr>
      <w:bookmarkStart w:id="112" w:name="_Toc59320428"/>
      <w:bookmarkStart w:id="113" w:name="_Toc39235726"/>
      <w:r w:rsidRPr="009C4089">
        <w:rPr>
          <w:b w:val="0"/>
          <w:bCs w:val="0"/>
          <w:sz w:val="22"/>
          <w:szCs w:val="22"/>
        </w:rPr>
        <w:t xml:space="preserve">Table </w:t>
      </w:r>
      <w:r w:rsidR="00396434" w:rsidRPr="009C4089">
        <w:rPr>
          <w:b w:val="0"/>
          <w:bCs w:val="0"/>
          <w:sz w:val="22"/>
          <w:szCs w:val="22"/>
        </w:rPr>
        <w:fldChar w:fldCharType="begin"/>
      </w:r>
      <w:r w:rsidR="00396434" w:rsidRPr="009C4089">
        <w:rPr>
          <w:b w:val="0"/>
          <w:bCs w:val="0"/>
          <w:sz w:val="22"/>
          <w:szCs w:val="22"/>
        </w:rPr>
        <w:instrText xml:space="preserve"> STYLEREF 1 \s </w:instrText>
      </w:r>
      <w:r w:rsidR="00396434" w:rsidRPr="009C4089">
        <w:rPr>
          <w:b w:val="0"/>
          <w:bCs w:val="0"/>
          <w:sz w:val="22"/>
          <w:szCs w:val="22"/>
        </w:rPr>
        <w:fldChar w:fldCharType="separate"/>
      </w:r>
      <w:r w:rsidR="004F1184" w:rsidRPr="009C4089">
        <w:rPr>
          <w:b w:val="0"/>
          <w:bCs w:val="0"/>
          <w:sz w:val="22"/>
          <w:szCs w:val="22"/>
          <w:cs/>
        </w:rPr>
        <w:t>‎</w:t>
      </w:r>
      <w:r w:rsidR="004F1184" w:rsidRPr="009C4089">
        <w:rPr>
          <w:b w:val="0"/>
          <w:bCs w:val="0"/>
          <w:sz w:val="22"/>
          <w:szCs w:val="22"/>
        </w:rPr>
        <w:t>4</w:t>
      </w:r>
      <w:r w:rsidR="00396434" w:rsidRPr="009C4089">
        <w:rPr>
          <w:b w:val="0"/>
          <w:bCs w:val="0"/>
          <w:sz w:val="22"/>
          <w:szCs w:val="22"/>
        </w:rPr>
        <w:fldChar w:fldCharType="end"/>
      </w:r>
      <w:r w:rsidR="004F1184" w:rsidRPr="009C4089">
        <w:rPr>
          <w:b w:val="0"/>
          <w:bCs w:val="0"/>
          <w:sz w:val="22"/>
          <w:szCs w:val="22"/>
        </w:rPr>
        <w:noBreakHyphen/>
      </w:r>
      <w:r w:rsidR="00396434" w:rsidRPr="009C4089">
        <w:rPr>
          <w:b w:val="0"/>
          <w:bCs w:val="0"/>
          <w:sz w:val="22"/>
          <w:szCs w:val="22"/>
        </w:rPr>
        <w:fldChar w:fldCharType="begin"/>
      </w:r>
      <w:r w:rsidR="00396434" w:rsidRPr="009C4089">
        <w:rPr>
          <w:b w:val="0"/>
          <w:bCs w:val="0"/>
          <w:sz w:val="22"/>
          <w:szCs w:val="22"/>
        </w:rPr>
        <w:instrText xml:space="preserve"> SEQ Table \* ARABIC \s 1 </w:instrText>
      </w:r>
      <w:r w:rsidR="00396434" w:rsidRPr="009C4089">
        <w:rPr>
          <w:b w:val="0"/>
          <w:bCs w:val="0"/>
          <w:sz w:val="22"/>
          <w:szCs w:val="22"/>
        </w:rPr>
        <w:fldChar w:fldCharType="separate"/>
      </w:r>
      <w:r w:rsidR="004F1184" w:rsidRPr="009C4089">
        <w:rPr>
          <w:b w:val="0"/>
          <w:bCs w:val="0"/>
          <w:sz w:val="22"/>
          <w:szCs w:val="22"/>
        </w:rPr>
        <w:t>1</w:t>
      </w:r>
      <w:r w:rsidR="00396434" w:rsidRPr="009C4089">
        <w:rPr>
          <w:b w:val="0"/>
          <w:bCs w:val="0"/>
          <w:sz w:val="22"/>
          <w:szCs w:val="22"/>
        </w:rPr>
        <w:fldChar w:fldCharType="end"/>
      </w:r>
      <w:r w:rsidRPr="009C4089">
        <w:rPr>
          <w:b w:val="0"/>
          <w:bCs w:val="0"/>
          <w:sz w:val="22"/>
          <w:szCs w:val="22"/>
        </w:rPr>
        <w:t xml:space="preserve">-Component 1 </w:t>
      </w:r>
      <w:r w:rsidR="00D252C3">
        <w:rPr>
          <w:rFonts w:asciiTheme="minorHAnsi" w:hAnsiTheme="minorHAnsi" w:cstheme="minorHAnsi"/>
          <w:sz w:val="22"/>
          <w:szCs w:val="22"/>
        </w:rPr>
        <w:t xml:space="preserve">Disclosure </w:t>
      </w:r>
      <w:r w:rsidR="00570847">
        <w:rPr>
          <w:rFonts w:asciiTheme="minorHAnsi" w:hAnsiTheme="minorHAnsi" w:cstheme="minorHAnsi"/>
          <w:sz w:val="22"/>
          <w:szCs w:val="22"/>
        </w:rPr>
        <w:t>Activities</w:t>
      </w:r>
      <w:bookmarkEnd w:id="112"/>
    </w:p>
    <w:tbl>
      <w:tblPr>
        <w:tblStyle w:val="LightGrid-Accent11"/>
        <w:tblW w:w="5000" w:type="pct"/>
        <w:tblLayout w:type="fixed"/>
        <w:tblLook w:val="04A0" w:firstRow="1" w:lastRow="0" w:firstColumn="1" w:lastColumn="0" w:noHBand="0" w:noVBand="1"/>
      </w:tblPr>
      <w:tblGrid>
        <w:gridCol w:w="1439"/>
        <w:gridCol w:w="2782"/>
        <w:gridCol w:w="2071"/>
        <w:gridCol w:w="1441"/>
        <w:gridCol w:w="3507"/>
        <w:gridCol w:w="2699"/>
      </w:tblGrid>
      <w:tr w:rsidR="00DA0358" w:rsidRPr="0044743C" w14:paraId="2BC4F366" w14:textId="77777777" w:rsidTr="00FD60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4" w:type="pct"/>
            <w:gridSpan w:val="2"/>
            <w:vAlign w:val="center"/>
          </w:tcPr>
          <w:p w14:paraId="3FBE35F2" w14:textId="38A6D7A7" w:rsidR="00DA0358" w:rsidRPr="0044743C" w:rsidRDefault="00F159F4" w:rsidP="000E5F2A">
            <w:pPr>
              <w:keepNext/>
              <w:autoSpaceDE w:val="0"/>
              <w:autoSpaceDN w:val="0"/>
              <w:adjustRightInd w:val="0"/>
              <w:spacing w:line="271" w:lineRule="auto"/>
              <w:jc w:val="center"/>
              <w:rPr>
                <w:rFonts w:asciiTheme="minorHAnsi" w:hAnsiTheme="minorHAnsi" w:cstheme="minorHAnsi"/>
                <w:sz w:val="20"/>
              </w:rPr>
            </w:pPr>
            <w:r>
              <w:rPr>
                <w:rFonts w:asciiTheme="minorHAnsi" w:hAnsiTheme="minorHAnsi" w:cstheme="minorHAnsi"/>
                <w:color w:val="000000"/>
                <w:sz w:val="20"/>
              </w:rPr>
              <w:t xml:space="preserve">Target </w:t>
            </w:r>
            <w:r w:rsidR="00DA0358" w:rsidRPr="0044743C">
              <w:rPr>
                <w:rFonts w:asciiTheme="minorHAnsi" w:hAnsiTheme="minorHAnsi" w:cstheme="minorHAnsi"/>
                <w:color w:val="000000"/>
                <w:sz w:val="20"/>
              </w:rPr>
              <w:t>Groups</w:t>
            </w:r>
          </w:p>
        </w:tc>
        <w:tc>
          <w:tcPr>
            <w:tcW w:w="743" w:type="pct"/>
            <w:vAlign w:val="center"/>
          </w:tcPr>
          <w:p w14:paraId="7F284F8A" w14:textId="77777777" w:rsidR="00DA0358" w:rsidRPr="0044743C" w:rsidRDefault="00DA0358" w:rsidP="000E5F2A">
            <w:pPr>
              <w:keepNext/>
              <w:spacing w:line="271"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b w:val="0"/>
                <w:color w:val="000000"/>
                <w:sz w:val="20"/>
              </w:rPr>
              <w:t>Methods proposed</w:t>
            </w:r>
          </w:p>
        </w:tc>
        <w:tc>
          <w:tcPr>
            <w:tcW w:w="517" w:type="pct"/>
            <w:vAlign w:val="center"/>
          </w:tcPr>
          <w:p w14:paraId="48805E0A" w14:textId="77777777" w:rsidR="00DA0358" w:rsidRPr="0044743C" w:rsidRDefault="00DA0358" w:rsidP="000E5F2A">
            <w:pPr>
              <w:keepNext/>
              <w:spacing w:line="271"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Timeframe</w:t>
            </w:r>
          </w:p>
        </w:tc>
        <w:tc>
          <w:tcPr>
            <w:tcW w:w="1258" w:type="pct"/>
            <w:vAlign w:val="center"/>
          </w:tcPr>
          <w:p w14:paraId="7FA477AD" w14:textId="77777777" w:rsidR="00DA0358" w:rsidRPr="0044743C" w:rsidRDefault="00DA0358" w:rsidP="000E5F2A">
            <w:pPr>
              <w:keepNext/>
              <w:spacing w:line="271"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Information to be disclosed </w:t>
            </w:r>
            <w:r w:rsidRPr="0044743C">
              <w:rPr>
                <w:rFonts w:asciiTheme="minorHAnsi" w:hAnsiTheme="minorHAnsi" w:cstheme="minorHAnsi"/>
                <w:color w:val="000000"/>
                <w:sz w:val="20"/>
                <w:lang w:val="en-GB"/>
              </w:rPr>
              <w:t xml:space="preserve">&amp; </w:t>
            </w:r>
            <w:r w:rsidRPr="0044743C">
              <w:rPr>
                <w:rFonts w:asciiTheme="minorHAnsi" w:hAnsiTheme="minorHAnsi" w:cstheme="minorHAnsi"/>
                <w:color w:val="000000"/>
                <w:sz w:val="20"/>
              </w:rPr>
              <w:t>Objective</w:t>
            </w:r>
          </w:p>
        </w:tc>
        <w:tc>
          <w:tcPr>
            <w:tcW w:w="968" w:type="pct"/>
            <w:vAlign w:val="center"/>
          </w:tcPr>
          <w:p w14:paraId="63902414" w14:textId="77777777" w:rsidR="00DA0358" w:rsidRPr="0044743C" w:rsidRDefault="00DA0358" w:rsidP="000E5F2A">
            <w:pPr>
              <w:keepNext/>
              <w:spacing w:line="271"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Responsibilities</w:t>
            </w:r>
          </w:p>
        </w:tc>
      </w:tr>
      <w:tr w:rsidR="00DA0358" w:rsidRPr="0044743C" w14:paraId="33BF64E4" w14:textId="77777777" w:rsidTr="009C4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3DBA6B9E" w14:textId="77777777" w:rsidR="00DA0358" w:rsidRPr="0044743C" w:rsidRDefault="00DA0358" w:rsidP="000E5F2A">
            <w:pPr>
              <w:spacing w:line="271" w:lineRule="auto"/>
              <w:rPr>
                <w:rFonts w:asciiTheme="minorHAnsi" w:hAnsiTheme="minorHAnsi" w:cstheme="minorHAnsi"/>
                <w:color w:val="000000"/>
                <w:sz w:val="20"/>
              </w:rPr>
            </w:pPr>
            <w:r w:rsidRPr="0044743C">
              <w:rPr>
                <w:rFonts w:asciiTheme="minorHAnsi" w:hAnsiTheme="minorHAnsi" w:cstheme="minorHAnsi"/>
                <w:color w:val="000000"/>
                <w:sz w:val="20"/>
              </w:rPr>
              <w:t>Project Affected Parties</w:t>
            </w:r>
          </w:p>
        </w:tc>
      </w:tr>
      <w:tr w:rsidR="00F45E4E" w:rsidRPr="0044743C" w14:paraId="0E841503"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none" w:sz="0" w:space="0" w:color="auto"/>
              <w:left w:val="none" w:sz="0" w:space="0" w:color="auto"/>
              <w:bottom w:val="none" w:sz="0" w:space="0" w:color="auto"/>
              <w:right w:val="none" w:sz="0" w:space="0" w:color="auto"/>
            </w:tcBorders>
            <w:vAlign w:val="center"/>
          </w:tcPr>
          <w:p w14:paraId="508E4629" w14:textId="77777777" w:rsidR="00F45E4E" w:rsidRPr="0044743C" w:rsidRDefault="00F45E4E" w:rsidP="000E5F2A">
            <w:pPr>
              <w:autoSpaceDE w:val="0"/>
              <w:autoSpaceDN w:val="0"/>
              <w:adjustRightInd w:val="0"/>
              <w:spacing w:line="271" w:lineRule="auto"/>
              <w:rPr>
                <w:rFonts w:asciiTheme="minorHAnsi" w:hAnsiTheme="minorHAnsi" w:cstheme="minorHAnsi"/>
                <w:color w:val="000000"/>
                <w:sz w:val="20"/>
              </w:rPr>
            </w:pPr>
            <w:r w:rsidRPr="0044743C">
              <w:rPr>
                <w:rFonts w:asciiTheme="minorHAnsi" w:hAnsiTheme="minorHAnsi" w:cstheme="minorHAnsi"/>
                <w:color w:val="000000"/>
                <w:sz w:val="20"/>
              </w:rPr>
              <w:t>Project Affected Communities</w:t>
            </w:r>
          </w:p>
        </w:tc>
        <w:tc>
          <w:tcPr>
            <w:tcW w:w="998" w:type="pct"/>
            <w:tcBorders>
              <w:top w:val="none" w:sz="0" w:space="0" w:color="auto"/>
              <w:left w:val="none" w:sz="0" w:space="0" w:color="auto"/>
              <w:bottom w:val="none" w:sz="0" w:space="0" w:color="auto"/>
              <w:right w:val="none" w:sz="0" w:space="0" w:color="auto"/>
            </w:tcBorders>
            <w:vAlign w:val="center"/>
          </w:tcPr>
          <w:p w14:paraId="7D2669BC" w14:textId="73AC04A6" w:rsidR="00F45E4E" w:rsidRPr="0044743C" w:rsidRDefault="00F45E4E"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 xml:space="preserve">Residents </w:t>
            </w:r>
            <w:r w:rsidRPr="0044743C">
              <w:rPr>
                <w:rFonts w:asciiTheme="minorHAnsi" w:hAnsiTheme="minorHAnsi" w:cstheme="minorHAnsi"/>
                <w:color w:val="000000"/>
                <w:sz w:val="20"/>
                <w:lang w:val="en-GB"/>
              </w:rPr>
              <w:t xml:space="preserve">and </w:t>
            </w:r>
            <w:r w:rsidRPr="0044743C">
              <w:rPr>
                <w:rFonts w:asciiTheme="minorHAnsi" w:hAnsiTheme="minorHAnsi" w:cstheme="minorHAnsi"/>
                <w:color w:val="000000"/>
                <w:sz w:val="20"/>
              </w:rPr>
              <w:t xml:space="preserve">commercial activities </w:t>
            </w:r>
            <w:r w:rsidRPr="0044743C">
              <w:rPr>
                <w:rFonts w:asciiTheme="minorHAnsi" w:hAnsiTheme="minorHAnsi" w:cstheme="minorHAnsi"/>
                <w:color w:val="0D0D0D" w:themeColor="text1" w:themeTint="F2"/>
                <w:sz w:val="20"/>
              </w:rPr>
              <w:t>in the communities within project area</w:t>
            </w:r>
          </w:p>
          <w:p w14:paraId="45B33F24" w14:textId="77777777" w:rsidR="00F45E4E" w:rsidRPr="0044743C" w:rsidRDefault="00F45E4E"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lang w:bidi="ar-EG"/>
              </w:rPr>
            </w:pPr>
            <w:r w:rsidRPr="0044743C">
              <w:rPr>
                <w:rFonts w:asciiTheme="minorHAnsi" w:hAnsiTheme="minorHAnsi" w:cstheme="minorHAnsi"/>
                <w:color w:val="000000"/>
                <w:sz w:val="20"/>
              </w:rPr>
              <w:t>Local communities near to the construction site.</w:t>
            </w:r>
          </w:p>
        </w:tc>
        <w:tc>
          <w:tcPr>
            <w:tcW w:w="743" w:type="pct"/>
            <w:tcBorders>
              <w:top w:val="none" w:sz="0" w:space="0" w:color="auto"/>
              <w:left w:val="none" w:sz="0" w:space="0" w:color="auto"/>
              <w:bottom w:val="none" w:sz="0" w:space="0" w:color="auto"/>
              <w:right w:val="none" w:sz="0" w:space="0" w:color="auto"/>
            </w:tcBorders>
            <w:vAlign w:val="center"/>
          </w:tcPr>
          <w:p w14:paraId="088A2D03" w14:textId="293B4320" w:rsidR="00F45E4E" w:rsidRPr="0044743C" w:rsidRDefault="00F45E4E" w:rsidP="000E5F2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r w:rsidRPr="0044743C">
              <w:rPr>
                <w:rStyle w:val="FootnoteReference"/>
                <w:rFonts w:asciiTheme="minorHAnsi" w:hAnsiTheme="minorHAnsi" w:cstheme="minorHAnsi"/>
                <w:color w:val="000000"/>
                <w:sz w:val="20"/>
              </w:rPr>
              <w:footnoteReference w:id="2"/>
            </w:r>
          </w:p>
          <w:p w14:paraId="37ED72E7" w14:textId="77777777" w:rsidR="00F45E4E" w:rsidRPr="0044743C" w:rsidRDefault="00F45E4E" w:rsidP="000E5F2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Premises of different entities at the central and local levels, as well as in public places and local government units </w:t>
            </w:r>
          </w:p>
          <w:p w14:paraId="2B5DE535" w14:textId="77777777" w:rsidR="00F45E4E" w:rsidRPr="0044743C" w:rsidRDefault="00F45E4E" w:rsidP="009C4089">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Construction signs and warnings</w:t>
            </w:r>
          </w:p>
          <w:p w14:paraId="0AAD7E08" w14:textId="3DA264AE"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Pr>
                <w:rFonts w:asciiTheme="minorHAnsi" w:hAnsiTheme="minorHAnsi" w:cstheme="minorHAnsi"/>
                <w:color w:val="000000"/>
                <w:sz w:val="20"/>
              </w:rPr>
              <w:t>Banners in stations</w:t>
            </w:r>
          </w:p>
          <w:p w14:paraId="47F55F0E" w14:textId="399EDCBB"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Local media, including radio programs</w:t>
            </w:r>
          </w:p>
        </w:tc>
        <w:tc>
          <w:tcPr>
            <w:tcW w:w="517" w:type="pct"/>
            <w:vMerge w:val="restart"/>
            <w:tcBorders>
              <w:top w:val="none" w:sz="0" w:space="0" w:color="auto"/>
              <w:left w:val="none" w:sz="0" w:space="0" w:color="auto"/>
              <w:bottom w:val="none" w:sz="0" w:space="0" w:color="auto"/>
              <w:right w:val="none" w:sz="0" w:space="0" w:color="auto"/>
            </w:tcBorders>
            <w:vAlign w:val="center"/>
          </w:tcPr>
          <w:p w14:paraId="2B4C734E" w14:textId="77777777"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Before project appraisal</w:t>
            </w:r>
          </w:p>
          <w:p w14:paraId="2EF03B4C" w14:textId="77777777"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w:t>
            </w:r>
          </w:p>
          <w:p w14:paraId="3D186A2F" w14:textId="69D482E2" w:rsidR="00F45E4E"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During operation</w:t>
            </w:r>
            <w:r>
              <w:rPr>
                <w:rStyle w:val="FootnoteReference"/>
                <w:rFonts w:asciiTheme="minorHAnsi" w:hAnsiTheme="minorHAnsi" w:cstheme="minorHAnsi"/>
                <w:color w:val="000000"/>
                <w:sz w:val="20"/>
              </w:rPr>
              <w:footnoteReference w:id="3"/>
            </w:r>
          </w:p>
          <w:p w14:paraId="511FA2C8" w14:textId="361027E9"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p>
        </w:tc>
        <w:tc>
          <w:tcPr>
            <w:tcW w:w="1258" w:type="pct"/>
            <w:tcBorders>
              <w:top w:val="none" w:sz="0" w:space="0" w:color="auto"/>
              <w:left w:val="none" w:sz="0" w:space="0" w:color="auto"/>
              <w:bottom w:val="none" w:sz="0" w:space="0" w:color="auto"/>
              <w:right w:val="none" w:sz="0" w:space="0" w:color="auto"/>
            </w:tcBorders>
            <w:vAlign w:val="center"/>
          </w:tcPr>
          <w:p w14:paraId="45B4BA22" w14:textId="77777777"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5265D6FC" w14:textId="7A7F9153"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w:t>
            </w:r>
          </w:p>
          <w:p w14:paraId="27F5588A" w14:textId="4F9505A4" w:rsidR="00F45E4E"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implementation schedule</w:t>
            </w:r>
            <w:r w:rsidR="00BD3858">
              <w:rPr>
                <w:rFonts w:asciiTheme="minorHAnsi" w:hAnsiTheme="minorHAnsi" w:cstheme="minorHAnsi"/>
                <w:color w:val="000000"/>
                <w:sz w:val="20"/>
              </w:rPr>
              <w:t>,</w:t>
            </w:r>
            <w:r w:rsidRPr="0044743C">
              <w:rPr>
                <w:rFonts w:asciiTheme="minorHAnsi" w:hAnsiTheme="minorHAnsi" w:cstheme="minorHAnsi"/>
                <w:color w:val="000000"/>
                <w:sz w:val="20"/>
              </w:rPr>
              <w:t xml:space="preserve"> including any affected train stations or schedules</w:t>
            </w:r>
          </w:p>
          <w:p w14:paraId="4ACA2624" w14:textId="782ED501" w:rsidR="004D54FA" w:rsidRPr="0044743C" w:rsidRDefault="004D54FA" w:rsidP="004D54F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277D6">
              <w:rPr>
                <w:rFonts w:asciiTheme="minorHAnsi" w:hAnsiTheme="minorHAnsi" w:cstheme="minorHAnsi"/>
                <w:color w:val="000000"/>
                <w:sz w:val="20"/>
              </w:rPr>
              <w:t xml:space="preserve">Subprojects activity details </w:t>
            </w:r>
            <w:r w:rsidRPr="004277D6">
              <w:rPr>
                <w:rFonts w:asciiTheme="minorHAnsi" w:hAnsiTheme="minorHAnsi" w:cstheme="minorHAnsi"/>
                <w:color w:val="000000"/>
                <w:sz w:val="20"/>
                <w:lang w:val="en-GB"/>
              </w:rPr>
              <w:t>including climate change mitigation benefits</w:t>
            </w:r>
            <w:r w:rsidRPr="0044743C">
              <w:rPr>
                <w:rFonts w:asciiTheme="minorHAnsi" w:hAnsiTheme="minorHAnsi" w:cstheme="minorHAnsi"/>
                <w:color w:val="000000"/>
                <w:sz w:val="20"/>
              </w:rPr>
              <w:t xml:space="preserve"> </w:t>
            </w:r>
            <w:r>
              <w:rPr>
                <w:rFonts w:asciiTheme="minorHAnsi" w:hAnsiTheme="minorHAnsi" w:cstheme="minorHAnsi"/>
                <w:color w:val="000000"/>
                <w:sz w:val="20"/>
                <w:lang w:val="en-GB"/>
              </w:rPr>
              <w:t>of railway</w:t>
            </w:r>
          </w:p>
          <w:p w14:paraId="453FA88F" w14:textId="77777777" w:rsidR="00F45E4E"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Employment opportunities</w:t>
            </w:r>
          </w:p>
          <w:p w14:paraId="195AACC3" w14:textId="624184E9" w:rsidR="00964181" w:rsidRPr="0044743C" w:rsidRDefault="0096418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GBV hotline</w:t>
            </w:r>
            <w:r w:rsidRPr="0044743C">
              <w:rPr>
                <w:rFonts w:asciiTheme="minorHAnsi" w:hAnsiTheme="minorHAnsi" w:cstheme="minorHAnsi"/>
                <w:color w:val="000000"/>
                <w:sz w:val="20"/>
              </w:rPr>
              <w:t xml:space="preserve"> (Safe Rail Campaign</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حملة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السكة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امان</w:t>
            </w:r>
            <w:r w:rsidRPr="0044743C">
              <w:rPr>
                <w:rFonts w:asciiTheme="minorHAnsi" w:hAnsiTheme="minorHAnsi" w:cstheme="minorHAnsi"/>
                <w:color w:val="000000"/>
                <w:sz w:val="20"/>
              </w:rPr>
              <w:t>)</w:t>
            </w:r>
          </w:p>
        </w:tc>
        <w:tc>
          <w:tcPr>
            <w:tcW w:w="968" w:type="pct"/>
            <w:tcBorders>
              <w:top w:val="none" w:sz="0" w:space="0" w:color="auto"/>
              <w:left w:val="none" w:sz="0" w:space="0" w:color="auto"/>
              <w:bottom w:val="none" w:sz="0" w:space="0" w:color="auto"/>
              <w:right w:val="none" w:sz="0" w:space="0" w:color="auto"/>
            </w:tcBorders>
            <w:vAlign w:val="center"/>
          </w:tcPr>
          <w:p w14:paraId="46A274D4" w14:textId="77777777"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6168C780" w14:textId="1A15EE27"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 Specialist</w:t>
            </w:r>
            <w:r>
              <w:rPr>
                <w:rFonts w:asciiTheme="minorHAnsi" w:hAnsiTheme="minorHAnsi" w:cstheme="minorHAnsi"/>
                <w:sz w:val="20"/>
                <w:lang w:bidi="en-US"/>
              </w:rPr>
              <w:t>s</w:t>
            </w:r>
          </w:p>
          <w:p w14:paraId="0BBA5537" w14:textId="77777777"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local governorates</w:t>
            </w:r>
          </w:p>
          <w:p w14:paraId="0663DF0C" w14:textId="09C6D5A0"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 xml:space="preserve">cooperation with NGOs; </w:t>
            </w:r>
          </w:p>
          <w:p w14:paraId="09D6BFAD" w14:textId="791BC9A9" w:rsidR="00F45E4E" w:rsidRPr="0044743C" w:rsidRDefault="00F45E4E" w:rsidP="000E5F2A">
            <w:pPr>
              <w:jc w:val="lowKashida"/>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44743C">
              <w:rPr>
                <w:rFonts w:asciiTheme="minorHAnsi" w:hAnsiTheme="minorHAnsi" w:cstheme="minorHAnsi"/>
                <w:color w:val="000000"/>
                <w:sz w:val="20"/>
              </w:rPr>
              <w:t>Contractors</w:t>
            </w:r>
          </w:p>
        </w:tc>
      </w:tr>
      <w:tr w:rsidR="00F45E4E" w:rsidRPr="0044743C" w14:paraId="6EB12663"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none" w:sz="0" w:space="0" w:color="auto"/>
              <w:bottom w:val="none" w:sz="0" w:space="0" w:color="auto"/>
              <w:right w:val="none" w:sz="0" w:space="0" w:color="auto"/>
            </w:tcBorders>
            <w:vAlign w:val="center"/>
          </w:tcPr>
          <w:p w14:paraId="7C26BA4D" w14:textId="77777777" w:rsidR="00F45E4E" w:rsidRPr="0044743C" w:rsidRDefault="00F45E4E" w:rsidP="000E5F2A">
            <w:pPr>
              <w:autoSpaceDE w:val="0"/>
              <w:autoSpaceDN w:val="0"/>
              <w:adjustRightInd w:val="0"/>
              <w:spacing w:line="271" w:lineRule="auto"/>
              <w:rPr>
                <w:rFonts w:asciiTheme="minorHAnsi" w:hAnsiTheme="minorHAnsi" w:cstheme="minorHAnsi"/>
                <w:color w:val="000000"/>
                <w:sz w:val="20"/>
              </w:rPr>
            </w:pPr>
          </w:p>
        </w:tc>
        <w:tc>
          <w:tcPr>
            <w:tcW w:w="998" w:type="pct"/>
            <w:tcBorders>
              <w:top w:val="none" w:sz="0" w:space="0" w:color="auto"/>
              <w:left w:val="none" w:sz="0" w:space="0" w:color="auto"/>
              <w:bottom w:val="none" w:sz="0" w:space="0" w:color="auto"/>
              <w:right w:val="none" w:sz="0" w:space="0" w:color="auto"/>
            </w:tcBorders>
            <w:vAlign w:val="center"/>
          </w:tcPr>
          <w:p w14:paraId="74C60E3C" w14:textId="77777777" w:rsidR="00F45E4E" w:rsidRPr="0044743C" w:rsidRDefault="00F45E4E"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44743C">
              <w:rPr>
                <w:rFonts w:asciiTheme="minorHAnsi" w:hAnsiTheme="minorHAnsi" w:cstheme="minorHAnsi"/>
                <w:sz w:val="20"/>
              </w:rPr>
              <w:t>Train users</w:t>
            </w:r>
          </w:p>
          <w:p w14:paraId="6D1D1426" w14:textId="77777777" w:rsidR="00F45E4E" w:rsidRPr="0044743C" w:rsidRDefault="00F45E4E"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p>
        </w:tc>
        <w:tc>
          <w:tcPr>
            <w:tcW w:w="743" w:type="pct"/>
            <w:tcBorders>
              <w:top w:val="none" w:sz="0" w:space="0" w:color="auto"/>
              <w:left w:val="none" w:sz="0" w:space="0" w:color="auto"/>
              <w:bottom w:val="none" w:sz="0" w:space="0" w:color="auto"/>
              <w:right w:val="none" w:sz="0" w:space="0" w:color="auto"/>
            </w:tcBorders>
            <w:vAlign w:val="center"/>
          </w:tcPr>
          <w:p w14:paraId="2398301C" w14:textId="77777777" w:rsidR="00F45E4E" w:rsidRDefault="00F45E4E" w:rsidP="00F23A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7041A549" w14:textId="77777777" w:rsidR="00F45E4E" w:rsidRDefault="00F45E4E" w:rsidP="0068364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Construction signs and warnings</w:t>
            </w:r>
          </w:p>
          <w:p w14:paraId="0F9AD57E" w14:textId="67999A5D" w:rsidR="00F45E4E" w:rsidRPr="009C4089" w:rsidRDefault="00F45E4E" w:rsidP="0068364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Banners in stations</w:t>
            </w:r>
          </w:p>
        </w:tc>
        <w:tc>
          <w:tcPr>
            <w:tcW w:w="517" w:type="pct"/>
            <w:vMerge/>
            <w:tcBorders>
              <w:top w:val="none" w:sz="0" w:space="0" w:color="auto"/>
              <w:left w:val="none" w:sz="0" w:space="0" w:color="auto"/>
              <w:bottom w:val="none" w:sz="0" w:space="0" w:color="auto"/>
              <w:right w:val="none" w:sz="0" w:space="0" w:color="auto"/>
            </w:tcBorders>
            <w:vAlign w:val="center"/>
          </w:tcPr>
          <w:p w14:paraId="41FCF49A" w14:textId="77777777" w:rsidR="00F45E4E" w:rsidRPr="0044743C" w:rsidRDefault="00F45E4E"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1258" w:type="pct"/>
            <w:tcBorders>
              <w:top w:val="none" w:sz="0" w:space="0" w:color="auto"/>
              <w:left w:val="none" w:sz="0" w:space="0" w:color="auto"/>
              <w:bottom w:val="none" w:sz="0" w:space="0" w:color="auto"/>
              <w:right w:val="none" w:sz="0" w:space="0" w:color="auto"/>
            </w:tcBorders>
            <w:vAlign w:val="center"/>
          </w:tcPr>
          <w:p w14:paraId="66A0F027" w14:textId="77777777" w:rsidR="00F45E4E" w:rsidRPr="0044743C" w:rsidRDefault="00F45E4E" w:rsidP="00F45E4E">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0609F559" w14:textId="77777777" w:rsidR="00F45E4E" w:rsidRPr="0044743C" w:rsidRDefault="00F45E4E" w:rsidP="00F45E4E">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w:t>
            </w:r>
          </w:p>
          <w:p w14:paraId="06D91D3C" w14:textId="77777777" w:rsidR="00F45E4E" w:rsidRDefault="00B067E8" w:rsidP="00B067E8">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implementation schedule</w:t>
            </w:r>
            <w:r w:rsidR="00BD3858">
              <w:rPr>
                <w:rFonts w:asciiTheme="minorHAnsi" w:hAnsiTheme="minorHAnsi" w:cstheme="minorHAnsi"/>
                <w:color w:val="000000"/>
                <w:sz w:val="20"/>
              </w:rPr>
              <w:t>,</w:t>
            </w:r>
            <w:r w:rsidRPr="0044743C">
              <w:rPr>
                <w:rFonts w:asciiTheme="minorHAnsi" w:hAnsiTheme="minorHAnsi" w:cstheme="minorHAnsi"/>
                <w:color w:val="000000"/>
                <w:sz w:val="20"/>
              </w:rPr>
              <w:t xml:space="preserve"> including any affected train stations or schedules</w:t>
            </w:r>
          </w:p>
          <w:p w14:paraId="204089C5" w14:textId="4E068064" w:rsidR="00AC66E2" w:rsidRPr="009C4089" w:rsidRDefault="00B27CB6" w:rsidP="00460FD2">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277D6">
              <w:rPr>
                <w:rFonts w:asciiTheme="minorHAnsi" w:hAnsiTheme="minorHAnsi" w:cstheme="minorHAnsi"/>
                <w:color w:val="000000"/>
                <w:sz w:val="20"/>
              </w:rPr>
              <w:t xml:space="preserve">Subprojects activity details </w:t>
            </w:r>
            <w:r w:rsidRPr="004277D6">
              <w:rPr>
                <w:rFonts w:asciiTheme="minorHAnsi" w:hAnsiTheme="minorHAnsi" w:cstheme="minorHAnsi"/>
                <w:color w:val="000000"/>
                <w:sz w:val="20"/>
                <w:lang w:val="en-GB"/>
              </w:rPr>
              <w:t>including climate change mitigation benefits</w:t>
            </w:r>
            <w:r w:rsidR="00460FD2">
              <w:rPr>
                <w:rFonts w:asciiTheme="minorHAnsi" w:hAnsiTheme="minorHAnsi" w:cstheme="minorHAnsi"/>
                <w:color w:val="000000"/>
                <w:sz w:val="20"/>
                <w:lang w:val="en-GB"/>
              </w:rPr>
              <w:t xml:space="preserve"> of railway.</w:t>
            </w:r>
          </w:p>
        </w:tc>
        <w:tc>
          <w:tcPr>
            <w:tcW w:w="968" w:type="pct"/>
            <w:tcBorders>
              <w:top w:val="none" w:sz="0" w:space="0" w:color="auto"/>
              <w:left w:val="none" w:sz="0" w:space="0" w:color="auto"/>
              <w:bottom w:val="none" w:sz="0" w:space="0" w:color="auto"/>
              <w:right w:val="none" w:sz="0" w:space="0" w:color="auto"/>
            </w:tcBorders>
            <w:vAlign w:val="center"/>
          </w:tcPr>
          <w:p w14:paraId="514A86A6" w14:textId="77777777" w:rsidR="00B9711A" w:rsidRPr="0044743C" w:rsidRDefault="00B9711A" w:rsidP="00B9711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331C6D2A" w14:textId="77777777" w:rsidR="00B9711A" w:rsidRPr="0044743C" w:rsidRDefault="00B9711A" w:rsidP="00B9711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 Specialist</w:t>
            </w:r>
            <w:r>
              <w:rPr>
                <w:rFonts w:asciiTheme="minorHAnsi" w:hAnsiTheme="minorHAnsi" w:cstheme="minorHAnsi"/>
                <w:sz w:val="20"/>
                <w:lang w:bidi="en-US"/>
              </w:rPr>
              <w:t>s</w:t>
            </w:r>
          </w:p>
          <w:p w14:paraId="6494BC72" w14:textId="77777777" w:rsidR="00B9711A" w:rsidRPr="0044743C" w:rsidRDefault="00B9711A" w:rsidP="00B9711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local governorates</w:t>
            </w:r>
          </w:p>
          <w:p w14:paraId="66F20B87" w14:textId="29FA528B" w:rsidR="00F45E4E" w:rsidRPr="0044743C" w:rsidRDefault="00B9711A" w:rsidP="00B9711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cooperation with NGOs</w:t>
            </w:r>
          </w:p>
        </w:tc>
      </w:tr>
      <w:tr w:rsidR="00F45E4E" w:rsidRPr="0044743C" w14:paraId="6CD8E401"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none" w:sz="0" w:space="0" w:color="auto"/>
              <w:bottom w:val="none" w:sz="0" w:space="0" w:color="auto"/>
              <w:right w:val="none" w:sz="0" w:space="0" w:color="auto"/>
            </w:tcBorders>
            <w:vAlign w:val="center"/>
          </w:tcPr>
          <w:p w14:paraId="1D1A96D5" w14:textId="77777777" w:rsidR="00F45E4E" w:rsidRPr="0044743C" w:rsidRDefault="00F45E4E" w:rsidP="000E5F2A">
            <w:pPr>
              <w:autoSpaceDE w:val="0"/>
              <w:autoSpaceDN w:val="0"/>
              <w:adjustRightInd w:val="0"/>
              <w:spacing w:line="271" w:lineRule="auto"/>
              <w:rPr>
                <w:rFonts w:asciiTheme="minorHAnsi" w:hAnsiTheme="minorHAnsi" w:cstheme="minorHAnsi"/>
                <w:color w:val="000000"/>
                <w:sz w:val="20"/>
              </w:rPr>
            </w:pPr>
          </w:p>
        </w:tc>
        <w:tc>
          <w:tcPr>
            <w:tcW w:w="998" w:type="pct"/>
            <w:tcBorders>
              <w:top w:val="none" w:sz="0" w:space="0" w:color="auto"/>
              <w:left w:val="none" w:sz="0" w:space="0" w:color="auto"/>
              <w:bottom w:val="none" w:sz="0" w:space="0" w:color="auto"/>
              <w:right w:val="none" w:sz="0" w:space="0" w:color="auto"/>
            </w:tcBorders>
            <w:vAlign w:val="center"/>
          </w:tcPr>
          <w:p w14:paraId="20192E64" w14:textId="77777777" w:rsidR="00F45E4E" w:rsidRPr="0044743C" w:rsidRDefault="00F45E4E"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44743C">
              <w:rPr>
                <w:rFonts w:asciiTheme="minorHAnsi" w:hAnsiTheme="minorHAnsi" w:cstheme="minorHAnsi"/>
                <w:sz w:val="20"/>
              </w:rPr>
              <w:t>Women, including Female Train Users</w:t>
            </w:r>
          </w:p>
        </w:tc>
        <w:tc>
          <w:tcPr>
            <w:tcW w:w="743" w:type="pct"/>
            <w:tcBorders>
              <w:top w:val="none" w:sz="0" w:space="0" w:color="auto"/>
              <w:left w:val="none" w:sz="0" w:space="0" w:color="auto"/>
              <w:bottom w:val="none" w:sz="0" w:space="0" w:color="auto"/>
              <w:right w:val="none" w:sz="0" w:space="0" w:color="auto"/>
            </w:tcBorders>
            <w:vAlign w:val="center"/>
          </w:tcPr>
          <w:p w14:paraId="41E097F5" w14:textId="77777777" w:rsidR="00F45E4E" w:rsidRDefault="00F45E4E" w:rsidP="00F23A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0B858ECD" w14:textId="77777777" w:rsidR="00F45E4E" w:rsidRDefault="00F45E4E" w:rsidP="0068364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Construction signs and warnings</w:t>
            </w:r>
          </w:p>
          <w:p w14:paraId="011570F9" w14:textId="7540CD7F" w:rsidR="00F45E4E" w:rsidRPr="009C4089" w:rsidRDefault="00F45E4E" w:rsidP="0068364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Banners in stations</w:t>
            </w:r>
          </w:p>
        </w:tc>
        <w:tc>
          <w:tcPr>
            <w:tcW w:w="517" w:type="pct"/>
            <w:vMerge/>
            <w:tcBorders>
              <w:top w:val="none" w:sz="0" w:space="0" w:color="auto"/>
              <w:left w:val="none" w:sz="0" w:space="0" w:color="auto"/>
              <w:bottom w:val="none" w:sz="0" w:space="0" w:color="auto"/>
              <w:right w:val="none" w:sz="0" w:space="0" w:color="auto"/>
            </w:tcBorders>
            <w:vAlign w:val="center"/>
          </w:tcPr>
          <w:p w14:paraId="2E9BAE3D" w14:textId="77777777"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1258" w:type="pct"/>
            <w:tcBorders>
              <w:top w:val="none" w:sz="0" w:space="0" w:color="auto"/>
              <w:left w:val="none" w:sz="0" w:space="0" w:color="auto"/>
              <w:bottom w:val="none" w:sz="0" w:space="0" w:color="auto"/>
              <w:right w:val="none" w:sz="0" w:space="0" w:color="auto"/>
            </w:tcBorders>
            <w:vAlign w:val="center"/>
          </w:tcPr>
          <w:p w14:paraId="71713059" w14:textId="77777777" w:rsidR="00F45E4E" w:rsidRPr="0044743C" w:rsidRDefault="00F45E4E" w:rsidP="00F45E4E">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788822FD" w14:textId="77777777" w:rsidR="00F45E4E" w:rsidRPr="0044743C" w:rsidRDefault="00F45E4E" w:rsidP="00F45E4E">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w:t>
            </w:r>
          </w:p>
          <w:p w14:paraId="37AE7AD4" w14:textId="77777777" w:rsidR="00F45E4E" w:rsidRDefault="00B067E8" w:rsidP="00B067E8">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implementation schedule including any affected train stations or schedules</w:t>
            </w:r>
          </w:p>
          <w:p w14:paraId="25783354" w14:textId="2762992E" w:rsidR="004D54FA" w:rsidRPr="009C4089" w:rsidRDefault="004D54FA" w:rsidP="004D54F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277D6">
              <w:rPr>
                <w:rFonts w:asciiTheme="minorHAnsi" w:hAnsiTheme="minorHAnsi" w:cstheme="minorHAnsi"/>
                <w:color w:val="000000"/>
                <w:sz w:val="20"/>
              </w:rPr>
              <w:t xml:space="preserve">Subprojects activity details </w:t>
            </w:r>
            <w:r w:rsidRPr="004277D6">
              <w:rPr>
                <w:rFonts w:asciiTheme="minorHAnsi" w:hAnsiTheme="minorHAnsi" w:cstheme="minorHAnsi"/>
                <w:color w:val="000000"/>
                <w:sz w:val="20"/>
                <w:lang w:val="en-GB"/>
              </w:rPr>
              <w:t>including climate change mitigation benefits</w:t>
            </w:r>
            <w:r w:rsidRPr="0044743C">
              <w:rPr>
                <w:rFonts w:asciiTheme="minorHAnsi" w:hAnsiTheme="minorHAnsi" w:cstheme="minorHAnsi"/>
                <w:color w:val="000000"/>
                <w:sz w:val="20"/>
              </w:rPr>
              <w:t xml:space="preserve"> </w:t>
            </w:r>
            <w:r>
              <w:rPr>
                <w:rFonts w:asciiTheme="minorHAnsi" w:hAnsiTheme="minorHAnsi" w:cstheme="minorHAnsi"/>
                <w:color w:val="000000"/>
                <w:sz w:val="20"/>
                <w:lang w:val="en-GB"/>
              </w:rPr>
              <w:t>of railway</w:t>
            </w:r>
          </w:p>
        </w:tc>
        <w:tc>
          <w:tcPr>
            <w:tcW w:w="968" w:type="pct"/>
            <w:tcBorders>
              <w:top w:val="none" w:sz="0" w:space="0" w:color="auto"/>
              <w:left w:val="none" w:sz="0" w:space="0" w:color="auto"/>
              <w:bottom w:val="none" w:sz="0" w:space="0" w:color="auto"/>
              <w:right w:val="none" w:sz="0" w:space="0" w:color="auto"/>
            </w:tcBorders>
            <w:vAlign w:val="center"/>
          </w:tcPr>
          <w:p w14:paraId="1AC32A0C" w14:textId="77777777" w:rsidR="00B9711A" w:rsidRPr="0044743C" w:rsidRDefault="00B9711A" w:rsidP="00B971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4C30C79B" w14:textId="77777777" w:rsidR="00B9711A" w:rsidRPr="0044743C" w:rsidRDefault="00B9711A" w:rsidP="00B971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 Specialist</w:t>
            </w:r>
            <w:r>
              <w:rPr>
                <w:rFonts w:asciiTheme="minorHAnsi" w:hAnsiTheme="minorHAnsi" w:cstheme="minorHAnsi"/>
                <w:sz w:val="20"/>
                <w:lang w:bidi="en-US"/>
              </w:rPr>
              <w:t>s</w:t>
            </w:r>
          </w:p>
          <w:p w14:paraId="06666D76" w14:textId="77777777" w:rsidR="00B9711A" w:rsidRPr="0044743C" w:rsidRDefault="00B9711A" w:rsidP="00B971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local governorates</w:t>
            </w:r>
          </w:p>
          <w:p w14:paraId="0F55E257" w14:textId="6B0F4D27" w:rsidR="00F45E4E" w:rsidRPr="009C4089" w:rsidRDefault="00B9711A" w:rsidP="00B971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cooperation with NGOs</w:t>
            </w:r>
          </w:p>
        </w:tc>
      </w:tr>
      <w:tr w:rsidR="00F45E4E" w:rsidRPr="0044743C" w14:paraId="5A42B6CC"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none" w:sz="0" w:space="0" w:color="auto"/>
              <w:bottom w:val="none" w:sz="0" w:space="0" w:color="auto"/>
              <w:right w:val="none" w:sz="0" w:space="0" w:color="auto"/>
            </w:tcBorders>
            <w:vAlign w:val="center"/>
          </w:tcPr>
          <w:p w14:paraId="57AFEBFE" w14:textId="77777777" w:rsidR="00F45E4E" w:rsidRPr="0044743C" w:rsidRDefault="00F45E4E" w:rsidP="000E5F2A">
            <w:pPr>
              <w:autoSpaceDE w:val="0"/>
              <w:autoSpaceDN w:val="0"/>
              <w:adjustRightInd w:val="0"/>
              <w:spacing w:line="271" w:lineRule="auto"/>
              <w:rPr>
                <w:rFonts w:asciiTheme="minorHAnsi" w:hAnsiTheme="minorHAnsi" w:cstheme="minorHAnsi"/>
                <w:color w:val="000000"/>
                <w:sz w:val="20"/>
              </w:rPr>
            </w:pPr>
          </w:p>
        </w:tc>
        <w:tc>
          <w:tcPr>
            <w:tcW w:w="998" w:type="pct"/>
            <w:tcBorders>
              <w:top w:val="none" w:sz="0" w:space="0" w:color="auto"/>
              <w:left w:val="none" w:sz="0" w:space="0" w:color="auto"/>
              <w:bottom w:val="none" w:sz="0" w:space="0" w:color="auto"/>
              <w:right w:val="none" w:sz="0" w:space="0" w:color="auto"/>
            </w:tcBorders>
            <w:vAlign w:val="center"/>
          </w:tcPr>
          <w:p w14:paraId="12FD479E" w14:textId="77777777" w:rsidR="00F45E4E" w:rsidRPr="0044743C" w:rsidRDefault="00F45E4E"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44743C">
              <w:rPr>
                <w:rFonts w:asciiTheme="minorHAnsi" w:hAnsiTheme="minorHAnsi" w:cstheme="minorHAnsi"/>
                <w:sz w:val="20"/>
              </w:rPr>
              <w:t>Land users and land tenants along the right of way of the railway corridor</w:t>
            </w:r>
          </w:p>
        </w:tc>
        <w:tc>
          <w:tcPr>
            <w:tcW w:w="743" w:type="pct"/>
            <w:tcBorders>
              <w:top w:val="none" w:sz="0" w:space="0" w:color="auto"/>
              <w:left w:val="none" w:sz="0" w:space="0" w:color="auto"/>
              <w:bottom w:val="none" w:sz="0" w:space="0" w:color="auto"/>
              <w:right w:val="none" w:sz="0" w:space="0" w:color="auto"/>
            </w:tcBorders>
            <w:vAlign w:val="center"/>
          </w:tcPr>
          <w:p w14:paraId="4437E21B" w14:textId="00920257" w:rsidR="00F45E4E" w:rsidRDefault="00F45E4E" w:rsidP="00F23A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46740A46" w14:textId="77777777" w:rsidR="00F45E4E" w:rsidRPr="0044743C" w:rsidRDefault="00F45E4E" w:rsidP="00F23A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Premises of different entities at the central and local levels, as well as in public places and local government units </w:t>
            </w:r>
          </w:p>
          <w:p w14:paraId="19B131CC" w14:textId="2F363099" w:rsidR="00F45E4E" w:rsidRPr="00196437" w:rsidRDefault="00F45E4E" w:rsidP="0068364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Construction signs and warnings</w:t>
            </w:r>
          </w:p>
        </w:tc>
        <w:tc>
          <w:tcPr>
            <w:tcW w:w="517" w:type="pct"/>
            <w:vMerge/>
            <w:tcBorders>
              <w:top w:val="none" w:sz="0" w:space="0" w:color="auto"/>
              <w:left w:val="none" w:sz="0" w:space="0" w:color="auto"/>
              <w:bottom w:val="none" w:sz="0" w:space="0" w:color="auto"/>
              <w:right w:val="none" w:sz="0" w:space="0" w:color="auto"/>
            </w:tcBorders>
            <w:vAlign w:val="center"/>
          </w:tcPr>
          <w:p w14:paraId="3DD017D5" w14:textId="77777777" w:rsidR="00F45E4E" w:rsidRPr="0044743C" w:rsidRDefault="00F45E4E"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1258" w:type="pct"/>
            <w:tcBorders>
              <w:top w:val="none" w:sz="0" w:space="0" w:color="auto"/>
              <w:left w:val="none" w:sz="0" w:space="0" w:color="auto"/>
              <w:bottom w:val="none" w:sz="0" w:space="0" w:color="auto"/>
              <w:right w:val="none" w:sz="0" w:space="0" w:color="auto"/>
            </w:tcBorders>
            <w:vAlign w:val="center"/>
          </w:tcPr>
          <w:p w14:paraId="51D9544A" w14:textId="77777777" w:rsidR="00F45E4E" w:rsidRPr="0044743C" w:rsidRDefault="00F45E4E" w:rsidP="00F45E4E">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0F06EFFC" w14:textId="77777777" w:rsidR="00F45E4E" w:rsidRPr="0044743C" w:rsidRDefault="00F45E4E" w:rsidP="00F45E4E">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w:t>
            </w:r>
          </w:p>
          <w:p w14:paraId="441B94A6" w14:textId="4CBBA5F5" w:rsidR="00B067E8" w:rsidRPr="0044743C" w:rsidRDefault="00B067E8" w:rsidP="00B067E8">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Project implementation schedule </w:t>
            </w:r>
          </w:p>
          <w:p w14:paraId="541C58B6" w14:textId="77777777" w:rsidR="00B067E8" w:rsidRPr="0044743C" w:rsidRDefault="00B067E8" w:rsidP="00B067E8">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Resettlement Plans prepared in accordance with RF</w:t>
            </w:r>
          </w:p>
          <w:p w14:paraId="2D80DD4D" w14:textId="77777777" w:rsidR="00F45E4E" w:rsidRDefault="00B067E8" w:rsidP="000E5F2A">
            <w:pPr>
              <w:pStyle w:val="TableParagraph"/>
              <w:ind w:left="0" w:righ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Employment opportunities</w:t>
            </w:r>
          </w:p>
          <w:p w14:paraId="732F0D1C" w14:textId="303E2850" w:rsidR="00964181" w:rsidRPr="0044743C" w:rsidRDefault="00964181" w:rsidP="000E5F2A">
            <w:pPr>
              <w:pStyle w:val="TableParagraph"/>
              <w:ind w:left="0" w:righ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GBV hotline</w:t>
            </w:r>
            <w:r w:rsidRPr="0044743C">
              <w:rPr>
                <w:rFonts w:asciiTheme="minorHAnsi" w:hAnsiTheme="minorHAnsi" w:cstheme="minorHAnsi"/>
                <w:color w:val="000000"/>
                <w:sz w:val="20"/>
              </w:rPr>
              <w:t xml:space="preserve"> (Safe Rail Campaign</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حملة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السكة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امان</w:t>
            </w:r>
            <w:r w:rsidRPr="0044743C">
              <w:rPr>
                <w:rFonts w:asciiTheme="minorHAnsi" w:hAnsiTheme="minorHAnsi" w:cstheme="minorHAnsi"/>
                <w:color w:val="000000"/>
                <w:sz w:val="20"/>
              </w:rPr>
              <w:t>)</w:t>
            </w:r>
          </w:p>
        </w:tc>
        <w:tc>
          <w:tcPr>
            <w:tcW w:w="968" w:type="pct"/>
            <w:tcBorders>
              <w:top w:val="none" w:sz="0" w:space="0" w:color="auto"/>
              <w:left w:val="none" w:sz="0" w:space="0" w:color="auto"/>
              <w:bottom w:val="none" w:sz="0" w:space="0" w:color="auto"/>
              <w:right w:val="none" w:sz="0" w:space="0" w:color="auto"/>
            </w:tcBorders>
            <w:vAlign w:val="center"/>
          </w:tcPr>
          <w:p w14:paraId="43079330" w14:textId="77777777" w:rsidR="00B9711A" w:rsidRPr="0044743C" w:rsidRDefault="00B9711A" w:rsidP="00B9711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14A66205" w14:textId="77777777" w:rsidR="00B9711A" w:rsidRPr="0044743C" w:rsidRDefault="00B9711A" w:rsidP="00B9711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 Specialist</w:t>
            </w:r>
            <w:r>
              <w:rPr>
                <w:rFonts w:asciiTheme="minorHAnsi" w:hAnsiTheme="minorHAnsi" w:cstheme="minorHAnsi"/>
                <w:sz w:val="20"/>
                <w:lang w:bidi="en-US"/>
              </w:rPr>
              <w:t>s</w:t>
            </w:r>
          </w:p>
          <w:p w14:paraId="6F16D6FE" w14:textId="5C0BB4A1" w:rsidR="00F45E4E" w:rsidRPr="009C4089" w:rsidRDefault="00B9711A" w:rsidP="00B9711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local governorates</w:t>
            </w:r>
          </w:p>
        </w:tc>
      </w:tr>
      <w:tr w:rsidR="00F45E4E" w:rsidRPr="0044743C" w14:paraId="79DE26F1"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none" w:sz="0" w:space="0" w:color="auto"/>
              <w:bottom w:val="none" w:sz="0" w:space="0" w:color="auto"/>
              <w:right w:val="none" w:sz="0" w:space="0" w:color="auto"/>
            </w:tcBorders>
            <w:vAlign w:val="center"/>
          </w:tcPr>
          <w:p w14:paraId="4C6B98EF" w14:textId="77777777" w:rsidR="00F45E4E" w:rsidRPr="0044743C" w:rsidRDefault="00F45E4E" w:rsidP="000E5F2A">
            <w:pPr>
              <w:autoSpaceDE w:val="0"/>
              <w:autoSpaceDN w:val="0"/>
              <w:adjustRightInd w:val="0"/>
              <w:spacing w:line="271" w:lineRule="auto"/>
              <w:rPr>
                <w:rFonts w:asciiTheme="minorHAnsi" w:hAnsiTheme="minorHAnsi" w:cstheme="minorHAnsi"/>
                <w:b w:val="0"/>
                <w:color w:val="0D0D0D" w:themeColor="text1" w:themeTint="F2"/>
                <w:sz w:val="20"/>
              </w:rPr>
            </w:pPr>
          </w:p>
        </w:tc>
        <w:tc>
          <w:tcPr>
            <w:tcW w:w="998" w:type="pct"/>
            <w:tcBorders>
              <w:top w:val="none" w:sz="0" w:space="0" w:color="auto"/>
              <w:left w:val="none" w:sz="0" w:space="0" w:color="auto"/>
              <w:bottom w:val="none" w:sz="0" w:space="0" w:color="auto"/>
              <w:right w:val="none" w:sz="0" w:space="0" w:color="auto"/>
            </w:tcBorders>
            <w:vAlign w:val="center"/>
          </w:tcPr>
          <w:p w14:paraId="56D6E715" w14:textId="77777777" w:rsidR="00F45E4E" w:rsidRPr="0044743C" w:rsidRDefault="00F45E4E"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44743C">
              <w:rPr>
                <w:rFonts w:asciiTheme="minorHAnsi" w:hAnsiTheme="minorHAnsi" w:cstheme="minorHAnsi"/>
                <w:color w:val="0D0D0D" w:themeColor="text1" w:themeTint="F2"/>
                <w:sz w:val="20"/>
              </w:rPr>
              <w:t>Vulnerable groups</w:t>
            </w:r>
          </w:p>
        </w:tc>
        <w:tc>
          <w:tcPr>
            <w:tcW w:w="743" w:type="pct"/>
            <w:tcBorders>
              <w:top w:val="none" w:sz="0" w:space="0" w:color="auto"/>
              <w:left w:val="none" w:sz="0" w:space="0" w:color="auto"/>
              <w:bottom w:val="none" w:sz="0" w:space="0" w:color="auto"/>
              <w:right w:val="none" w:sz="0" w:space="0" w:color="auto"/>
            </w:tcBorders>
            <w:vAlign w:val="center"/>
          </w:tcPr>
          <w:p w14:paraId="15B655BD" w14:textId="0C8BEC97" w:rsidR="00F45E4E" w:rsidRDefault="00F45E4E" w:rsidP="00F23A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56AFBD52" w14:textId="77777777" w:rsidR="00F45E4E" w:rsidRPr="0044743C" w:rsidRDefault="00F45E4E" w:rsidP="00F23A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Premises of different entities at the central and local levels, as well as in public places and local government units </w:t>
            </w:r>
          </w:p>
          <w:p w14:paraId="59936757" w14:textId="77777777" w:rsidR="00F45E4E" w:rsidRDefault="00F45E4E" w:rsidP="0068364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Construction signs and warnings</w:t>
            </w:r>
          </w:p>
          <w:p w14:paraId="1D04FAB1" w14:textId="77777777" w:rsidR="00F45E4E" w:rsidRDefault="00F45E4E" w:rsidP="0068364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Banners in stations</w:t>
            </w:r>
          </w:p>
          <w:p w14:paraId="0D6BFDCE" w14:textId="0DE7A719" w:rsidR="00F45E4E" w:rsidRPr="009C4089" w:rsidRDefault="00F45E4E" w:rsidP="0068364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Local media, including radio programs</w:t>
            </w:r>
          </w:p>
        </w:tc>
        <w:tc>
          <w:tcPr>
            <w:tcW w:w="517" w:type="pct"/>
            <w:vMerge/>
            <w:tcBorders>
              <w:top w:val="none" w:sz="0" w:space="0" w:color="auto"/>
              <w:left w:val="none" w:sz="0" w:space="0" w:color="auto"/>
              <w:bottom w:val="none" w:sz="0" w:space="0" w:color="auto"/>
              <w:right w:val="none" w:sz="0" w:space="0" w:color="auto"/>
            </w:tcBorders>
            <w:vAlign w:val="center"/>
          </w:tcPr>
          <w:p w14:paraId="02F46DE7" w14:textId="77777777" w:rsidR="00F45E4E" w:rsidRPr="0044743C" w:rsidRDefault="00F45E4E"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1258" w:type="pct"/>
            <w:tcBorders>
              <w:top w:val="none" w:sz="0" w:space="0" w:color="auto"/>
              <w:left w:val="none" w:sz="0" w:space="0" w:color="auto"/>
              <w:bottom w:val="none" w:sz="0" w:space="0" w:color="auto"/>
              <w:right w:val="none" w:sz="0" w:space="0" w:color="auto"/>
            </w:tcBorders>
            <w:vAlign w:val="center"/>
          </w:tcPr>
          <w:p w14:paraId="396FFCB3" w14:textId="77777777" w:rsidR="00F45E4E" w:rsidRPr="0044743C" w:rsidRDefault="00F45E4E" w:rsidP="00F45E4E">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19A4B5DE" w14:textId="77777777" w:rsidR="00F45E4E" w:rsidRPr="0044743C" w:rsidRDefault="00F45E4E" w:rsidP="00F45E4E">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w:t>
            </w:r>
          </w:p>
          <w:p w14:paraId="25F8A48F" w14:textId="77777777" w:rsidR="00B067E8" w:rsidRPr="0044743C" w:rsidRDefault="00B067E8" w:rsidP="00B067E8">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Project implementation schedule including any affected train stations or schedules</w:t>
            </w:r>
          </w:p>
          <w:p w14:paraId="3E1494F8" w14:textId="77777777" w:rsidR="00B067E8" w:rsidRPr="0044743C" w:rsidRDefault="00B067E8" w:rsidP="00B067E8">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Resettlement Plans prepared in accordance with RF</w:t>
            </w:r>
          </w:p>
          <w:p w14:paraId="7B1AEFC0" w14:textId="77777777" w:rsidR="00F45E4E" w:rsidRDefault="00B067E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Employment opportunities</w:t>
            </w:r>
          </w:p>
          <w:p w14:paraId="7628F4E1" w14:textId="3D63A056" w:rsidR="00964181" w:rsidRPr="0044743C" w:rsidRDefault="00964181"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Pr>
                <w:rFonts w:asciiTheme="minorHAnsi" w:hAnsiTheme="minorHAnsi" w:cstheme="minorHAnsi"/>
                <w:color w:val="000000"/>
                <w:sz w:val="20"/>
              </w:rPr>
              <w:t>GBV hotline</w:t>
            </w:r>
            <w:r w:rsidRPr="0044743C">
              <w:rPr>
                <w:rFonts w:asciiTheme="minorHAnsi" w:hAnsiTheme="minorHAnsi" w:cstheme="minorHAnsi"/>
                <w:color w:val="000000"/>
                <w:sz w:val="20"/>
              </w:rPr>
              <w:t xml:space="preserve"> (Safe Rail Campaign</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حملة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السكة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امان</w:t>
            </w:r>
            <w:r w:rsidRPr="0044743C">
              <w:rPr>
                <w:rFonts w:asciiTheme="minorHAnsi" w:hAnsiTheme="minorHAnsi" w:cstheme="minorHAnsi"/>
                <w:color w:val="000000"/>
                <w:sz w:val="20"/>
              </w:rPr>
              <w:t>)</w:t>
            </w:r>
          </w:p>
        </w:tc>
        <w:tc>
          <w:tcPr>
            <w:tcW w:w="968" w:type="pct"/>
            <w:tcBorders>
              <w:top w:val="none" w:sz="0" w:space="0" w:color="auto"/>
              <w:left w:val="none" w:sz="0" w:space="0" w:color="auto"/>
              <w:bottom w:val="none" w:sz="0" w:space="0" w:color="auto"/>
              <w:right w:val="none" w:sz="0" w:space="0" w:color="auto"/>
            </w:tcBorders>
            <w:vAlign w:val="center"/>
          </w:tcPr>
          <w:p w14:paraId="0F2476F9" w14:textId="77777777" w:rsidR="00B9711A" w:rsidRPr="0044743C" w:rsidRDefault="00B9711A" w:rsidP="00B971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04F4E396" w14:textId="77777777" w:rsidR="00B9711A" w:rsidRPr="0044743C" w:rsidRDefault="00B9711A" w:rsidP="00B971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 Specialist</w:t>
            </w:r>
            <w:r>
              <w:rPr>
                <w:rFonts w:asciiTheme="minorHAnsi" w:hAnsiTheme="minorHAnsi" w:cstheme="minorHAnsi"/>
                <w:sz w:val="20"/>
                <w:lang w:bidi="en-US"/>
              </w:rPr>
              <w:t>s</w:t>
            </w:r>
          </w:p>
          <w:p w14:paraId="41CB9CA7" w14:textId="77777777" w:rsidR="00B9711A" w:rsidRPr="0044743C" w:rsidRDefault="00B9711A" w:rsidP="00B971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local governorates</w:t>
            </w:r>
          </w:p>
          <w:p w14:paraId="3B457E1F" w14:textId="77777777" w:rsidR="00B9711A" w:rsidRPr="0044743C" w:rsidRDefault="00B9711A" w:rsidP="00B971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 xml:space="preserve">cooperation with NGOs; </w:t>
            </w:r>
          </w:p>
          <w:p w14:paraId="1C476443" w14:textId="740441BA" w:rsidR="00F45E4E" w:rsidRPr="009C4089" w:rsidRDefault="00B9711A" w:rsidP="00B971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D0D0D" w:themeColor="text1" w:themeTint="F2"/>
                <w:sz w:val="20"/>
                <w:lang w:bidi="ar-EG"/>
              </w:rPr>
            </w:pPr>
            <w:r w:rsidRPr="0044743C">
              <w:rPr>
                <w:rFonts w:asciiTheme="minorHAnsi" w:hAnsiTheme="minorHAnsi" w:cstheme="minorHAnsi"/>
                <w:color w:val="000000"/>
                <w:sz w:val="20"/>
              </w:rPr>
              <w:t>Contractors</w:t>
            </w:r>
          </w:p>
        </w:tc>
      </w:tr>
      <w:tr w:rsidR="00DA0358" w:rsidRPr="0044743C" w14:paraId="51D77C23" w14:textId="77777777" w:rsidTr="009C4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A88EC20" w14:textId="77777777" w:rsidR="00DA0358" w:rsidRPr="0044743C" w:rsidRDefault="00DA0358" w:rsidP="000E5F2A">
            <w:pPr>
              <w:spacing w:line="271" w:lineRule="auto"/>
              <w:rPr>
                <w:rFonts w:asciiTheme="minorHAnsi" w:hAnsiTheme="minorHAnsi" w:cstheme="minorHAnsi"/>
                <w:color w:val="000000"/>
                <w:sz w:val="20"/>
              </w:rPr>
            </w:pPr>
            <w:r w:rsidRPr="0044743C">
              <w:rPr>
                <w:rFonts w:asciiTheme="minorHAnsi" w:hAnsiTheme="minorHAnsi" w:cstheme="minorHAnsi"/>
                <w:color w:val="000000"/>
                <w:sz w:val="20"/>
              </w:rPr>
              <w:t>Other interested parties</w:t>
            </w:r>
          </w:p>
        </w:tc>
      </w:tr>
      <w:tr w:rsidR="00DA0358" w:rsidRPr="0044743C" w14:paraId="071C69E4" w14:textId="77777777" w:rsidTr="00FD60C1">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none" w:sz="0" w:space="0" w:color="auto"/>
              <w:left w:val="none" w:sz="0" w:space="0" w:color="auto"/>
              <w:bottom w:val="none" w:sz="0" w:space="0" w:color="auto"/>
              <w:right w:val="none" w:sz="0" w:space="0" w:color="auto"/>
            </w:tcBorders>
            <w:vAlign w:val="center"/>
          </w:tcPr>
          <w:p w14:paraId="52C235DD" w14:textId="77777777" w:rsidR="00DA0358" w:rsidRPr="0044743C" w:rsidRDefault="00DA0358" w:rsidP="000E5F2A">
            <w:pPr>
              <w:autoSpaceDE w:val="0"/>
              <w:autoSpaceDN w:val="0"/>
              <w:adjustRightInd w:val="0"/>
              <w:spacing w:line="271" w:lineRule="auto"/>
              <w:rPr>
                <w:rFonts w:asciiTheme="minorHAnsi" w:hAnsiTheme="minorHAnsi" w:cstheme="minorHAnsi"/>
                <w:color w:val="0D0D0D" w:themeColor="text1" w:themeTint="F2"/>
                <w:sz w:val="20"/>
              </w:rPr>
            </w:pPr>
            <w:r w:rsidRPr="0044743C">
              <w:rPr>
                <w:rFonts w:asciiTheme="minorHAnsi" w:hAnsiTheme="minorHAnsi" w:cstheme="minorHAnsi"/>
                <w:color w:val="000000"/>
                <w:sz w:val="20"/>
              </w:rPr>
              <w:t>Environmental Sector</w:t>
            </w:r>
          </w:p>
        </w:tc>
        <w:tc>
          <w:tcPr>
            <w:tcW w:w="998" w:type="pct"/>
            <w:tcBorders>
              <w:top w:val="none" w:sz="0" w:space="0" w:color="auto"/>
              <w:left w:val="none" w:sz="0" w:space="0" w:color="auto"/>
              <w:bottom w:val="none" w:sz="0" w:space="0" w:color="auto"/>
              <w:right w:val="none" w:sz="0" w:space="0" w:color="auto"/>
            </w:tcBorders>
            <w:vAlign w:val="center"/>
          </w:tcPr>
          <w:p w14:paraId="7F992F61" w14:textId="77777777" w:rsidR="00DA0358" w:rsidRPr="0044743C" w:rsidRDefault="00DA0358"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Ministry of Environment -Egyptian Environmental Affairs Agency (EEAA)</w:t>
            </w:r>
          </w:p>
        </w:tc>
        <w:tc>
          <w:tcPr>
            <w:tcW w:w="743" w:type="pct"/>
            <w:vMerge w:val="restart"/>
            <w:tcBorders>
              <w:top w:val="none" w:sz="0" w:space="0" w:color="auto"/>
              <w:left w:val="none" w:sz="0" w:space="0" w:color="auto"/>
              <w:bottom w:val="none" w:sz="0" w:space="0" w:color="auto"/>
              <w:right w:val="none" w:sz="0" w:space="0" w:color="auto"/>
            </w:tcBorders>
            <w:vAlign w:val="center"/>
          </w:tcPr>
          <w:p w14:paraId="716B9EDD" w14:textId="0C69819D" w:rsidR="00DA0358" w:rsidRPr="0044743C" w:rsidRDefault="00FA7A4D"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tc>
        <w:tc>
          <w:tcPr>
            <w:tcW w:w="517" w:type="pct"/>
            <w:vMerge w:val="restart"/>
            <w:tcBorders>
              <w:top w:val="none" w:sz="0" w:space="0" w:color="auto"/>
              <w:left w:val="none" w:sz="0" w:space="0" w:color="auto"/>
              <w:bottom w:val="none" w:sz="0" w:space="0" w:color="auto"/>
              <w:right w:val="none" w:sz="0" w:space="0" w:color="auto"/>
            </w:tcBorders>
            <w:vAlign w:val="center"/>
          </w:tcPr>
          <w:p w14:paraId="48BA73DA"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Before project appraisal</w:t>
            </w:r>
          </w:p>
          <w:p w14:paraId="33FB5DDE"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w:t>
            </w:r>
          </w:p>
          <w:p w14:paraId="4D4CE829"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c>
          <w:tcPr>
            <w:tcW w:w="1258" w:type="pct"/>
            <w:vMerge w:val="restart"/>
            <w:tcBorders>
              <w:top w:val="none" w:sz="0" w:space="0" w:color="auto"/>
              <w:left w:val="none" w:sz="0" w:space="0" w:color="auto"/>
              <w:bottom w:val="none" w:sz="0" w:space="0" w:color="auto"/>
              <w:right w:val="none" w:sz="0" w:space="0" w:color="auto"/>
            </w:tcBorders>
            <w:vAlign w:val="center"/>
          </w:tcPr>
          <w:p w14:paraId="1A7356EC" w14:textId="3AAE810C"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w:t>
            </w:r>
            <w:r w:rsidR="00143775">
              <w:rPr>
                <w:rFonts w:asciiTheme="minorHAnsi" w:hAnsiTheme="minorHAnsi" w:cstheme="minorHAnsi"/>
                <w:color w:val="000000"/>
                <w:sz w:val="20"/>
              </w:rPr>
              <w:t>S</w:t>
            </w:r>
            <w:r w:rsidRPr="0044743C">
              <w:rPr>
                <w:rFonts w:asciiTheme="minorHAnsi" w:hAnsiTheme="minorHAnsi" w:cstheme="minorHAnsi"/>
                <w:color w:val="000000"/>
                <w:sz w:val="20"/>
              </w:rPr>
              <w:t xml:space="preserve">A </w:t>
            </w:r>
            <w:r w:rsidR="00143775">
              <w:rPr>
                <w:rFonts w:asciiTheme="minorHAnsi" w:hAnsiTheme="minorHAnsi" w:cstheme="minorHAnsi"/>
                <w:color w:val="000000"/>
                <w:sz w:val="20"/>
              </w:rPr>
              <w:t xml:space="preserve">and </w:t>
            </w:r>
            <w:r w:rsidR="00CF1EBD">
              <w:rPr>
                <w:rFonts w:asciiTheme="minorHAnsi" w:hAnsiTheme="minorHAnsi" w:cstheme="minorHAnsi"/>
                <w:color w:val="000000"/>
                <w:sz w:val="20"/>
              </w:rPr>
              <w:t>related</w:t>
            </w:r>
            <w:r w:rsidR="00143775">
              <w:rPr>
                <w:rFonts w:asciiTheme="minorHAnsi" w:hAnsiTheme="minorHAnsi" w:cstheme="minorHAnsi"/>
                <w:color w:val="000000"/>
                <w:sz w:val="20"/>
              </w:rPr>
              <w:t xml:space="preserve"> management plans</w:t>
            </w:r>
          </w:p>
          <w:p w14:paraId="55DA5009"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Environmental register</w:t>
            </w:r>
          </w:p>
        </w:tc>
        <w:tc>
          <w:tcPr>
            <w:tcW w:w="968" w:type="pct"/>
            <w:vMerge w:val="restart"/>
            <w:tcBorders>
              <w:top w:val="none" w:sz="0" w:space="0" w:color="auto"/>
              <w:left w:val="none" w:sz="0" w:space="0" w:color="auto"/>
              <w:bottom w:val="none" w:sz="0" w:space="0" w:color="auto"/>
              <w:right w:val="none" w:sz="0" w:space="0" w:color="auto"/>
            </w:tcBorders>
            <w:vAlign w:val="center"/>
          </w:tcPr>
          <w:p w14:paraId="333D3ADE"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4F082912" w14:textId="7036833A" w:rsidR="00DA0358" w:rsidRPr="0044743C" w:rsidRDefault="009C1BFD"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FC6C12" w:rsidRPr="0044743C" w14:paraId="1DA2DD0E" w14:textId="77777777" w:rsidTr="00FD60C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16" w:type="pct"/>
            <w:vMerge/>
            <w:vAlign w:val="center"/>
          </w:tcPr>
          <w:p w14:paraId="6816F4D7" w14:textId="77777777" w:rsidR="00DA0358" w:rsidRPr="0044743C" w:rsidRDefault="00DA0358" w:rsidP="000E5F2A">
            <w:pPr>
              <w:autoSpaceDE w:val="0"/>
              <w:autoSpaceDN w:val="0"/>
              <w:adjustRightInd w:val="0"/>
              <w:spacing w:line="271" w:lineRule="auto"/>
              <w:rPr>
                <w:rFonts w:asciiTheme="minorHAnsi" w:hAnsiTheme="minorHAnsi" w:cstheme="minorHAnsi"/>
                <w:color w:val="0D0D0D" w:themeColor="text1" w:themeTint="F2"/>
                <w:sz w:val="20"/>
              </w:rPr>
            </w:pPr>
          </w:p>
        </w:tc>
        <w:tc>
          <w:tcPr>
            <w:tcW w:w="998" w:type="pct"/>
            <w:vAlign w:val="center"/>
          </w:tcPr>
          <w:p w14:paraId="53BBD1F7" w14:textId="77777777" w:rsidR="00DA0358" w:rsidRPr="0044743C" w:rsidRDefault="00DA0358"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Environmental Office within the Governorates</w:t>
            </w:r>
          </w:p>
        </w:tc>
        <w:tc>
          <w:tcPr>
            <w:tcW w:w="743" w:type="pct"/>
            <w:vMerge/>
            <w:vAlign w:val="center"/>
          </w:tcPr>
          <w:p w14:paraId="6772E637" w14:textId="77777777" w:rsidR="00DA0358" w:rsidRPr="0044743C" w:rsidRDefault="00DA035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517" w:type="pct"/>
            <w:vMerge/>
            <w:vAlign w:val="center"/>
          </w:tcPr>
          <w:p w14:paraId="3DF6C4FD" w14:textId="77777777" w:rsidR="00DA0358" w:rsidRPr="0044743C" w:rsidRDefault="00DA035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c>
          <w:tcPr>
            <w:tcW w:w="1258" w:type="pct"/>
            <w:vMerge/>
            <w:vAlign w:val="center"/>
          </w:tcPr>
          <w:p w14:paraId="3EF00529" w14:textId="77777777" w:rsidR="00DA0358" w:rsidRPr="0044743C" w:rsidRDefault="00DA0358"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c>
          <w:tcPr>
            <w:tcW w:w="968" w:type="pct"/>
            <w:vMerge/>
            <w:vAlign w:val="center"/>
          </w:tcPr>
          <w:p w14:paraId="1902DB46" w14:textId="77777777" w:rsidR="00DA0358" w:rsidRPr="0044743C" w:rsidRDefault="00DA035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r>
      <w:tr w:rsidR="00DA0358" w:rsidRPr="0044743C" w14:paraId="0C0DC4F0" w14:textId="77777777" w:rsidTr="00FD60C1">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none" w:sz="0" w:space="0" w:color="auto"/>
              <w:left w:val="none" w:sz="0" w:space="0" w:color="auto"/>
              <w:bottom w:val="none" w:sz="0" w:space="0" w:color="auto"/>
              <w:right w:val="none" w:sz="0" w:space="0" w:color="auto"/>
            </w:tcBorders>
            <w:vAlign w:val="center"/>
          </w:tcPr>
          <w:p w14:paraId="0C0726A6" w14:textId="77777777" w:rsidR="00DA0358" w:rsidRPr="0044743C" w:rsidRDefault="00DA0358" w:rsidP="000E5F2A">
            <w:pPr>
              <w:autoSpaceDE w:val="0"/>
              <w:autoSpaceDN w:val="0"/>
              <w:adjustRightInd w:val="0"/>
              <w:spacing w:line="271" w:lineRule="auto"/>
              <w:rPr>
                <w:rFonts w:asciiTheme="minorHAnsi" w:hAnsiTheme="minorHAnsi" w:cstheme="minorHAnsi"/>
                <w:color w:val="0D0D0D" w:themeColor="text1" w:themeTint="F2"/>
                <w:sz w:val="20"/>
              </w:rPr>
            </w:pPr>
            <w:r w:rsidRPr="0044743C">
              <w:rPr>
                <w:rFonts w:asciiTheme="minorHAnsi" w:hAnsiTheme="minorHAnsi" w:cstheme="minorHAnsi"/>
                <w:color w:val="000000"/>
                <w:sz w:val="20"/>
              </w:rPr>
              <w:t>Line ministries</w:t>
            </w:r>
          </w:p>
        </w:tc>
        <w:tc>
          <w:tcPr>
            <w:tcW w:w="998" w:type="pct"/>
            <w:tcBorders>
              <w:top w:val="none" w:sz="0" w:space="0" w:color="auto"/>
              <w:left w:val="none" w:sz="0" w:space="0" w:color="auto"/>
              <w:bottom w:val="none" w:sz="0" w:space="0" w:color="auto"/>
              <w:right w:val="none" w:sz="0" w:space="0" w:color="auto"/>
            </w:tcBorders>
            <w:vAlign w:val="center"/>
          </w:tcPr>
          <w:p w14:paraId="09626980"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Ministry of Finance</w:t>
            </w:r>
          </w:p>
        </w:tc>
        <w:tc>
          <w:tcPr>
            <w:tcW w:w="743" w:type="pct"/>
            <w:vMerge w:val="restart"/>
            <w:tcBorders>
              <w:top w:val="none" w:sz="0" w:space="0" w:color="auto"/>
              <w:left w:val="none" w:sz="0" w:space="0" w:color="auto"/>
              <w:bottom w:val="none" w:sz="0" w:space="0" w:color="auto"/>
              <w:right w:val="none" w:sz="0" w:space="0" w:color="auto"/>
            </w:tcBorders>
            <w:vAlign w:val="center"/>
          </w:tcPr>
          <w:p w14:paraId="66B441FC" w14:textId="01AAE3FF" w:rsidR="00DA0358" w:rsidRPr="0044743C" w:rsidRDefault="00707BE0" w:rsidP="009C408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 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tc>
        <w:tc>
          <w:tcPr>
            <w:tcW w:w="517" w:type="pct"/>
            <w:vMerge w:val="restart"/>
            <w:tcBorders>
              <w:top w:val="none" w:sz="0" w:space="0" w:color="auto"/>
              <w:left w:val="none" w:sz="0" w:space="0" w:color="auto"/>
              <w:bottom w:val="none" w:sz="0" w:space="0" w:color="auto"/>
              <w:right w:val="none" w:sz="0" w:space="0" w:color="auto"/>
            </w:tcBorders>
            <w:vAlign w:val="center"/>
          </w:tcPr>
          <w:p w14:paraId="2C544687"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Before project appraisal</w:t>
            </w:r>
          </w:p>
          <w:p w14:paraId="1A7D7DE5" w14:textId="5206091F" w:rsidR="00DA0358" w:rsidRPr="0044743C" w:rsidRDefault="00DA0358" w:rsidP="009C4089">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 During operation</w:t>
            </w:r>
          </w:p>
        </w:tc>
        <w:tc>
          <w:tcPr>
            <w:tcW w:w="1258" w:type="pct"/>
            <w:vMerge w:val="restart"/>
            <w:tcBorders>
              <w:top w:val="none" w:sz="0" w:space="0" w:color="auto"/>
              <w:left w:val="none" w:sz="0" w:space="0" w:color="auto"/>
              <w:bottom w:val="none" w:sz="0" w:space="0" w:color="auto"/>
              <w:right w:val="none" w:sz="0" w:space="0" w:color="auto"/>
            </w:tcBorders>
            <w:vAlign w:val="center"/>
          </w:tcPr>
          <w:p w14:paraId="5B537861" w14:textId="1AC7B535"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Schedule of preparation and construction  </w:t>
            </w:r>
          </w:p>
        </w:tc>
        <w:tc>
          <w:tcPr>
            <w:tcW w:w="968" w:type="pct"/>
            <w:vMerge w:val="restart"/>
            <w:tcBorders>
              <w:top w:val="none" w:sz="0" w:space="0" w:color="auto"/>
              <w:left w:val="none" w:sz="0" w:space="0" w:color="auto"/>
              <w:bottom w:val="none" w:sz="0" w:space="0" w:color="auto"/>
              <w:right w:val="none" w:sz="0" w:space="0" w:color="auto"/>
            </w:tcBorders>
            <w:vAlign w:val="center"/>
          </w:tcPr>
          <w:p w14:paraId="65370D80" w14:textId="4B55F61D" w:rsidR="00DA0358" w:rsidRPr="0044743C" w:rsidRDefault="00DA0358" w:rsidP="00707BE0">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tc>
      </w:tr>
      <w:tr w:rsidR="00FC6C12" w:rsidRPr="0044743C" w14:paraId="432B4EDA" w14:textId="77777777" w:rsidTr="00FD60C1">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516" w:type="pct"/>
            <w:vMerge/>
            <w:vAlign w:val="center"/>
          </w:tcPr>
          <w:p w14:paraId="0748F213" w14:textId="77777777" w:rsidR="00DA0358" w:rsidRPr="0044743C" w:rsidRDefault="00DA0358" w:rsidP="000E5F2A">
            <w:pPr>
              <w:autoSpaceDE w:val="0"/>
              <w:autoSpaceDN w:val="0"/>
              <w:adjustRightInd w:val="0"/>
              <w:spacing w:line="271" w:lineRule="auto"/>
              <w:rPr>
                <w:rFonts w:asciiTheme="minorHAnsi" w:hAnsiTheme="minorHAnsi" w:cstheme="minorHAnsi"/>
                <w:color w:val="0D0D0D" w:themeColor="text1" w:themeTint="F2"/>
                <w:sz w:val="20"/>
              </w:rPr>
            </w:pPr>
          </w:p>
        </w:tc>
        <w:tc>
          <w:tcPr>
            <w:tcW w:w="998" w:type="pct"/>
            <w:vAlign w:val="center"/>
          </w:tcPr>
          <w:p w14:paraId="147B6FF0" w14:textId="77777777" w:rsidR="00DA0358" w:rsidRPr="0044743C" w:rsidRDefault="00DA035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Ministry of International Cooperation</w:t>
            </w:r>
          </w:p>
        </w:tc>
        <w:tc>
          <w:tcPr>
            <w:tcW w:w="743" w:type="pct"/>
            <w:vMerge/>
            <w:vAlign w:val="center"/>
          </w:tcPr>
          <w:p w14:paraId="5E820408" w14:textId="77777777" w:rsidR="00DA0358" w:rsidRPr="0044743C" w:rsidRDefault="00DA035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517" w:type="pct"/>
            <w:vMerge/>
            <w:vAlign w:val="center"/>
          </w:tcPr>
          <w:p w14:paraId="3CE18970" w14:textId="77777777" w:rsidR="00DA0358" w:rsidRPr="0044743C" w:rsidRDefault="00DA0358" w:rsidP="000E5F2A">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1258" w:type="pct"/>
            <w:vMerge/>
            <w:vAlign w:val="center"/>
          </w:tcPr>
          <w:p w14:paraId="3362620F" w14:textId="77777777" w:rsidR="00DA0358" w:rsidRPr="0044743C" w:rsidRDefault="00DA035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968" w:type="pct"/>
            <w:vMerge/>
            <w:vAlign w:val="center"/>
          </w:tcPr>
          <w:p w14:paraId="6058A127" w14:textId="77777777" w:rsidR="00DA0358" w:rsidRPr="0044743C" w:rsidRDefault="00DA0358"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r>
      <w:tr w:rsidR="00DA0358" w:rsidRPr="0044743C" w14:paraId="01076CAB" w14:textId="77777777" w:rsidTr="00FD60C1">
        <w:trPr>
          <w:cnfStyle w:val="000000010000" w:firstRow="0" w:lastRow="0" w:firstColumn="0" w:lastColumn="0" w:oddVBand="0" w:evenVBand="0" w:oddHBand="0" w:evenHBand="1"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none" w:sz="0" w:space="0" w:color="auto"/>
              <w:left w:val="none" w:sz="0" w:space="0" w:color="auto"/>
              <w:bottom w:val="none" w:sz="0" w:space="0" w:color="auto"/>
              <w:right w:val="none" w:sz="0" w:space="0" w:color="auto"/>
            </w:tcBorders>
            <w:vAlign w:val="center"/>
          </w:tcPr>
          <w:p w14:paraId="6F7CDA6F" w14:textId="77777777" w:rsidR="00DA0358" w:rsidRPr="0044743C" w:rsidRDefault="00DA0358" w:rsidP="000E5F2A">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Local Governmental Entities</w:t>
            </w:r>
          </w:p>
        </w:tc>
        <w:tc>
          <w:tcPr>
            <w:tcW w:w="998" w:type="pct"/>
            <w:tcBorders>
              <w:top w:val="none" w:sz="0" w:space="0" w:color="auto"/>
              <w:left w:val="none" w:sz="0" w:space="0" w:color="auto"/>
              <w:bottom w:val="none" w:sz="0" w:space="0" w:color="auto"/>
              <w:right w:val="none" w:sz="0" w:space="0" w:color="auto"/>
            </w:tcBorders>
            <w:vAlign w:val="center"/>
          </w:tcPr>
          <w:p w14:paraId="23D4BAFA" w14:textId="77777777" w:rsidR="00DA0358" w:rsidRPr="0044743C" w:rsidRDefault="00DA0358"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Governorates</w:t>
            </w:r>
          </w:p>
        </w:tc>
        <w:tc>
          <w:tcPr>
            <w:tcW w:w="743" w:type="pct"/>
            <w:vMerge w:val="restart"/>
            <w:tcBorders>
              <w:top w:val="none" w:sz="0" w:space="0" w:color="auto"/>
              <w:left w:val="none" w:sz="0" w:space="0" w:color="auto"/>
              <w:bottom w:val="none" w:sz="0" w:space="0" w:color="auto"/>
              <w:right w:val="none" w:sz="0" w:space="0" w:color="auto"/>
            </w:tcBorders>
            <w:vAlign w:val="center"/>
          </w:tcPr>
          <w:p w14:paraId="78922354" w14:textId="77777777" w:rsidR="00A703C1" w:rsidRDefault="00A703C1" w:rsidP="00A703C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2D4469A1" w14:textId="0F975AFB" w:rsidR="00DA0358" w:rsidRPr="0044743C" w:rsidRDefault="00A703C1" w:rsidP="009C4089">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sz w:val="20"/>
                <w:lang w:bidi="en-US"/>
              </w:rPr>
            </w:pPr>
            <w:r w:rsidRPr="0044743C">
              <w:rPr>
                <w:rFonts w:asciiTheme="minorHAnsi" w:hAnsiTheme="minorHAnsi" w:cstheme="minorHAnsi"/>
                <w:color w:val="000000"/>
                <w:sz w:val="20"/>
              </w:rPr>
              <w:t xml:space="preserve">Premises of different entities at the central and local levels, as well as in public places and local government units </w:t>
            </w:r>
          </w:p>
        </w:tc>
        <w:tc>
          <w:tcPr>
            <w:tcW w:w="517" w:type="pct"/>
            <w:vMerge w:val="restart"/>
            <w:tcBorders>
              <w:top w:val="none" w:sz="0" w:space="0" w:color="auto"/>
              <w:left w:val="none" w:sz="0" w:space="0" w:color="auto"/>
              <w:bottom w:val="none" w:sz="0" w:space="0" w:color="auto"/>
              <w:right w:val="none" w:sz="0" w:space="0" w:color="auto"/>
            </w:tcBorders>
            <w:vAlign w:val="center"/>
          </w:tcPr>
          <w:p w14:paraId="34950A93"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Before project appraisal</w:t>
            </w:r>
          </w:p>
          <w:p w14:paraId="54C36F03"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w:t>
            </w:r>
          </w:p>
          <w:p w14:paraId="6886961C" w14:textId="77777777" w:rsidR="00DA0358" w:rsidRPr="0044743C" w:rsidRDefault="00DA0358" w:rsidP="000E5F2A">
            <w:pPr>
              <w:spacing w:line="271"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During operation</w:t>
            </w:r>
          </w:p>
        </w:tc>
        <w:tc>
          <w:tcPr>
            <w:tcW w:w="1258" w:type="pct"/>
            <w:vMerge w:val="restart"/>
            <w:tcBorders>
              <w:top w:val="none" w:sz="0" w:space="0" w:color="auto"/>
              <w:left w:val="none" w:sz="0" w:space="0" w:color="auto"/>
              <w:bottom w:val="none" w:sz="0" w:space="0" w:color="auto"/>
              <w:right w:val="none" w:sz="0" w:space="0" w:color="auto"/>
            </w:tcBorders>
            <w:vAlign w:val="center"/>
          </w:tcPr>
          <w:p w14:paraId="69A0CB31" w14:textId="7B0E5F32" w:rsidR="00A703C1" w:rsidRPr="0044743C" w:rsidRDefault="00A703C1" w:rsidP="00F710E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58A0186D" w14:textId="77777777" w:rsidR="00A703C1" w:rsidRPr="0044743C" w:rsidRDefault="00A703C1" w:rsidP="00A703C1">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w:t>
            </w:r>
          </w:p>
          <w:p w14:paraId="10D5F095" w14:textId="77777777" w:rsidR="00A703C1" w:rsidRDefault="00A703C1" w:rsidP="00A703C1">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Project implementation schedule including any affected train stations or schedules</w:t>
            </w:r>
          </w:p>
          <w:p w14:paraId="03462C66" w14:textId="0F74EB04" w:rsidR="00B27CB6" w:rsidRPr="0044743C" w:rsidRDefault="00B27CB6" w:rsidP="00460FD2">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277D6">
              <w:rPr>
                <w:rFonts w:asciiTheme="minorHAnsi" w:hAnsiTheme="minorHAnsi" w:cstheme="minorHAnsi"/>
                <w:color w:val="000000"/>
                <w:sz w:val="20"/>
              </w:rPr>
              <w:t xml:space="preserve">Subprojects activity details </w:t>
            </w:r>
            <w:r w:rsidRPr="004277D6">
              <w:rPr>
                <w:rFonts w:asciiTheme="minorHAnsi" w:hAnsiTheme="minorHAnsi" w:cstheme="minorHAnsi"/>
                <w:color w:val="000000"/>
                <w:sz w:val="20"/>
                <w:lang w:val="en-GB"/>
              </w:rPr>
              <w:t>including climate change mitigation benefits</w:t>
            </w:r>
            <w:r w:rsidR="00460FD2">
              <w:rPr>
                <w:rFonts w:asciiTheme="minorHAnsi" w:hAnsiTheme="minorHAnsi" w:cstheme="minorHAnsi"/>
                <w:color w:val="000000"/>
                <w:sz w:val="20"/>
                <w:lang w:val="en-GB"/>
              </w:rPr>
              <w:t xml:space="preserve"> of railway</w:t>
            </w:r>
          </w:p>
          <w:p w14:paraId="7A7B3594" w14:textId="77777777" w:rsidR="00A703C1" w:rsidRPr="0044743C" w:rsidRDefault="00A703C1" w:rsidP="00A703C1">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Resettlement Plans prepared in accordance with RF</w:t>
            </w:r>
          </w:p>
          <w:p w14:paraId="0E39B014" w14:textId="63C36A78" w:rsidR="00A703C1" w:rsidRPr="0044743C" w:rsidRDefault="00A703C1" w:rsidP="00A703C1">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Employment opportunities</w:t>
            </w:r>
          </w:p>
        </w:tc>
        <w:tc>
          <w:tcPr>
            <w:tcW w:w="968" w:type="pct"/>
            <w:vMerge w:val="restart"/>
            <w:tcBorders>
              <w:top w:val="none" w:sz="0" w:space="0" w:color="auto"/>
              <w:left w:val="none" w:sz="0" w:space="0" w:color="auto"/>
              <w:bottom w:val="none" w:sz="0" w:space="0" w:color="auto"/>
              <w:right w:val="none" w:sz="0" w:space="0" w:color="auto"/>
            </w:tcBorders>
            <w:vAlign w:val="center"/>
          </w:tcPr>
          <w:p w14:paraId="5624A510" w14:textId="77777777" w:rsidR="00DA0358" w:rsidRPr="0044743C" w:rsidRDefault="00DA0358"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56DD40AF" w14:textId="50149E74" w:rsidR="00DA0358" w:rsidRPr="0044743C" w:rsidRDefault="009C1BFD"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FC6C12" w:rsidRPr="0044743C" w14:paraId="4AA07F0A" w14:textId="77777777" w:rsidTr="00FD60C1">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516" w:type="pct"/>
            <w:vMerge/>
            <w:vAlign w:val="center"/>
          </w:tcPr>
          <w:p w14:paraId="14E08F9A" w14:textId="77777777" w:rsidR="0031593A" w:rsidRPr="0044743C" w:rsidRDefault="0031593A" w:rsidP="000E5F2A">
            <w:pPr>
              <w:autoSpaceDE w:val="0"/>
              <w:autoSpaceDN w:val="0"/>
              <w:adjustRightInd w:val="0"/>
              <w:spacing w:line="271" w:lineRule="auto"/>
              <w:rPr>
                <w:rFonts w:asciiTheme="minorHAnsi" w:hAnsiTheme="minorHAnsi" w:cstheme="minorHAnsi"/>
                <w:b w:val="0"/>
                <w:color w:val="0D0D0D" w:themeColor="text1" w:themeTint="F2"/>
                <w:sz w:val="20"/>
              </w:rPr>
            </w:pPr>
          </w:p>
        </w:tc>
        <w:tc>
          <w:tcPr>
            <w:tcW w:w="998" w:type="pct"/>
            <w:vAlign w:val="center"/>
          </w:tcPr>
          <w:p w14:paraId="05F1B242" w14:textId="77777777" w:rsidR="0031593A" w:rsidRPr="0044743C" w:rsidRDefault="0031593A"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tl/>
              </w:rPr>
            </w:pPr>
            <w:r w:rsidRPr="0044743C">
              <w:rPr>
                <w:rFonts w:asciiTheme="minorHAnsi" w:hAnsiTheme="minorHAnsi" w:cstheme="minorHAnsi"/>
                <w:color w:val="0D0D0D" w:themeColor="text1" w:themeTint="F2"/>
                <w:sz w:val="20"/>
              </w:rPr>
              <w:t>Local units in the Governorates</w:t>
            </w:r>
          </w:p>
          <w:p w14:paraId="515C8A28" w14:textId="77777777" w:rsidR="0031593A" w:rsidRPr="0044743C" w:rsidRDefault="0031593A"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val="en-GB"/>
              </w:rPr>
            </w:pPr>
            <w:r w:rsidRPr="0044743C">
              <w:rPr>
                <w:rFonts w:asciiTheme="minorHAnsi" w:hAnsiTheme="minorHAnsi" w:cstheme="minorHAnsi"/>
                <w:color w:val="0D0D0D" w:themeColor="text1" w:themeTint="F2"/>
                <w:sz w:val="20"/>
              </w:rPr>
              <w:t>Railway workers in the local area</w:t>
            </w:r>
          </w:p>
          <w:p w14:paraId="24504C82" w14:textId="420FAC52" w:rsidR="0031593A" w:rsidRPr="0044743C" w:rsidRDefault="0031593A"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val="en-GB"/>
              </w:rPr>
            </w:pPr>
          </w:p>
        </w:tc>
        <w:tc>
          <w:tcPr>
            <w:tcW w:w="743" w:type="pct"/>
            <w:vMerge/>
            <w:vAlign w:val="center"/>
          </w:tcPr>
          <w:p w14:paraId="3793CDBD" w14:textId="77777777" w:rsidR="0031593A" w:rsidRPr="0044743C" w:rsidRDefault="0031593A"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kern w:val="24"/>
                <w:sz w:val="20"/>
                <w:lang w:eastAsia="en-GB"/>
              </w:rPr>
            </w:pPr>
          </w:p>
        </w:tc>
        <w:tc>
          <w:tcPr>
            <w:tcW w:w="517" w:type="pct"/>
            <w:vMerge/>
            <w:vAlign w:val="center"/>
          </w:tcPr>
          <w:p w14:paraId="3C4897D3" w14:textId="77777777" w:rsidR="0031593A" w:rsidRPr="0044743C" w:rsidRDefault="0031593A" w:rsidP="000E5F2A">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1258" w:type="pct"/>
            <w:vMerge/>
            <w:vAlign w:val="center"/>
          </w:tcPr>
          <w:p w14:paraId="47F558D0" w14:textId="77777777" w:rsidR="0031593A" w:rsidRPr="0044743C" w:rsidRDefault="0031593A"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p>
        </w:tc>
        <w:tc>
          <w:tcPr>
            <w:tcW w:w="968" w:type="pct"/>
            <w:vMerge/>
            <w:vAlign w:val="center"/>
          </w:tcPr>
          <w:p w14:paraId="2A5CF144" w14:textId="77777777" w:rsidR="0031593A" w:rsidRPr="0044743C" w:rsidRDefault="0031593A"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r>
      <w:tr w:rsidR="00FC6C12" w:rsidRPr="0044743C" w14:paraId="5547D171" w14:textId="77777777" w:rsidTr="00FD60C1">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16" w:type="pct"/>
            <w:vMerge w:val="restart"/>
            <w:vAlign w:val="center"/>
          </w:tcPr>
          <w:p w14:paraId="52D029C3" w14:textId="77777777" w:rsidR="00D26623" w:rsidRPr="0044743C" w:rsidRDefault="00D26623" w:rsidP="00D26623">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Other Governmental Entities</w:t>
            </w:r>
          </w:p>
        </w:tc>
        <w:tc>
          <w:tcPr>
            <w:tcW w:w="998" w:type="pct"/>
            <w:vAlign w:val="center"/>
          </w:tcPr>
          <w:p w14:paraId="16DF0611" w14:textId="77777777" w:rsidR="00D26623" w:rsidRPr="0044743C" w:rsidRDefault="00D26623" w:rsidP="00D26623">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General Authority for Roads, Bridges and Land Transport</w:t>
            </w:r>
          </w:p>
        </w:tc>
        <w:tc>
          <w:tcPr>
            <w:tcW w:w="743" w:type="pct"/>
            <w:vMerge w:val="restart"/>
            <w:vAlign w:val="center"/>
          </w:tcPr>
          <w:p w14:paraId="1AA13721" w14:textId="495C1C38" w:rsidR="00D26623" w:rsidRPr="0044743C" w:rsidRDefault="00EC1A35"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Pr>
                <w:rFonts w:asciiTheme="minorHAnsi" w:hAnsiTheme="minorHAnsi" w:cstheme="minorHAnsi"/>
                <w:color w:val="000000"/>
                <w:sz w:val="20"/>
              </w:rPr>
              <w:t>ENR/project Website</w:t>
            </w:r>
          </w:p>
        </w:tc>
        <w:tc>
          <w:tcPr>
            <w:tcW w:w="517" w:type="pct"/>
            <w:vMerge w:val="restart"/>
            <w:vAlign w:val="center"/>
          </w:tcPr>
          <w:p w14:paraId="35CCB5E5"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w:t>
            </w:r>
          </w:p>
          <w:p w14:paraId="096AE1EB" w14:textId="77777777" w:rsidR="00D26623" w:rsidRPr="0044743C" w:rsidRDefault="00D26623" w:rsidP="00D26623">
            <w:pPr>
              <w:spacing w:line="271" w:lineRule="auto"/>
              <w:ind w:left="-3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During operation</w:t>
            </w:r>
          </w:p>
        </w:tc>
        <w:tc>
          <w:tcPr>
            <w:tcW w:w="1258" w:type="pct"/>
            <w:vMerge w:val="restart"/>
            <w:vAlign w:val="center"/>
          </w:tcPr>
          <w:p w14:paraId="7DF3020C" w14:textId="77777777" w:rsidR="00964181" w:rsidRPr="0044743C" w:rsidRDefault="00D26623" w:rsidP="00964181">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sidR="00964181">
              <w:rPr>
                <w:rFonts w:asciiTheme="minorHAnsi" w:hAnsiTheme="minorHAnsi" w:cstheme="minorHAnsi"/>
                <w:color w:val="000000"/>
                <w:sz w:val="20"/>
              </w:rPr>
              <w:t xml:space="preserve"> of ESF instruments </w:t>
            </w:r>
          </w:p>
          <w:p w14:paraId="6469B209" w14:textId="086B6395" w:rsidR="00D26623" w:rsidRPr="0044743C" w:rsidRDefault="00964181"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Project implementation schedule</w:t>
            </w:r>
          </w:p>
          <w:p w14:paraId="1BC4A66B" w14:textId="058BDDAB" w:rsidR="00D26623" w:rsidRPr="0044743C" w:rsidRDefault="00D26623" w:rsidP="00964181">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Resettlement Plans prepared in accordance with RF</w:t>
            </w:r>
          </w:p>
        </w:tc>
        <w:tc>
          <w:tcPr>
            <w:tcW w:w="968" w:type="pct"/>
            <w:vMerge w:val="restart"/>
            <w:vAlign w:val="center"/>
          </w:tcPr>
          <w:p w14:paraId="6231100A"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0F41402E" w14:textId="560A72FE" w:rsidR="00D26623" w:rsidRPr="0044743C" w:rsidRDefault="009C1BFD" w:rsidP="00D26623">
            <w:pPr>
              <w:spacing w:line="271" w:lineRule="auto"/>
              <w:ind w:left="-3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D26623" w:rsidRPr="0044743C" w14:paraId="6908EE43" w14:textId="77777777" w:rsidTr="00FD60C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none" w:sz="0" w:space="0" w:color="auto"/>
              <w:bottom w:val="none" w:sz="0" w:space="0" w:color="auto"/>
              <w:right w:val="none" w:sz="0" w:space="0" w:color="auto"/>
            </w:tcBorders>
            <w:vAlign w:val="center"/>
          </w:tcPr>
          <w:p w14:paraId="3F3AC6C0" w14:textId="77777777" w:rsidR="00D26623" w:rsidRPr="0044743C" w:rsidRDefault="00D26623" w:rsidP="00D26623">
            <w:pPr>
              <w:autoSpaceDE w:val="0"/>
              <w:autoSpaceDN w:val="0"/>
              <w:adjustRightInd w:val="0"/>
              <w:spacing w:line="271" w:lineRule="auto"/>
              <w:rPr>
                <w:rFonts w:asciiTheme="minorHAnsi" w:hAnsiTheme="minorHAnsi" w:cstheme="minorHAnsi"/>
                <w:b w:val="0"/>
                <w:color w:val="0D0D0D" w:themeColor="text1" w:themeTint="F2"/>
                <w:sz w:val="20"/>
              </w:rPr>
            </w:pPr>
          </w:p>
        </w:tc>
        <w:tc>
          <w:tcPr>
            <w:tcW w:w="998" w:type="pct"/>
            <w:tcBorders>
              <w:top w:val="none" w:sz="0" w:space="0" w:color="auto"/>
              <w:left w:val="none" w:sz="0" w:space="0" w:color="auto"/>
              <w:bottom w:val="none" w:sz="0" w:space="0" w:color="auto"/>
              <w:right w:val="none" w:sz="0" w:space="0" w:color="auto"/>
            </w:tcBorders>
            <w:vAlign w:val="center"/>
          </w:tcPr>
          <w:p w14:paraId="4CE78067" w14:textId="77777777" w:rsidR="00D26623" w:rsidRPr="0044743C" w:rsidRDefault="00D26623" w:rsidP="00D26623">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Ministry of Irrigation</w:t>
            </w:r>
          </w:p>
        </w:tc>
        <w:tc>
          <w:tcPr>
            <w:tcW w:w="743" w:type="pct"/>
            <w:vMerge/>
            <w:tcBorders>
              <w:top w:val="none" w:sz="0" w:space="0" w:color="auto"/>
              <w:left w:val="none" w:sz="0" w:space="0" w:color="auto"/>
              <w:bottom w:val="none" w:sz="0" w:space="0" w:color="auto"/>
              <w:right w:val="none" w:sz="0" w:space="0" w:color="auto"/>
            </w:tcBorders>
            <w:vAlign w:val="center"/>
          </w:tcPr>
          <w:p w14:paraId="6835C249" w14:textId="77777777"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c>
          <w:tcPr>
            <w:tcW w:w="517" w:type="pct"/>
            <w:vMerge/>
            <w:tcBorders>
              <w:top w:val="none" w:sz="0" w:space="0" w:color="auto"/>
              <w:left w:val="none" w:sz="0" w:space="0" w:color="auto"/>
              <w:bottom w:val="none" w:sz="0" w:space="0" w:color="auto"/>
              <w:right w:val="none" w:sz="0" w:space="0" w:color="auto"/>
            </w:tcBorders>
            <w:vAlign w:val="center"/>
          </w:tcPr>
          <w:p w14:paraId="716B66AC" w14:textId="77777777" w:rsidR="00D26623" w:rsidRPr="0044743C" w:rsidRDefault="00D26623" w:rsidP="00D26623">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c>
          <w:tcPr>
            <w:tcW w:w="1258" w:type="pct"/>
            <w:vMerge/>
            <w:tcBorders>
              <w:top w:val="none" w:sz="0" w:space="0" w:color="auto"/>
              <w:left w:val="none" w:sz="0" w:space="0" w:color="auto"/>
              <w:bottom w:val="none" w:sz="0" w:space="0" w:color="auto"/>
              <w:right w:val="none" w:sz="0" w:space="0" w:color="auto"/>
            </w:tcBorders>
            <w:vAlign w:val="center"/>
          </w:tcPr>
          <w:p w14:paraId="404ED3DD" w14:textId="77777777"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c>
          <w:tcPr>
            <w:tcW w:w="968" w:type="pct"/>
            <w:vMerge/>
            <w:tcBorders>
              <w:top w:val="none" w:sz="0" w:space="0" w:color="auto"/>
              <w:left w:val="none" w:sz="0" w:space="0" w:color="auto"/>
              <w:bottom w:val="none" w:sz="0" w:space="0" w:color="auto"/>
              <w:right w:val="none" w:sz="0" w:space="0" w:color="auto"/>
            </w:tcBorders>
            <w:vAlign w:val="center"/>
          </w:tcPr>
          <w:p w14:paraId="2B229709" w14:textId="77777777"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r>
      <w:tr w:rsidR="00FC6C12" w:rsidRPr="0044743C" w14:paraId="21987F5A" w14:textId="77777777" w:rsidTr="00FD60C1">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16" w:type="pct"/>
            <w:vMerge/>
            <w:vAlign w:val="center"/>
          </w:tcPr>
          <w:p w14:paraId="16A970CF" w14:textId="77777777" w:rsidR="00D26623" w:rsidRPr="0044743C" w:rsidRDefault="00D26623" w:rsidP="00D26623">
            <w:pPr>
              <w:autoSpaceDE w:val="0"/>
              <w:autoSpaceDN w:val="0"/>
              <w:adjustRightInd w:val="0"/>
              <w:spacing w:line="271" w:lineRule="auto"/>
              <w:rPr>
                <w:rFonts w:asciiTheme="minorHAnsi" w:hAnsiTheme="minorHAnsi" w:cstheme="minorHAnsi"/>
                <w:b w:val="0"/>
                <w:color w:val="0D0D0D" w:themeColor="text1" w:themeTint="F2"/>
                <w:sz w:val="20"/>
              </w:rPr>
            </w:pPr>
          </w:p>
        </w:tc>
        <w:tc>
          <w:tcPr>
            <w:tcW w:w="998" w:type="pct"/>
            <w:vAlign w:val="center"/>
          </w:tcPr>
          <w:p w14:paraId="7D598153" w14:textId="77777777" w:rsidR="00D26623" w:rsidRPr="0044743C" w:rsidRDefault="00D26623" w:rsidP="00D26623">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Ministry of Awqaf</w:t>
            </w:r>
          </w:p>
        </w:tc>
        <w:tc>
          <w:tcPr>
            <w:tcW w:w="743" w:type="pct"/>
            <w:vMerge/>
            <w:vAlign w:val="center"/>
          </w:tcPr>
          <w:p w14:paraId="6DC33BF8"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c>
          <w:tcPr>
            <w:tcW w:w="517" w:type="pct"/>
            <w:vMerge/>
            <w:vAlign w:val="center"/>
          </w:tcPr>
          <w:p w14:paraId="75E08BCE" w14:textId="77777777" w:rsidR="00D26623" w:rsidRPr="0044743C" w:rsidRDefault="00D26623" w:rsidP="00D26623">
            <w:pPr>
              <w:spacing w:line="271" w:lineRule="auto"/>
              <w:ind w:left="-3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c>
          <w:tcPr>
            <w:tcW w:w="1258" w:type="pct"/>
            <w:vMerge/>
            <w:vAlign w:val="center"/>
          </w:tcPr>
          <w:p w14:paraId="426061A3" w14:textId="77777777" w:rsidR="00D26623" w:rsidRPr="0044743C" w:rsidRDefault="00D26623" w:rsidP="00D26623">
            <w:pPr>
              <w:pStyle w:val="TableParagraph"/>
              <w:spacing w:line="309" w:lineRule="auto"/>
              <w:ind w:left="108" w:right="69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968" w:type="pct"/>
            <w:vMerge/>
            <w:vAlign w:val="center"/>
          </w:tcPr>
          <w:p w14:paraId="068E712D"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r>
      <w:tr w:rsidR="00D26623" w:rsidRPr="0044743C" w14:paraId="6C836C2C" w14:textId="77777777" w:rsidTr="00FD60C1">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none" w:sz="0" w:space="0" w:color="auto"/>
              <w:bottom w:val="none" w:sz="0" w:space="0" w:color="auto"/>
              <w:right w:val="none" w:sz="0" w:space="0" w:color="auto"/>
            </w:tcBorders>
            <w:vAlign w:val="center"/>
          </w:tcPr>
          <w:p w14:paraId="725A556B" w14:textId="77777777" w:rsidR="00D26623" w:rsidRPr="0044743C" w:rsidRDefault="00D26623" w:rsidP="00D26623">
            <w:pPr>
              <w:autoSpaceDE w:val="0"/>
              <w:autoSpaceDN w:val="0"/>
              <w:adjustRightInd w:val="0"/>
              <w:spacing w:line="271" w:lineRule="auto"/>
              <w:rPr>
                <w:rFonts w:asciiTheme="minorHAnsi" w:hAnsiTheme="minorHAnsi" w:cstheme="minorHAnsi"/>
                <w:b w:val="0"/>
                <w:color w:val="0D0D0D" w:themeColor="text1" w:themeTint="F2"/>
                <w:sz w:val="20"/>
              </w:rPr>
            </w:pPr>
          </w:p>
        </w:tc>
        <w:tc>
          <w:tcPr>
            <w:tcW w:w="998" w:type="pct"/>
            <w:tcBorders>
              <w:top w:val="none" w:sz="0" w:space="0" w:color="auto"/>
              <w:left w:val="none" w:sz="0" w:space="0" w:color="auto"/>
              <w:bottom w:val="none" w:sz="0" w:space="0" w:color="auto"/>
              <w:right w:val="none" w:sz="0" w:space="0" w:color="auto"/>
            </w:tcBorders>
            <w:vAlign w:val="center"/>
          </w:tcPr>
          <w:p w14:paraId="0E8BCCC8" w14:textId="77777777" w:rsidR="00D26623" w:rsidRPr="0044743C" w:rsidRDefault="00D26623" w:rsidP="00D26623">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tl/>
              </w:rPr>
            </w:pPr>
            <w:r w:rsidRPr="0044743C">
              <w:rPr>
                <w:rFonts w:asciiTheme="minorHAnsi" w:hAnsiTheme="minorHAnsi" w:cstheme="minorHAnsi"/>
                <w:color w:val="0D0D0D" w:themeColor="text1" w:themeTint="F2"/>
                <w:sz w:val="20"/>
              </w:rPr>
              <w:t>Agricultural Directorates in the Governorates</w:t>
            </w:r>
          </w:p>
        </w:tc>
        <w:tc>
          <w:tcPr>
            <w:tcW w:w="743" w:type="pct"/>
            <w:vMerge/>
            <w:tcBorders>
              <w:top w:val="none" w:sz="0" w:space="0" w:color="auto"/>
              <w:left w:val="none" w:sz="0" w:space="0" w:color="auto"/>
              <w:bottom w:val="none" w:sz="0" w:space="0" w:color="auto"/>
              <w:right w:val="none" w:sz="0" w:space="0" w:color="auto"/>
            </w:tcBorders>
            <w:vAlign w:val="center"/>
          </w:tcPr>
          <w:p w14:paraId="243BBF25" w14:textId="77777777"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c>
          <w:tcPr>
            <w:tcW w:w="517" w:type="pct"/>
            <w:vMerge/>
            <w:tcBorders>
              <w:top w:val="none" w:sz="0" w:space="0" w:color="auto"/>
              <w:left w:val="none" w:sz="0" w:space="0" w:color="auto"/>
              <w:bottom w:val="none" w:sz="0" w:space="0" w:color="auto"/>
              <w:right w:val="none" w:sz="0" w:space="0" w:color="auto"/>
            </w:tcBorders>
            <w:vAlign w:val="center"/>
          </w:tcPr>
          <w:p w14:paraId="2320A18B" w14:textId="77777777"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c>
          <w:tcPr>
            <w:tcW w:w="1258" w:type="pct"/>
            <w:vMerge/>
            <w:tcBorders>
              <w:top w:val="none" w:sz="0" w:space="0" w:color="auto"/>
              <w:left w:val="none" w:sz="0" w:space="0" w:color="auto"/>
              <w:bottom w:val="none" w:sz="0" w:space="0" w:color="auto"/>
              <w:right w:val="none" w:sz="0" w:space="0" w:color="auto"/>
            </w:tcBorders>
            <w:vAlign w:val="center"/>
          </w:tcPr>
          <w:p w14:paraId="35E226B1" w14:textId="77777777"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c>
          <w:tcPr>
            <w:tcW w:w="968" w:type="pct"/>
            <w:vMerge/>
            <w:tcBorders>
              <w:top w:val="none" w:sz="0" w:space="0" w:color="auto"/>
              <w:left w:val="none" w:sz="0" w:space="0" w:color="auto"/>
              <w:bottom w:val="none" w:sz="0" w:space="0" w:color="auto"/>
              <w:right w:val="none" w:sz="0" w:space="0" w:color="auto"/>
            </w:tcBorders>
            <w:vAlign w:val="center"/>
          </w:tcPr>
          <w:p w14:paraId="3FF31BEF" w14:textId="77777777" w:rsidR="00D26623" w:rsidRPr="0044743C" w:rsidRDefault="00D26623" w:rsidP="00D26623">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r>
      <w:tr w:rsidR="00FC6C12" w:rsidRPr="0044743C" w14:paraId="2C0B8E02" w14:textId="77777777" w:rsidTr="00FD60C1">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16" w:type="pct"/>
            <w:vMerge/>
            <w:vAlign w:val="center"/>
          </w:tcPr>
          <w:p w14:paraId="08D9D7B6" w14:textId="77777777" w:rsidR="00D26623" w:rsidRPr="0044743C" w:rsidRDefault="00D26623" w:rsidP="00D26623">
            <w:pPr>
              <w:autoSpaceDE w:val="0"/>
              <w:autoSpaceDN w:val="0"/>
              <w:adjustRightInd w:val="0"/>
              <w:spacing w:line="271" w:lineRule="auto"/>
              <w:rPr>
                <w:rFonts w:asciiTheme="minorHAnsi" w:hAnsiTheme="minorHAnsi" w:cstheme="minorHAnsi"/>
                <w:b w:val="0"/>
                <w:color w:val="0D0D0D" w:themeColor="text1" w:themeTint="F2"/>
                <w:sz w:val="20"/>
              </w:rPr>
            </w:pPr>
          </w:p>
        </w:tc>
        <w:tc>
          <w:tcPr>
            <w:tcW w:w="998" w:type="pct"/>
            <w:vAlign w:val="center"/>
          </w:tcPr>
          <w:p w14:paraId="2835212F" w14:textId="77777777" w:rsidR="00D26623" w:rsidRPr="0044743C" w:rsidRDefault="00D26623" w:rsidP="00D26623">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Ministry of Interior</w:t>
            </w:r>
          </w:p>
        </w:tc>
        <w:tc>
          <w:tcPr>
            <w:tcW w:w="743" w:type="pct"/>
            <w:vMerge/>
            <w:vAlign w:val="center"/>
          </w:tcPr>
          <w:p w14:paraId="1946C72B" w14:textId="77777777" w:rsidR="00D26623" w:rsidRPr="0044743C" w:rsidRDefault="00D26623" w:rsidP="009C4089">
            <w:pPr>
              <w:pStyle w:val="TableParagraph"/>
              <w:tabs>
                <w:tab w:val="left" w:pos="485"/>
                <w:tab w:val="left" w:pos="486"/>
              </w:tabs>
              <w:spacing w:line="338" w:lineRule="auto"/>
              <w:ind w:right="9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c>
          <w:tcPr>
            <w:tcW w:w="517" w:type="pct"/>
            <w:vMerge/>
            <w:vAlign w:val="center"/>
          </w:tcPr>
          <w:p w14:paraId="4B536DD9" w14:textId="77777777" w:rsidR="00D26623" w:rsidRPr="0044743C" w:rsidRDefault="00D26623" w:rsidP="00D26623">
            <w:pPr>
              <w:pStyle w:val="TableParagraph"/>
              <w:tabs>
                <w:tab w:val="left" w:pos="485"/>
                <w:tab w:val="left" w:pos="486"/>
              </w:tabs>
              <w:spacing w:line="241" w:lineRule="exact"/>
              <w:ind w:left="-1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c>
          <w:tcPr>
            <w:tcW w:w="1258" w:type="pct"/>
            <w:vMerge/>
            <w:vAlign w:val="center"/>
          </w:tcPr>
          <w:p w14:paraId="5AAA04A2" w14:textId="77777777" w:rsidR="00D26623" w:rsidRPr="0044743C" w:rsidRDefault="00D26623" w:rsidP="00D26623">
            <w:pPr>
              <w:pStyle w:val="TableParagraph"/>
              <w:tabs>
                <w:tab w:val="left" w:pos="485"/>
                <w:tab w:val="left" w:pos="486"/>
              </w:tabs>
              <w:spacing w:line="241" w:lineRule="exac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c>
          <w:tcPr>
            <w:tcW w:w="968" w:type="pct"/>
            <w:vMerge/>
            <w:vAlign w:val="center"/>
          </w:tcPr>
          <w:p w14:paraId="47809CC8" w14:textId="77777777" w:rsidR="00D26623" w:rsidRPr="0044743C" w:rsidRDefault="00D26623" w:rsidP="00D26623">
            <w:pPr>
              <w:pStyle w:val="TableParagraph"/>
              <w:tabs>
                <w:tab w:val="left" w:pos="485"/>
                <w:tab w:val="left" w:pos="486"/>
              </w:tabs>
              <w:spacing w:line="241" w:lineRule="exact"/>
              <w:ind w:left="-1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r>
      <w:tr w:rsidR="00D26623" w:rsidRPr="0044743C" w14:paraId="79E7AEB7" w14:textId="77777777" w:rsidTr="00FD60C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16" w:type="pct"/>
            <w:vMerge/>
            <w:tcBorders>
              <w:top w:val="none" w:sz="0" w:space="0" w:color="auto"/>
              <w:left w:val="none" w:sz="0" w:space="0" w:color="auto"/>
              <w:bottom w:val="none" w:sz="0" w:space="0" w:color="auto"/>
              <w:right w:val="none" w:sz="0" w:space="0" w:color="auto"/>
            </w:tcBorders>
            <w:vAlign w:val="center"/>
          </w:tcPr>
          <w:p w14:paraId="5253A50A" w14:textId="77777777" w:rsidR="00D26623" w:rsidRPr="0044743C" w:rsidRDefault="00D26623" w:rsidP="00D26623">
            <w:pPr>
              <w:autoSpaceDE w:val="0"/>
              <w:autoSpaceDN w:val="0"/>
              <w:adjustRightInd w:val="0"/>
              <w:spacing w:line="271" w:lineRule="auto"/>
              <w:rPr>
                <w:rFonts w:asciiTheme="minorHAnsi" w:hAnsiTheme="minorHAnsi" w:cstheme="minorHAnsi"/>
                <w:bCs w:val="0"/>
                <w:color w:val="0D0D0D" w:themeColor="text1" w:themeTint="F2"/>
                <w:sz w:val="20"/>
              </w:rPr>
            </w:pPr>
          </w:p>
        </w:tc>
        <w:tc>
          <w:tcPr>
            <w:tcW w:w="998" w:type="pct"/>
            <w:tcBorders>
              <w:top w:val="none" w:sz="0" w:space="0" w:color="auto"/>
              <w:left w:val="none" w:sz="0" w:space="0" w:color="auto"/>
              <w:bottom w:val="none" w:sz="0" w:space="0" w:color="auto"/>
              <w:right w:val="none" w:sz="0" w:space="0" w:color="auto"/>
            </w:tcBorders>
            <w:vAlign w:val="center"/>
          </w:tcPr>
          <w:p w14:paraId="0E9BC60E" w14:textId="64D0237E" w:rsidR="00D26623" w:rsidRPr="0044743C" w:rsidRDefault="00D26623" w:rsidP="00964181">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The National Council for Women</w:t>
            </w:r>
          </w:p>
        </w:tc>
        <w:tc>
          <w:tcPr>
            <w:tcW w:w="743" w:type="pct"/>
            <w:tcBorders>
              <w:top w:val="none" w:sz="0" w:space="0" w:color="auto"/>
              <w:left w:val="none" w:sz="0" w:space="0" w:color="auto"/>
              <w:bottom w:val="none" w:sz="0" w:space="0" w:color="auto"/>
              <w:right w:val="none" w:sz="0" w:space="0" w:color="auto"/>
            </w:tcBorders>
            <w:vAlign w:val="center"/>
          </w:tcPr>
          <w:p w14:paraId="5FAC1A01" w14:textId="2229AEAD" w:rsidR="00D26623" w:rsidRPr="0044743C" w:rsidRDefault="00964181"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ENR/project website</w:t>
            </w:r>
          </w:p>
        </w:tc>
        <w:tc>
          <w:tcPr>
            <w:tcW w:w="517" w:type="pct"/>
            <w:tcBorders>
              <w:top w:val="none" w:sz="0" w:space="0" w:color="auto"/>
              <w:left w:val="none" w:sz="0" w:space="0" w:color="auto"/>
              <w:bottom w:val="none" w:sz="0" w:space="0" w:color="auto"/>
              <w:right w:val="none" w:sz="0" w:space="0" w:color="auto"/>
            </w:tcBorders>
            <w:vAlign w:val="center"/>
          </w:tcPr>
          <w:p w14:paraId="686E725A" w14:textId="77777777"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w:t>
            </w:r>
          </w:p>
          <w:p w14:paraId="7025C64D" w14:textId="77777777" w:rsidR="00D26623" w:rsidRPr="0044743C" w:rsidRDefault="00D26623" w:rsidP="00D26623">
            <w:pPr>
              <w:pStyle w:val="TableParagraph"/>
              <w:tabs>
                <w:tab w:val="left" w:pos="485"/>
                <w:tab w:val="left" w:pos="486"/>
              </w:tabs>
              <w:spacing w:line="241" w:lineRule="exact"/>
              <w:ind w:left="-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During operation</w:t>
            </w:r>
          </w:p>
        </w:tc>
        <w:tc>
          <w:tcPr>
            <w:tcW w:w="1258" w:type="pct"/>
            <w:tcBorders>
              <w:top w:val="none" w:sz="0" w:space="0" w:color="auto"/>
              <w:left w:val="none" w:sz="0" w:space="0" w:color="auto"/>
              <w:bottom w:val="none" w:sz="0" w:space="0" w:color="auto"/>
              <w:right w:val="none" w:sz="0" w:space="0" w:color="auto"/>
            </w:tcBorders>
            <w:vAlign w:val="center"/>
          </w:tcPr>
          <w:p w14:paraId="79D13F76" w14:textId="77777777" w:rsidR="00964181" w:rsidRPr="0044743C" w:rsidRDefault="00964181" w:rsidP="00964181">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and the full reports of the instruments</w:t>
            </w:r>
          </w:p>
          <w:p w14:paraId="74356F7B" w14:textId="2520A3A4" w:rsidR="00D26623" w:rsidRPr="0044743C" w:rsidRDefault="00964181" w:rsidP="00964181">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44743C">
              <w:rPr>
                <w:rFonts w:asciiTheme="minorHAnsi" w:hAnsiTheme="minorHAnsi" w:cstheme="minorHAnsi"/>
                <w:color w:val="000000"/>
                <w:sz w:val="20"/>
              </w:rPr>
              <w:t xml:space="preserve">Project implementation schedule </w:t>
            </w:r>
          </w:p>
        </w:tc>
        <w:tc>
          <w:tcPr>
            <w:tcW w:w="968" w:type="pct"/>
            <w:tcBorders>
              <w:top w:val="none" w:sz="0" w:space="0" w:color="auto"/>
              <w:left w:val="none" w:sz="0" w:space="0" w:color="auto"/>
              <w:bottom w:val="none" w:sz="0" w:space="0" w:color="auto"/>
              <w:right w:val="none" w:sz="0" w:space="0" w:color="auto"/>
            </w:tcBorders>
            <w:vAlign w:val="center"/>
          </w:tcPr>
          <w:p w14:paraId="44C3E9E1" w14:textId="77777777" w:rsidR="009C1BFD" w:rsidRDefault="00D26623" w:rsidP="00964181">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bidi="en-US"/>
              </w:rPr>
            </w:pPr>
            <w:r w:rsidRPr="0044743C">
              <w:rPr>
                <w:rFonts w:asciiTheme="minorHAnsi" w:hAnsiTheme="minorHAnsi" w:cstheme="minorHAnsi"/>
                <w:color w:val="000000"/>
                <w:sz w:val="20"/>
              </w:rPr>
              <w:t>Project Management Unit (PMU) in ENR</w:t>
            </w:r>
            <w:r w:rsidRPr="00ED7E65">
              <w:rPr>
                <w:rFonts w:asciiTheme="minorHAnsi" w:hAnsiTheme="minorHAnsi" w:cstheme="minorHAnsi"/>
                <w:sz w:val="20"/>
                <w:lang w:bidi="en-US"/>
              </w:rPr>
              <w:t xml:space="preserve"> </w:t>
            </w:r>
          </w:p>
          <w:p w14:paraId="203705D6" w14:textId="2C33AC43" w:rsidR="00D26623" w:rsidRPr="0044743C" w:rsidRDefault="009C1BFD" w:rsidP="009C4089">
            <w:pPr>
              <w:spacing w:line="271" w:lineRule="auto"/>
              <w:cnfStyle w:val="000000100000" w:firstRow="0" w:lastRow="0" w:firstColumn="0" w:lastColumn="0" w:oddVBand="0" w:evenVBand="0" w:oddHBand="1" w:evenHBand="0" w:firstRowFirstColumn="0" w:firstRowLastColumn="0" w:lastRowFirstColumn="0" w:lastRowLastColumn="0"/>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D26623" w:rsidRPr="0044743C" w14:paraId="04F8B752"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Align w:val="center"/>
          </w:tcPr>
          <w:p w14:paraId="4826A9BA" w14:textId="77777777" w:rsidR="00D26623" w:rsidRPr="0044743C" w:rsidRDefault="00D26623" w:rsidP="00D26623">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Civil Society</w:t>
            </w:r>
          </w:p>
        </w:tc>
        <w:tc>
          <w:tcPr>
            <w:tcW w:w="998" w:type="pct"/>
            <w:vAlign w:val="center"/>
          </w:tcPr>
          <w:p w14:paraId="0E4A192B" w14:textId="77777777" w:rsidR="00D26623" w:rsidRPr="0044743C" w:rsidRDefault="00D26623" w:rsidP="00D26623">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tl/>
              </w:rPr>
            </w:pPr>
            <w:r w:rsidRPr="0044743C">
              <w:rPr>
                <w:rFonts w:asciiTheme="minorHAnsi" w:hAnsiTheme="minorHAnsi" w:cstheme="minorHAnsi"/>
                <w:color w:val="0D0D0D" w:themeColor="text1" w:themeTint="F2"/>
                <w:sz w:val="20"/>
              </w:rPr>
              <w:t xml:space="preserve">Local NGOs </w:t>
            </w:r>
          </w:p>
          <w:p w14:paraId="4BB43CDE" w14:textId="77777777" w:rsidR="00D26623" w:rsidRPr="0044743C" w:rsidRDefault="00D26623" w:rsidP="00D26623">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local Community Development Associations (CDAs)</w:t>
            </w:r>
          </w:p>
          <w:p w14:paraId="5C8FFDF8" w14:textId="77777777" w:rsidR="00D26623" w:rsidRPr="0044743C" w:rsidRDefault="00D26623" w:rsidP="00D26623">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Based Organizations (CBOs)</w:t>
            </w:r>
          </w:p>
        </w:tc>
        <w:tc>
          <w:tcPr>
            <w:tcW w:w="743" w:type="pct"/>
            <w:vAlign w:val="center"/>
          </w:tcPr>
          <w:p w14:paraId="54545207" w14:textId="77777777" w:rsidR="00D26623" w:rsidRDefault="00D26623" w:rsidP="00D2662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0D8D9CEF" w14:textId="55645563" w:rsidR="00D26623"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Premises of different entities at the central and local levels, as well as in public places and local government units</w:t>
            </w:r>
          </w:p>
          <w:p w14:paraId="493DDEB4" w14:textId="77777777" w:rsidR="00D26623"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Construction signs and warnings</w:t>
            </w:r>
          </w:p>
          <w:p w14:paraId="65956945" w14:textId="77777777" w:rsidR="00D26623"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Banners in stations</w:t>
            </w:r>
          </w:p>
          <w:p w14:paraId="1B0EED76" w14:textId="2FF459A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Local media, including radio programs</w:t>
            </w:r>
          </w:p>
        </w:tc>
        <w:tc>
          <w:tcPr>
            <w:tcW w:w="517" w:type="pct"/>
            <w:vAlign w:val="center"/>
          </w:tcPr>
          <w:p w14:paraId="26B87D98" w14:textId="470CD823"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 xml:space="preserve">Prior to and </w:t>
            </w:r>
            <w:r w:rsidRPr="0044743C">
              <w:rPr>
                <w:rFonts w:asciiTheme="minorHAnsi" w:hAnsiTheme="minorHAnsi" w:cstheme="minorHAnsi"/>
                <w:color w:val="000000"/>
                <w:sz w:val="20"/>
              </w:rPr>
              <w:t>during construction</w:t>
            </w:r>
          </w:p>
          <w:p w14:paraId="0EB6ECC4"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During operation</w:t>
            </w:r>
          </w:p>
        </w:tc>
        <w:tc>
          <w:tcPr>
            <w:tcW w:w="1258" w:type="pct"/>
            <w:vAlign w:val="center"/>
          </w:tcPr>
          <w:p w14:paraId="703C027D"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6B0129B8" w14:textId="2DCCC6A5"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and the full reports of the instruments</w:t>
            </w:r>
          </w:p>
          <w:p w14:paraId="133BF9DC" w14:textId="77777777" w:rsidR="00D26623"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Project implementation schedule including any affected train stations or schedules</w:t>
            </w:r>
          </w:p>
          <w:p w14:paraId="699F111C" w14:textId="038ACD8B" w:rsidR="00B27CB6" w:rsidRPr="0044743C" w:rsidRDefault="00B27CB6" w:rsidP="00460FD2">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277D6">
              <w:rPr>
                <w:rFonts w:asciiTheme="minorHAnsi" w:hAnsiTheme="minorHAnsi" w:cstheme="minorHAnsi"/>
                <w:color w:val="000000"/>
                <w:sz w:val="20"/>
              </w:rPr>
              <w:t xml:space="preserve">Subprojects activity details </w:t>
            </w:r>
            <w:r w:rsidRPr="004277D6">
              <w:rPr>
                <w:rFonts w:asciiTheme="minorHAnsi" w:hAnsiTheme="minorHAnsi" w:cstheme="minorHAnsi"/>
                <w:color w:val="000000"/>
                <w:sz w:val="20"/>
                <w:lang w:val="en-GB"/>
              </w:rPr>
              <w:t>including climate change mitigation benefits</w:t>
            </w:r>
            <w:r w:rsidR="00460FD2">
              <w:rPr>
                <w:rFonts w:asciiTheme="minorHAnsi" w:hAnsiTheme="minorHAnsi" w:cstheme="minorHAnsi"/>
                <w:color w:val="000000"/>
                <w:sz w:val="20"/>
                <w:lang w:val="en-GB"/>
              </w:rPr>
              <w:t xml:space="preserve"> of railway</w:t>
            </w:r>
          </w:p>
          <w:p w14:paraId="7EED1920"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Resettlement Plans prepared in accordance with RF</w:t>
            </w:r>
          </w:p>
          <w:p w14:paraId="146AA69D" w14:textId="5B250B0F"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Employment opportunities</w:t>
            </w:r>
          </w:p>
        </w:tc>
        <w:tc>
          <w:tcPr>
            <w:tcW w:w="968" w:type="pct"/>
            <w:vAlign w:val="center"/>
          </w:tcPr>
          <w:p w14:paraId="5A869CAA"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79351878" w14:textId="1A062BF1" w:rsidR="00D26623" w:rsidRPr="0044743C" w:rsidRDefault="009C1BFD"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D26623" w:rsidRPr="0044743C" w14:paraId="4758648A"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Align w:val="center"/>
          </w:tcPr>
          <w:p w14:paraId="549D84DA" w14:textId="77777777" w:rsidR="00D26623" w:rsidRPr="0044743C" w:rsidRDefault="00D26623" w:rsidP="00D26623">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Media</w:t>
            </w:r>
          </w:p>
        </w:tc>
        <w:tc>
          <w:tcPr>
            <w:tcW w:w="998" w:type="pct"/>
            <w:vAlign w:val="center"/>
          </w:tcPr>
          <w:p w14:paraId="39FE84A6" w14:textId="77777777" w:rsidR="00D26623" w:rsidRPr="0044743C" w:rsidRDefault="00D26623" w:rsidP="00D26623">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Television</w:t>
            </w:r>
          </w:p>
          <w:p w14:paraId="7433ABE5" w14:textId="77777777" w:rsidR="00D26623" w:rsidRPr="0044743C" w:rsidRDefault="00D26623" w:rsidP="00D26623">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Newspaper</w:t>
            </w:r>
          </w:p>
          <w:p w14:paraId="7D5656FD" w14:textId="77777777" w:rsidR="00D26623" w:rsidRPr="0044743C" w:rsidRDefault="00D26623" w:rsidP="00D26623">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Websites editors</w:t>
            </w:r>
          </w:p>
          <w:p w14:paraId="74543034" w14:textId="77777777" w:rsidR="00D26623" w:rsidRPr="0044743C" w:rsidRDefault="00D26623" w:rsidP="00D26623">
            <w:pPr>
              <w:numPr>
                <w:ilvl w:val="0"/>
                <w:numId w:val="17"/>
              </w:numPr>
              <w:spacing w:line="271" w:lineRule="auto"/>
              <w:ind w:left="239"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Online journalism</w:t>
            </w:r>
          </w:p>
        </w:tc>
        <w:tc>
          <w:tcPr>
            <w:tcW w:w="743" w:type="pct"/>
            <w:vAlign w:val="center"/>
          </w:tcPr>
          <w:p w14:paraId="2EB07652" w14:textId="77777777" w:rsidR="00D26623" w:rsidRDefault="00D26623" w:rsidP="00D2662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51E000C8" w14:textId="79D083CE"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 xml:space="preserve">Premises of different entities at the central and local levels, as well as in public places and local government units </w:t>
            </w:r>
          </w:p>
        </w:tc>
        <w:tc>
          <w:tcPr>
            <w:tcW w:w="517" w:type="pct"/>
            <w:vAlign w:val="center"/>
          </w:tcPr>
          <w:p w14:paraId="198ACBD4" w14:textId="4F5D6C12"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D</w:t>
            </w:r>
            <w:r w:rsidRPr="0044743C">
              <w:rPr>
                <w:rFonts w:asciiTheme="minorHAnsi" w:hAnsiTheme="minorHAnsi" w:cstheme="minorHAnsi"/>
                <w:color w:val="000000"/>
                <w:sz w:val="20"/>
              </w:rPr>
              <w:t>uring construction</w:t>
            </w:r>
          </w:p>
          <w:p w14:paraId="7CBA4F51" w14:textId="77777777"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During operation</w:t>
            </w:r>
          </w:p>
        </w:tc>
        <w:tc>
          <w:tcPr>
            <w:tcW w:w="1258" w:type="pct"/>
            <w:vAlign w:val="center"/>
          </w:tcPr>
          <w:p w14:paraId="42157CD6" w14:textId="2E7E8072" w:rsidR="00D26623"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Press Release</w:t>
            </w:r>
          </w:p>
          <w:p w14:paraId="7ED0618A" w14:textId="2E9D339D"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ESF instruments</w:t>
            </w:r>
          </w:p>
        </w:tc>
        <w:tc>
          <w:tcPr>
            <w:tcW w:w="968" w:type="pct"/>
            <w:vAlign w:val="center"/>
          </w:tcPr>
          <w:p w14:paraId="1B3AD5E9" w14:textId="77777777" w:rsidR="00D26623" w:rsidRPr="0044743C" w:rsidRDefault="00D26623"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3B2CF8FA" w14:textId="7093E5C1" w:rsidR="00D26623" w:rsidRPr="0044743C" w:rsidRDefault="009C1BFD" w:rsidP="00D26623">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D26623" w:rsidRPr="0044743C" w14:paraId="34CC9783" w14:textId="77777777" w:rsidTr="00FD60C1">
        <w:trPr>
          <w:cnfStyle w:val="000000010000" w:firstRow="0" w:lastRow="0" w:firstColumn="0" w:lastColumn="0" w:oddVBand="0" w:evenVBand="0" w:oddHBand="0" w:evenHBand="1"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516" w:type="pct"/>
            <w:vAlign w:val="center"/>
          </w:tcPr>
          <w:p w14:paraId="2515D42E" w14:textId="77777777" w:rsidR="00D26623" w:rsidRPr="0044743C" w:rsidRDefault="00D26623" w:rsidP="00D26623">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Contractors</w:t>
            </w:r>
          </w:p>
        </w:tc>
        <w:tc>
          <w:tcPr>
            <w:tcW w:w="998" w:type="pct"/>
            <w:vAlign w:val="center"/>
          </w:tcPr>
          <w:p w14:paraId="5179BE94"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Existing contractors on sites under construction</w:t>
            </w:r>
          </w:p>
          <w:p w14:paraId="469113C0"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Future contractors not yet identified</w:t>
            </w:r>
          </w:p>
        </w:tc>
        <w:tc>
          <w:tcPr>
            <w:tcW w:w="743" w:type="pct"/>
            <w:vAlign w:val="center"/>
          </w:tcPr>
          <w:p w14:paraId="02BECFD5" w14:textId="7810A98A"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tc>
        <w:tc>
          <w:tcPr>
            <w:tcW w:w="517" w:type="pct"/>
            <w:vAlign w:val="center"/>
          </w:tcPr>
          <w:p w14:paraId="6D37D90C"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Before project appraisal</w:t>
            </w:r>
          </w:p>
          <w:p w14:paraId="0063CD69" w14:textId="0661EE6F"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Prior to and during construction</w:t>
            </w:r>
          </w:p>
        </w:tc>
        <w:tc>
          <w:tcPr>
            <w:tcW w:w="1258" w:type="pct"/>
            <w:vAlign w:val="center"/>
          </w:tcPr>
          <w:p w14:paraId="105D0CBB" w14:textId="129670B9" w:rsidR="00D26623" w:rsidRPr="0044743C" w:rsidRDefault="00D26623" w:rsidP="00646D5F">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Codes of conduct</w:t>
            </w:r>
          </w:p>
          <w:p w14:paraId="5429B496" w14:textId="306F241A" w:rsidR="00D26623" w:rsidRPr="0044743C" w:rsidRDefault="00D26623" w:rsidP="00646D5F">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 xml:space="preserve">ESF instruments </w:t>
            </w:r>
          </w:p>
          <w:p w14:paraId="0B659161" w14:textId="45286C19" w:rsidR="00D26623" w:rsidRPr="0044743C" w:rsidRDefault="00D26623" w:rsidP="00646D5F">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bidding documents</w:t>
            </w:r>
          </w:p>
          <w:p w14:paraId="06435D5A" w14:textId="5C46C5ED" w:rsidR="00D26623" w:rsidRPr="0044743C" w:rsidRDefault="00D26623" w:rsidP="00646D5F">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Pr>
                <w:rFonts w:asciiTheme="minorHAnsi" w:hAnsiTheme="minorHAnsi" w:cstheme="minorHAnsi"/>
                <w:color w:val="000000"/>
                <w:sz w:val="20"/>
              </w:rPr>
              <w:t>awarded documents</w:t>
            </w:r>
          </w:p>
        </w:tc>
        <w:tc>
          <w:tcPr>
            <w:tcW w:w="968" w:type="pct"/>
            <w:vAlign w:val="center"/>
          </w:tcPr>
          <w:p w14:paraId="6160EED4" w14:textId="77777777" w:rsidR="00D26623" w:rsidRPr="0044743C" w:rsidRDefault="00D26623" w:rsidP="00D26623">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5EB73080" w14:textId="250D5C8F" w:rsidR="001A51F2" w:rsidRPr="009C4089" w:rsidRDefault="009C1BFD" w:rsidP="00646D5F">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bidi="en-US"/>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bl>
    <w:p w14:paraId="0594FD18" w14:textId="77777777" w:rsidR="00DA0358" w:rsidRPr="00836401" w:rsidRDefault="00DA0358" w:rsidP="009C4089">
      <w:pPr>
        <w:spacing w:after="0"/>
      </w:pPr>
    </w:p>
    <w:p w14:paraId="7CEEE304" w14:textId="27C65960" w:rsidR="00EC77CD" w:rsidRPr="009C4089" w:rsidRDefault="0044743C" w:rsidP="000E5F2A">
      <w:pPr>
        <w:pStyle w:val="Caption"/>
        <w:rPr>
          <w:sz w:val="22"/>
          <w:szCs w:val="22"/>
        </w:rPr>
      </w:pPr>
      <w:bookmarkStart w:id="114" w:name="_Toc59320429"/>
      <w:r w:rsidRPr="009C4089">
        <w:rPr>
          <w:sz w:val="22"/>
          <w:szCs w:val="22"/>
        </w:rPr>
        <w:t xml:space="preserve">Table </w:t>
      </w:r>
      <w:r w:rsidR="00396434" w:rsidRPr="009C4089">
        <w:rPr>
          <w:sz w:val="22"/>
          <w:szCs w:val="22"/>
        </w:rPr>
        <w:fldChar w:fldCharType="begin"/>
      </w:r>
      <w:r w:rsidR="00396434" w:rsidRPr="009C4089">
        <w:rPr>
          <w:sz w:val="22"/>
          <w:szCs w:val="22"/>
        </w:rPr>
        <w:instrText xml:space="preserve"> STYLEREF 1 \s </w:instrText>
      </w:r>
      <w:r w:rsidR="00396434" w:rsidRPr="009C4089">
        <w:rPr>
          <w:sz w:val="22"/>
          <w:szCs w:val="22"/>
        </w:rPr>
        <w:fldChar w:fldCharType="separate"/>
      </w:r>
      <w:r w:rsidR="004F1184" w:rsidRPr="009C4089">
        <w:rPr>
          <w:noProof/>
          <w:sz w:val="22"/>
          <w:szCs w:val="22"/>
          <w:cs/>
        </w:rPr>
        <w:t>‎</w:t>
      </w:r>
      <w:r w:rsidR="004F1184" w:rsidRPr="009C4089">
        <w:rPr>
          <w:noProof/>
          <w:sz w:val="22"/>
          <w:szCs w:val="22"/>
        </w:rPr>
        <w:t>4</w:t>
      </w:r>
      <w:r w:rsidR="00396434" w:rsidRPr="009C4089">
        <w:rPr>
          <w:noProof/>
          <w:sz w:val="22"/>
          <w:szCs w:val="22"/>
        </w:rPr>
        <w:fldChar w:fldCharType="end"/>
      </w:r>
      <w:r w:rsidR="004F1184" w:rsidRPr="009C4089">
        <w:rPr>
          <w:sz w:val="22"/>
          <w:szCs w:val="22"/>
        </w:rPr>
        <w:noBreakHyphen/>
      </w:r>
      <w:r w:rsidR="00396434" w:rsidRPr="009C4089">
        <w:rPr>
          <w:sz w:val="22"/>
          <w:szCs w:val="22"/>
        </w:rPr>
        <w:fldChar w:fldCharType="begin"/>
      </w:r>
      <w:r w:rsidR="00396434" w:rsidRPr="009C4089">
        <w:rPr>
          <w:sz w:val="22"/>
          <w:szCs w:val="22"/>
        </w:rPr>
        <w:instrText xml:space="preserve"> SEQ Table \* ARABIC \s 1 </w:instrText>
      </w:r>
      <w:r w:rsidR="00396434" w:rsidRPr="009C4089">
        <w:rPr>
          <w:sz w:val="22"/>
          <w:szCs w:val="22"/>
        </w:rPr>
        <w:fldChar w:fldCharType="separate"/>
      </w:r>
      <w:r w:rsidR="004F1184" w:rsidRPr="009C4089">
        <w:rPr>
          <w:noProof/>
          <w:sz w:val="22"/>
          <w:szCs w:val="22"/>
        </w:rPr>
        <w:t>2</w:t>
      </w:r>
      <w:r w:rsidR="00396434" w:rsidRPr="009C4089">
        <w:rPr>
          <w:noProof/>
          <w:sz w:val="22"/>
          <w:szCs w:val="22"/>
        </w:rPr>
        <w:fldChar w:fldCharType="end"/>
      </w:r>
      <w:r w:rsidRPr="009C4089">
        <w:rPr>
          <w:sz w:val="22"/>
          <w:szCs w:val="22"/>
        </w:rPr>
        <w:t xml:space="preserve">- Component </w:t>
      </w:r>
      <w:r w:rsidR="004F1184" w:rsidRPr="009C4089">
        <w:rPr>
          <w:sz w:val="22"/>
          <w:szCs w:val="22"/>
        </w:rPr>
        <w:t xml:space="preserve">2 </w:t>
      </w:r>
      <w:r w:rsidR="00570847">
        <w:rPr>
          <w:rFonts w:asciiTheme="minorHAnsi" w:hAnsiTheme="minorHAnsi" w:cstheme="minorHAnsi"/>
          <w:sz w:val="22"/>
          <w:szCs w:val="22"/>
        </w:rPr>
        <w:t>Disclosure Activities</w:t>
      </w:r>
      <w:bookmarkEnd w:id="114"/>
    </w:p>
    <w:tbl>
      <w:tblPr>
        <w:tblStyle w:val="LightGrid-Accent11"/>
        <w:tblW w:w="0" w:type="auto"/>
        <w:tblLayout w:type="fixed"/>
        <w:tblLook w:val="04A0" w:firstRow="1" w:lastRow="0" w:firstColumn="1" w:lastColumn="0" w:noHBand="0" w:noVBand="1"/>
      </w:tblPr>
      <w:tblGrid>
        <w:gridCol w:w="1439"/>
        <w:gridCol w:w="2781"/>
        <w:gridCol w:w="2070"/>
        <w:gridCol w:w="1980"/>
        <w:gridCol w:w="3060"/>
        <w:gridCol w:w="2608"/>
      </w:tblGrid>
      <w:tr w:rsidR="0044743C" w:rsidRPr="0044743C" w14:paraId="081341E5" w14:textId="77777777" w:rsidTr="00FD60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0" w:type="dxa"/>
            <w:gridSpan w:val="2"/>
            <w:vAlign w:val="center"/>
          </w:tcPr>
          <w:p w14:paraId="7310C59E" w14:textId="7F5F82A6" w:rsidR="0044743C" w:rsidRPr="0044743C" w:rsidRDefault="00156903" w:rsidP="000E5F2A">
            <w:pPr>
              <w:keepNext/>
              <w:autoSpaceDE w:val="0"/>
              <w:autoSpaceDN w:val="0"/>
              <w:adjustRightInd w:val="0"/>
              <w:spacing w:line="271" w:lineRule="auto"/>
              <w:jc w:val="center"/>
              <w:rPr>
                <w:rFonts w:asciiTheme="minorHAnsi" w:hAnsiTheme="minorHAnsi" w:cstheme="minorHAnsi"/>
                <w:sz w:val="20"/>
              </w:rPr>
            </w:pPr>
            <w:r>
              <w:rPr>
                <w:rFonts w:asciiTheme="minorHAnsi" w:hAnsiTheme="minorHAnsi" w:cstheme="minorHAnsi"/>
                <w:color w:val="000000"/>
                <w:sz w:val="20"/>
              </w:rPr>
              <w:t>Target</w:t>
            </w:r>
            <w:r w:rsidRPr="0044743C">
              <w:rPr>
                <w:rFonts w:asciiTheme="minorHAnsi" w:hAnsiTheme="minorHAnsi" w:cstheme="minorHAnsi"/>
                <w:color w:val="000000"/>
                <w:sz w:val="20"/>
              </w:rPr>
              <w:t xml:space="preserve"> </w:t>
            </w:r>
            <w:r w:rsidR="0044743C" w:rsidRPr="0044743C">
              <w:rPr>
                <w:rFonts w:asciiTheme="minorHAnsi" w:hAnsiTheme="minorHAnsi" w:cstheme="minorHAnsi"/>
                <w:color w:val="000000"/>
                <w:sz w:val="20"/>
              </w:rPr>
              <w:t>Groups</w:t>
            </w:r>
          </w:p>
        </w:tc>
        <w:tc>
          <w:tcPr>
            <w:tcW w:w="2070" w:type="dxa"/>
            <w:vAlign w:val="center"/>
          </w:tcPr>
          <w:p w14:paraId="657A3F6C" w14:textId="77777777" w:rsidR="0044743C" w:rsidRPr="0044743C" w:rsidRDefault="0044743C" w:rsidP="000E5F2A">
            <w:pPr>
              <w:keepNext/>
              <w:spacing w:line="271"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b w:val="0"/>
                <w:color w:val="000000"/>
                <w:sz w:val="20"/>
              </w:rPr>
              <w:t>Methods proposed</w:t>
            </w:r>
          </w:p>
        </w:tc>
        <w:tc>
          <w:tcPr>
            <w:tcW w:w="1980" w:type="dxa"/>
            <w:vAlign w:val="center"/>
          </w:tcPr>
          <w:p w14:paraId="1DE00A59" w14:textId="77777777" w:rsidR="0044743C" w:rsidRPr="0044743C" w:rsidRDefault="0044743C" w:rsidP="000E5F2A">
            <w:pPr>
              <w:keepNext/>
              <w:spacing w:line="271"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Timeframe</w:t>
            </w:r>
          </w:p>
        </w:tc>
        <w:tc>
          <w:tcPr>
            <w:tcW w:w="3060" w:type="dxa"/>
            <w:vAlign w:val="center"/>
          </w:tcPr>
          <w:p w14:paraId="36F9B254" w14:textId="77777777" w:rsidR="0044743C" w:rsidRPr="0044743C" w:rsidRDefault="0044743C" w:rsidP="000E5F2A">
            <w:pPr>
              <w:keepNext/>
              <w:spacing w:line="271"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Information to be disclosed </w:t>
            </w:r>
            <w:r w:rsidRPr="0044743C">
              <w:rPr>
                <w:rFonts w:asciiTheme="minorHAnsi" w:hAnsiTheme="minorHAnsi" w:cstheme="minorHAnsi"/>
                <w:color w:val="000000"/>
                <w:sz w:val="20"/>
                <w:lang w:val="en-GB"/>
              </w:rPr>
              <w:t xml:space="preserve">&amp; </w:t>
            </w:r>
            <w:r w:rsidRPr="0044743C">
              <w:rPr>
                <w:rFonts w:asciiTheme="minorHAnsi" w:hAnsiTheme="minorHAnsi" w:cstheme="minorHAnsi"/>
                <w:color w:val="000000"/>
                <w:sz w:val="20"/>
              </w:rPr>
              <w:t>Objective</w:t>
            </w:r>
          </w:p>
        </w:tc>
        <w:tc>
          <w:tcPr>
            <w:tcW w:w="2608" w:type="dxa"/>
            <w:vAlign w:val="center"/>
          </w:tcPr>
          <w:p w14:paraId="243B0A9F" w14:textId="77777777" w:rsidR="0044743C" w:rsidRPr="0044743C" w:rsidRDefault="0044743C" w:rsidP="000E5F2A">
            <w:pPr>
              <w:keepNext/>
              <w:spacing w:line="271"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Responsibilities</w:t>
            </w:r>
          </w:p>
        </w:tc>
      </w:tr>
      <w:tr w:rsidR="0044743C" w:rsidRPr="0044743C" w14:paraId="00530CCD" w14:textId="77777777" w:rsidTr="00D10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8" w:type="dxa"/>
            <w:gridSpan w:val="6"/>
            <w:vAlign w:val="center"/>
          </w:tcPr>
          <w:p w14:paraId="65D39048" w14:textId="77777777" w:rsidR="0044743C" w:rsidRPr="0044743C" w:rsidRDefault="0044743C" w:rsidP="000E5F2A">
            <w:pPr>
              <w:spacing w:line="271" w:lineRule="auto"/>
              <w:rPr>
                <w:rFonts w:asciiTheme="minorHAnsi" w:hAnsiTheme="minorHAnsi" w:cstheme="minorHAnsi"/>
                <w:color w:val="000000"/>
                <w:sz w:val="20"/>
              </w:rPr>
            </w:pPr>
            <w:r w:rsidRPr="0044743C">
              <w:rPr>
                <w:rFonts w:asciiTheme="minorHAnsi" w:hAnsiTheme="minorHAnsi" w:cstheme="minorHAnsi"/>
                <w:color w:val="000000"/>
                <w:sz w:val="20"/>
              </w:rPr>
              <w:t>Project Affected Parties</w:t>
            </w:r>
          </w:p>
        </w:tc>
      </w:tr>
      <w:tr w:rsidR="003A7B04" w:rsidRPr="0044743C" w14:paraId="1603B49B"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vMerge w:val="restart"/>
            <w:vAlign w:val="center"/>
          </w:tcPr>
          <w:p w14:paraId="0D1EC481" w14:textId="77777777" w:rsidR="003A7B04" w:rsidRPr="0044743C" w:rsidRDefault="003A7B04" w:rsidP="000E5F2A">
            <w:pPr>
              <w:autoSpaceDE w:val="0"/>
              <w:autoSpaceDN w:val="0"/>
              <w:adjustRightInd w:val="0"/>
              <w:spacing w:line="271" w:lineRule="auto"/>
              <w:rPr>
                <w:rFonts w:asciiTheme="minorHAnsi" w:hAnsiTheme="minorHAnsi" w:cstheme="minorHAnsi"/>
                <w:color w:val="000000"/>
                <w:sz w:val="20"/>
              </w:rPr>
            </w:pPr>
            <w:r w:rsidRPr="0044743C">
              <w:rPr>
                <w:rFonts w:asciiTheme="minorHAnsi" w:hAnsiTheme="minorHAnsi" w:cstheme="minorHAnsi"/>
                <w:color w:val="000000"/>
                <w:sz w:val="20"/>
              </w:rPr>
              <w:t>Project Affected Communities</w:t>
            </w:r>
          </w:p>
        </w:tc>
        <w:tc>
          <w:tcPr>
            <w:tcW w:w="2781" w:type="dxa"/>
            <w:vAlign w:val="center"/>
          </w:tcPr>
          <w:p w14:paraId="70654CE6" w14:textId="0E242526" w:rsidR="003A7B04" w:rsidRPr="0044743C" w:rsidRDefault="003A7B04"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 xml:space="preserve">Residents </w:t>
            </w:r>
            <w:r w:rsidRPr="0044743C">
              <w:rPr>
                <w:rFonts w:asciiTheme="minorHAnsi" w:hAnsiTheme="minorHAnsi" w:cstheme="minorHAnsi"/>
                <w:color w:val="000000"/>
                <w:sz w:val="20"/>
                <w:lang w:val="en-GB"/>
              </w:rPr>
              <w:t xml:space="preserve">and </w:t>
            </w:r>
            <w:r w:rsidRPr="0044743C">
              <w:rPr>
                <w:rFonts w:asciiTheme="minorHAnsi" w:hAnsiTheme="minorHAnsi" w:cstheme="minorHAnsi"/>
                <w:color w:val="000000"/>
                <w:sz w:val="20"/>
              </w:rPr>
              <w:t xml:space="preserve">commercial activities </w:t>
            </w:r>
            <w:r w:rsidRPr="0044743C">
              <w:rPr>
                <w:rFonts w:asciiTheme="minorHAnsi" w:hAnsiTheme="minorHAnsi" w:cstheme="minorHAnsi"/>
                <w:color w:val="0D0D0D" w:themeColor="text1" w:themeTint="F2"/>
                <w:sz w:val="20"/>
              </w:rPr>
              <w:t>in the communities within project area</w:t>
            </w:r>
          </w:p>
          <w:p w14:paraId="7943F912" w14:textId="77777777" w:rsidR="003A7B04" w:rsidRPr="0044743C" w:rsidRDefault="003A7B04"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lang w:bidi="ar-EG"/>
              </w:rPr>
            </w:pPr>
            <w:r w:rsidRPr="0044743C">
              <w:rPr>
                <w:rFonts w:asciiTheme="minorHAnsi" w:hAnsiTheme="minorHAnsi" w:cstheme="minorHAnsi"/>
                <w:color w:val="000000"/>
                <w:sz w:val="20"/>
              </w:rPr>
              <w:t>Local communities near to the construction site.</w:t>
            </w:r>
          </w:p>
        </w:tc>
        <w:tc>
          <w:tcPr>
            <w:tcW w:w="2070" w:type="dxa"/>
            <w:vMerge w:val="restart"/>
            <w:vAlign w:val="center"/>
          </w:tcPr>
          <w:p w14:paraId="3FB71D40" w14:textId="4E5617C8" w:rsidR="003A7B04" w:rsidRPr="0044743C" w:rsidRDefault="003A7B04" w:rsidP="000E5F2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Pr>
                <w:rFonts w:asciiTheme="minorHAnsi" w:hAnsiTheme="minorHAnsi" w:cstheme="minorHAnsi"/>
                <w:color w:val="000000"/>
                <w:sz w:val="20"/>
              </w:rPr>
              <w:t>/</w:t>
            </w:r>
            <w:r w:rsidRPr="0044743C">
              <w:rPr>
                <w:rFonts w:asciiTheme="minorHAnsi" w:hAnsiTheme="minorHAnsi" w:cstheme="minorHAnsi"/>
                <w:color w:val="000000"/>
                <w:sz w:val="20"/>
              </w:rPr>
              <w:t>project website</w:t>
            </w:r>
          </w:p>
          <w:p w14:paraId="6EEA07E0" w14:textId="36B2AE39" w:rsidR="003A7B04" w:rsidRPr="0044743C" w:rsidRDefault="003A7B04" w:rsidP="000E5F2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Public places and local government units </w:t>
            </w:r>
          </w:p>
          <w:p w14:paraId="233CFE3C" w14:textId="77777777" w:rsidR="003A7B04" w:rsidRPr="0044743C" w:rsidRDefault="003A7B04" w:rsidP="009C4089">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Construction signs and warnings</w:t>
            </w:r>
          </w:p>
          <w:p w14:paraId="75F1FFF6"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Meeting in their location</w:t>
            </w:r>
            <w:r w:rsidRPr="0044743C">
              <w:rPr>
                <w:rFonts w:asciiTheme="minorHAnsi" w:hAnsiTheme="minorHAnsi" w:cstheme="minorHAnsi"/>
                <w:color w:val="000000"/>
                <w:sz w:val="20"/>
                <w:rtl/>
              </w:rPr>
              <w:t>/</w:t>
            </w:r>
            <w:r w:rsidRPr="0044743C">
              <w:rPr>
                <w:rFonts w:asciiTheme="minorHAnsi" w:hAnsiTheme="minorHAnsi" w:cstheme="minorHAnsi"/>
                <w:color w:val="000000"/>
                <w:sz w:val="20"/>
              </w:rPr>
              <w:t>or at the stations</w:t>
            </w:r>
          </w:p>
          <w:p w14:paraId="67805C4D"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Local media, including radio programs</w:t>
            </w:r>
          </w:p>
          <w:p w14:paraId="4261D73B" w14:textId="2325FE83" w:rsidR="003A7B04" w:rsidRPr="0044743C" w:rsidRDefault="003A7B04" w:rsidP="0012081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lang w:bidi="ar-EG"/>
              </w:rPr>
              <w:t>Awareness campaigns</w:t>
            </w:r>
          </w:p>
        </w:tc>
        <w:tc>
          <w:tcPr>
            <w:tcW w:w="1980" w:type="dxa"/>
            <w:vMerge w:val="restart"/>
            <w:vAlign w:val="center"/>
          </w:tcPr>
          <w:p w14:paraId="6C783A5C" w14:textId="3CD66382"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During design D</w:t>
            </w:r>
            <w:r w:rsidRPr="0044743C">
              <w:rPr>
                <w:rFonts w:asciiTheme="minorHAnsi" w:hAnsiTheme="minorHAnsi" w:cstheme="minorHAnsi"/>
                <w:color w:val="000000"/>
                <w:sz w:val="20"/>
              </w:rPr>
              <w:t>uring construction</w:t>
            </w:r>
          </w:p>
          <w:p w14:paraId="5B63CEBC" w14:textId="3CA7594F"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During operation</w:t>
            </w:r>
            <w:r>
              <w:rPr>
                <w:rStyle w:val="FootnoteReference"/>
                <w:rFonts w:asciiTheme="minorHAnsi" w:hAnsiTheme="minorHAnsi" w:cstheme="minorHAnsi"/>
                <w:color w:val="000000"/>
                <w:sz w:val="20"/>
              </w:rPr>
              <w:footnoteReference w:id="4"/>
            </w:r>
          </w:p>
        </w:tc>
        <w:tc>
          <w:tcPr>
            <w:tcW w:w="3060" w:type="dxa"/>
            <w:vAlign w:val="center"/>
          </w:tcPr>
          <w:p w14:paraId="1EFEF11E"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3D73990F" w14:textId="77777777" w:rsidR="003A7B04"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p>
          <w:p w14:paraId="09D53463" w14:textId="340C9384" w:rsidR="003A7B04" w:rsidRPr="001200CF"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Findings of</w:t>
            </w:r>
            <w:r w:rsidRPr="001200CF">
              <w:rPr>
                <w:rFonts w:asciiTheme="minorHAnsi" w:hAnsiTheme="minorHAnsi" w:cstheme="minorHAnsi"/>
                <w:color w:val="000000"/>
                <w:sz w:val="20"/>
              </w:rPr>
              <w:t xml:space="preserve"> train users’</w:t>
            </w:r>
            <w:r>
              <w:rPr>
                <w:rFonts w:asciiTheme="minorHAnsi" w:hAnsiTheme="minorHAnsi" w:cstheme="minorHAnsi"/>
                <w:color w:val="000000"/>
                <w:sz w:val="20"/>
              </w:rPr>
              <w:t xml:space="preserve"> </w:t>
            </w:r>
            <w:r w:rsidRPr="001200CF">
              <w:rPr>
                <w:rFonts w:asciiTheme="minorHAnsi" w:hAnsiTheme="minorHAnsi" w:cstheme="minorHAnsi"/>
                <w:color w:val="000000"/>
                <w:sz w:val="20"/>
              </w:rPr>
              <w:t xml:space="preserve">satisfaction </w:t>
            </w:r>
            <w:r>
              <w:rPr>
                <w:rFonts w:asciiTheme="minorHAnsi" w:hAnsiTheme="minorHAnsi" w:cstheme="minorHAnsi"/>
                <w:color w:val="000000"/>
                <w:sz w:val="20"/>
              </w:rPr>
              <w:t>survey</w:t>
            </w:r>
          </w:p>
          <w:p w14:paraId="2A8D8F8D" w14:textId="77777777" w:rsidR="00B27CB6"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Project implementation schedule including any affected stations</w:t>
            </w:r>
          </w:p>
          <w:p w14:paraId="6938D8F3" w14:textId="239EAF10" w:rsidR="003A7B04" w:rsidRDefault="00B27CB6" w:rsidP="00460FD2">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277D6">
              <w:rPr>
                <w:rFonts w:asciiTheme="minorHAnsi" w:hAnsiTheme="minorHAnsi" w:cstheme="minorHAnsi"/>
                <w:color w:val="000000"/>
                <w:sz w:val="20"/>
              </w:rPr>
              <w:t xml:space="preserve">Subprojects activity details </w:t>
            </w:r>
            <w:r w:rsidRPr="004277D6">
              <w:rPr>
                <w:rFonts w:asciiTheme="minorHAnsi" w:hAnsiTheme="minorHAnsi" w:cstheme="minorHAnsi"/>
                <w:color w:val="000000"/>
                <w:sz w:val="20"/>
                <w:lang w:val="en-GB"/>
              </w:rPr>
              <w:t>including climate change mitigation benefits</w:t>
            </w:r>
            <w:r w:rsidR="003A7B04" w:rsidRPr="0044743C">
              <w:rPr>
                <w:rFonts w:asciiTheme="minorHAnsi" w:hAnsiTheme="minorHAnsi" w:cstheme="minorHAnsi"/>
                <w:color w:val="000000"/>
                <w:sz w:val="20"/>
              </w:rPr>
              <w:t xml:space="preserve"> </w:t>
            </w:r>
            <w:r w:rsidR="00460FD2">
              <w:rPr>
                <w:rFonts w:asciiTheme="minorHAnsi" w:hAnsiTheme="minorHAnsi" w:cstheme="minorHAnsi"/>
                <w:color w:val="000000"/>
                <w:sz w:val="20"/>
                <w:lang w:val="en-GB"/>
              </w:rPr>
              <w:t>of railway</w:t>
            </w:r>
          </w:p>
          <w:p w14:paraId="318BEBF7" w14:textId="77777777" w:rsidR="003A7B04" w:rsidRDefault="003A7B04" w:rsidP="00F03EBF">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Employment opportunities</w:t>
            </w:r>
          </w:p>
          <w:p w14:paraId="74742FF5" w14:textId="77777777" w:rsidR="003A7B04" w:rsidRDefault="003A7B04" w:rsidP="00F03EBF">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GBV hotline</w:t>
            </w:r>
            <w:r w:rsidRPr="0044743C">
              <w:rPr>
                <w:rFonts w:asciiTheme="minorHAnsi" w:hAnsiTheme="minorHAnsi" w:cstheme="minorHAnsi"/>
                <w:color w:val="000000"/>
                <w:sz w:val="20"/>
              </w:rPr>
              <w:t xml:space="preserve"> (Safe Rail Campaign</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حملة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السكة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امان</w:t>
            </w:r>
            <w:r w:rsidRPr="0044743C">
              <w:rPr>
                <w:rFonts w:asciiTheme="minorHAnsi" w:hAnsiTheme="minorHAnsi" w:cstheme="minorHAnsi"/>
                <w:color w:val="000000"/>
                <w:sz w:val="20"/>
              </w:rPr>
              <w:t>)</w:t>
            </w:r>
          </w:p>
          <w:p w14:paraId="267422EA" w14:textId="57967DA2" w:rsidR="00553F56" w:rsidRPr="0044743C" w:rsidRDefault="00553F56" w:rsidP="00F03EBF">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Awareness Raising campaigns</w:t>
            </w:r>
          </w:p>
        </w:tc>
        <w:tc>
          <w:tcPr>
            <w:tcW w:w="2608" w:type="dxa"/>
            <w:vMerge w:val="restart"/>
            <w:vAlign w:val="center"/>
          </w:tcPr>
          <w:p w14:paraId="506C2BD2"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27667EC9" w14:textId="067333F8" w:rsidR="009C1BFD" w:rsidRDefault="009C1BFD"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p w14:paraId="24B3A8C6" w14:textId="48C42259"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local governorates</w:t>
            </w:r>
          </w:p>
          <w:p w14:paraId="7C8BB09F" w14:textId="294FC2DB" w:rsidR="003A7B04" w:rsidRPr="0044743C" w:rsidRDefault="003A7B04" w:rsidP="000E5F2A">
            <w:pPr>
              <w:jc w:val="lowKashida"/>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44743C">
              <w:rPr>
                <w:rFonts w:asciiTheme="minorHAnsi" w:hAnsiTheme="minorHAnsi" w:cstheme="minorHAnsi"/>
                <w:color w:val="000000"/>
                <w:sz w:val="20"/>
              </w:rPr>
              <w:t>cooperation with NGOs; environmental and social specialists;</w:t>
            </w:r>
          </w:p>
        </w:tc>
      </w:tr>
      <w:tr w:rsidR="003A7B04" w:rsidRPr="0044743C" w14:paraId="7FA509D0"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14:paraId="27346711" w14:textId="77777777" w:rsidR="003A7B04" w:rsidRPr="0044743C" w:rsidRDefault="003A7B04" w:rsidP="000E5F2A">
            <w:pPr>
              <w:autoSpaceDE w:val="0"/>
              <w:autoSpaceDN w:val="0"/>
              <w:adjustRightInd w:val="0"/>
              <w:spacing w:line="271" w:lineRule="auto"/>
              <w:rPr>
                <w:rFonts w:asciiTheme="minorHAnsi" w:hAnsiTheme="minorHAnsi" w:cstheme="minorHAnsi"/>
                <w:color w:val="000000"/>
                <w:sz w:val="20"/>
              </w:rPr>
            </w:pPr>
          </w:p>
        </w:tc>
        <w:tc>
          <w:tcPr>
            <w:tcW w:w="2781" w:type="dxa"/>
            <w:vAlign w:val="center"/>
          </w:tcPr>
          <w:p w14:paraId="065EA1A4" w14:textId="3FB88AAC" w:rsidR="003A7B04" w:rsidRPr="0044743C" w:rsidRDefault="003A7B04" w:rsidP="004B51ED">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sz w:val="20"/>
              </w:rPr>
              <w:t>Train users</w:t>
            </w:r>
          </w:p>
        </w:tc>
        <w:tc>
          <w:tcPr>
            <w:tcW w:w="2070" w:type="dxa"/>
            <w:vMerge/>
            <w:vAlign w:val="center"/>
          </w:tcPr>
          <w:p w14:paraId="776BD61C" w14:textId="77777777" w:rsidR="003A7B04" w:rsidRPr="0044743C" w:rsidRDefault="003A7B04"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1980" w:type="dxa"/>
            <w:vMerge/>
            <w:vAlign w:val="center"/>
          </w:tcPr>
          <w:p w14:paraId="7F01DF96" w14:textId="77777777" w:rsidR="003A7B04" w:rsidRPr="0044743C" w:rsidRDefault="003A7B04"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3060" w:type="dxa"/>
            <w:vMerge w:val="restart"/>
            <w:vAlign w:val="center"/>
          </w:tcPr>
          <w:p w14:paraId="2854C25A" w14:textId="77777777" w:rsidR="003A7B04" w:rsidRPr="0044743C" w:rsidRDefault="003A7B04" w:rsidP="00DA483C">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56B0B542" w14:textId="77777777" w:rsidR="003A7B04" w:rsidRDefault="003A7B04" w:rsidP="00DA483C">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p>
          <w:p w14:paraId="54269884" w14:textId="0E21C94B" w:rsidR="003A7B04" w:rsidRPr="001200CF" w:rsidRDefault="003A7B04" w:rsidP="00DA483C">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Findings of</w:t>
            </w:r>
            <w:r w:rsidRPr="001200CF">
              <w:rPr>
                <w:rFonts w:asciiTheme="minorHAnsi" w:hAnsiTheme="minorHAnsi" w:cstheme="minorHAnsi"/>
                <w:color w:val="000000"/>
                <w:sz w:val="20"/>
              </w:rPr>
              <w:t xml:space="preserve"> train users’</w:t>
            </w:r>
            <w:r>
              <w:rPr>
                <w:rFonts w:asciiTheme="minorHAnsi" w:hAnsiTheme="minorHAnsi" w:cstheme="minorHAnsi"/>
                <w:color w:val="000000"/>
                <w:sz w:val="20"/>
              </w:rPr>
              <w:t xml:space="preserve"> </w:t>
            </w:r>
            <w:r w:rsidRPr="001200CF">
              <w:rPr>
                <w:rFonts w:asciiTheme="minorHAnsi" w:hAnsiTheme="minorHAnsi" w:cstheme="minorHAnsi"/>
                <w:color w:val="000000"/>
                <w:sz w:val="20"/>
              </w:rPr>
              <w:t xml:space="preserve">satisfaction </w:t>
            </w:r>
            <w:r>
              <w:rPr>
                <w:rFonts w:asciiTheme="minorHAnsi" w:hAnsiTheme="minorHAnsi" w:cstheme="minorHAnsi"/>
                <w:color w:val="000000"/>
                <w:sz w:val="20"/>
              </w:rPr>
              <w:t>surveys as well as engagement activities conducted as part of project design</w:t>
            </w:r>
          </w:p>
          <w:p w14:paraId="60F973FE" w14:textId="77777777" w:rsidR="00B27CB6" w:rsidRDefault="003A7B04" w:rsidP="00DA483C">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Project implementation schedule including any affected stations</w:t>
            </w:r>
          </w:p>
          <w:p w14:paraId="67B5DD3D" w14:textId="614D33ED" w:rsidR="003A7B04" w:rsidRDefault="00B27CB6" w:rsidP="00460FD2">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277D6">
              <w:rPr>
                <w:rFonts w:asciiTheme="minorHAnsi" w:hAnsiTheme="minorHAnsi" w:cstheme="minorHAnsi"/>
                <w:color w:val="000000"/>
                <w:sz w:val="20"/>
              </w:rPr>
              <w:t xml:space="preserve">Subprojects activity details </w:t>
            </w:r>
            <w:r w:rsidRPr="004277D6">
              <w:rPr>
                <w:rFonts w:asciiTheme="minorHAnsi" w:hAnsiTheme="minorHAnsi" w:cstheme="minorHAnsi"/>
                <w:color w:val="000000"/>
                <w:sz w:val="20"/>
                <w:lang w:val="en-GB"/>
              </w:rPr>
              <w:t>including climate change mitigation benefits</w:t>
            </w:r>
            <w:r w:rsidR="003A7B04" w:rsidRPr="0044743C">
              <w:rPr>
                <w:rFonts w:asciiTheme="minorHAnsi" w:hAnsiTheme="minorHAnsi" w:cstheme="minorHAnsi"/>
                <w:color w:val="000000"/>
                <w:sz w:val="20"/>
              </w:rPr>
              <w:t xml:space="preserve"> </w:t>
            </w:r>
            <w:r w:rsidR="00460FD2">
              <w:rPr>
                <w:rFonts w:asciiTheme="minorHAnsi" w:hAnsiTheme="minorHAnsi" w:cstheme="minorHAnsi"/>
                <w:color w:val="000000"/>
                <w:sz w:val="20"/>
                <w:lang w:val="en-GB"/>
              </w:rPr>
              <w:t>of railway</w:t>
            </w:r>
          </w:p>
          <w:p w14:paraId="3A4E1D62" w14:textId="41FE2707" w:rsidR="003A7B04" w:rsidRPr="0044743C" w:rsidRDefault="003A7B04" w:rsidP="00DA483C">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lang w:val="en-GB"/>
              </w:rPr>
            </w:pPr>
            <w:r>
              <w:rPr>
                <w:rFonts w:asciiTheme="minorHAnsi" w:hAnsiTheme="minorHAnsi" w:cstheme="minorHAnsi"/>
                <w:color w:val="000000"/>
                <w:sz w:val="20"/>
              </w:rPr>
              <w:t>GBV hotline</w:t>
            </w:r>
            <w:r w:rsidRPr="0044743C">
              <w:rPr>
                <w:rFonts w:asciiTheme="minorHAnsi" w:hAnsiTheme="minorHAnsi" w:cstheme="minorHAnsi"/>
                <w:color w:val="000000"/>
                <w:sz w:val="20"/>
              </w:rPr>
              <w:t xml:space="preserve"> (Safe Rail Campaign</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حملة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السكة</w:t>
            </w:r>
            <w:r w:rsidRPr="0044743C">
              <w:rPr>
                <w:rFonts w:asciiTheme="minorHAnsi" w:hAnsiTheme="minorHAnsi" w:cstheme="minorHAnsi"/>
                <w:color w:val="000000"/>
                <w:sz w:val="20"/>
                <w:rtl/>
              </w:rPr>
              <w:t xml:space="preserve"> </w:t>
            </w:r>
            <w:r w:rsidRPr="0044743C">
              <w:rPr>
                <w:rFonts w:asciiTheme="minorHAnsi" w:hAnsiTheme="minorHAnsi"/>
                <w:color w:val="000000"/>
                <w:sz w:val="20"/>
                <w:rtl/>
              </w:rPr>
              <w:t>امان</w:t>
            </w:r>
            <w:r w:rsidRPr="0044743C">
              <w:rPr>
                <w:rFonts w:asciiTheme="minorHAnsi" w:hAnsiTheme="minorHAnsi" w:cstheme="minorHAnsi"/>
                <w:color w:val="000000"/>
                <w:sz w:val="20"/>
              </w:rPr>
              <w:t>)</w:t>
            </w:r>
          </w:p>
          <w:p w14:paraId="749AAB20" w14:textId="52632FB3" w:rsidR="00553F56" w:rsidRPr="0044743C" w:rsidRDefault="003A7B04" w:rsidP="0017792C">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Pr>
                <w:rFonts w:asciiTheme="minorHAnsi" w:hAnsiTheme="minorHAnsi" w:cstheme="minorHAnsi"/>
                <w:color w:val="0D0D0D" w:themeColor="text1" w:themeTint="F2"/>
                <w:sz w:val="20"/>
                <w:lang w:bidi="ar-EG"/>
              </w:rPr>
              <w:t>Citizen charters</w:t>
            </w:r>
          </w:p>
          <w:p w14:paraId="05EB8198" w14:textId="403E3088" w:rsidR="003A7B04" w:rsidRPr="0044743C" w:rsidRDefault="00553F56" w:rsidP="003423E1">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lang w:val="en-GB"/>
              </w:rPr>
            </w:pPr>
            <w:r>
              <w:rPr>
                <w:rFonts w:asciiTheme="minorHAnsi" w:hAnsiTheme="minorHAnsi" w:cstheme="minorHAnsi"/>
                <w:color w:val="000000"/>
                <w:sz w:val="20"/>
                <w:lang w:val="en-GB"/>
              </w:rPr>
              <w:t>Awareness Raising Campaigns</w:t>
            </w:r>
          </w:p>
        </w:tc>
        <w:tc>
          <w:tcPr>
            <w:tcW w:w="2608" w:type="dxa"/>
            <w:vMerge/>
            <w:vAlign w:val="center"/>
          </w:tcPr>
          <w:p w14:paraId="36D760B0" w14:textId="77777777" w:rsidR="003A7B04" w:rsidRPr="0044743C" w:rsidRDefault="003A7B04"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r>
      <w:tr w:rsidR="003A7B04" w:rsidRPr="0044743C" w14:paraId="62EECD41" w14:textId="77777777" w:rsidTr="00FD60C1">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14:paraId="79767482" w14:textId="77777777" w:rsidR="003A7B04" w:rsidRPr="0044743C" w:rsidRDefault="003A7B04" w:rsidP="000E5F2A">
            <w:pPr>
              <w:autoSpaceDE w:val="0"/>
              <w:autoSpaceDN w:val="0"/>
              <w:adjustRightInd w:val="0"/>
              <w:spacing w:line="271" w:lineRule="auto"/>
              <w:rPr>
                <w:rFonts w:asciiTheme="minorHAnsi" w:hAnsiTheme="minorHAnsi" w:cstheme="minorHAnsi"/>
                <w:color w:val="000000"/>
                <w:sz w:val="20"/>
              </w:rPr>
            </w:pPr>
          </w:p>
        </w:tc>
        <w:tc>
          <w:tcPr>
            <w:tcW w:w="2781" w:type="dxa"/>
            <w:vAlign w:val="center"/>
          </w:tcPr>
          <w:p w14:paraId="50609A7C" w14:textId="77777777" w:rsidR="003A7B04" w:rsidRPr="0044743C" w:rsidRDefault="003A7B04"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44743C">
              <w:rPr>
                <w:rFonts w:asciiTheme="minorHAnsi" w:hAnsiTheme="minorHAnsi" w:cstheme="minorHAnsi"/>
                <w:sz w:val="20"/>
              </w:rPr>
              <w:t>Women, including Female Train Users</w:t>
            </w:r>
          </w:p>
        </w:tc>
        <w:tc>
          <w:tcPr>
            <w:tcW w:w="2070" w:type="dxa"/>
            <w:vMerge/>
            <w:vAlign w:val="center"/>
          </w:tcPr>
          <w:p w14:paraId="2513593F"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1980" w:type="dxa"/>
            <w:vMerge/>
            <w:vAlign w:val="center"/>
          </w:tcPr>
          <w:p w14:paraId="72538353"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3060" w:type="dxa"/>
            <w:vMerge/>
            <w:vAlign w:val="center"/>
          </w:tcPr>
          <w:p w14:paraId="08E20543" w14:textId="7DB2187B" w:rsidR="003A7B04" w:rsidRPr="0044743C" w:rsidRDefault="003A7B04" w:rsidP="0017792C">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2608" w:type="dxa"/>
            <w:vMerge/>
            <w:vAlign w:val="center"/>
          </w:tcPr>
          <w:p w14:paraId="61F0836D"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r>
      <w:tr w:rsidR="003A7B04" w:rsidRPr="0044743C" w14:paraId="5E63538F" w14:textId="77777777" w:rsidTr="00FD60C1">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14:paraId="2A4A1019" w14:textId="77777777" w:rsidR="003A7B04" w:rsidRPr="0044743C" w:rsidRDefault="003A7B04" w:rsidP="000E5F2A">
            <w:pPr>
              <w:autoSpaceDE w:val="0"/>
              <w:autoSpaceDN w:val="0"/>
              <w:adjustRightInd w:val="0"/>
              <w:spacing w:line="271" w:lineRule="auto"/>
              <w:rPr>
                <w:rFonts w:asciiTheme="minorHAnsi" w:hAnsiTheme="minorHAnsi" w:cstheme="minorHAnsi"/>
                <w:color w:val="000000"/>
                <w:sz w:val="20"/>
              </w:rPr>
            </w:pPr>
          </w:p>
        </w:tc>
        <w:tc>
          <w:tcPr>
            <w:tcW w:w="2781" w:type="dxa"/>
            <w:vAlign w:val="center"/>
          </w:tcPr>
          <w:p w14:paraId="765850AE" w14:textId="790DC9FA" w:rsidR="003A7B04" w:rsidRPr="0044743C" w:rsidRDefault="003A7B04" w:rsidP="000E5F2A">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Persons with disabilities</w:t>
            </w:r>
          </w:p>
        </w:tc>
        <w:tc>
          <w:tcPr>
            <w:tcW w:w="2070" w:type="dxa"/>
            <w:vMerge/>
            <w:vAlign w:val="center"/>
          </w:tcPr>
          <w:p w14:paraId="351C113E" w14:textId="77777777" w:rsidR="003A7B04" w:rsidRPr="0044743C" w:rsidRDefault="003A7B04"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1980" w:type="dxa"/>
            <w:vMerge/>
            <w:vAlign w:val="center"/>
          </w:tcPr>
          <w:p w14:paraId="10CE5AA8" w14:textId="77777777" w:rsidR="003A7B04" w:rsidRPr="0044743C" w:rsidRDefault="003A7B04"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3060" w:type="dxa"/>
            <w:vMerge/>
            <w:vAlign w:val="center"/>
          </w:tcPr>
          <w:p w14:paraId="57789E6B" w14:textId="39C9433A" w:rsidR="003A7B04" w:rsidRPr="0044743C" w:rsidRDefault="003A7B04" w:rsidP="0017792C">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2608" w:type="dxa"/>
            <w:vMerge/>
            <w:vAlign w:val="center"/>
          </w:tcPr>
          <w:p w14:paraId="49626256" w14:textId="77777777" w:rsidR="003A7B04" w:rsidRPr="0044743C" w:rsidRDefault="003A7B04" w:rsidP="000E5F2A">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r>
      <w:tr w:rsidR="003A7B04" w:rsidRPr="0044743C" w14:paraId="58B589C6"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14:paraId="5399C08A" w14:textId="77777777" w:rsidR="003A7B04" w:rsidRPr="0044743C" w:rsidRDefault="003A7B04" w:rsidP="000E5F2A">
            <w:pPr>
              <w:autoSpaceDE w:val="0"/>
              <w:autoSpaceDN w:val="0"/>
              <w:adjustRightInd w:val="0"/>
              <w:spacing w:line="271" w:lineRule="auto"/>
              <w:rPr>
                <w:rFonts w:asciiTheme="minorHAnsi" w:hAnsiTheme="minorHAnsi" w:cstheme="minorHAnsi"/>
                <w:b w:val="0"/>
                <w:color w:val="0D0D0D" w:themeColor="text1" w:themeTint="F2"/>
                <w:sz w:val="20"/>
              </w:rPr>
            </w:pPr>
          </w:p>
        </w:tc>
        <w:tc>
          <w:tcPr>
            <w:tcW w:w="2781" w:type="dxa"/>
            <w:vAlign w:val="center"/>
          </w:tcPr>
          <w:p w14:paraId="4C7C4892" w14:textId="77777777" w:rsidR="003A7B04" w:rsidRPr="0044743C" w:rsidRDefault="003A7B04" w:rsidP="000E5F2A">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44743C">
              <w:rPr>
                <w:rFonts w:asciiTheme="minorHAnsi" w:hAnsiTheme="minorHAnsi" w:cstheme="minorHAnsi"/>
                <w:color w:val="0D0D0D" w:themeColor="text1" w:themeTint="F2"/>
                <w:sz w:val="20"/>
              </w:rPr>
              <w:t>Vulnerable groups</w:t>
            </w:r>
          </w:p>
        </w:tc>
        <w:tc>
          <w:tcPr>
            <w:tcW w:w="2070" w:type="dxa"/>
            <w:vMerge/>
            <w:vAlign w:val="center"/>
          </w:tcPr>
          <w:p w14:paraId="56F8EC18"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c>
          <w:tcPr>
            <w:tcW w:w="1980" w:type="dxa"/>
            <w:vMerge/>
            <w:vAlign w:val="center"/>
          </w:tcPr>
          <w:p w14:paraId="26863381"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3060" w:type="dxa"/>
            <w:vMerge/>
            <w:vAlign w:val="center"/>
          </w:tcPr>
          <w:p w14:paraId="0572AD17" w14:textId="618CC325" w:rsidR="003A7B04" w:rsidRPr="0044743C" w:rsidRDefault="003A7B04" w:rsidP="0017792C">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2608" w:type="dxa"/>
            <w:vMerge/>
            <w:vAlign w:val="center"/>
          </w:tcPr>
          <w:p w14:paraId="1B66FAF0" w14:textId="77777777" w:rsidR="003A7B04" w:rsidRPr="0044743C" w:rsidRDefault="003A7B04" w:rsidP="000E5F2A">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r>
      <w:tr w:rsidR="003A7B04" w:rsidRPr="0044743C" w14:paraId="1E1AACF4"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15B2678A" w14:textId="77777777" w:rsidR="003A7B04" w:rsidRPr="0044743C" w:rsidRDefault="003A7B04" w:rsidP="003423E1">
            <w:pPr>
              <w:autoSpaceDE w:val="0"/>
              <w:autoSpaceDN w:val="0"/>
              <w:adjustRightInd w:val="0"/>
              <w:spacing w:line="271" w:lineRule="auto"/>
              <w:rPr>
                <w:rFonts w:asciiTheme="minorHAnsi" w:hAnsiTheme="minorHAnsi" w:cstheme="minorHAnsi"/>
                <w:b w:val="0"/>
                <w:color w:val="0D0D0D" w:themeColor="text1" w:themeTint="F2"/>
                <w:sz w:val="20"/>
              </w:rPr>
            </w:pPr>
          </w:p>
        </w:tc>
        <w:tc>
          <w:tcPr>
            <w:tcW w:w="2781" w:type="dxa"/>
            <w:vAlign w:val="center"/>
          </w:tcPr>
          <w:p w14:paraId="783AD79F" w14:textId="419FF718" w:rsidR="003A7B04" w:rsidRPr="0044743C" w:rsidRDefault="003A7B04" w:rsidP="003423E1">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Pr>
                <w:rFonts w:asciiTheme="minorHAnsi" w:hAnsiTheme="minorHAnsi" w:cstheme="minorHAnsi"/>
                <w:sz w:val="20"/>
              </w:rPr>
              <w:t>Street vendors</w:t>
            </w:r>
          </w:p>
        </w:tc>
        <w:tc>
          <w:tcPr>
            <w:tcW w:w="2070" w:type="dxa"/>
            <w:vMerge/>
            <w:vAlign w:val="center"/>
          </w:tcPr>
          <w:p w14:paraId="046EDB56" w14:textId="77777777" w:rsidR="003A7B04" w:rsidRPr="0044743C" w:rsidRDefault="003A7B04" w:rsidP="003423E1">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p>
        </w:tc>
        <w:tc>
          <w:tcPr>
            <w:tcW w:w="1980" w:type="dxa"/>
            <w:vMerge/>
            <w:vAlign w:val="center"/>
          </w:tcPr>
          <w:p w14:paraId="2BE12D5D" w14:textId="77777777" w:rsidR="003A7B04" w:rsidRPr="0044743C" w:rsidRDefault="003A7B04" w:rsidP="003423E1">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c>
          <w:tcPr>
            <w:tcW w:w="3060" w:type="dxa"/>
            <w:vAlign w:val="center"/>
          </w:tcPr>
          <w:p w14:paraId="30D72432" w14:textId="77777777" w:rsidR="003A7B04" w:rsidRPr="0044743C" w:rsidRDefault="003A7B04" w:rsidP="003423E1">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78960852" w14:textId="48945440" w:rsidR="003A7B04" w:rsidRPr="0044743C" w:rsidRDefault="003A7B04" w:rsidP="003423E1">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p>
        </w:tc>
        <w:tc>
          <w:tcPr>
            <w:tcW w:w="2608" w:type="dxa"/>
            <w:vMerge/>
            <w:vAlign w:val="center"/>
          </w:tcPr>
          <w:p w14:paraId="2ECA3331" w14:textId="77777777" w:rsidR="003A7B04" w:rsidRPr="0044743C" w:rsidRDefault="003A7B04" w:rsidP="003423E1">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p>
        </w:tc>
      </w:tr>
      <w:tr w:rsidR="003423E1" w:rsidRPr="0044743C" w14:paraId="30555338" w14:textId="77777777" w:rsidTr="00D10E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8" w:type="dxa"/>
            <w:gridSpan w:val="6"/>
            <w:vAlign w:val="center"/>
          </w:tcPr>
          <w:p w14:paraId="477360CC" w14:textId="77777777" w:rsidR="003423E1" w:rsidRPr="0044743C" w:rsidRDefault="003423E1" w:rsidP="003423E1">
            <w:pPr>
              <w:spacing w:line="271" w:lineRule="auto"/>
              <w:rPr>
                <w:rFonts w:asciiTheme="minorHAnsi" w:hAnsiTheme="minorHAnsi" w:cstheme="minorHAnsi"/>
                <w:color w:val="000000"/>
                <w:sz w:val="20"/>
              </w:rPr>
            </w:pPr>
            <w:r w:rsidRPr="0044743C">
              <w:rPr>
                <w:rFonts w:asciiTheme="minorHAnsi" w:hAnsiTheme="minorHAnsi" w:cstheme="minorHAnsi"/>
                <w:color w:val="000000"/>
                <w:sz w:val="20"/>
              </w:rPr>
              <w:t>Other interested parties</w:t>
            </w:r>
          </w:p>
        </w:tc>
      </w:tr>
      <w:tr w:rsidR="00143775" w:rsidRPr="0044743C" w14:paraId="309C52D1" w14:textId="77777777" w:rsidTr="00FD60C1">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439" w:type="dxa"/>
            <w:vMerge w:val="restart"/>
            <w:vAlign w:val="center"/>
          </w:tcPr>
          <w:p w14:paraId="13AA4D12" w14:textId="73A8F132" w:rsidR="00143775" w:rsidRPr="0044743C" w:rsidRDefault="00143775" w:rsidP="00A85B0B">
            <w:pPr>
              <w:autoSpaceDE w:val="0"/>
              <w:autoSpaceDN w:val="0"/>
              <w:adjustRightInd w:val="0"/>
              <w:spacing w:line="271" w:lineRule="auto"/>
              <w:rPr>
                <w:rFonts w:asciiTheme="minorHAnsi" w:hAnsiTheme="minorHAnsi" w:cstheme="minorHAnsi"/>
                <w:color w:val="000000"/>
                <w:sz w:val="20"/>
              </w:rPr>
            </w:pPr>
            <w:r w:rsidRPr="0044743C">
              <w:rPr>
                <w:rFonts w:asciiTheme="minorHAnsi" w:hAnsiTheme="minorHAnsi" w:cstheme="minorHAnsi"/>
                <w:color w:val="000000"/>
                <w:sz w:val="20"/>
              </w:rPr>
              <w:t>Environmental Sector</w:t>
            </w:r>
          </w:p>
        </w:tc>
        <w:tc>
          <w:tcPr>
            <w:tcW w:w="2781" w:type="dxa"/>
            <w:vAlign w:val="center"/>
          </w:tcPr>
          <w:p w14:paraId="075B63BD" w14:textId="333A0094" w:rsidR="00143775" w:rsidRPr="0044743C" w:rsidRDefault="00143775"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D0D0D" w:themeColor="text1" w:themeTint="F2"/>
                <w:sz w:val="20"/>
              </w:rPr>
              <w:t>Ministry of Environment -Egyptian Environmental Affairs Agency (EEAA)</w:t>
            </w:r>
          </w:p>
        </w:tc>
        <w:tc>
          <w:tcPr>
            <w:tcW w:w="2070" w:type="dxa"/>
            <w:vMerge w:val="restart"/>
            <w:vAlign w:val="center"/>
          </w:tcPr>
          <w:p w14:paraId="580E05FA" w14:textId="5334F984" w:rsidR="00143775" w:rsidRPr="0044743C" w:rsidRDefault="00143775" w:rsidP="00A85B0B">
            <w:pPr>
              <w:pStyle w:val="TableParagraph"/>
              <w:autoSpaceDE/>
              <w:autoSpaceDN/>
              <w:spacing w:line="312" w:lineRule="auto"/>
              <w:ind w:left="0" w:right="7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tc>
        <w:tc>
          <w:tcPr>
            <w:tcW w:w="1980" w:type="dxa"/>
            <w:vMerge w:val="restart"/>
            <w:vAlign w:val="center"/>
          </w:tcPr>
          <w:p w14:paraId="32552F4B" w14:textId="77777777" w:rsidR="00143775" w:rsidRPr="0044743C" w:rsidRDefault="00143775"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Before project appraisal</w:t>
            </w:r>
          </w:p>
          <w:p w14:paraId="2D082A21" w14:textId="40936642" w:rsidR="00143775" w:rsidRPr="0044743C" w:rsidRDefault="00143775" w:rsidP="00B27CB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w:t>
            </w:r>
          </w:p>
        </w:tc>
        <w:tc>
          <w:tcPr>
            <w:tcW w:w="3060" w:type="dxa"/>
            <w:vMerge w:val="restart"/>
            <w:vAlign w:val="center"/>
          </w:tcPr>
          <w:p w14:paraId="00DD9383" w14:textId="79F898C7" w:rsidR="00143775" w:rsidRDefault="00143775"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 xml:space="preserve">ESA and </w:t>
            </w:r>
            <w:r w:rsidR="00CF1EBD">
              <w:rPr>
                <w:rFonts w:asciiTheme="minorHAnsi" w:hAnsiTheme="minorHAnsi" w:cstheme="minorHAnsi"/>
                <w:color w:val="000000"/>
                <w:sz w:val="20"/>
              </w:rPr>
              <w:t>related</w:t>
            </w:r>
            <w:r>
              <w:rPr>
                <w:rFonts w:asciiTheme="minorHAnsi" w:hAnsiTheme="minorHAnsi" w:cstheme="minorHAnsi"/>
                <w:color w:val="000000"/>
                <w:sz w:val="20"/>
              </w:rPr>
              <w:t xml:space="preserve"> management plans </w:t>
            </w:r>
          </w:p>
          <w:p w14:paraId="6703E38C" w14:textId="002490A5" w:rsidR="00143775" w:rsidRPr="0044743C" w:rsidRDefault="00143775"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ESI</w:t>
            </w:r>
            <w:r w:rsidR="00553F56">
              <w:rPr>
                <w:rFonts w:asciiTheme="minorHAnsi" w:hAnsiTheme="minorHAnsi" w:cstheme="minorHAnsi"/>
                <w:color w:val="000000"/>
                <w:sz w:val="20"/>
              </w:rPr>
              <w:t>A</w:t>
            </w:r>
            <w:r>
              <w:rPr>
                <w:rFonts w:asciiTheme="minorHAnsi" w:hAnsiTheme="minorHAnsi" w:cstheme="minorHAnsi"/>
                <w:color w:val="000000"/>
                <w:sz w:val="20"/>
              </w:rPr>
              <w:t>s to be prepared</w:t>
            </w:r>
          </w:p>
          <w:p w14:paraId="2D44F374" w14:textId="4F70B7DE" w:rsidR="00143775" w:rsidRPr="0044743C" w:rsidRDefault="00143775"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Environmental register</w:t>
            </w:r>
          </w:p>
        </w:tc>
        <w:tc>
          <w:tcPr>
            <w:tcW w:w="2608" w:type="dxa"/>
            <w:vMerge w:val="restart"/>
            <w:vAlign w:val="center"/>
          </w:tcPr>
          <w:p w14:paraId="324AB118" w14:textId="77777777" w:rsidR="00143775" w:rsidRPr="0044743C" w:rsidRDefault="00143775"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493C7D36" w14:textId="4247A1D1" w:rsidR="00143775" w:rsidRPr="0044743C" w:rsidRDefault="009C1BFD"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143775" w:rsidRPr="0044743C" w14:paraId="0B2C270D" w14:textId="77777777" w:rsidTr="00FD60C1">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14:paraId="52304FF7" w14:textId="77777777" w:rsidR="00143775" w:rsidRPr="0044743C" w:rsidRDefault="00143775" w:rsidP="00A85B0B">
            <w:pPr>
              <w:autoSpaceDE w:val="0"/>
              <w:autoSpaceDN w:val="0"/>
              <w:adjustRightInd w:val="0"/>
              <w:spacing w:line="271" w:lineRule="auto"/>
              <w:rPr>
                <w:rFonts w:asciiTheme="minorHAnsi" w:hAnsiTheme="minorHAnsi" w:cstheme="minorHAnsi"/>
                <w:color w:val="000000"/>
                <w:sz w:val="20"/>
              </w:rPr>
            </w:pPr>
          </w:p>
        </w:tc>
        <w:tc>
          <w:tcPr>
            <w:tcW w:w="2781" w:type="dxa"/>
            <w:vAlign w:val="center"/>
          </w:tcPr>
          <w:p w14:paraId="22789179" w14:textId="726335FD" w:rsidR="00143775" w:rsidRPr="0044743C" w:rsidRDefault="00143775"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Environmental Office within the Governorates</w:t>
            </w:r>
          </w:p>
        </w:tc>
        <w:tc>
          <w:tcPr>
            <w:tcW w:w="2070" w:type="dxa"/>
            <w:vMerge/>
            <w:vAlign w:val="center"/>
          </w:tcPr>
          <w:p w14:paraId="0671812A" w14:textId="77777777" w:rsidR="00143775" w:rsidRPr="0044743C" w:rsidRDefault="00143775" w:rsidP="00A85B0B">
            <w:pPr>
              <w:pStyle w:val="TableParagraph"/>
              <w:autoSpaceDE/>
              <w:autoSpaceDN/>
              <w:spacing w:line="312" w:lineRule="auto"/>
              <w:ind w:left="0" w:right="7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p>
        </w:tc>
        <w:tc>
          <w:tcPr>
            <w:tcW w:w="1980" w:type="dxa"/>
            <w:vMerge/>
            <w:vAlign w:val="center"/>
          </w:tcPr>
          <w:p w14:paraId="4B74D032" w14:textId="77777777" w:rsidR="00143775" w:rsidRPr="0044743C" w:rsidRDefault="00143775"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p>
        </w:tc>
        <w:tc>
          <w:tcPr>
            <w:tcW w:w="3060" w:type="dxa"/>
            <w:vMerge/>
            <w:vAlign w:val="center"/>
          </w:tcPr>
          <w:p w14:paraId="5B63E0E2" w14:textId="77777777" w:rsidR="00143775" w:rsidRPr="0044743C" w:rsidRDefault="00143775"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p>
        </w:tc>
        <w:tc>
          <w:tcPr>
            <w:tcW w:w="2608" w:type="dxa"/>
            <w:vMerge/>
            <w:vAlign w:val="center"/>
          </w:tcPr>
          <w:p w14:paraId="21B72C53" w14:textId="77777777" w:rsidR="00143775" w:rsidRPr="0044743C" w:rsidRDefault="00143775"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p>
        </w:tc>
      </w:tr>
      <w:tr w:rsidR="00143775" w:rsidRPr="0044743C" w14:paraId="6FF335DD" w14:textId="77777777" w:rsidTr="00FD60C1">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439" w:type="dxa"/>
            <w:vMerge w:val="restart"/>
            <w:vAlign w:val="center"/>
          </w:tcPr>
          <w:p w14:paraId="6474C75B" w14:textId="77777777" w:rsidR="00143775" w:rsidRPr="0044743C" w:rsidRDefault="00143775" w:rsidP="00143775">
            <w:pPr>
              <w:autoSpaceDE w:val="0"/>
              <w:autoSpaceDN w:val="0"/>
              <w:adjustRightInd w:val="0"/>
              <w:spacing w:line="271" w:lineRule="auto"/>
              <w:rPr>
                <w:rFonts w:asciiTheme="minorHAnsi" w:hAnsiTheme="minorHAnsi" w:cstheme="minorHAnsi"/>
                <w:color w:val="0D0D0D" w:themeColor="text1" w:themeTint="F2"/>
                <w:sz w:val="20"/>
              </w:rPr>
            </w:pPr>
            <w:r w:rsidRPr="0044743C">
              <w:rPr>
                <w:rFonts w:asciiTheme="minorHAnsi" w:hAnsiTheme="minorHAnsi" w:cstheme="minorHAnsi"/>
                <w:color w:val="000000"/>
                <w:sz w:val="20"/>
              </w:rPr>
              <w:t>Line ministries</w:t>
            </w:r>
          </w:p>
        </w:tc>
        <w:tc>
          <w:tcPr>
            <w:tcW w:w="2781" w:type="dxa"/>
            <w:vAlign w:val="center"/>
          </w:tcPr>
          <w:p w14:paraId="6F10EB7C" w14:textId="77777777"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Ministry of Finance</w:t>
            </w:r>
          </w:p>
        </w:tc>
        <w:tc>
          <w:tcPr>
            <w:tcW w:w="2070" w:type="dxa"/>
            <w:vMerge w:val="restart"/>
            <w:vAlign w:val="center"/>
          </w:tcPr>
          <w:p w14:paraId="47EDF181" w14:textId="77AAD5ED"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 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tc>
        <w:tc>
          <w:tcPr>
            <w:tcW w:w="1980" w:type="dxa"/>
            <w:vMerge w:val="restart"/>
            <w:vAlign w:val="center"/>
          </w:tcPr>
          <w:p w14:paraId="73A38D9A" w14:textId="77777777"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Before project appraisal</w:t>
            </w:r>
          </w:p>
          <w:p w14:paraId="021D8207" w14:textId="4454736F" w:rsidR="00143775" w:rsidRPr="0044743C" w:rsidRDefault="00143775" w:rsidP="00143775">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 During operation</w:t>
            </w:r>
          </w:p>
        </w:tc>
        <w:tc>
          <w:tcPr>
            <w:tcW w:w="3060" w:type="dxa"/>
            <w:vMerge w:val="restart"/>
            <w:vAlign w:val="center"/>
          </w:tcPr>
          <w:p w14:paraId="4111F11A" w14:textId="76DD36A6"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Schedule of preparation and construction  </w:t>
            </w:r>
          </w:p>
        </w:tc>
        <w:tc>
          <w:tcPr>
            <w:tcW w:w="2608" w:type="dxa"/>
            <w:vMerge w:val="restart"/>
            <w:vAlign w:val="center"/>
          </w:tcPr>
          <w:p w14:paraId="128769D1" w14:textId="406E172F"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tc>
      </w:tr>
      <w:tr w:rsidR="00A85B0B" w:rsidRPr="0044743C" w14:paraId="6A3D0CFE" w14:textId="77777777" w:rsidTr="00FD60C1">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14:paraId="60664F4D" w14:textId="77777777" w:rsidR="00A85B0B" w:rsidRPr="0044743C" w:rsidRDefault="00A85B0B" w:rsidP="00A85B0B">
            <w:pPr>
              <w:autoSpaceDE w:val="0"/>
              <w:autoSpaceDN w:val="0"/>
              <w:adjustRightInd w:val="0"/>
              <w:spacing w:line="271" w:lineRule="auto"/>
              <w:rPr>
                <w:rFonts w:asciiTheme="minorHAnsi" w:hAnsiTheme="minorHAnsi" w:cstheme="minorHAnsi"/>
                <w:color w:val="0D0D0D" w:themeColor="text1" w:themeTint="F2"/>
                <w:sz w:val="20"/>
              </w:rPr>
            </w:pPr>
          </w:p>
        </w:tc>
        <w:tc>
          <w:tcPr>
            <w:tcW w:w="2781" w:type="dxa"/>
            <w:vAlign w:val="center"/>
          </w:tcPr>
          <w:p w14:paraId="4FFD2C17" w14:textId="77777777" w:rsidR="00A85B0B" w:rsidRPr="0044743C" w:rsidRDefault="00A85B0B"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Ministry of International Cooperation</w:t>
            </w:r>
          </w:p>
        </w:tc>
        <w:tc>
          <w:tcPr>
            <w:tcW w:w="2070" w:type="dxa"/>
            <w:vMerge/>
            <w:vAlign w:val="center"/>
          </w:tcPr>
          <w:p w14:paraId="3E915682" w14:textId="77777777" w:rsidR="00A85B0B" w:rsidRPr="0044743C" w:rsidRDefault="00A85B0B"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1980" w:type="dxa"/>
            <w:vMerge/>
            <w:vAlign w:val="center"/>
          </w:tcPr>
          <w:p w14:paraId="68B07F22" w14:textId="77777777" w:rsidR="00A85B0B" w:rsidRPr="0044743C" w:rsidRDefault="00A85B0B" w:rsidP="00A85B0B">
            <w:pPr>
              <w:spacing w:line="271" w:lineRule="auto"/>
              <w:ind w:left="-3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3060" w:type="dxa"/>
            <w:vMerge/>
            <w:vAlign w:val="center"/>
          </w:tcPr>
          <w:p w14:paraId="560A273F" w14:textId="77777777" w:rsidR="00A85B0B" w:rsidRPr="0044743C" w:rsidRDefault="00A85B0B"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2608" w:type="dxa"/>
            <w:vMerge/>
            <w:vAlign w:val="center"/>
          </w:tcPr>
          <w:p w14:paraId="5E908B4E" w14:textId="77777777" w:rsidR="00A85B0B" w:rsidRPr="0044743C" w:rsidRDefault="00A85B0B"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r>
      <w:tr w:rsidR="00143775" w:rsidRPr="0044743C" w14:paraId="0AECB46F" w14:textId="77777777" w:rsidTr="00FD60C1">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439" w:type="dxa"/>
            <w:vMerge w:val="restart"/>
            <w:vAlign w:val="center"/>
          </w:tcPr>
          <w:p w14:paraId="43286E6D" w14:textId="77777777" w:rsidR="00143775" w:rsidRPr="0044743C" w:rsidRDefault="00143775" w:rsidP="00143775">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Local Governmental Entities</w:t>
            </w:r>
          </w:p>
        </w:tc>
        <w:tc>
          <w:tcPr>
            <w:tcW w:w="2781" w:type="dxa"/>
            <w:vAlign w:val="center"/>
          </w:tcPr>
          <w:p w14:paraId="012112A2" w14:textId="77777777" w:rsidR="00143775" w:rsidRPr="0044743C" w:rsidRDefault="00143775" w:rsidP="00143775">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Governorates</w:t>
            </w:r>
          </w:p>
        </w:tc>
        <w:tc>
          <w:tcPr>
            <w:tcW w:w="2070" w:type="dxa"/>
            <w:vMerge w:val="restart"/>
            <w:vAlign w:val="center"/>
          </w:tcPr>
          <w:p w14:paraId="5393ACF6" w14:textId="77777777" w:rsidR="00143775" w:rsidRDefault="00143775" w:rsidP="001437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7CC1F756" w14:textId="68ACC683" w:rsidR="00143775" w:rsidRPr="0044743C" w:rsidRDefault="00143775" w:rsidP="009C4089">
            <w:pPr>
              <w:pStyle w:val="TableParagraph"/>
              <w:autoSpaceDE/>
              <w:autoSpaceDN/>
              <w:spacing w:line="312" w:lineRule="auto"/>
              <w:ind w:left="0" w:right="70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0"/>
                <w:lang w:bidi="en-US"/>
              </w:rPr>
            </w:pPr>
            <w:r w:rsidRPr="0044743C">
              <w:rPr>
                <w:rFonts w:asciiTheme="minorHAnsi" w:hAnsiTheme="minorHAnsi" w:cstheme="minorHAnsi"/>
                <w:color w:val="000000"/>
                <w:sz w:val="20"/>
              </w:rPr>
              <w:t xml:space="preserve">Premises of different entities at the central and local levels, as well as in public places and local government units </w:t>
            </w:r>
          </w:p>
        </w:tc>
        <w:tc>
          <w:tcPr>
            <w:tcW w:w="1980" w:type="dxa"/>
            <w:vMerge w:val="restart"/>
            <w:vAlign w:val="center"/>
          </w:tcPr>
          <w:p w14:paraId="6759EAF8" w14:textId="77777777"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Before project appraisal</w:t>
            </w:r>
          </w:p>
          <w:p w14:paraId="7F981570" w14:textId="77777777"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w:t>
            </w:r>
          </w:p>
          <w:p w14:paraId="59D8C033" w14:textId="30626FE4" w:rsidR="00143775" w:rsidRPr="0044743C" w:rsidRDefault="00143775" w:rsidP="00143775">
            <w:pPr>
              <w:spacing w:line="271"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During operation</w:t>
            </w:r>
          </w:p>
        </w:tc>
        <w:tc>
          <w:tcPr>
            <w:tcW w:w="3060" w:type="dxa"/>
            <w:vMerge w:val="restart"/>
            <w:vAlign w:val="center"/>
          </w:tcPr>
          <w:p w14:paraId="5B7CCB1C" w14:textId="77777777"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5D88DF17" w14:textId="77777777"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w:t>
            </w:r>
          </w:p>
          <w:p w14:paraId="1193F65B" w14:textId="77777777" w:rsidR="00143775"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Project implementation schedule including affected train stations </w:t>
            </w:r>
          </w:p>
          <w:p w14:paraId="25392C90" w14:textId="77777777" w:rsidR="00143775"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Employment opportunities</w:t>
            </w:r>
          </w:p>
          <w:p w14:paraId="6B5238D2" w14:textId="39BD0FDB" w:rsidR="00B27CB6" w:rsidRPr="0044743C" w:rsidRDefault="00B27CB6" w:rsidP="00460FD2">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277D6">
              <w:rPr>
                <w:rFonts w:asciiTheme="minorHAnsi" w:hAnsiTheme="minorHAnsi" w:cstheme="minorHAnsi"/>
                <w:color w:val="000000"/>
                <w:sz w:val="20"/>
              </w:rPr>
              <w:t xml:space="preserve">Subprojects activity details </w:t>
            </w:r>
            <w:r w:rsidRPr="004277D6">
              <w:rPr>
                <w:rFonts w:asciiTheme="minorHAnsi" w:hAnsiTheme="minorHAnsi" w:cstheme="minorHAnsi"/>
                <w:color w:val="000000"/>
                <w:sz w:val="20"/>
                <w:lang w:val="en-GB"/>
              </w:rPr>
              <w:t>including climate change mitigation benefits</w:t>
            </w:r>
            <w:r w:rsidR="00460FD2">
              <w:rPr>
                <w:rFonts w:asciiTheme="minorHAnsi" w:hAnsiTheme="minorHAnsi" w:cstheme="minorHAnsi"/>
                <w:color w:val="000000"/>
                <w:sz w:val="20"/>
                <w:lang w:val="en-GB"/>
              </w:rPr>
              <w:t xml:space="preserve"> of railway</w:t>
            </w:r>
          </w:p>
        </w:tc>
        <w:tc>
          <w:tcPr>
            <w:tcW w:w="2608" w:type="dxa"/>
            <w:vMerge w:val="restart"/>
            <w:vAlign w:val="center"/>
          </w:tcPr>
          <w:p w14:paraId="13BDB925" w14:textId="77777777" w:rsidR="00143775" w:rsidRPr="0044743C" w:rsidRDefault="00143775"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4F3A4EC5" w14:textId="52B18BE5" w:rsidR="00143775" w:rsidRPr="0044743C" w:rsidRDefault="009C1BFD" w:rsidP="0014377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A85B0B" w:rsidRPr="0044743C" w14:paraId="7909C6D3" w14:textId="77777777" w:rsidTr="00FD60C1">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14:paraId="35D2CA23" w14:textId="77777777" w:rsidR="00A85B0B" w:rsidRPr="0044743C" w:rsidRDefault="00A85B0B" w:rsidP="00A85B0B">
            <w:pPr>
              <w:autoSpaceDE w:val="0"/>
              <w:autoSpaceDN w:val="0"/>
              <w:adjustRightInd w:val="0"/>
              <w:spacing w:line="271" w:lineRule="auto"/>
              <w:rPr>
                <w:rFonts w:asciiTheme="minorHAnsi" w:hAnsiTheme="minorHAnsi" w:cstheme="minorHAnsi"/>
                <w:b w:val="0"/>
                <w:color w:val="0D0D0D" w:themeColor="text1" w:themeTint="F2"/>
                <w:sz w:val="20"/>
              </w:rPr>
            </w:pPr>
          </w:p>
        </w:tc>
        <w:tc>
          <w:tcPr>
            <w:tcW w:w="2781" w:type="dxa"/>
            <w:vAlign w:val="center"/>
          </w:tcPr>
          <w:p w14:paraId="72A162F3" w14:textId="77777777" w:rsidR="00A85B0B" w:rsidRPr="0044743C" w:rsidRDefault="00A85B0B" w:rsidP="00A85B0B">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tl/>
              </w:rPr>
            </w:pPr>
            <w:r w:rsidRPr="0044743C">
              <w:rPr>
                <w:rFonts w:asciiTheme="minorHAnsi" w:hAnsiTheme="minorHAnsi" w:cstheme="minorHAnsi"/>
                <w:color w:val="0D0D0D" w:themeColor="text1" w:themeTint="F2"/>
                <w:sz w:val="20"/>
              </w:rPr>
              <w:t>Local units in the Governorates</w:t>
            </w:r>
          </w:p>
          <w:p w14:paraId="345DF3FF" w14:textId="77777777" w:rsidR="00A85B0B" w:rsidRPr="0044743C" w:rsidRDefault="00A85B0B" w:rsidP="00A85B0B">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val="en-GB"/>
              </w:rPr>
            </w:pPr>
            <w:r w:rsidRPr="0044743C">
              <w:rPr>
                <w:rFonts w:asciiTheme="minorHAnsi" w:hAnsiTheme="minorHAnsi" w:cstheme="minorHAnsi"/>
                <w:color w:val="0D0D0D" w:themeColor="text1" w:themeTint="F2"/>
                <w:sz w:val="20"/>
              </w:rPr>
              <w:t>Railway workers in the local area</w:t>
            </w:r>
          </w:p>
        </w:tc>
        <w:tc>
          <w:tcPr>
            <w:tcW w:w="2070" w:type="dxa"/>
            <w:vMerge/>
            <w:vAlign w:val="center"/>
          </w:tcPr>
          <w:p w14:paraId="136650E3" w14:textId="77777777" w:rsidR="00A85B0B" w:rsidRPr="0044743C" w:rsidRDefault="00A85B0B" w:rsidP="00A85B0B">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kern w:val="24"/>
                <w:sz w:val="20"/>
                <w:lang w:eastAsia="en-GB"/>
              </w:rPr>
            </w:pPr>
          </w:p>
        </w:tc>
        <w:tc>
          <w:tcPr>
            <w:tcW w:w="1980" w:type="dxa"/>
            <w:vMerge/>
            <w:vAlign w:val="center"/>
          </w:tcPr>
          <w:p w14:paraId="5739C05F" w14:textId="77777777" w:rsidR="00A85B0B" w:rsidRPr="0044743C" w:rsidRDefault="00A85B0B" w:rsidP="00A85B0B">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c>
          <w:tcPr>
            <w:tcW w:w="3060" w:type="dxa"/>
            <w:vMerge/>
            <w:vAlign w:val="center"/>
          </w:tcPr>
          <w:p w14:paraId="5D95E748" w14:textId="77777777" w:rsidR="00A85B0B" w:rsidRPr="0044743C" w:rsidRDefault="00A85B0B"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p>
        </w:tc>
        <w:tc>
          <w:tcPr>
            <w:tcW w:w="2608" w:type="dxa"/>
            <w:vMerge/>
            <w:vAlign w:val="center"/>
          </w:tcPr>
          <w:p w14:paraId="5AD6AF23" w14:textId="77777777" w:rsidR="00A85B0B" w:rsidRPr="0044743C" w:rsidRDefault="00A85B0B" w:rsidP="00A85B0B">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p>
        </w:tc>
      </w:tr>
      <w:tr w:rsidR="00A85B0B" w:rsidRPr="0044743C" w14:paraId="35FD3AB7" w14:textId="77777777" w:rsidTr="00FD60C1">
        <w:trPr>
          <w:cnfStyle w:val="000000100000" w:firstRow="0" w:lastRow="0" w:firstColumn="0" w:lastColumn="0" w:oddVBand="0" w:evenVBand="0" w:oddHBand="1" w:evenHBand="0" w:firstRowFirstColumn="0" w:firstRowLastColumn="0" w:lastRowFirstColumn="0" w:lastRowLastColumn="0"/>
          <w:trHeight w:val="1861"/>
        </w:trPr>
        <w:tc>
          <w:tcPr>
            <w:cnfStyle w:val="001000000000" w:firstRow="0" w:lastRow="0" w:firstColumn="1" w:lastColumn="0" w:oddVBand="0" w:evenVBand="0" w:oddHBand="0" w:evenHBand="0" w:firstRowFirstColumn="0" w:firstRowLastColumn="0" w:lastRowFirstColumn="0" w:lastRowLastColumn="0"/>
            <w:tcW w:w="1439" w:type="dxa"/>
            <w:vMerge w:val="restart"/>
            <w:vAlign w:val="center"/>
          </w:tcPr>
          <w:p w14:paraId="6A67B299" w14:textId="77777777" w:rsidR="00A85B0B" w:rsidRPr="0044743C" w:rsidRDefault="00A85B0B" w:rsidP="00A85B0B">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Other Governmental Entities</w:t>
            </w:r>
          </w:p>
        </w:tc>
        <w:tc>
          <w:tcPr>
            <w:tcW w:w="2781" w:type="dxa"/>
            <w:vAlign w:val="center"/>
          </w:tcPr>
          <w:p w14:paraId="273B9144" w14:textId="121DCA01" w:rsidR="00A85B0B" w:rsidRPr="0044743C" w:rsidRDefault="00A85B0B" w:rsidP="00A85B0B">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Ministry of Interior</w:t>
            </w:r>
          </w:p>
        </w:tc>
        <w:tc>
          <w:tcPr>
            <w:tcW w:w="2070" w:type="dxa"/>
            <w:vAlign w:val="center"/>
          </w:tcPr>
          <w:p w14:paraId="0BDC593B" w14:textId="6D2C8F8C" w:rsidR="00EE02BD" w:rsidRPr="009C4089" w:rsidRDefault="00917733" w:rsidP="00EE02B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ENR/project Website</w:t>
            </w:r>
          </w:p>
        </w:tc>
        <w:tc>
          <w:tcPr>
            <w:tcW w:w="1980" w:type="dxa"/>
            <w:vAlign w:val="center"/>
          </w:tcPr>
          <w:p w14:paraId="1F57DD70" w14:textId="77777777" w:rsidR="00A85B0B" w:rsidRPr="0044743C" w:rsidRDefault="00A85B0B"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w:t>
            </w:r>
          </w:p>
          <w:p w14:paraId="08D6E396" w14:textId="77777777" w:rsidR="00A85B0B" w:rsidRPr="0044743C" w:rsidRDefault="00A85B0B" w:rsidP="00A85B0B">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00000"/>
                <w:sz w:val="20"/>
              </w:rPr>
              <w:t>During operation</w:t>
            </w:r>
          </w:p>
        </w:tc>
        <w:tc>
          <w:tcPr>
            <w:tcW w:w="3060" w:type="dxa"/>
            <w:vAlign w:val="center"/>
          </w:tcPr>
          <w:p w14:paraId="36E5B96D" w14:textId="77777777" w:rsidR="00A85B0B" w:rsidRPr="0044743C" w:rsidRDefault="00A85B0B"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p>
          <w:p w14:paraId="6E54BBCC" w14:textId="40CF16BC" w:rsidR="00A85B0B" w:rsidRPr="001200CF" w:rsidRDefault="00A85B0B"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Schedule of preparation and construction </w:t>
            </w:r>
          </w:p>
        </w:tc>
        <w:tc>
          <w:tcPr>
            <w:tcW w:w="2608" w:type="dxa"/>
            <w:vAlign w:val="center"/>
          </w:tcPr>
          <w:p w14:paraId="43B570E7" w14:textId="77777777" w:rsidR="00A85B0B" w:rsidRPr="0044743C" w:rsidRDefault="00A85B0B" w:rsidP="00A85B0B">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22B93399" w14:textId="59159B65" w:rsidR="00A85B0B" w:rsidRPr="002563B3" w:rsidRDefault="009C1BFD" w:rsidP="00A85B0B">
            <w:pPr>
              <w:spacing w:line="271"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0D0D0D" w:themeColor="text1" w:themeTint="F2"/>
                <w:sz w:val="20"/>
                <w:lang w:bidi="ar-EG"/>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EE02BD" w:rsidRPr="0044743C" w14:paraId="2CD51109" w14:textId="77777777" w:rsidTr="00FD60C1">
        <w:trPr>
          <w:cnfStyle w:val="000000010000" w:firstRow="0" w:lastRow="0" w:firstColumn="0" w:lastColumn="0" w:oddVBand="0" w:evenVBand="0" w:oddHBand="0" w:evenHBand="1"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14:paraId="6C2851AD" w14:textId="77777777" w:rsidR="00EE02BD" w:rsidRPr="0044743C" w:rsidRDefault="00EE02BD" w:rsidP="00EE02BD">
            <w:pPr>
              <w:autoSpaceDE w:val="0"/>
              <w:autoSpaceDN w:val="0"/>
              <w:adjustRightInd w:val="0"/>
              <w:spacing w:line="271" w:lineRule="auto"/>
              <w:rPr>
                <w:rFonts w:asciiTheme="minorHAnsi" w:hAnsiTheme="minorHAnsi" w:cstheme="minorHAnsi"/>
                <w:bCs w:val="0"/>
                <w:color w:val="0D0D0D" w:themeColor="text1" w:themeTint="F2"/>
                <w:sz w:val="20"/>
              </w:rPr>
            </w:pPr>
          </w:p>
        </w:tc>
        <w:tc>
          <w:tcPr>
            <w:tcW w:w="2781" w:type="dxa"/>
            <w:vAlign w:val="center"/>
          </w:tcPr>
          <w:p w14:paraId="61D24BF6" w14:textId="77777777" w:rsidR="00EE02BD" w:rsidRPr="0044743C" w:rsidRDefault="00EE02BD" w:rsidP="00EE02BD">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The National Council for Women</w:t>
            </w:r>
          </w:p>
          <w:p w14:paraId="5BB90EC8" w14:textId="77777777" w:rsidR="00EE02BD" w:rsidRPr="0044743C" w:rsidRDefault="00EE02BD" w:rsidP="00EE02BD">
            <w:pPr>
              <w:autoSpaceDE w:val="0"/>
              <w:autoSpaceDN w:val="0"/>
              <w:adjustRightInd w:val="0"/>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rPr>
            </w:pPr>
          </w:p>
        </w:tc>
        <w:tc>
          <w:tcPr>
            <w:tcW w:w="2070" w:type="dxa"/>
            <w:vAlign w:val="center"/>
          </w:tcPr>
          <w:p w14:paraId="410D5615" w14:textId="7AB1E0EB" w:rsidR="00EE02BD" w:rsidRPr="0044743C" w:rsidRDefault="00EE02BD" w:rsidP="00EE02BD">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sz w:val="20"/>
              </w:rPr>
              <w:t>ENR/project Website</w:t>
            </w:r>
          </w:p>
        </w:tc>
        <w:tc>
          <w:tcPr>
            <w:tcW w:w="1980" w:type="dxa"/>
            <w:vAlign w:val="center"/>
          </w:tcPr>
          <w:p w14:paraId="37AC4988" w14:textId="77777777" w:rsidR="00EE02BD" w:rsidRPr="0044743C" w:rsidRDefault="00EE02BD" w:rsidP="00EE02BD">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Prior to and during construction</w:t>
            </w:r>
          </w:p>
          <w:p w14:paraId="678DC171" w14:textId="77777777" w:rsidR="00EE02BD" w:rsidRPr="0044743C" w:rsidRDefault="00EE02BD" w:rsidP="00EE02BD">
            <w:pPr>
              <w:pStyle w:val="TableParagraph"/>
              <w:tabs>
                <w:tab w:val="left" w:pos="485"/>
                <w:tab w:val="left" w:pos="486"/>
              </w:tabs>
              <w:spacing w:line="241" w:lineRule="exact"/>
              <w:ind w:left="-1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During operation</w:t>
            </w:r>
          </w:p>
        </w:tc>
        <w:tc>
          <w:tcPr>
            <w:tcW w:w="3060" w:type="dxa"/>
            <w:vAlign w:val="center"/>
          </w:tcPr>
          <w:p w14:paraId="51127114" w14:textId="77777777" w:rsidR="00EE02BD" w:rsidRPr="0044743C" w:rsidRDefault="00EE02BD" w:rsidP="00EE02BD">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Provide access to grievance mechanism</w:t>
            </w:r>
          </w:p>
          <w:p w14:paraId="4B88DD6A" w14:textId="77777777" w:rsidR="00EE02BD" w:rsidRPr="0044743C" w:rsidRDefault="00EE02BD" w:rsidP="00EE02BD">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Non-technical Summaries</w:t>
            </w:r>
            <w:r>
              <w:rPr>
                <w:rFonts w:asciiTheme="minorHAnsi" w:hAnsiTheme="minorHAnsi" w:cstheme="minorHAnsi"/>
                <w:color w:val="000000"/>
                <w:sz w:val="20"/>
              </w:rPr>
              <w:t xml:space="preserve"> of ESF instruments </w:t>
            </w:r>
          </w:p>
          <w:p w14:paraId="5CA2FA7B" w14:textId="77777777" w:rsidR="00EE02BD" w:rsidRDefault="00EE02BD" w:rsidP="00EE02BD">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 xml:space="preserve">Project implementation schedule including affected train stations </w:t>
            </w:r>
          </w:p>
          <w:p w14:paraId="4443007D" w14:textId="102047A2" w:rsidR="00EE02BD" w:rsidRPr="009C4089" w:rsidRDefault="00EE02BD" w:rsidP="00EE02BD">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Findings of</w:t>
            </w:r>
            <w:r w:rsidRPr="001200CF">
              <w:rPr>
                <w:rFonts w:asciiTheme="minorHAnsi" w:hAnsiTheme="minorHAnsi" w:cstheme="minorHAnsi"/>
                <w:color w:val="000000"/>
                <w:sz w:val="20"/>
              </w:rPr>
              <w:t xml:space="preserve"> train users’</w:t>
            </w:r>
            <w:r>
              <w:rPr>
                <w:rFonts w:asciiTheme="minorHAnsi" w:hAnsiTheme="minorHAnsi" w:cstheme="minorHAnsi"/>
                <w:color w:val="000000"/>
                <w:sz w:val="20"/>
              </w:rPr>
              <w:t xml:space="preserve"> </w:t>
            </w:r>
            <w:r w:rsidRPr="001200CF">
              <w:rPr>
                <w:rFonts w:asciiTheme="minorHAnsi" w:hAnsiTheme="minorHAnsi" w:cstheme="minorHAnsi"/>
                <w:color w:val="000000"/>
                <w:sz w:val="20"/>
              </w:rPr>
              <w:t xml:space="preserve">satisfaction </w:t>
            </w:r>
            <w:r>
              <w:rPr>
                <w:rFonts w:asciiTheme="minorHAnsi" w:hAnsiTheme="minorHAnsi" w:cstheme="minorHAnsi"/>
                <w:color w:val="000000"/>
                <w:sz w:val="20"/>
              </w:rPr>
              <w:t>surveys as well as engagement activities conducted as part of project design</w:t>
            </w:r>
          </w:p>
        </w:tc>
        <w:tc>
          <w:tcPr>
            <w:tcW w:w="2608" w:type="dxa"/>
            <w:vAlign w:val="center"/>
          </w:tcPr>
          <w:p w14:paraId="5EC25C53" w14:textId="77777777" w:rsidR="009C1BFD" w:rsidRDefault="00EE02BD" w:rsidP="00EE02BD">
            <w:pPr>
              <w:spacing w:line="271" w:lineRule="auto"/>
              <w:cnfStyle w:val="000000010000" w:firstRow="0" w:lastRow="0" w:firstColumn="0" w:lastColumn="0" w:oddVBand="0" w:evenVBand="0" w:oddHBand="0" w:evenHBand="1" w:firstRowFirstColumn="0" w:firstRowLastColumn="0" w:lastRowFirstColumn="0" w:lastRowLastColumn="0"/>
            </w:pPr>
            <w:r w:rsidRPr="0044743C">
              <w:rPr>
                <w:rFonts w:asciiTheme="minorHAnsi" w:hAnsiTheme="minorHAnsi" w:cstheme="minorHAnsi"/>
                <w:color w:val="000000"/>
                <w:sz w:val="20"/>
              </w:rPr>
              <w:t>Project Management Unit (PMU) in ENR</w:t>
            </w:r>
            <w:r>
              <w:t xml:space="preserve"> </w:t>
            </w:r>
          </w:p>
          <w:p w14:paraId="36D53813" w14:textId="371F00DC" w:rsidR="00EE02BD" w:rsidRPr="0044743C" w:rsidRDefault="009C1BFD" w:rsidP="00EE02BD">
            <w:pPr>
              <w:pStyle w:val="TableParagraph"/>
              <w:tabs>
                <w:tab w:val="left" w:pos="485"/>
                <w:tab w:val="left" w:pos="486"/>
              </w:tabs>
              <w:spacing w:line="241" w:lineRule="exact"/>
              <w:ind w:left="-1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EE02BD" w:rsidRPr="0044743C" w14:paraId="1D537B89" w14:textId="77777777" w:rsidTr="00FD6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4FB61D6" w14:textId="77777777" w:rsidR="00EE02BD" w:rsidRPr="0044743C" w:rsidRDefault="00EE02BD" w:rsidP="00EE02BD">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Civil Society</w:t>
            </w:r>
          </w:p>
        </w:tc>
        <w:tc>
          <w:tcPr>
            <w:tcW w:w="2781" w:type="dxa"/>
            <w:vAlign w:val="center"/>
          </w:tcPr>
          <w:p w14:paraId="3AE500DF" w14:textId="77777777" w:rsidR="00EE02BD" w:rsidRPr="0044743C" w:rsidRDefault="00EE02BD" w:rsidP="00EE02BD">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tl/>
              </w:rPr>
            </w:pPr>
            <w:r w:rsidRPr="0044743C">
              <w:rPr>
                <w:rFonts w:asciiTheme="minorHAnsi" w:hAnsiTheme="minorHAnsi" w:cstheme="minorHAnsi"/>
                <w:color w:val="0D0D0D" w:themeColor="text1" w:themeTint="F2"/>
                <w:sz w:val="20"/>
              </w:rPr>
              <w:t xml:space="preserve">Local NGOs </w:t>
            </w:r>
          </w:p>
          <w:p w14:paraId="7E5F3257" w14:textId="77777777" w:rsidR="00EE02BD" w:rsidRPr="0044743C" w:rsidRDefault="00EE02BD" w:rsidP="00EE02BD">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local Community Development Associations (CDAs)</w:t>
            </w:r>
          </w:p>
          <w:p w14:paraId="251B30D0" w14:textId="77777777" w:rsidR="00EE02BD" w:rsidRPr="0044743C" w:rsidRDefault="00EE02BD" w:rsidP="00EE02BD">
            <w:pPr>
              <w:autoSpaceDE w:val="0"/>
              <w:autoSpaceDN w:val="0"/>
              <w:adjustRightInd w:val="0"/>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Based Organizations (CBOs)</w:t>
            </w:r>
          </w:p>
        </w:tc>
        <w:tc>
          <w:tcPr>
            <w:tcW w:w="2070" w:type="dxa"/>
            <w:vAlign w:val="center"/>
          </w:tcPr>
          <w:p w14:paraId="4825884A" w14:textId="77777777" w:rsidR="00553F56" w:rsidRDefault="00553F56" w:rsidP="00553F5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62EA4F6E" w14:textId="77777777" w:rsidR="00553F56"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Premises of different entities at the central and local levels, as well as in public places and local government units</w:t>
            </w:r>
          </w:p>
          <w:p w14:paraId="51F612EA" w14:textId="77777777" w:rsidR="00553F56"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Construction signs and warnings</w:t>
            </w:r>
          </w:p>
          <w:p w14:paraId="684080AF" w14:textId="77777777" w:rsidR="00553F56"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Banners in stations</w:t>
            </w:r>
          </w:p>
          <w:p w14:paraId="1F2C631F" w14:textId="3B70D356" w:rsidR="00EE02BD" w:rsidRPr="0044743C"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Local media, including radio programs</w:t>
            </w:r>
          </w:p>
        </w:tc>
        <w:tc>
          <w:tcPr>
            <w:tcW w:w="1980" w:type="dxa"/>
            <w:vAlign w:val="center"/>
          </w:tcPr>
          <w:p w14:paraId="04E361A6" w14:textId="77777777" w:rsidR="00EE02BD" w:rsidRPr="0044743C" w:rsidRDefault="00EE02BD" w:rsidP="00EE02B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during construction</w:t>
            </w:r>
          </w:p>
          <w:p w14:paraId="2225D86D" w14:textId="77777777" w:rsidR="00EE02BD" w:rsidRPr="0044743C" w:rsidRDefault="00EE02BD" w:rsidP="00EE02B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During operation</w:t>
            </w:r>
          </w:p>
        </w:tc>
        <w:tc>
          <w:tcPr>
            <w:tcW w:w="3060" w:type="dxa"/>
            <w:vAlign w:val="center"/>
          </w:tcPr>
          <w:p w14:paraId="03BAAEB5" w14:textId="77777777" w:rsidR="00553F56" w:rsidRPr="00553F56"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553F56">
              <w:rPr>
                <w:rFonts w:asciiTheme="minorHAnsi" w:hAnsiTheme="minorHAnsi" w:cstheme="minorHAnsi"/>
                <w:color w:val="000000"/>
                <w:sz w:val="20"/>
              </w:rPr>
              <w:t>Provide access to grievance mechanism</w:t>
            </w:r>
          </w:p>
          <w:p w14:paraId="2BCD12E6" w14:textId="77777777" w:rsidR="00553F56" w:rsidRPr="00553F56"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553F56">
              <w:rPr>
                <w:rFonts w:asciiTheme="minorHAnsi" w:hAnsiTheme="minorHAnsi" w:cstheme="minorHAnsi"/>
                <w:color w:val="000000"/>
                <w:sz w:val="20"/>
              </w:rPr>
              <w:t>Non-technical Summaries</w:t>
            </w:r>
          </w:p>
          <w:p w14:paraId="755ABD6B" w14:textId="77777777" w:rsidR="00553F56"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553F56">
              <w:rPr>
                <w:rFonts w:asciiTheme="minorHAnsi" w:hAnsiTheme="minorHAnsi" w:cstheme="minorHAnsi"/>
                <w:color w:val="000000"/>
                <w:sz w:val="20"/>
              </w:rPr>
              <w:t>Findings of train users’ satisfaction surveys as well as engagement activities conducted as part of project design</w:t>
            </w:r>
          </w:p>
          <w:p w14:paraId="1AA832AB" w14:textId="1A752091" w:rsidR="002F3544" w:rsidRPr="002F3544" w:rsidRDefault="002F3544" w:rsidP="00460FD2">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2B0B86">
              <w:rPr>
                <w:rFonts w:asciiTheme="minorHAnsi" w:hAnsiTheme="minorHAnsi" w:cstheme="minorHAnsi"/>
                <w:color w:val="000000"/>
                <w:sz w:val="20"/>
              </w:rPr>
              <w:t xml:space="preserve">Subprojects activity details </w:t>
            </w:r>
            <w:r w:rsidRPr="002B0B86">
              <w:rPr>
                <w:rFonts w:asciiTheme="minorHAnsi" w:hAnsiTheme="minorHAnsi" w:cstheme="minorHAnsi"/>
                <w:color w:val="000000"/>
                <w:sz w:val="20"/>
                <w:lang w:val="en-GB"/>
              </w:rPr>
              <w:t>including climate change mitigation benefits</w:t>
            </w:r>
            <w:r w:rsidR="00460FD2">
              <w:rPr>
                <w:rFonts w:asciiTheme="minorHAnsi" w:hAnsiTheme="minorHAnsi" w:cstheme="minorHAnsi"/>
                <w:color w:val="000000"/>
                <w:sz w:val="20"/>
                <w:lang w:val="en-GB"/>
              </w:rPr>
              <w:t xml:space="preserve"> of railway</w:t>
            </w:r>
          </w:p>
          <w:p w14:paraId="3521B718" w14:textId="77777777" w:rsidR="00553F56" w:rsidRPr="00553F56"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553F56">
              <w:rPr>
                <w:rFonts w:asciiTheme="minorHAnsi" w:hAnsiTheme="minorHAnsi" w:cstheme="minorHAnsi"/>
                <w:color w:val="000000"/>
                <w:sz w:val="20"/>
              </w:rPr>
              <w:t xml:space="preserve">Project implementation schedule including any affected stations </w:t>
            </w:r>
          </w:p>
          <w:p w14:paraId="6979EC0F" w14:textId="77777777" w:rsidR="00553F56" w:rsidRPr="00553F56"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553F56">
              <w:rPr>
                <w:rFonts w:asciiTheme="minorHAnsi" w:hAnsiTheme="minorHAnsi" w:cstheme="minorHAnsi"/>
                <w:color w:val="000000"/>
                <w:sz w:val="20"/>
              </w:rPr>
              <w:t xml:space="preserve">GBV hotline (Safe Rail Campaign </w:t>
            </w:r>
            <w:r w:rsidRPr="00553F56">
              <w:rPr>
                <w:rFonts w:asciiTheme="minorHAnsi" w:hAnsiTheme="minorHAnsi" w:cs="Times New Roman"/>
                <w:color w:val="000000"/>
                <w:sz w:val="20"/>
                <w:rtl/>
              </w:rPr>
              <w:t>حملة السكة امان</w:t>
            </w:r>
            <w:r w:rsidRPr="00553F56">
              <w:rPr>
                <w:rFonts w:asciiTheme="minorHAnsi" w:hAnsiTheme="minorHAnsi" w:cstheme="minorHAnsi"/>
                <w:color w:val="000000"/>
                <w:sz w:val="20"/>
              </w:rPr>
              <w:t>)</w:t>
            </w:r>
          </w:p>
          <w:p w14:paraId="20D5C32C" w14:textId="0561DB36" w:rsidR="002F6087" w:rsidRDefault="00553F56" w:rsidP="00553F56">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553F56">
              <w:rPr>
                <w:rFonts w:asciiTheme="minorHAnsi" w:hAnsiTheme="minorHAnsi" w:cstheme="minorHAnsi"/>
                <w:color w:val="000000"/>
                <w:sz w:val="20"/>
              </w:rPr>
              <w:t>Citizen charters</w:t>
            </w:r>
          </w:p>
          <w:p w14:paraId="51468430" w14:textId="1010A1EE" w:rsidR="00EE02BD" w:rsidRPr="0044743C" w:rsidRDefault="00553F56" w:rsidP="00EE02B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A</w:t>
            </w:r>
            <w:r w:rsidR="00EE02BD" w:rsidRPr="0044743C">
              <w:rPr>
                <w:rFonts w:asciiTheme="minorHAnsi" w:hAnsiTheme="minorHAnsi" w:cstheme="minorHAnsi"/>
                <w:color w:val="000000"/>
                <w:sz w:val="20"/>
              </w:rPr>
              <w:t xml:space="preserve">wareness campaigns </w:t>
            </w:r>
          </w:p>
        </w:tc>
        <w:tc>
          <w:tcPr>
            <w:tcW w:w="2608" w:type="dxa"/>
            <w:vAlign w:val="center"/>
          </w:tcPr>
          <w:p w14:paraId="194A099F" w14:textId="77777777" w:rsidR="00EE02BD" w:rsidRPr="0044743C" w:rsidRDefault="00EE02BD" w:rsidP="00EE02B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485FC69E" w14:textId="024AE803" w:rsidR="00EE02BD" w:rsidRPr="0044743C" w:rsidRDefault="009C1BFD" w:rsidP="00EE02B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r w:rsidR="00553F56" w:rsidRPr="0044743C" w14:paraId="784B7ED9" w14:textId="77777777" w:rsidTr="00FD6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26B6EBF8" w14:textId="77777777" w:rsidR="00553F56" w:rsidRPr="0044743C" w:rsidRDefault="00553F56" w:rsidP="00553F56">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Media</w:t>
            </w:r>
          </w:p>
        </w:tc>
        <w:tc>
          <w:tcPr>
            <w:tcW w:w="2781" w:type="dxa"/>
            <w:vAlign w:val="center"/>
          </w:tcPr>
          <w:p w14:paraId="52876195" w14:textId="77777777" w:rsidR="00553F56" w:rsidRPr="0044743C" w:rsidRDefault="00553F56" w:rsidP="00553F56">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Television</w:t>
            </w:r>
          </w:p>
          <w:p w14:paraId="2EB77ED3" w14:textId="77777777" w:rsidR="00553F56" w:rsidRPr="0044743C" w:rsidRDefault="00553F56" w:rsidP="00553F56">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Newspaper</w:t>
            </w:r>
          </w:p>
          <w:p w14:paraId="50893B7E" w14:textId="77777777" w:rsidR="00553F56" w:rsidRPr="0044743C" w:rsidRDefault="00553F56" w:rsidP="00553F56">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Websites editors</w:t>
            </w:r>
          </w:p>
          <w:p w14:paraId="3BBC3E9E" w14:textId="77777777" w:rsidR="00553F56" w:rsidRPr="0044743C" w:rsidRDefault="00553F56" w:rsidP="00553F56">
            <w:pPr>
              <w:numPr>
                <w:ilvl w:val="0"/>
                <w:numId w:val="17"/>
              </w:numPr>
              <w:spacing w:line="271" w:lineRule="auto"/>
              <w:ind w:left="239" w:hanging="27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Online journalism</w:t>
            </w:r>
          </w:p>
        </w:tc>
        <w:tc>
          <w:tcPr>
            <w:tcW w:w="2070" w:type="dxa"/>
            <w:vAlign w:val="center"/>
          </w:tcPr>
          <w:p w14:paraId="52E99054" w14:textId="77777777" w:rsidR="00553F56" w:rsidRDefault="00553F56" w:rsidP="00553F5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p w14:paraId="079B5BF4" w14:textId="0EB36F9E" w:rsidR="00553F56" w:rsidRPr="0044743C" w:rsidRDefault="00553F56" w:rsidP="00553F5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 xml:space="preserve">Premises of different entities at the central and local levels, as well as in public places and local government units </w:t>
            </w:r>
          </w:p>
        </w:tc>
        <w:tc>
          <w:tcPr>
            <w:tcW w:w="1980" w:type="dxa"/>
            <w:vAlign w:val="center"/>
          </w:tcPr>
          <w:p w14:paraId="268EC8E1" w14:textId="77777777" w:rsidR="00553F56" w:rsidRPr="0044743C" w:rsidRDefault="00553F56" w:rsidP="00553F5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D</w:t>
            </w:r>
            <w:r w:rsidRPr="0044743C">
              <w:rPr>
                <w:rFonts w:asciiTheme="minorHAnsi" w:hAnsiTheme="minorHAnsi" w:cstheme="minorHAnsi"/>
                <w:color w:val="000000"/>
                <w:sz w:val="20"/>
              </w:rPr>
              <w:t>uring construction</w:t>
            </w:r>
          </w:p>
          <w:p w14:paraId="5DF8E365" w14:textId="2055A42F" w:rsidR="00553F56" w:rsidRPr="0044743C" w:rsidRDefault="00553F56" w:rsidP="00553F5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During operation</w:t>
            </w:r>
          </w:p>
        </w:tc>
        <w:tc>
          <w:tcPr>
            <w:tcW w:w="3060" w:type="dxa"/>
            <w:vAlign w:val="center"/>
          </w:tcPr>
          <w:p w14:paraId="3BE29EB7" w14:textId="77777777" w:rsidR="00553F56" w:rsidRDefault="00553F56" w:rsidP="00553F5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Press Release</w:t>
            </w:r>
          </w:p>
          <w:p w14:paraId="7FEFB682" w14:textId="77777777" w:rsidR="00553F56" w:rsidRPr="0044743C" w:rsidRDefault="00553F56" w:rsidP="00553F5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ESF instruments</w:t>
            </w:r>
          </w:p>
          <w:p w14:paraId="6AEC4D88" w14:textId="5F7DB954" w:rsidR="00553F56" w:rsidRPr="0044743C" w:rsidRDefault="00553F56" w:rsidP="00553F5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A</w:t>
            </w:r>
            <w:r w:rsidRPr="0044743C">
              <w:rPr>
                <w:rFonts w:asciiTheme="minorHAnsi" w:hAnsiTheme="minorHAnsi" w:cstheme="minorHAnsi"/>
                <w:color w:val="000000"/>
                <w:sz w:val="20"/>
              </w:rPr>
              <w:t xml:space="preserve">wareness campaigns </w:t>
            </w:r>
          </w:p>
        </w:tc>
        <w:tc>
          <w:tcPr>
            <w:tcW w:w="2608" w:type="dxa"/>
            <w:vAlign w:val="center"/>
          </w:tcPr>
          <w:p w14:paraId="0F2CA908" w14:textId="77777777" w:rsidR="00553F56" w:rsidRPr="0044743C" w:rsidRDefault="00553F56" w:rsidP="00553F5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454B6416" w14:textId="10A8026F" w:rsidR="00553F56" w:rsidRPr="0044743C" w:rsidRDefault="00553F56" w:rsidP="00553F56">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sidR="009C1BFD">
              <w:rPr>
                <w:rFonts w:asciiTheme="minorHAnsi" w:hAnsiTheme="minorHAnsi" w:cstheme="minorHAnsi"/>
                <w:sz w:val="20"/>
              </w:rPr>
              <w:t xml:space="preserve">and </w:t>
            </w:r>
            <w:r w:rsidRPr="00CF3458">
              <w:rPr>
                <w:rFonts w:asciiTheme="minorHAnsi" w:hAnsiTheme="minorHAnsi" w:cstheme="minorHAnsi"/>
                <w:sz w:val="20"/>
                <w:lang w:bidi="en-US"/>
              </w:rPr>
              <w:t>Social</w:t>
            </w:r>
            <w:r w:rsidR="009C1BFD">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sidR="009C1BFD">
              <w:rPr>
                <w:rFonts w:asciiTheme="minorHAnsi" w:hAnsiTheme="minorHAnsi" w:cstheme="minorHAnsi"/>
                <w:sz w:val="20"/>
                <w:lang w:bidi="en-US"/>
              </w:rPr>
              <w:t>s</w:t>
            </w:r>
          </w:p>
        </w:tc>
      </w:tr>
      <w:tr w:rsidR="009C1BFD" w:rsidRPr="0044743C" w14:paraId="06D2AD51" w14:textId="77777777" w:rsidTr="00FD60C1">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034E4964" w14:textId="77777777" w:rsidR="009C1BFD" w:rsidRPr="0044743C" w:rsidRDefault="009C1BFD" w:rsidP="009C1BFD">
            <w:pPr>
              <w:autoSpaceDE w:val="0"/>
              <w:autoSpaceDN w:val="0"/>
              <w:adjustRightInd w:val="0"/>
              <w:spacing w:line="271" w:lineRule="auto"/>
              <w:rPr>
                <w:rFonts w:asciiTheme="minorHAnsi" w:hAnsiTheme="minorHAnsi" w:cstheme="minorHAnsi"/>
                <w:b w:val="0"/>
                <w:color w:val="0D0D0D" w:themeColor="text1" w:themeTint="F2"/>
                <w:sz w:val="20"/>
              </w:rPr>
            </w:pPr>
            <w:r w:rsidRPr="0044743C">
              <w:rPr>
                <w:rFonts w:asciiTheme="minorHAnsi" w:hAnsiTheme="minorHAnsi" w:cstheme="minorHAnsi"/>
                <w:color w:val="0D0D0D" w:themeColor="text1" w:themeTint="F2"/>
                <w:sz w:val="20"/>
              </w:rPr>
              <w:t>Contractors</w:t>
            </w:r>
          </w:p>
        </w:tc>
        <w:tc>
          <w:tcPr>
            <w:tcW w:w="2781" w:type="dxa"/>
            <w:vAlign w:val="center"/>
          </w:tcPr>
          <w:p w14:paraId="6A5FE237" w14:textId="77777777" w:rsidR="009C1BFD" w:rsidRPr="0044743C" w:rsidRDefault="009C1BFD" w:rsidP="009C1BF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rPr>
            </w:pPr>
            <w:r w:rsidRPr="0044743C">
              <w:rPr>
                <w:rFonts w:asciiTheme="minorHAnsi" w:hAnsiTheme="minorHAnsi" w:cstheme="minorHAnsi"/>
                <w:color w:val="0D0D0D" w:themeColor="text1" w:themeTint="F2"/>
                <w:sz w:val="20"/>
              </w:rPr>
              <w:t>Future contractors not yet identified</w:t>
            </w:r>
          </w:p>
        </w:tc>
        <w:tc>
          <w:tcPr>
            <w:tcW w:w="2070" w:type="dxa"/>
            <w:vAlign w:val="center"/>
          </w:tcPr>
          <w:p w14:paraId="1BCFF16D" w14:textId="6893B790" w:rsidR="009C1BFD" w:rsidRPr="0044743C" w:rsidRDefault="009C1BFD" w:rsidP="009C1BF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ENR/</w:t>
            </w:r>
            <w:r w:rsidRPr="0044743C">
              <w:rPr>
                <w:rFonts w:asciiTheme="minorHAnsi" w:hAnsiTheme="minorHAnsi" w:cstheme="minorHAnsi"/>
                <w:color w:val="000000"/>
                <w:sz w:val="20"/>
                <w:rtl/>
              </w:rPr>
              <w:t xml:space="preserve"> </w:t>
            </w:r>
            <w:r w:rsidRPr="0044743C">
              <w:rPr>
                <w:rFonts w:asciiTheme="minorHAnsi" w:hAnsiTheme="minorHAnsi" w:cstheme="minorHAnsi"/>
                <w:color w:val="000000"/>
                <w:sz w:val="20"/>
              </w:rPr>
              <w:t>project website</w:t>
            </w:r>
          </w:p>
        </w:tc>
        <w:tc>
          <w:tcPr>
            <w:tcW w:w="1980" w:type="dxa"/>
            <w:vAlign w:val="center"/>
          </w:tcPr>
          <w:p w14:paraId="2EE47793" w14:textId="77777777" w:rsidR="009C1BFD" w:rsidRPr="0044743C" w:rsidRDefault="009C1BFD" w:rsidP="009C1BF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44743C">
              <w:rPr>
                <w:rFonts w:asciiTheme="minorHAnsi" w:hAnsiTheme="minorHAnsi" w:cstheme="minorHAnsi"/>
                <w:color w:val="000000"/>
                <w:sz w:val="20"/>
              </w:rPr>
              <w:t>Before project appraisal</w:t>
            </w:r>
          </w:p>
          <w:p w14:paraId="18B2BEE4" w14:textId="6A25FBDD" w:rsidR="009C1BFD" w:rsidRPr="0044743C" w:rsidRDefault="009C1BFD" w:rsidP="009C1BF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color w:val="000000"/>
                <w:sz w:val="20"/>
              </w:rPr>
              <w:t>Prior to and during construction</w:t>
            </w:r>
          </w:p>
        </w:tc>
        <w:tc>
          <w:tcPr>
            <w:tcW w:w="3060" w:type="dxa"/>
            <w:vAlign w:val="center"/>
          </w:tcPr>
          <w:p w14:paraId="5F744640" w14:textId="77777777" w:rsidR="009C1BFD" w:rsidRPr="0044743C" w:rsidRDefault="009C1BFD" w:rsidP="00646D5F">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Codes of conduct</w:t>
            </w:r>
          </w:p>
          <w:p w14:paraId="0AB7E769" w14:textId="77777777" w:rsidR="009C1BFD" w:rsidRPr="0044743C" w:rsidRDefault="009C1BFD" w:rsidP="00646D5F">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 xml:space="preserve">ESF instruments </w:t>
            </w:r>
          </w:p>
          <w:p w14:paraId="4C3558AC" w14:textId="77777777" w:rsidR="009C1BFD" w:rsidRPr="0044743C" w:rsidRDefault="009C1BFD" w:rsidP="00646D5F">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bidding documents</w:t>
            </w:r>
          </w:p>
          <w:p w14:paraId="31636107" w14:textId="3BB5053F" w:rsidR="009C1BFD" w:rsidRPr="0044743C" w:rsidRDefault="009C1BFD" w:rsidP="00646D5F">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Pr>
                <w:rFonts w:asciiTheme="minorHAnsi" w:hAnsiTheme="minorHAnsi" w:cstheme="minorHAnsi"/>
                <w:color w:val="000000"/>
                <w:sz w:val="20"/>
              </w:rPr>
              <w:t>awarded documents</w:t>
            </w:r>
          </w:p>
        </w:tc>
        <w:tc>
          <w:tcPr>
            <w:tcW w:w="2608" w:type="dxa"/>
            <w:vAlign w:val="center"/>
          </w:tcPr>
          <w:p w14:paraId="4C8E1038" w14:textId="77777777" w:rsidR="009C1BFD" w:rsidRPr="0044743C" w:rsidRDefault="009C1BFD" w:rsidP="009C1BF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tl/>
              </w:rPr>
            </w:pPr>
            <w:r w:rsidRPr="0044743C">
              <w:rPr>
                <w:rFonts w:asciiTheme="minorHAnsi" w:hAnsiTheme="minorHAnsi" w:cstheme="minorHAnsi"/>
                <w:color w:val="000000"/>
                <w:sz w:val="20"/>
              </w:rPr>
              <w:t>Project Management Unit (P</w:t>
            </w:r>
            <w:r w:rsidRPr="0044743C">
              <w:rPr>
                <w:rFonts w:asciiTheme="minorHAnsi" w:hAnsiTheme="minorHAnsi"/>
                <w:color w:val="000000"/>
                <w:sz w:val="20"/>
                <w:lang w:val="en-GB"/>
              </w:rPr>
              <w:t>M</w:t>
            </w:r>
            <w:r w:rsidRPr="0044743C">
              <w:rPr>
                <w:rFonts w:asciiTheme="minorHAnsi" w:hAnsiTheme="minorHAnsi" w:cstheme="minorHAnsi"/>
                <w:color w:val="000000"/>
                <w:sz w:val="20"/>
              </w:rPr>
              <w:t>U) in ENR</w:t>
            </w:r>
          </w:p>
          <w:p w14:paraId="01111155" w14:textId="3A512015" w:rsidR="009C1BFD" w:rsidRPr="0044743C" w:rsidRDefault="009C1BFD" w:rsidP="009C1BFD">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D0D0D" w:themeColor="text1" w:themeTint="F2"/>
                <w:sz w:val="20"/>
                <w:lang w:bidi="ar-EG"/>
              </w:rPr>
            </w:pPr>
            <w:r w:rsidRPr="0044743C">
              <w:rPr>
                <w:rFonts w:asciiTheme="minorHAnsi" w:hAnsiTheme="minorHAnsi" w:cstheme="minorHAnsi"/>
                <w:sz w:val="20"/>
                <w:lang w:bidi="en-US"/>
              </w:rPr>
              <w:t>Environmental Affairs Directorate (EAD)</w:t>
            </w:r>
            <w:r w:rsidRPr="00ED7E65">
              <w:rPr>
                <w:rFonts w:asciiTheme="minorHAnsi" w:hAnsiTheme="minorHAnsi" w:cstheme="minorHAnsi"/>
                <w:sz w:val="20"/>
                <w:lang w:bidi="en-US"/>
              </w:rPr>
              <w:t xml:space="preserve"> Environmental</w:t>
            </w:r>
            <w:r w:rsidRPr="00ED7E65">
              <w:rPr>
                <w:rFonts w:asciiTheme="minorHAnsi" w:hAnsiTheme="minorHAnsi" w:cstheme="minorHAnsi" w:hint="cs"/>
                <w:sz w:val="20"/>
                <w:rtl/>
              </w:rPr>
              <w:t xml:space="preserve"> </w:t>
            </w:r>
            <w:r>
              <w:rPr>
                <w:rFonts w:asciiTheme="minorHAnsi" w:hAnsiTheme="minorHAnsi" w:cstheme="minorHAnsi"/>
                <w:sz w:val="20"/>
              </w:rPr>
              <w:t xml:space="preserve">and </w:t>
            </w:r>
            <w:r w:rsidRPr="00CF3458">
              <w:rPr>
                <w:rFonts w:asciiTheme="minorHAnsi" w:hAnsiTheme="minorHAnsi" w:cstheme="minorHAnsi"/>
                <w:sz w:val="20"/>
                <w:lang w:bidi="en-US"/>
              </w:rPr>
              <w:t>Social</w:t>
            </w:r>
            <w:r>
              <w:rPr>
                <w:rFonts w:asciiTheme="minorHAnsi" w:hAnsiTheme="minorHAnsi" w:cstheme="minorHAnsi"/>
                <w:sz w:val="20"/>
                <w:lang w:bidi="en-US"/>
              </w:rPr>
              <w:t xml:space="preserve"> </w:t>
            </w:r>
            <w:r w:rsidRPr="00CF3458">
              <w:rPr>
                <w:rFonts w:asciiTheme="minorHAnsi" w:hAnsiTheme="minorHAnsi" w:cstheme="minorHAnsi"/>
                <w:sz w:val="20"/>
                <w:lang w:bidi="en-US"/>
              </w:rPr>
              <w:t>Specialist</w:t>
            </w:r>
            <w:r>
              <w:rPr>
                <w:rFonts w:asciiTheme="minorHAnsi" w:hAnsiTheme="minorHAnsi" w:cstheme="minorHAnsi"/>
                <w:sz w:val="20"/>
                <w:lang w:bidi="en-US"/>
              </w:rPr>
              <w:t>s</w:t>
            </w:r>
          </w:p>
        </w:tc>
      </w:tr>
    </w:tbl>
    <w:p w14:paraId="62BAA0F2" w14:textId="77777777" w:rsidR="0044743C" w:rsidRPr="0044743C" w:rsidRDefault="0044743C" w:rsidP="009C4089">
      <w:pPr>
        <w:spacing w:after="0"/>
        <w:rPr>
          <w:lang w:bidi="en-US"/>
        </w:rPr>
      </w:pPr>
    </w:p>
    <w:p w14:paraId="42B7F406" w14:textId="77777777" w:rsidR="00EC77CD" w:rsidRDefault="00EC77CD" w:rsidP="009C4089">
      <w:pPr>
        <w:spacing w:after="0"/>
        <w:rPr>
          <w:lang w:bidi="en-US"/>
        </w:rPr>
      </w:pPr>
    </w:p>
    <w:p w14:paraId="6449B459" w14:textId="7387FB13" w:rsidR="004027FE" w:rsidRPr="00045CCD" w:rsidRDefault="004027FE" w:rsidP="009C4089">
      <w:pPr>
        <w:spacing w:after="0"/>
        <w:sectPr w:rsidR="004027FE" w:rsidRPr="00045CCD" w:rsidSect="002B0B86">
          <w:pgSz w:w="16839" w:h="11907" w:orient="landscape" w:code="9"/>
          <w:pgMar w:top="1440" w:right="1440" w:bottom="1440" w:left="1440" w:header="720" w:footer="720" w:gutter="0"/>
          <w:pgNumType w:start="32"/>
          <w:cols w:space="708"/>
          <w:docGrid w:linePitch="360"/>
        </w:sectPr>
      </w:pPr>
    </w:p>
    <w:p w14:paraId="24A96408" w14:textId="20C5EE0A" w:rsidR="00E460A3" w:rsidRPr="00E50319" w:rsidRDefault="00500D9E" w:rsidP="009C4089">
      <w:pPr>
        <w:pStyle w:val="Heading2"/>
        <w:spacing w:before="0" w:after="0"/>
        <w:jc w:val="left"/>
        <w:rPr>
          <w:rFonts w:asciiTheme="minorHAnsi" w:hAnsiTheme="minorHAnsi" w:cstheme="minorHAnsi"/>
          <w:szCs w:val="24"/>
        </w:rPr>
      </w:pPr>
      <w:bookmarkStart w:id="115" w:name="_Toc59320281"/>
      <w:r w:rsidRPr="00E50319">
        <w:rPr>
          <w:rFonts w:asciiTheme="minorHAnsi" w:hAnsiTheme="minorHAnsi" w:cstheme="minorHAnsi"/>
          <w:szCs w:val="24"/>
        </w:rPr>
        <w:t>Proposed strategy for consultation</w:t>
      </w:r>
      <w:bookmarkEnd w:id="113"/>
      <w:bookmarkEnd w:id="115"/>
    </w:p>
    <w:p w14:paraId="4492E708" w14:textId="7DB7F8E9" w:rsidR="00B75E4F" w:rsidRDefault="00E460A3" w:rsidP="00FD60C1">
      <w:pPr>
        <w:spacing w:before="120" w:after="120"/>
        <w:jc w:val="lowKashida"/>
        <w:rPr>
          <w:rFonts w:asciiTheme="minorHAnsi" w:hAnsiTheme="minorHAnsi" w:cstheme="minorHAnsi"/>
          <w:szCs w:val="24"/>
        </w:rPr>
      </w:pPr>
      <w:r w:rsidRPr="001E21D6">
        <w:rPr>
          <w:rFonts w:asciiTheme="minorHAnsi" w:hAnsiTheme="minorHAnsi" w:cstheme="minorHAnsi"/>
          <w:szCs w:val="24"/>
        </w:rPr>
        <w:t xml:space="preserve">Engagement of stakeholders is an evolving process that commences from the preparation phase </w:t>
      </w:r>
      <w:r w:rsidR="00E65E47" w:rsidRPr="00105C60">
        <w:rPr>
          <w:rFonts w:asciiTheme="minorHAnsi" w:hAnsiTheme="minorHAnsi" w:cstheme="minorHAnsi"/>
          <w:szCs w:val="24"/>
        </w:rPr>
        <w:t>(</w:t>
      </w:r>
      <w:r w:rsidR="3CA9C3D0" w:rsidRPr="00105C60">
        <w:rPr>
          <w:rFonts w:asciiTheme="minorHAnsi" w:hAnsiTheme="minorHAnsi" w:cstheme="minorHAnsi"/>
          <w:szCs w:val="24"/>
        </w:rPr>
        <w:t>ESA</w:t>
      </w:r>
      <w:r w:rsidR="009A38D4">
        <w:rPr>
          <w:rFonts w:asciiTheme="minorHAnsi" w:hAnsiTheme="minorHAnsi" w:cstheme="minorHAnsi"/>
          <w:szCs w:val="24"/>
        </w:rPr>
        <w:t>,</w:t>
      </w:r>
      <w:r w:rsidR="3CA9C3D0" w:rsidRPr="00105C60">
        <w:rPr>
          <w:rFonts w:asciiTheme="minorHAnsi" w:hAnsiTheme="minorHAnsi" w:cstheme="minorHAnsi"/>
          <w:szCs w:val="24"/>
        </w:rPr>
        <w:t xml:space="preserve"> </w:t>
      </w:r>
      <w:r w:rsidR="00E65E47" w:rsidRPr="00105C60">
        <w:rPr>
          <w:rFonts w:asciiTheme="minorHAnsi" w:hAnsiTheme="minorHAnsi" w:cstheme="minorHAnsi"/>
          <w:szCs w:val="24"/>
        </w:rPr>
        <w:t>ESIA</w:t>
      </w:r>
      <w:r w:rsidR="00E65E47" w:rsidRPr="00DC3366">
        <w:rPr>
          <w:rFonts w:asciiTheme="minorHAnsi" w:hAnsiTheme="minorHAnsi" w:cstheme="minorHAnsi"/>
          <w:szCs w:val="24"/>
        </w:rPr>
        <w:t xml:space="preserve">, ESMF, </w:t>
      </w:r>
      <w:r w:rsidR="00E50319">
        <w:rPr>
          <w:rFonts w:asciiTheme="minorHAnsi" w:hAnsiTheme="minorHAnsi" w:cstheme="minorHAnsi"/>
          <w:szCs w:val="24"/>
        </w:rPr>
        <w:t xml:space="preserve">SEP </w:t>
      </w:r>
      <w:r w:rsidR="00E65E47" w:rsidRPr="00DC3366">
        <w:rPr>
          <w:rFonts w:asciiTheme="minorHAnsi" w:hAnsiTheme="minorHAnsi" w:cstheme="minorHAnsi"/>
          <w:szCs w:val="24"/>
        </w:rPr>
        <w:t>and RF</w:t>
      </w:r>
      <w:r w:rsidR="00E65E47" w:rsidRPr="001E21D6">
        <w:rPr>
          <w:rFonts w:asciiTheme="minorHAnsi" w:hAnsiTheme="minorHAnsi" w:cstheme="minorHAnsi"/>
          <w:szCs w:val="24"/>
        </w:rPr>
        <w:t xml:space="preserve">) </w:t>
      </w:r>
      <w:r w:rsidRPr="00105C60">
        <w:rPr>
          <w:rFonts w:asciiTheme="minorHAnsi" w:hAnsiTheme="minorHAnsi" w:cstheme="minorHAnsi"/>
          <w:szCs w:val="24"/>
        </w:rPr>
        <w:t xml:space="preserve">and continues along the project’s life. Each stage and phase have its specific objectives of engagement and results in specific outputs to be integrated in the </w:t>
      </w:r>
      <w:r w:rsidR="0023155A">
        <w:rPr>
          <w:rFonts w:asciiTheme="minorHAnsi" w:hAnsiTheme="minorHAnsi" w:cstheme="minorHAnsi"/>
          <w:szCs w:val="24"/>
        </w:rPr>
        <w:t xml:space="preserve">design and implementation of the project. </w:t>
      </w:r>
      <w:r w:rsidR="00F57F74" w:rsidRPr="00645A2E">
        <w:rPr>
          <w:rFonts w:asciiTheme="minorHAnsi" w:hAnsiTheme="minorHAnsi" w:cstheme="minorHAnsi"/>
          <w:szCs w:val="24"/>
        </w:rPr>
        <w:t xml:space="preserve">Various methods of engagement will be used along the life cycle of the project, </w:t>
      </w:r>
      <w:r w:rsidR="00A73E0D" w:rsidRPr="00645A2E">
        <w:rPr>
          <w:rFonts w:asciiTheme="minorHAnsi" w:hAnsiTheme="minorHAnsi" w:cstheme="minorHAnsi"/>
          <w:szCs w:val="24"/>
        </w:rPr>
        <w:t xml:space="preserve">depending on the identified needs of the stakeholders. </w:t>
      </w:r>
      <w:r w:rsidR="00B75E4F" w:rsidRPr="00B75E4F">
        <w:rPr>
          <w:rFonts w:asciiTheme="minorHAnsi" w:hAnsiTheme="minorHAnsi" w:cstheme="minorHAnsi"/>
          <w:szCs w:val="24"/>
        </w:rPr>
        <w:t xml:space="preserve">All </w:t>
      </w:r>
      <w:r w:rsidR="00B75E4F">
        <w:rPr>
          <w:rFonts w:asciiTheme="minorHAnsi" w:hAnsiTheme="minorHAnsi" w:cstheme="minorHAnsi"/>
          <w:szCs w:val="24"/>
          <w:lang w:val="en-GB"/>
        </w:rPr>
        <w:t xml:space="preserve">project </w:t>
      </w:r>
      <w:r w:rsidR="00B75E4F" w:rsidRPr="00B75E4F">
        <w:rPr>
          <w:rFonts w:asciiTheme="minorHAnsi" w:hAnsiTheme="minorHAnsi" w:cstheme="minorHAnsi"/>
          <w:szCs w:val="24"/>
        </w:rPr>
        <w:t xml:space="preserve">engagements activities </w:t>
      </w:r>
      <w:r w:rsidR="00B75E4F">
        <w:rPr>
          <w:rFonts w:asciiTheme="minorHAnsi" w:hAnsiTheme="minorHAnsi" w:cstheme="minorHAnsi"/>
          <w:szCs w:val="24"/>
        </w:rPr>
        <w:t xml:space="preserve">and </w:t>
      </w:r>
      <w:r w:rsidR="00B75E4F" w:rsidRPr="00B75E4F">
        <w:rPr>
          <w:rFonts w:asciiTheme="minorHAnsi" w:hAnsiTheme="minorHAnsi" w:cstheme="minorHAnsi"/>
          <w:szCs w:val="24"/>
        </w:rPr>
        <w:t>recording should be in a systematic manner</w:t>
      </w:r>
      <w:r w:rsidR="00B75E4F">
        <w:rPr>
          <w:rFonts w:asciiTheme="minorHAnsi" w:hAnsiTheme="minorHAnsi" w:cstheme="minorHAnsi"/>
          <w:szCs w:val="24"/>
        </w:rPr>
        <w:t>.</w:t>
      </w:r>
    </w:p>
    <w:p w14:paraId="076CE484" w14:textId="77777777" w:rsidR="00A27057" w:rsidRDefault="00A27057" w:rsidP="000E5F2A">
      <w:pPr>
        <w:pStyle w:val="Caption"/>
        <w:rPr>
          <w:sz w:val="22"/>
          <w:szCs w:val="22"/>
        </w:rPr>
        <w:sectPr w:rsidR="00A27057" w:rsidSect="006D3313">
          <w:pgSz w:w="11907" w:h="16839" w:code="9"/>
          <w:pgMar w:top="1440" w:right="1440" w:bottom="1440" w:left="1440" w:header="720" w:footer="720" w:gutter="0"/>
          <w:cols w:space="708"/>
          <w:docGrid w:linePitch="360"/>
        </w:sectPr>
      </w:pPr>
    </w:p>
    <w:p w14:paraId="0D3ADE97" w14:textId="2BA22B89" w:rsidR="009C4308" w:rsidRPr="009C4089" w:rsidRDefault="009C4308" w:rsidP="000E5F2A">
      <w:pPr>
        <w:pStyle w:val="Caption"/>
        <w:rPr>
          <w:rFonts w:asciiTheme="minorHAnsi" w:hAnsiTheme="minorHAnsi" w:cstheme="minorHAnsi"/>
          <w:sz w:val="22"/>
          <w:szCs w:val="22"/>
        </w:rPr>
      </w:pPr>
      <w:bookmarkStart w:id="116" w:name="_Toc59320430"/>
      <w:r w:rsidRPr="009C4089">
        <w:rPr>
          <w:sz w:val="22"/>
          <w:szCs w:val="22"/>
        </w:rPr>
        <w:t xml:space="preserve">Table </w:t>
      </w:r>
      <w:r w:rsidR="00396434" w:rsidRPr="009C4089">
        <w:rPr>
          <w:sz w:val="22"/>
          <w:szCs w:val="22"/>
        </w:rPr>
        <w:fldChar w:fldCharType="begin"/>
      </w:r>
      <w:r w:rsidR="00396434" w:rsidRPr="009C4089">
        <w:rPr>
          <w:sz w:val="22"/>
          <w:szCs w:val="22"/>
        </w:rPr>
        <w:instrText xml:space="preserve"> STYLEREF 1 \s </w:instrText>
      </w:r>
      <w:r w:rsidR="00396434" w:rsidRPr="009C4089">
        <w:rPr>
          <w:sz w:val="22"/>
          <w:szCs w:val="22"/>
        </w:rPr>
        <w:fldChar w:fldCharType="separate"/>
      </w:r>
      <w:r w:rsidR="004F1184" w:rsidRPr="009C4089">
        <w:rPr>
          <w:noProof/>
          <w:sz w:val="22"/>
          <w:szCs w:val="22"/>
          <w:cs/>
        </w:rPr>
        <w:t>‎</w:t>
      </w:r>
      <w:r w:rsidR="004F1184" w:rsidRPr="009C4089">
        <w:rPr>
          <w:noProof/>
          <w:sz w:val="22"/>
          <w:szCs w:val="22"/>
        </w:rPr>
        <w:t>4</w:t>
      </w:r>
      <w:r w:rsidR="00396434" w:rsidRPr="009C4089">
        <w:rPr>
          <w:noProof/>
          <w:sz w:val="22"/>
          <w:szCs w:val="22"/>
        </w:rPr>
        <w:fldChar w:fldCharType="end"/>
      </w:r>
      <w:r w:rsidR="004F1184" w:rsidRPr="009C4089">
        <w:rPr>
          <w:sz w:val="22"/>
          <w:szCs w:val="22"/>
        </w:rPr>
        <w:noBreakHyphen/>
      </w:r>
      <w:r w:rsidR="00396434" w:rsidRPr="009C4089">
        <w:rPr>
          <w:sz w:val="22"/>
          <w:szCs w:val="22"/>
        </w:rPr>
        <w:fldChar w:fldCharType="begin"/>
      </w:r>
      <w:r w:rsidR="00396434" w:rsidRPr="009C4089">
        <w:rPr>
          <w:sz w:val="22"/>
          <w:szCs w:val="22"/>
        </w:rPr>
        <w:instrText xml:space="preserve"> SEQ Table \* ARABIC \s 1 </w:instrText>
      </w:r>
      <w:r w:rsidR="00396434" w:rsidRPr="009C4089">
        <w:rPr>
          <w:sz w:val="22"/>
          <w:szCs w:val="22"/>
        </w:rPr>
        <w:fldChar w:fldCharType="separate"/>
      </w:r>
      <w:r w:rsidR="004F1184" w:rsidRPr="009C4089">
        <w:rPr>
          <w:noProof/>
          <w:sz w:val="22"/>
          <w:szCs w:val="22"/>
        </w:rPr>
        <w:t>3</w:t>
      </w:r>
      <w:r w:rsidR="00396434" w:rsidRPr="009C4089">
        <w:rPr>
          <w:noProof/>
          <w:sz w:val="22"/>
          <w:szCs w:val="22"/>
        </w:rPr>
        <w:fldChar w:fldCharType="end"/>
      </w:r>
      <w:r w:rsidRPr="009C4089">
        <w:rPr>
          <w:sz w:val="22"/>
          <w:szCs w:val="22"/>
        </w:rPr>
        <w:t xml:space="preserve">- Component 1 </w:t>
      </w:r>
      <w:r w:rsidRPr="009C4089">
        <w:rPr>
          <w:rFonts w:asciiTheme="minorHAnsi" w:hAnsiTheme="minorHAnsi" w:cstheme="minorHAnsi"/>
          <w:sz w:val="22"/>
          <w:szCs w:val="22"/>
        </w:rPr>
        <w:t>strategy for consultation</w:t>
      </w:r>
      <w:bookmarkEnd w:id="116"/>
    </w:p>
    <w:p w14:paraId="503EB7D7" w14:textId="77777777" w:rsidR="00A92ECF" w:rsidRPr="009C4089" w:rsidRDefault="00A92ECF" w:rsidP="000E5F2A">
      <w:pPr>
        <w:autoSpaceDE w:val="0"/>
        <w:autoSpaceDN w:val="0"/>
        <w:adjustRightInd w:val="0"/>
        <w:spacing w:after="0" w:line="240" w:lineRule="auto"/>
        <w:ind w:left="662"/>
        <w:rPr>
          <w:rFonts w:asciiTheme="minorHAnsi" w:hAnsiTheme="minorHAnsi" w:cstheme="minorHAnsi"/>
          <w:color w:val="000000"/>
          <w:sz w:val="22"/>
        </w:rPr>
      </w:pPr>
    </w:p>
    <w:tbl>
      <w:tblPr>
        <w:tblStyle w:val="LightGrid-Accent1111"/>
        <w:tblW w:w="5000" w:type="pct"/>
        <w:tblLayout w:type="fixed"/>
        <w:tblLook w:val="0000" w:firstRow="0" w:lastRow="0" w:firstColumn="0" w:lastColumn="0" w:noHBand="0" w:noVBand="0"/>
      </w:tblPr>
      <w:tblGrid>
        <w:gridCol w:w="889"/>
        <w:gridCol w:w="4232"/>
        <w:gridCol w:w="3061"/>
        <w:gridCol w:w="1801"/>
        <w:gridCol w:w="2161"/>
        <w:gridCol w:w="1795"/>
      </w:tblGrid>
      <w:tr w:rsidR="00357037" w:rsidRPr="00A27057" w14:paraId="0708AEA8" w14:textId="77777777" w:rsidTr="0053412D">
        <w:trPr>
          <w:cnfStyle w:val="000000010000" w:firstRow="0" w:lastRow="0" w:firstColumn="0" w:lastColumn="0" w:oddVBand="0" w:evenVBand="0" w:oddHBand="0" w:evenHBand="1" w:firstRowFirstColumn="0" w:firstRowLastColumn="0" w:lastRowFirstColumn="0" w:lastRowLastColumn="0"/>
          <w:trHeight w:val="407"/>
          <w:tblHeader/>
        </w:trPr>
        <w:tc>
          <w:tcPr>
            <w:cnfStyle w:val="000010000000" w:firstRow="0" w:lastRow="0" w:firstColumn="0" w:lastColumn="0" w:oddVBand="1" w:evenVBand="0" w:oddHBand="0" w:evenHBand="0" w:firstRowFirstColumn="0" w:firstRowLastColumn="0" w:lastRowFirstColumn="0" w:lastRowLastColumn="0"/>
            <w:tcW w:w="319" w:type="pct"/>
            <w:shd w:val="clear" w:color="auto" w:fill="FFFFFF" w:themeFill="background1"/>
            <w:vAlign w:val="center"/>
          </w:tcPr>
          <w:p w14:paraId="2398DDD5" w14:textId="05CDFF30" w:rsidR="00CC6D40" w:rsidRPr="009C4089" w:rsidRDefault="00CC6D40" w:rsidP="00B069CC">
            <w:pPr>
              <w:autoSpaceDE w:val="0"/>
              <w:autoSpaceDN w:val="0"/>
              <w:adjustRightInd w:val="0"/>
              <w:rPr>
                <w:rFonts w:asciiTheme="minorHAnsi" w:hAnsiTheme="minorHAnsi" w:cstheme="minorHAnsi"/>
                <w:color w:val="000000"/>
                <w:sz w:val="22"/>
              </w:rPr>
            </w:pPr>
            <w:r w:rsidRPr="009C4089">
              <w:rPr>
                <w:rFonts w:asciiTheme="minorHAnsi" w:hAnsiTheme="minorHAnsi" w:cstheme="minorHAnsi"/>
                <w:b/>
                <w:color w:val="000000"/>
                <w:sz w:val="22"/>
              </w:rPr>
              <w:t xml:space="preserve">Project stage </w:t>
            </w:r>
          </w:p>
        </w:tc>
        <w:tc>
          <w:tcPr>
            <w:tcW w:w="1518" w:type="pct"/>
            <w:shd w:val="clear" w:color="auto" w:fill="FFFFFF" w:themeFill="background1"/>
            <w:vAlign w:val="center"/>
          </w:tcPr>
          <w:p w14:paraId="3A82ECCD" w14:textId="77777777" w:rsidR="00CC6D40" w:rsidRPr="009C4089" w:rsidRDefault="00CC6D40" w:rsidP="00B06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b/>
                <w:color w:val="000000"/>
                <w:sz w:val="22"/>
              </w:rPr>
              <w:t xml:space="preserve">Topic of consultation </w:t>
            </w:r>
          </w:p>
        </w:tc>
        <w:tc>
          <w:tcPr>
            <w:cnfStyle w:val="000010000000" w:firstRow="0" w:lastRow="0" w:firstColumn="0" w:lastColumn="0" w:oddVBand="1" w:evenVBand="0" w:oddHBand="0" w:evenHBand="0" w:firstRowFirstColumn="0" w:firstRowLastColumn="0" w:lastRowFirstColumn="0" w:lastRowLastColumn="0"/>
            <w:tcW w:w="1098" w:type="pct"/>
            <w:shd w:val="clear" w:color="auto" w:fill="FFFFFF" w:themeFill="background1"/>
            <w:vAlign w:val="center"/>
          </w:tcPr>
          <w:p w14:paraId="4BC345B2" w14:textId="77777777" w:rsidR="00CC6D40" w:rsidRPr="009C4089" w:rsidRDefault="00CC6D40" w:rsidP="00B069CC">
            <w:pPr>
              <w:autoSpaceDE w:val="0"/>
              <w:autoSpaceDN w:val="0"/>
              <w:adjustRightInd w:val="0"/>
              <w:rPr>
                <w:rFonts w:asciiTheme="minorHAnsi" w:hAnsiTheme="minorHAnsi" w:cstheme="minorHAnsi"/>
                <w:color w:val="000000"/>
                <w:sz w:val="22"/>
              </w:rPr>
            </w:pPr>
            <w:r w:rsidRPr="009C4089">
              <w:rPr>
                <w:rFonts w:asciiTheme="minorHAnsi" w:hAnsiTheme="minorHAnsi" w:cstheme="minorHAnsi"/>
                <w:b/>
                <w:color w:val="000000"/>
                <w:sz w:val="22"/>
              </w:rPr>
              <w:t xml:space="preserve">Method used </w:t>
            </w:r>
          </w:p>
        </w:tc>
        <w:tc>
          <w:tcPr>
            <w:tcW w:w="646" w:type="pct"/>
            <w:shd w:val="clear" w:color="auto" w:fill="FFFFFF" w:themeFill="background1"/>
            <w:vAlign w:val="center"/>
          </w:tcPr>
          <w:p w14:paraId="1D55939C" w14:textId="77777777" w:rsidR="00CC6D40" w:rsidRPr="009C4089" w:rsidRDefault="00CC6D40" w:rsidP="00B06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b/>
                <w:color w:val="000000"/>
                <w:sz w:val="22"/>
              </w:rPr>
              <w:t xml:space="preserve">Timetable: Location and dates </w:t>
            </w:r>
          </w:p>
        </w:tc>
        <w:tc>
          <w:tcPr>
            <w:cnfStyle w:val="000010000000" w:firstRow="0" w:lastRow="0" w:firstColumn="0" w:lastColumn="0" w:oddVBand="1" w:evenVBand="0" w:oddHBand="0" w:evenHBand="0" w:firstRowFirstColumn="0" w:firstRowLastColumn="0" w:lastRowFirstColumn="0" w:lastRowLastColumn="0"/>
            <w:tcW w:w="775" w:type="pct"/>
            <w:shd w:val="clear" w:color="auto" w:fill="FFFFFF" w:themeFill="background1"/>
            <w:vAlign w:val="center"/>
          </w:tcPr>
          <w:p w14:paraId="770C8842" w14:textId="77777777" w:rsidR="00CC6D40" w:rsidRPr="009C4089" w:rsidRDefault="00CC6D40" w:rsidP="00B069CC">
            <w:pPr>
              <w:autoSpaceDE w:val="0"/>
              <w:autoSpaceDN w:val="0"/>
              <w:adjustRightInd w:val="0"/>
              <w:rPr>
                <w:rFonts w:asciiTheme="minorHAnsi" w:hAnsiTheme="minorHAnsi" w:cstheme="minorHAnsi"/>
                <w:color w:val="000000"/>
                <w:sz w:val="22"/>
              </w:rPr>
            </w:pPr>
            <w:r w:rsidRPr="009C4089">
              <w:rPr>
                <w:rFonts w:asciiTheme="minorHAnsi" w:hAnsiTheme="minorHAnsi" w:cstheme="minorHAnsi"/>
                <w:b/>
                <w:color w:val="000000"/>
                <w:sz w:val="22"/>
              </w:rPr>
              <w:t xml:space="preserve">Target stakeholders </w:t>
            </w:r>
          </w:p>
        </w:tc>
        <w:tc>
          <w:tcPr>
            <w:tcW w:w="644" w:type="pct"/>
            <w:shd w:val="clear" w:color="auto" w:fill="FFFFFF" w:themeFill="background1"/>
            <w:vAlign w:val="center"/>
          </w:tcPr>
          <w:p w14:paraId="36D43BD8" w14:textId="77777777" w:rsidR="00CC6D40" w:rsidRPr="009C4089" w:rsidRDefault="00CC6D40" w:rsidP="00B06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b/>
                <w:color w:val="000000"/>
                <w:sz w:val="22"/>
              </w:rPr>
              <w:t xml:space="preserve">Responsibilities </w:t>
            </w:r>
          </w:p>
        </w:tc>
      </w:tr>
      <w:tr w:rsidR="005B6B4F" w:rsidRPr="00324576" w14:paraId="18980D15" w14:textId="77777777" w:rsidTr="0053412D">
        <w:trPr>
          <w:cnfStyle w:val="000000100000" w:firstRow="0" w:lastRow="0" w:firstColumn="0" w:lastColumn="0" w:oddVBand="0" w:evenVBand="0" w:oddHBand="1" w:evenHBand="0" w:firstRowFirstColumn="0" w:firstRowLastColumn="0" w:lastRowFirstColumn="0" w:lastRowLastColumn="0"/>
          <w:trHeight w:val="1425"/>
        </w:trPr>
        <w:tc>
          <w:tcPr>
            <w:cnfStyle w:val="000010000000" w:firstRow="0" w:lastRow="0" w:firstColumn="0" w:lastColumn="0" w:oddVBand="1" w:evenVBand="0" w:oddHBand="0" w:evenHBand="0" w:firstRowFirstColumn="0" w:firstRowLastColumn="0" w:lastRowFirstColumn="0" w:lastRowLastColumn="0"/>
            <w:tcW w:w="319" w:type="pct"/>
            <w:vMerge w:val="restart"/>
            <w:textDirection w:val="btLr"/>
            <w:vAlign w:val="center"/>
          </w:tcPr>
          <w:p w14:paraId="732106B2" w14:textId="249DC3D7" w:rsidR="005B6B4F" w:rsidRPr="009C4089" w:rsidRDefault="005B6B4F" w:rsidP="009C4089">
            <w:pPr>
              <w:autoSpaceDE w:val="0"/>
              <w:autoSpaceDN w:val="0"/>
              <w:adjustRightInd w:val="0"/>
              <w:ind w:left="113" w:right="113"/>
              <w:rPr>
                <w:rFonts w:asciiTheme="minorHAnsi" w:hAnsiTheme="minorHAnsi" w:cstheme="minorHAnsi"/>
                <w:color w:val="000000"/>
                <w:sz w:val="22"/>
              </w:rPr>
            </w:pPr>
            <w:r>
              <w:rPr>
                <w:rFonts w:asciiTheme="minorHAnsi" w:hAnsiTheme="minorHAnsi" w:cstheme="minorHAnsi"/>
                <w:color w:val="000000"/>
                <w:sz w:val="22"/>
              </w:rPr>
              <w:t>Preparation Phase</w:t>
            </w:r>
          </w:p>
        </w:tc>
        <w:tc>
          <w:tcPr>
            <w:tcW w:w="1518" w:type="pct"/>
            <w:vAlign w:val="center"/>
          </w:tcPr>
          <w:p w14:paraId="09AD3BD3" w14:textId="5155F4CB" w:rsidR="005B6B4F" w:rsidRPr="009C4089" w:rsidRDefault="005B6B4F" w:rsidP="00B06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Overall project design, description of activities of the project, description of entry points to engage</w:t>
            </w:r>
            <w:r>
              <w:rPr>
                <w:rFonts w:asciiTheme="minorHAnsi" w:hAnsiTheme="minorHAnsi" w:cstheme="minorHAnsi"/>
                <w:color w:val="000000"/>
                <w:sz w:val="22"/>
              </w:rPr>
              <w:t xml:space="preserve">, GM details </w:t>
            </w:r>
          </w:p>
          <w:p w14:paraId="55DCCD91" w14:textId="77777777" w:rsidR="005B6B4F" w:rsidRPr="009C4089" w:rsidRDefault="005B6B4F" w:rsidP="00B069CC">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Project implementation schedule including any affected train stations or schedules</w:t>
            </w:r>
          </w:p>
          <w:p w14:paraId="550AC62F" w14:textId="790536A2" w:rsidR="005B6B4F" w:rsidRPr="009C4089" w:rsidRDefault="005B6B4F" w:rsidP="00B06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Employment opportunities</w:t>
            </w:r>
          </w:p>
        </w:tc>
        <w:tc>
          <w:tcPr>
            <w:cnfStyle w:val="000010000000" w:firstRow="0" w:lastRow="0" w:firstColumn="0" w:lastColumn="0" w:oddVBand="1" w:evenVBand="0" w:oddHBand="0" w:evenHBand="0" w:firstRowFirstColumn="0" w:firstRowLastColumn="0" w:lastRowFirstColumn="0" w:lastRowLastColumn="0"/>
            <w:tcW w:w="1098" w:type="pct"/>
            <w:vMerge w:val="restart"/>
            <w:vAlign w:val="center"/>
          </w:tcPr>
          <w:p w14:paraId="10256121" w14:textId="77777777" w:rsidR="005B6B4F" w:rsidRPr="009C4089" w:rsidRDefault="005B6B4F" w:rsidP="00B069CC">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Depending on stakeholders, the methods vary from workshops, focus groups, public consultation</w:t>
            </w:r>
          </w:p>
          <w:p w14:paraId="67E928D3" w14:textId="459AC7B5" w:rsidR="005B6B4F" w:rsidRPr="009C4089" w:rsidRDefault="005B6B4F" w:rsidP="009E3538">
            <w:pPr>
              <w:autoSpaceDE w:val="0"/>
              <w:autoSpaceDN w:val="0"/>
              <w:adjustRightInd w:val="0"/>
              <w:rPr>
                <w:rFonts w:asciiTheme="minorHAnsi" w:hAnsiTheme="minorHAnsi" w:cstheme="minorHAnsi"/>
                <w:color w:val="000000"/>
                <w:sz w:val="22"/>
              </w:rPr>
            </w:pPr>
            <w:r w:rsidRPr="003D7819">
              <w:rPr>
                <w:rFonts w:asciiTheme="minorHAnsi" w:hAnsiTheme="minorHAnsi" w:cstheme="minorHAnsi"/>
                <w:color w:val="000000"/>
                <w:sz w:val="22"/>
              </w:rPr>
              <w:t xml:space="preserve">Depending on stakeholders, the methods vary from </w:t>
            </w:r>
            <w:r>
              <w:rPr>
                <w:rFonts w:asciiTheme="minorHAnsi" w:hAnsiTheme="minorHAnsi" w:cstheme="minorHAnsi"/>
                <w:color w:val="000000"/>
                <w:sz w:val="22"/>
              </w:rPr>
              <w:t>w</w:t>
            </w:r>
            <w:r w:rsidRPr="009C4089">
              <w:rPr>
                <w:rFonts w:asciiTheme="minorHAnsi" w:hAnsiTheme="minorHAnsi" w:cstheme="minorHAnsi"/>
                <w:color w:val="000000"/>
                <w:sz w:val="22"/>
              </w:rPr>
              <w:t>orkshops, focus groups,  public consultations, social media platforms, ENR</w:t>
            </w:r>
            <w:r>
              <w:rPr>
                <w:rFonts w:asciiTheme="minorHAnsi" w:hAnsiTheme="minorHAnsi" w:cstheme="minorHAnsi"/>
                <w:color w:val="000000"/>
                <w:sz w:val="22"/>
              </w:rPr>
              <w:t>/project</w:t>
            </w:r>
            <w:r w:rsidRPr="009C4089">
              <w:rPr>
                <w:rFonts w:asciiTheme="minorHAnsi" w:hAnsiTheme="minorHAnsi" w:cstheme="minorHAnsi"/>
                <w:color w:val="000000"/>
                <w:sz w:val="22"/>
              </w:rPr>
              <w:t xml:space="preserve"> website</w:t>
            </w:r>
            <w:r>
              <w:rPr>
                <w:rFonts w:asciiTheme="minorHAnsi" w:hAnsiTheme="minorHAnsi" w:cstheme="minorHAnsi"/>
                <w:color w:val="000000"/>
                <w:sz w:val="22"/>
              </w:rPr>
              <w:t>, m</w:t>
            </w:r>
            <w:r w:rsidRPr="003D7819">
              <w:rPr>
                <w:rFonts w:asciiTheme="minorHAnsi" w:hAnsiTheme="minorHAnsi" w:cstheme="minorHAnsi"/>
                <w:color w:val="000000"/>
                <w:sz w:val="22"/>
              </w:rPr>
              <w:t>eeting in their location</w:t>
            </w:r>
            <w:r w:rsidRPr="003D7819">
              <w:rPr>
                <w:rFonts w:ascii="Calibri" w:hAnsiTheme="minorHAnsi" w:cstheme="minorHAnsi"/>
                <w:color w:val="000000"/>
                <w:sz w:val="22"/>
                <w:rtl/>
              </w:rPr>
              <w:t>/</w:t>
            </w:r>
            <w:r w:rsidRPr="003D7819">
              <w:rPr>
                <w:rFonts w:asciiTheme="minorHAnsi" w:hAnsiTheme="minorHAnsi" w:cstheme="minorHAnsi"/>
                <w:color w:val="000000"/>
                <w:sz w:val="22"/>
              </w:rPr>
              <w:t>or at the stations</w:t>
            </w:r>
          </w:p>
          <w:p w14:paraId="76D009EE" w14:textId="77777777" w:rsidR="005B6B4F" w:rsidRPr="009C4089" w:rsidRDefault="005B6B4F" w:rsidP="00B069CC">
            <w:pPr>
              <w:autoSpaceDE w:val="0"/>
              <w:autoSpaceDN w:val="0"/>
              <w:adjustRightInd w:val="0"/>
              <w:rPr>
                <w:rFonts w:asciiTheme="minorHAnsi" w:hAnsiTheme="minorHAnsi" w:cstheme="minorHAnsi"/>
                <w:color w:val="000000"/>
                <w:sz w:val="22"/>
              </w:rPr>
            </w:pPr>
          </w:p>
          <w:p w14:paraId="1961EC18" w14:textId="7372ABCE" w:rsidR="005B6B4F" w:rsidRPr="009C4089" w:rsidRDefault="005B6B4F" w:rsidP="00B069CC">
            <w:pPr>
              <w:autoSpaceDE w:val="0"/>
              <w:autoSpaceDN w:val="0"/>
              <w:adjustRightInd w:val="0"/>
              <w:rPr>
                <w:rFonts w:asciiTheme="minorHAnsi" w:hAnsiTheme="minorHAnsi" w:cstheme="minorBidi"/>
                <w:color w:val="000000"/>
                <w:sz w:val="22"/>
                <w:rtl/>
                <w:lang w:bidi="ar-EG"/>
              </w:rPr>
            </w:pPr>
            <w:r w:rsidRPr="009C4089">
              <w:rPr>
                <w:rFonts w:asciiTheme="minorHAnsi" w:hAnsiTheme="minorHAnsi" w:cstheme="minorHAnsi"/>
                <w:color w:val="000000"/>
                <w:sz w:val="22"/>
              </w:rPr>
              <w:t>Prior notification will be made through the social media platforms of the governorate where construction works is taking place and any identified CSO that can relay the information</w:t>
            </w:r>
          </w:p>
        </w:tc>
        <w:tc>
          <w:tcPr>
            <w:tcW w:w="646" w:type="pct"/>
            <w:vMerge w:val="restart"/>
            <w:vAlign w:val="center"/>
          </w:tcPr>
          <w:p w14:paraId="5CAB013A" w14:textId="09A6E1F8" w:rsidR="005B6B4F" w:rsidRPr="009C4089" w:rsidRDefault="005B6B4F" w:rsidP="00B069CC">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C4089">
              <w:rPr>
                <w:rFonts w:asciiTheme="minorHAnsi" w:hAnsiTheme="minorHAnsi" w:cstheme="minorHAnsi"/>
                <w:color w:val="000000"/>
                <w:sz w:val="22"/>
              </w:rPr>
              <w:t>This will include but will not be limited to the locations where the activities are taking place.</w:t>
            </w:r>
          </w:p>
          <w:p w14:paraId="7F13E033" w14:textId="200ECFD8" w:rsidR="005B6B4F" w:rsidRPr="009C4089" w:rsidRDefault="005B6B4F" w:rsidP="00B069CC">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sz w:val="22"/>
              </w:rPr>
              <w:t>Neighborhood that the project activity will be covering</w:t>
            </w:r>
          </w:p>
        </w:tc>
        <w:tc>
          <w:tcPr>
            <w:cnfStyle w:val="000010000000" w:firstRow="0" w:lastRow="0" w:firstColumn="0" w:lastColumn="0" w:oddVBand="1" w:evenVBand="0" w:oddHBand="0" w:evenHBand="0" w:firstRowFirstColumn="0" w:firstRowLastColumn="0" w:lastRowFirstColumn="0" w:lastRowLastColumn="0"/>
            <w:tcW w:w="775" w:type="pct"/>
            <w:vMerge w:val="restart"/>
            <w:vAlign w:val="center"/>
          </w:tcPr>
          <w:p w14:paraId="58EDE141" w14:textId="1135E9F6" w:rsidR="005B6B4F" w:rsidRPr="009C4089" w:rsidRDefault="005B6B4F" w:rsidP="00B069CC">
            <w:pPr>
              <w:autoSpaceDE w:val="0"/>
              <w:autoSpaceDN w:val="0"/>
              <w:adjustRightInd w:val="0"/>
              <w:rPr>
                <w:rFonts w:asciiTheme="minorHAnsi" w:hAnsiTheme="minorHAnsi" w:cstheme="minorHAnsi"/>
                <w:color w:val="000000"/>
                <w:sz w:val="22"/>
              </w:rPr>
            </w:pPr>
            <w:r>
              <w:rPr>
                <w:rFonts w:asciiTheme="minorHAnsi" w:hAnsiTheme="minorHAnsi" w:cstheme="minorHAnsi"/>
                <w:color w:val="000000"/>
                <w:sz w:val="22"/>
              </w:rPr>
              <w:t>All groups of a</w:t>
            </w:r>
            <w:r w:rsidRPr="009C4089">
              <w:rPr>
                <w:rFonts w:asciiTheme="minorHAnsi" w:hAnsiTheme="minorHAnsi" w:cstheme="minorHAnsi"/>
                <w:color w:val="000000"/>
                <w:sz w:val="22"/>
              </w:rPr>
              <w:t>ffected communities</w:t>
            </w:r>
          </w:p>
          <w:p w14:paraId="6DAB643B" w14:textId="3CA3C86B" w:rsidR="005B6B4F" w:rsidRDefault="005B6B4F" w:rsidP="00B069CC">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Line ministries Agencies involved</w:t>
            </w:r>
            <w:r>
              <w:rPr>
                <w:rFonts w:asciiTheme="minorHAnsi" w:hAnsiTheme="minorHAnsi" w:cstheme="minorHAnsi"/>
                <w:color w:val="000000"/>
                <w:sz w:val="22"/>
              </w:rPr>
              <w:t xml:space="preserve">, Civil societies </w:t>
            </w:r>
          </w:p>
          <w:p w14:paraId="15019C62" w14:textId="77777777" w:rsidR="005B6B4F" w:rsidRDefault="005B6B4F" w:rsidP="00B069CC">
            <w:pPr>
              <w:autoSpaceDE w:val="0"/>
              <w:autoSpaceDN w:val="0"/>
              <w:adjustRightInd w:val="0"/>
              <w:rPr>
                <w:rFonts w:asciiTheme="minorHAnsi" w:hAnsiTheme="minorHAnsi" w:cstheme="minorHAnsi"/>
                <w:sz w:val="22"/>
              </w:rPr>
            </w:pPr>
            <w:r>
              <w:rPr>
                <w:rFonts w:asciiTheme="minorHAnsi" w:hAnsiTheme="minorHAnsi" w:cstheme="minorHAnsi"/>
                <w:sz w:val="22"/>
              </w:rPr>
              <w:t>Donors</w:t>
            </w:r>
          </w:p>
          <w:p w14:paraId="11D05588" w14:textId="59F05BFF" w:rsidR="005B6B4F" w:rsidRPr="009C4089" w:rsidRDefault="005B6B4F" w:rsidP="00B069CC">
            <w:pPr>
              <w:autoSpaceDE w:val="0"/>
              <w:autoSpaceDN w:val="0"/>
              <w:adjustRightInd w:val="0"/>
              <w:rPr>
                <w:rFonts w:asciiTheme="minorHAnsi" w:hAnsiTheme="minorHAnsi" w:cstheme="minorHAnsi"/>
                <w:sz w:val="22"/>
              </w:rPr>
            </w:pPr>
            <w:r>
              <w:rPr>
                <w:rFonts w:asciiTheme="minorHAnsi" w:hAnsiTheme="minorHAnsi" w:cstheme="minorHAnsi"/>
                <w:sz w:val="22"/>
              </w:rPr>
              <w:t xml:space="preserve">Academics </w:t>
            </w:r>
          </w:p>
        </w:tc>
        <w:tc>
          <w:tcPr>
            <w:tcW w:w="644" w:type="pct"/>
            <w:vMerge w:val="restart"/>
            <w:vAlign w:val="center"/>
          </w:tcPr>
          <w:p w14:paraId="006E0A91" w14:textId="0FDE01AB" w:rsidR="005B6B4F" w:rsidRPr="009C4089" w:rsidRDefault="005B6B4F" w:rsidP="00B06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Project Management Unit (PMU) in ENR; environmental and social specialists</w:t>
            </w:r>
          </w:p>
        </w:tc>
      </w:tr>
      <w:tr w:rsidR="005B6B4F" w:rsidRPr="00324576" w14:paraId="2E4716DA" w14:textId="77777777" w:rsidTr="0053412D">
        <w:trPr>
          <w:cnfStyle w:val="000000010000" w:firstRow="0" w:lastRow="0" w:firstColumn="0" w:lastColumn="0" w:oddVBand="0" w:evenVBand="0" w:oddHBand="0" w:evenHBand="1" w:firstRowFirstColumn="0" w:firstRowLastColumn="0" w:lastRowFirstColumn="0" w:lastRowLastColumn="0"/>
          <w:trHeight w:val="407"/>
        </w:trPr>
        <w:tc>
          <w:tcPr>
            <w:cnfStyle w:val="000010000000" w:firstRow="0" w:lastRow="0" w:firstColumn="0" w:lastColumn="0" w:oddVBand="1" w:evenVBand="0" w:oddHBand="0" w:evenHBand="0" w:firstRowFirstColumn="0" w:firstRowLastColumn="0" w:lastRowFirstColumn="0" w:lastRowLastColumn="0"/>
            <w:tcW w:w="319" w:type="pct"/>
            <w:vMerge/>
            <w:vAlign w:val="center"/>
          </w:tcPr>
          <w:p w14:paraId="1C3A9F25" w14:textId="7FC0166C" w:rsidR="005B6B4F" w:rsidRPr="009C4089" w:rsidDel="00770360" w:rsidRDefault="005B6B4F" w:rsidP="00B069CC">
            <w:pPr>
              <w:autoSpaceDE w:val="0"/>
              <w:autoSpaceDN w:val="0"/>
              <w:adjustRightInd w:val="0"/>
              <w:ind w:left="113" w:right="113"/>
              <w:rPr>
                <w:rFonts w:asciiTheme="minorHAnsi" w:hAnsiTheme="minorHAnsi" w:cstheme="minorHAnsi"/>
                <w:color w:val="000000"/>
                <w:sz w:val="22"/>
              </w:rPr>
            </w:pPr>
          </w:p>
        </w:tc>
        <w:tc>
          <w:tcPr>
            <w:tcW w:w="1518" w:type="pct"/>
            <w:vAlign w:val="center"/>
          </w:tcPr>
          <w:p w14:paraId="143DF439" w14:textId="4782CE57" w:rsidR="005B6B4F" w:rsidRPr="00C40825" w:rsidRDefault="005B6B4F" w:rsidP="00C17850">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themeColor="text1"/>
                <w:sz w:val="22"/>
              </w:rPr>
              <w:t>Environmental and social instruments (ESMF, ESIA, RF)</w:t>
            </w:r>
            <w:r w:rsidRPr="00C40825">
              <w:rPr>
                <w:rFonts w:asciiTheme="minorHAnsi" w:hAnsiTheme="minorHAnsi" w:cstheme="minorHAnsi"/>
                <w:color w:val="000000"/>
                <w:sz w:val="22"/>
              </w:rPr>
              <w:t xml:space="preserve"> Resettlement Plans prepared in accordance with RF</w:t>
            </w:r>
          </w:p>
          <w:p w14:paraId="3C696833" w14:textId="55085ADD" w:rsidR="005B6B4F" w:rsidRPr="009C4089" w:rsidRDefault="005B6B4F" w:rsidP="00B06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 xml:space="preserve">Environmental and Social commitment Plan (ESCP), SEP, Labor Management Procedures (LMP). </w:t>
            </w:r>
          </w:p>
        </w:tc>
        <w:tc>
          <w:tcPr>
            <w:cnfStyle w:val="000010000000" w:firstRow="0" w:lastRow="0" w:firstColumn="0" w:lastColumn="0" w:oddVBand="1" w:evenVBand="0" w:oddHBand="0" w:evenHBand="0" w:firstRowFirstColumn="0" w:firstRowLastColumn="0" w:lastRowFirstColumn="0" w:lastRowLastColumn="0"/>
            <w:tcW w:w="1098" w:type="pct"/>
            <w:vMerge/>
            <w:vAlign w:val="center"/>
          </w:tcPr>
          <w:p w14:paraId="32CF2FA0" w14:textId="4AFF63F1" w:rsidR="005B6B4F" w:rsidRPr="009C4089" w:rsidRDefault="005B6B4F" w:rsidP="00B069CC">
            <w:pPr>
              <w:autoSpaceDE w:val="0"/>
              <w:autoSpaceDN w:val="0"/>
              <w:adjustRightInd w:val="0"/>
              <w:rPr>
                <w:rFonts w:asciiTheme="minorHAnsi" w:hAnsiTheme="minorHAnsi" w:cstheme="minorHAnsi"/>
                <w:color w:val="000000"/>
                <w:sz w:val="22"/>
              </w:rPr>
            </w:pPr>
          </w:p>
        </w:tc>
        <w:tc>
          <w:tcPr>
            <w:tcW w:w="646" w:type="pct"/>
            <w:vMerge/>
            <w:vAlign w:val="center"/>
          </w:tcPr>
          <w:p w14:paraId="5162ED08" w14:textId="77777777" w:rsidR="005B6B4F" w:rsidRPr="009C4089" w:rsidRDefault="005B6B4F" w:rsidP="00B069CC">
            <w:pPr>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c>
          <w:tcPr>
            <w:cnfStyle w:val="000010000000" w:firstRow="0" w:lastRow="0" w:firstColumn="0" w:lastColumn="0" w:oddVBand="1" w:evenVBand="0" w:oddHBand="0" w:evenHBand="0" w:firstRowFirstColumn="0" w:firstRowLastColumn="0" w:lastRowFirstColumn="0" w:lastRowLastColumn="0"/>
            <w:tcW w:w="775" w:type="pct"/>
            <w:vMerge/>
            <w:vAlign w:val="center"/>
          </w:tcPr>
          <w:p w14:paraId="5B2C38ED" w14:textId="70C55EFC" w:rsidR="005B6B4F" w:rsidRPr="009C4089" w:rsidRDefault="005B6B4F" w:rsidP="00B069CC">
            <w:pPr>
              <w:autoSpaceDE w:val="0"/>
              <w:autoSpaceDN w:val="0"/>
              <w:adjustRightInd w:val="0"/>
              <w:rPr>
                <w:rFonts w:asciiTheme="minorHAnsi" w:hAnsiTheme="minorHAnsi" w:cstheme="minorHAnsi"/>
                <w:color w:val="000000"/>
                <w:sz w:val="22"/>
              </w:rPr>
            </w:pPr>
          </w:p>
        </w:tc>
        <w:tc>
          <w:tcPr>
            <w:tcW w:w="644" w:type="pct"/>
            <w:vMerge/>
            <w:vAlign w:val="center"/>
          </w:tcPr>
          <w:p w14:paraId="4A90C0F3" w14:textId="77777777" w:rsidR="005B6B4F" w:rsidRPr="009C4089" w:rsidRDefault="005B6B4F" w:rsidP="00B069C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r>
      <w:tr w:rsidR="005B6B4F" w:rsidRPr="00EE0C12" w14:paraId="63046C68" w14:textId="77777777" w:rsidTr="0053412D">
        <w:trPr>
          <w:cnfStyle w:val="000000100000" w:firstRow="0" w:lastRow="0" w:firstColumn="0" w:lastColumn="0" w:oddVBand="0" w:evenVBand="0" w:oddHBand="1" w:evenHBand="0" w:firstRowFirstColumn="0" w:firstRowLastColumn="0" w:lastRowFirstColumn="0" w:lastRowLastColumn="0"/>
          <w:trHeight w:val="1735"/>
        </w:trPr>
        <w:tc>
          <w:tcPr>
            <w:cnfStyle w:val="000010000000" w:firstRow="0" w:lastRow="0" w:firstColumn="0" w:lastColumn="0" w:oddVBand="1" w:evenVBand="0" w:oddHBand="0" w:evenHBand="0" w:firstRowFirstColumn="0" w:firstRowLastColumn="0" w:lastRowFirstColumn="0" w:lastRowLastColumn="0"/>
            <w:tcW w:w="319" w:type="pct"/>
            <w:vMerge w:val="restart"/>
            <w:textDirection w:val="btLr"/>
            <w:vAlign w:val="center"/>
          </w:tcPr>
          <w:p w14:paraId="7844643C" w14:textId="59B2F536" w:rsidR="005B6B4F" w:rsidRPr="009C4089" w:rsidRDefault="005B6B4F" w:rsidP="00324576">
            <w:pPr>
              <w:autoSpaceDE w:val="0"/>
              <w:autoSpaceDN w:val="0"/>
              <w:adjustRightInd w:val="0"/>
              <w:ind w:left="113" w:right="113"/>
              <w:rPr>
                <w:rFonts w:asciiTheme="minorHAnsi" w:hAnsiTheme="minorHAnsi" w:cstheme="minorHAnsi"/>
                <w:color w:val="000000"/>
                <w:sz w:val="22"/>
              </w:rPr>
            </w:pPr>
            <w:r w:rsidRPr="003D7819">
              <w:rPr>
                <w:rFonts w:asciiTheme="minorHAnsi" w:hAnsiTheme="minorHAnsi" w:cstheme="minorHAnsi"/>
                <w:color w:val="000000"/>
                <w:sz w:val="22"/>
              </w:rPr>
              <w:t>Implementation phase</w:t>
            </w:r>
          </w:p>
        </w:tc>
        <w:tc>
          <w:tcPr>
            <w:tcW w:w="1518" w:type="pct"/>
            <w:vAlign w:val="center"/>
          </w:tcPr>
          <w:p w14:paraId="1C31BF00" w14:textId="782CED7F" w:rsidR="005B6B4F" w:rsidRPr="003D7819" w:rsidRDefault="005B6B4F" w:rsidP="00460FD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 xml:space="preserve">Subprojects activity details </w:t>
            </w:r>
            <w:r w:rsidR="002F3544">
              <w:rPr>
                <w:rFonts w:asciiTheme="minorHAnsi" w:hAnsiTheme="minorHAnsi" w:cstheme="minorHAnsi"/>
                <w:color w:val="000000"/>
                <w:sz w:val="22"/>
                <w:lang w:val="en-GB"/>
              </w:rPr>
              <w:t xml:space="preserve">including </w:t>
            </w:r>
            <w:r w:rsidR="002F3544" w:rsidRPr="00AC66E2">
              <w:rPr>
                <w:rFonts w:asciiTheme="minorHAnsi" w:hAnsiTheme="minorHAnsi" w:cstheme="minorHAnsi"/>
                <w:color w:val="000000"/>
                <w:sz w:val="22"/>
                <w:lang w:val="en-GB"/>
              </w:rPr>
              <w:t>climate change mitigation benefits</w:t>
            </w:r>
            <w:r w:rsidR="002F3544" w:rsidRPr="009C4089">
              <w:rPr>
                <w:rFonts w:asciiTheme="minorHAnsi" w:hAnsiTheme="minorHAnsi" w:cstheme="minorHAnsi"/>
                <w:color w:val="000000"/>
                <w:sz w:val="22"/>
              </w:rPr>
              <w:t xml:space="preserve"> </w:t>
            </w:r>
            <w:r w:rsidR="00460FD2">
              <w:rPr>
                <w:rFonts w:asciiTheme="minorHAnsi" w:hAnsiTheme="minorHAnsi" w:cstheme="minorHAnsi"/>
                <w:color w:val="000000"/>
                <w:sz w:val="20"/>
                <w:lang w:val="en-GB"/>
              </w:rPr>
              <w:t>of railway</w:t>
            </w:r>
            <w:r w:rsidR="00460FD2" w:rsidRPr="009C4089">
              <w:rPr>
                <w:rFonts w:asciiTheme="minorHAnsi" w:hAnsiTheme="minorHAnsi" w:cstheme="minorHAnsi"/>
                <w:color w:val="000000"/>
                <w:sz w:val="22"/>
              </w:rPr>
              <w:t xml:space="preserve"> </w:t>
            </w:r>
            <w:r w:rsidRPr="009C4089">
              <w:rPr>
                <w:rFonts w:asciiTheme="minorHAnsi" w:hAnsiTheme="minorHAnsi" w:cstheme="minorHAnsi"/>
                <w:color w:val="000000"/>
                <w:sz w:val="22"/>
              </w:rPr>
              <w:t>and grievance mechanism details (channels)</w:t>
            </w:r>
            <w:r>
              <w:rPr>
                <w:rFonts w:asciiTheme="minorHAnsi" w:hAnsiTheme="minorHAnsi" w:cstheme="minorHAnsi"/>
                <w:color w:val="000000"/>
                <w:sz w:val="22"/>
              </w:rPr>
              <w:t xml:space="preserve">, </w:t>
            </w:r>
            <w:r w:rsidRPr="003D7819">
              <w:rPr>
                <w:rFonts w:asciiTheme="minorHAnsi" w:hAnsiTheme="minorHAnsi" w:cstheme="minorHAnsi"/>
                <w:color w:val="000000"/>
                <w:sz w:val="22"/>
              </w:rPr>
              <w:t>description of entry points to engage</w:t>
            </w:r>
          </w:p>
          <w:p w14:paraId="56CBEF62" w14:textId="4B7F69BB" w:rsidR="005B6B4F" w:rsidRPr="009C4089" w:rsidRDefault="005B6B4F" w:rsidP="009C4089">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Project implementation schedule including any affected train stations or schedules</w:t>
            </w:r>
          </w:p>
        </w:tc>
        <w:tc>
          <w:tcPr>
            <w:cnfStyle w:val="000010000000" w:firstRow="0" w:lastRow="0" w:firstColumn="0" w:lastColumn="0" w:oddVBand="1" w:evenVBand="0" w:oddHBand="0" w:evenHBand="0" w:firstRowFirstColumn="0" w:firstRowLastColumn="0" w:lastRowFirstColumn="0" w:lastRowLastColumn="0"/>
            <w:tcW w:w="1098" w:type="pct"/>
            <w:vMerge/>
            <w:vAlign w:val="center"/>
          </w:tcPr>
          <w:p w14:paraId="13872FE3" w14:textId="6CC1209A" w:rsidR="005B6B4F" w:rsidRPr="009C4089" w:rsidRDefault="005B6B4F" w:rsidP="00B069CC">
            <w:pPr>
              <w:autoSpaceDE w:val="0"/>
              <w:autoSpaceDN w:val="0"/>
              <w:adjustRightInd w:val="0"/>
              <w:rPr>
                <w:rFonts w:asciiTheme="minorHAnsi" w:hAnsiTheme="minorHAnsi" w:cstheme="minorHAnsi"/>
                <w:color w:val="000000"/>
                <w:sz w:val="22"/>
              </w:rPr>
            </w:pPr>
          </w:p>
        </w:tc>
        <w:tc>
          <w:tcPr>
            <w:tcW w:w="646" w:type="pct"/>
            <w:vMerge/>
            <w:vAlign w:val="center"/>
          </w:tcPr>
          <w:p w14:paraId="4444CC37" w14:textId="77777777" w:rsidR="005B6B4F" w:rsidRPr="009C4089" w:rsidRDefault="005B6B4F" w:rsidP="00B069CC">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cnfStyle w:val="000010000000" w:firstRow="0" w:lastRow="0" w:firstColumn="0" w:lastColumn="0" w:oddVBand="1" w:evenVBand="0" w:oddHBand="0" w:evenHBand="0" w:firstRowFirstColumn="0" w:firstRowLastColumn="0" w:lastRowFirstColumn="0" w:lastRowLastColumn="0"/>
            <w:tcW w:w="775" w:type="pct"/>
            <w:vMerge/>
            <w:vAlign w:val="center"/>
          </w:tcPr>
          <w:p w14:paraId="697341B9" w14:textId="641F67B0" w:rsidR="005B6B4F" w:rsidRPr="009C4089" w:rsidRDefault="005B6B4F" w:rsidP="00B069CC">
            <w:pPr>
              <w:autoSpaceDE w:val="0"/>
              <w:autoSpaceDN w:val="0"/>
              <w:adjustRightInd w:val="0"/>
              <w:rPr>
                <w:rFonts w:asciiTheme="minorHAnsi" w:hAnsiTheme="minorHAnsi" w:cstheme="minorHAnsi"/>
                <w:color w:val="000000"/>
                <w:sz w:val="22"/>
              </w:rPr>
            </w:pPr>
          </w:p>
        </w:tc>
        <w:tc>
          <w:tcPr>
            <w:tcW w:w="644" w:type="pct"/>
            <w:vMerge/>
            <w:vAlign w:val="center"/>
          </w:tcPr>
          <w:p w14:paraId="05AD4388" w14:textId="77777777" w:rsidR="005B6B4F" w:rsidRPr="009C4089" w:rsidRDefault="005B6B4F" w:rsidP="00B069C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r>
      <w:tr w:rsidR="005B6B4F" w:rsidRPr="00EE0C12" w14:paraId="1EE5DAA7" w14:textId="77777777" w:rsidTr="0053412D">
        <w:trPr>
          <w:cnfStyle w:val="000000010000" w:firstRow="0" w:lastRow="0" w:firstColumn="0" w:lastColumn="0" w:oddVBand="0" w:evenVBand="0" w:oddHBand="0" w:evenHBand="1" w:firstRowFirstColumn="0" w:firstRowLastColumn="0" w:lastRowFirstColumn="0" w:lastRowLastColumn="0"/>
          <w:trHeight w:val="1249"/>
        </w:trPr>
        <w:tc>
          <w:tcPr>
            <w:cnfStyle w:val="000010000000" w:firstRow="0" w:lastRow="0" w:firstColumn="0" w:lastColumn="0" w:oddVBand="1" w:evenVBand="0" w:oddHBand="0" w:evenHBand="0" w:firstRowFirstColumn="0" w:firstRowLastColumn="0" w:lastRowFirstColumn="0" w:lastRowLastColumn="0"/>
            <w:tcW w:w="319" w:type="pct"/>
            <w:vMerge/>
            <w:textDirection w:val="btLr"/>
            <w:vAlign w:val="center"/>
          </w:tcPr>
          <w:p w14:paraId="02B9ACC1" w14:textId="77777777" w:rsidR="005B6B4F" w:rsidRPr="009C4089" w:rsidRDefault="005B6B4F" w:rsidP="00324576">
            <w:pPr>
              <w:autoSpaceDE w:val="0"/>
              <w:autoSpaceDN w:val="0"/>
              <w:adjustRightInd w:val="0"/>
              <w:ind w:left="113" w:right="113"/>
              <w:rPr>
                <w:rFonts w:asciiTheme="minorHAnsi" w:hAnsiTheme="minorHAnsi" w:cstheme="minorHAnsi"/>
                <w:color w:val="000000"/>
                <w:sz w:val="22"/>
              </w:rPr>
            </w:pPr>
          </w:p>
        </w:tc>
        <w:tc>
          <w:tcPr>
            <w:tcW w:w="1518" w:type="pct"/>
            <w:vAlign w:val="center"/>
          </w:tcPr>
          <w:p w14:paraId="28251F1D" w14:textId="77777777" w:rsidR="005B6B4F" w:rsidRPr="009C4089" w:rsidRDefault="005B6B4F" w:rsidP="0032457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sz w:val="22"/>
              </w:rPr>
              <w:t>Updated ESF instruments, SEP, ESCP, LMP as required</w:t>
            </w:r>
          </w:p>
        </w:tc>
        <w:tc>
          <w:tcPr>
            <w:cnfStyle w:val="000010000000" w:firstRow="0" w:lastRow="0" w:firstColumn="0" w:lastColumn="0" w:oddVBand="1" w:evenVBand="0" w:oddHBand="0" w:evenHBand="0" w:firstRowFirstColumn="0" w:firstRowLastColumn="0" w:lastRowFirstColumn="0" w:lastRowLastColumn="0"/>
            <w:tcW w:w="1098" w:type="pct"/>
            <w:vMerge/>
            <w:vAlign w:val="center"/>
          </w:tcPr>
          <w:p w14:paraId="33275B74" w14:textId="544049AE" w:rsidR="005B6B4F" w:rsidRPr="009C4089" w:rsidRDefault="005B6B4F" w:rsidP="00324576">
            <w:pPr>
              <w:autoSpaceDE w:val="0"/>
              <w:autoSpaceDN w:val="0"/>
              <w:adjustRightInd w:val="0"/>
              <w:rPr>
                <w:rFonts w:asciiTheme="minorHAnsi" w:hAnsiTheme="minorHAnsi" w:cstheme="minorHAnsi"/>
                <w:color w:val="000000"/>
                <w:sz w:val="22"/>
              </w:rPr>
            </w:pPr>
          </w:p>
        </w:tc>
        <w:tc>
          <w:tcPr>
            <w:tcW w:w="646" w:type="pct"/>
            <w:vMerge/>
            <w:vAlign w:val="center"/>
          </w:tcPr>
          <w:p w14:paraId="07EC394D" w14:textId="77777777" w:rsidR="005B6B4F" w:rsidRPr="009C4089" w:rsidRDefault="005B6B4F" w:rsidP="00324576">
            <w:pPr>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c>
          <w:tcPr>
            <w:cnfStyle w:val="000010000000" w:firstRow="0" w:lastRow="0" w:firstColumn="0" w:lastColumn="0" w:oddVBand="1" w:evenVBand="0" w:oddHBand="0" w:evenHBand="0" w:firstRowFirstColumn="0" w:firstRowLastColumn="0" w:lastRowFirstColumn="0" w:lastRowLastColumn="0"/>
            <w:tcW w:w="775" w:type="pct"/>
            <w:vMerge/>
            <w:vAlign w:val="center"/>
          </w:tcPr>
          <w:p w14:paraId="0C5EEF61" w14:textId="77777777" w:rsidR="005B6B4F" w:rsidRPr="009C4089" w:rsidRDefault="005B6B4F" w:rsidP="00324576">
            <w:pPr>
              <w:autoSpaceDE w:val="0"/>
              <w:autoSpaceDN w:val="0"/>
              <w:adjustRightInd w:val="0"/>
              <w:rPr>
                <w:rFonts w:asciiTheme="minorHAnsi" w:hAnsiTheme="minorHAnsi" w:cstheme="minorHAnsi"/>
                <w:color w:val="000000"/>
                <w:sz w:val="22"/>
              </w:rPr>
            </w:pPr>
          </w:p>
        </w:tc>
        <w:tc>
          <w:tcPr>
            <w:tcW w:w="644" w:type="pct"/>
            <w:vMerge/>
            <w:vAlign w:val="center"/>
          </w:tcPr>
          <w:p w14:paraId="31121CC1" w14:textId="77777777" w:rsidR="005B6B4F" w:rsidRPr="009C4089" w:rsidRDefault="005B6B4F" w:rsidP="0032457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r>
      <w:tr w:rsidR="009E3538" w:rsidRPr="00EE0C12" w14:paraId="5F38F423" w14:textId="77777777" w:rsidTr="0053412D">
        <w:trPr>
          <w:cnfStyle w:val="000000100000" w:firstRow="0" w:lastRow="0" w:firstColumn="0" w:lastColumn="0" w:oddVBand="0" w:evenVBand="0" w:oddHBand="1" w:evenHBand="0" w:firstRowFirstColumn="0" w:firstRowLastColumn="0" w:lastRowFirstColumn="0" w:lastRowLastColumn="0"/>
          <w:trHeight w:val="1249"/>
        </w:trPr>
        <w:tc>
          <w:tcPr>
            <w:cnfStyle w:val="000010000000" w:firstRow="0" w:lastRow="0" w:firstColumn="0" w:lastColumn="0" w:oddVBand="1" w:evenVBand="0" w:oddHBand="0" w:evenHBand="0" w:firstRowFirstColumn="0" w:firstRowLastColumn="0" w:lastRowFirstColumn="0" w:lastRowLastColumn="0"/>
            <w:tcW w:w="319" w:type="pct"/>
            <w:vMerge w:val="restart"/>
            <w:textDirection w:val="btLr"/>
            <w:vAlign w:val="center"/>
          </w:tcPr>
          <w:p w14:paraId="29161293" w14:textId="77777777" w:rsidR="009E3538" w:rsidRPr="009C4089" w:rsidRDefault="009E3538" w:rsidP="00324576">
            <w:pPr>
              <w:autoSpaceDE w:val="0"/>
              <w:autoSpaceDN w:val="0"/>
              <w:adjustRightInd w:val="0"/>
              <w:ind w:left="113" w:right="113"/>
              <w:rPr>
                <w:rFonts w:asciiTheme="minorHAnsi" w:hAnsiTheme="minorHAnsi" w:cstheme="minorHAnsi"/>
                <w:color w:val="000000"/>
                <w:sz w:val="22"/>
              </w:rPr>
            </w:pPr>
          </w:p>
        </w:tc>
        <w:tc>
          <w:tcPr>
            <w:tcW w:w="1518" w:type="pct"/>
            <w:vAlign w:val="center"/>
          </w:tcPr>
          <w:p w14:paraId="4ED365D9" w14:textId="2F007586" w:rsidR="009E3538" w:rsidRPr="009C4089" w:rsidRDefault="00C2685B" w:rsidP="003245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 xml:space="preserve">Community health and Safety, GM details, project details and timeline, employment opportunities, etc. </w:t>
            </w:r>
          </w:p>
        </w:tc>
        <w:tc>
          <w:tcPr>
            <w:cnfStyle w:val="000010000000" w:firstRow="0" w:lastRow="0" w:firstColumn="0" w:lastColumn="0" w:oddVBand="1" w:evenVBand="0" w:oddHBand="0" w:evenHBand="0" w:firstRowFirstColumn="0" w:firstRowLastColumn="0" w:lastRowFirstColumn="0" w:lastRowLastColumn="0"/>
            <w:tcW w:w="1098" w:type="pct"/>
            <w:vAlign w:val="center"/>
          </w:tcPr>
          <w:p w14:paraId="1EF70482" w14:textId="0D179920" w:rsidR="009E3538" w:rsidRPr="009C4089" w:rsidRDefault="00414E1B" w:rsidP="00324576">
            <w:pPr>
              <w:autoSpaceDE w:val="0"/>
              <w:autoSpaceDN w:val="0"/>
              <w:adjustRightInd w:val="0"/>
              <w:rPr>
                <w:rFonts w:asciiTheme="minorHAnsi" w:hAnsiTheme="minorHAnsi" w:cstheme="minorHAnsi"/>
                <w:color w:val="000000"/>
                <w:sz w:val="22"/>
              </w:rPr>
            </w:pPr>
            <w:r>
              <w:rPr>
                <w:rFonts w:asciiTheme="minorHAnsi" w:hAnsiTheme="minorHAnsi" w:cstheme="minorHAnsi"/>
                <w:color w:val="000000"/>
                <w:sz w:val="22"/>
              </w:rPr>
              <w:t>Small public consultations, focus groups discussions</w:t>
            </w:r>
          </w:p>
        </w:tc>
        <w:tc>
          <w:tcPr>
            <w:tcW w:w="646" w:type="pct"/>
            <w:vMerge/>
            <w:vAlign w:val="center"/>
          </w:tcPr>
          <w:p w14:paraId="0574BE6E" w14:textId="77777777" w:rsidR="009E3538" w:rsidRPr="009C4089" w:rsidRDefault="009E3538" w:rsidP="00324576">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cnfStyle w:val="000010000000" w:firstRow="0" w:lastRow="0" w:firstColumn="0" w:lastColumn="0" w:oddVBand="1" w:evenVBand="0" w:oddHBand="0" w:evenHBand="0" w:firstRowFirstColumn="0" w:firstRowLastColumn="0" w:lastRowFirstColumn="0" w:lastRowLastColumn="0"/>
            <w:tcW w:w="775" w:type="pct"/>
            <w:vAlign w:val="center"/>
          </w:tcPr>
          <w:p w14:paraId="6ABA3536" w14:textId="4FF64305" w:rsidR="009E3538" w:rsidRPr="009C4089" w:rsidRDefault="009E3538" w:rsidP="00324576">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Neighboring communities</w:t>
            </w:r>
          </w:p>
        </w:tc>
        <w:tc>
          <w:tcPr>
            <w:tcW w:w="644" w:type="pct"/>
            <w:vAlign w:val="center"/>
          </w:tcPr>
          <w:p w14:paraId="04983BC0" w14:textId="30DAA40E" w:rsidR="009E3538" w:rsidRPr="009C4089" w:rsidRDefault="009E3538" w:rsidP="003245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Contractors and EAD ENR</w:t>
            </w:r>
          </w:p>
        </w:tc>
      </w:tr>
      <w:tr w:rsidR="00EE0C12" w:rsidRPr="00EE0C12" w14:paraId="3705001B" w14:textId="77777777" w:rsidTr="0053412D">
        <w:trPr>
          <w:cnfStyle w:val="000000010000" w:firstRow="0" w:lastRow="0" w:firstColumn="0" w:lastColumn="0" w:oddVBand="0" w:evenVBand="0" w:oddHBand="0" w:evenHBand="1" w:firstRowFirstColumn="0" w:firstRowLastColumn="0" w:lastRowFirstColumn="0" w:lastRowLastColumn="0"/>
          <w:trHeight w:val="1249"/>
        </w:trPr>
        <w:tc>
          <w:tcPr>
            <w:cnfStyle w:val="000010000000" w:firstRow="0" w:lastRow="0" w:firstColumn="0" w:lastColumn="0" w:oddVBand="1" w:evenVBand="0" w:oddHBand="0" w:evenHBand="0" w:firstRowFirstColumn="0" w:firstRowLastColumn="0" w:lastRowFirstColumn="0" w:lastRowLastColumn="0"/>
            <w:tcW w:w="319" w:type="pct"/>
            <w:vMerge/>
            <w:textDirection w:val="btLr"/>
            <w:vAlign w:val="center"/>
          </w:tcPr>
          <w:p w14:paraId="5188F5BA" w14:textId="77777777" w:rsidR="00EE0C12" w:rsidRPr="009C4089" w:rsidRDefault="00EE0C12" w:rsidP="00324576">
            <w:pPr>
              <w:autoSpaceDE w:val="0"/>
              <w:autoSpaceDN w:val="0"/>
              <w:adjustRightInd w:val="0"/>
              <w:ind w:left="113" w:right="113"/>
              <w:rPr>
                <w:rFonts w:asciiTheme="minorHAnsi" w:hAnsiTheme="minorHAnsi" w:cstheme="minorHAnsi"/>
                <w:color w:val="000000"/>
                <w:sz w:val="22"/>
              </w:rPr>
            </w:pPr>
          </w:p>
        </w:tc>
        <w:tc>
          <w:tcPr>
            <w:tcW w:w="1518" w:type="pct"/>
            <w:vAlign w:val="center"/>
          </w:tcPr>
          <w:p w14:paraId="0E47D011" w14:textId="55E1D95C" w:rsidR="00EE0C12" w:rsidRPr="009C4089" w:rsidRDefault="00EE0C12" w:rsidP="0032457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9C4089">
              <w:rPr>
                <w:rFonts w:asciiTheme="minorHAnsi" w:hAnsiTheme="minorHAnsi" w:cstheme="minorHAnsi"/>
                <w:color w:val="000000"/>
                <w:sz w:val="22"/>
              </w:rPr>
              <w:t>Preparation of resettlement instruments or completing the land screening questionnaires</w:t>
            </w:r>
          </w:p>
        </w:tc>
        <w:tc>
          <w:tcPr>
            <w:cnfStyle w:val="000010000000" w:firstRow="0" w:lastRow="0" w:firstColumn="0" w:lastColumn="0" w:oddVBand="1" w:evenVBand="0" w:oddHBand="0" w:evenHBand="0" w:firstRowFirstColumn="0" w:firstRowLastColumn="0" w:lastRowFirstColumn="0" w:lastRowLastColumn="0"/>
            <w:tcW w:w="1098" w:type="pct"/>
            <w:vAlign w:val="center"/>
          </w:tcPr>
          <w:p w14:paraId="75501C37" w14:textId="77777777" w:rsidR="00EE0C12" w:rsidRPr="009C4089" w:rsidRDefault="00EE0C12" w:rsidP="00324576">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Focus group discussions</w:t>
            </w:r>
          </w:p>
          <w:p w14:paraId="1D577234" w14:textId="77777777" w:rsidR="00EE0C12" w:rsidRPr="009C4089" w:rsidRDefault="00EE0C12" w:rsidP="00324576">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Construction signs and warnings</w:t>
            </w:r>
          </w:p>
          <w:p w14:paraId="7405DA70" w14:textId="30866D2D" w:rsidR="00EE0C12" w:rsidRPr="009C4089" w:rsidRDefault="00EE0C12" w:rsidP="00324576">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Meeting in their location</w:t>
            </w:r>
          </w:p>
        </w:tc>
        <w:tc>
          <w:tcPr>
            <w:tcW w:w="646" w:type="pct"/>
            <w:vAlign w:val="center"/>
          </w:tcPr>
          <w:p w14:paraId="43E84568" w14:textId="77777777" w:rsidR="00992B4B" w:rsidRDefault="00EE0C12" w:rsidP="00992B4B">
            <w:pPr>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Land plot needed for the project activities or house of land tenant or user</w:t>
            </w:r>
          </w:p>
          <w:p w14:paraId="1F99F8B8" w14:textId="22A60B72" w:rsidR="00992B4B" w:rsidRPr="009C4089" w:rsidRDefault="00992B4B" w:rsidP="00992B4B">
            <w:pPr>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Pr>
                <w:rFonts w:asciiTheme="minorHAnsi" w:hAnsiTheme="minorHAnsi" w:cstheme="minorHAnsi"/>
                <w:color w:val="000000"/>
                <w:sz w:val="22"/>
              </w:rPr>
              <w:t xml:space="preserve">Should start prior to land taking until </w:t>
            </w:r>
            <w:r w:rsidR="00846112">
              <w:rPr>
                <w:rFonts w:asciiTheme="minorHAnsi" w:hAnsiTheme="minorHAnsi" w:cstheme="minorHAnsi"/>
                <w:color w:val="000000"/>
                <w:sz w:val="22"/>
              </w:rPr>
              <w:t>completion of all resettlement activities</w:t>
            </w:r>
          </w:p>
        </w:tc>
        <w:tc>
          <w:tcPr>
            <w:cnfStyle w:val="000010000000" w:firstRow="0" w:lastRow="0" w:firstColumn="0" w:lastColumn="0" w:oddVBand="1" w:evenVBand="0" w:oddHBand="0" w:evenHBand="0" w:firstRowFirstColumn="0" w:firstRowLastColumn="0" w:lastRowFirstColumn="0" w:lastRowLastColumn="0"/>
            <w:tcW w:w="775" w:type="pct"/>
            <w:vAlign w:val="center"/>
          </w:tcPr>
          <w:p w14:paraId="70E77266" w14:textId="7B12EA01" w:rsidR="00EE0C12" w:rsidRPr="009C4089" w:rsidRDefault="00EE0C12" w:rsidP="00324576">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Land tenants or users</w:t>
            </w:r>
          </w:p>
        </w:tc>
        <w:tc>
          <w:tcPr>
            <w:tcW w:w="644" w:type="pct"/>
            <w:vAlign w:val="center"/>
          </w:tcPr>
          <w:p w14:paraId="3DE6D3B1" w14:textId="3DD1C8EC" w:rsidR="00846112" w:rsidRDefault="00846112" w:rsidP="0032457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Project Management Unit (PMU) in ENR</w:t>
            </w:r>
          </w:p>
          <w:p w14:paraId="7A1C9ECC" w14:textId="64236BAE" w:rsidR="00EE0C12" w:rsidRPr="009C4089" w:rsidRDefault="00EE0C12" w:rsidP="0032457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EAD ENR, land officer of ENR at the governorate level</w:t>
            </w:r>
          </w:p>
        </w:tc>
      </w:tr>
    </w:tbl>
    <w:p w14:paraId="0AB3B514" w14:textId="77777777" w:rsidR="00AB4012" w:rsidRPr="009C4089" w:rsidRDefault="00AB4012" w:rsidP="009C4089">
      <w:pPr>
        <w:spacing w:after="0"/>
        <w:rPr>
          <w:szCs w:val="24"/>
          <w:rtl/>
        </w:rPr>
      </w:pPr>
      <w:bookmarkStart w:id="117" w:name="_Toc39235727"/>
    </w:p>
    <w:p w14:paraId="741CFC0E" w14:textId="370990D1" w:rsidR="004F1184" w:rsidRPr="009C4089" w:rsidRDefault="004F1184" w:rsidP="000E5F2A">
      <w:pPr>
        <w:pStyle w:val="Caption"/>
        <w:rPr>
          <w:sz w:val="22"/>
          <w:szCs w:val="22"/>
          <w:lang w:val="en-GB"/>
        </w:rPr>
      </w:pPr>
      <w:bookmarkStart w:id="118" w:name="_Toc59320431"/>
      <w:r w:rsidRPr="009C4089">
        <w:rPr>
          <w:sz w:val="22"/>
          <w:szCs w:val="22"/>
        </w:rPr>
        <w:t xml:space="preserve">Table </w:t>
      </w:r>
      <w:r w:rsidR="00396434" w:rsidRPr="009C4089">
        <w:rPr>
          <w:sz w:val="22"/>
          <w:szCs w:val="22"/>
        </w:rPr>
        <w:fldChar w:fldCharType="begin"/>
      </w:r>
      <w:r w:rsidR="00396434" w:rsidRPr="009C4089">
        <w:rPr>
          <w:sz w:val="22"/>
          <w:szCs w:val="22"/>
        </w:rPr>
        <w:instrText xml:space="preserve"> STYLEREF 1 \s </w:instrText>
      </w:r>
      <w:r w:rsidR="00396434" w:rsidRPr="009C4089">
        <w:rPr>
          <w:sz w:val="22"/>
          <w:szCs w:val="22"/>
        </w:rPr>
        <w:fldChar w:fldCharType="separate"/>
      </w:r>
      <w:r w:rsidRPr="009C4089">
        <w:rPr>
          <w:noProof/>
          <w:sz w:val="22"/>
          <w:szCs w:val="22"/>
          <w:cs/>
        </w:rPr>
        <w:t>‎</w:t>
      </w:r>
      <w:r w:rsidRPr="009C4089">
        <w:rPr>
          <w:noProof/>
          <w:sz w:val="22"/>
          <w:szCs w:val="22"/>
        </w:rPr>
        <w:t>4</w:t>
      </w:r>
      <w:r w:rsidR="00396434" w:rsidRPr="009C4089">
        <w:rPr>
          <w:noProof/>
          <w:sz w:val="22"/>
          <w:szCs w:val="22"/>
        </w:rPr>
        <w:fldChar w:fldCharType="end"/>
      </w:r>
      <w:r w:rsidRPr="009C4089">
        <w:rPr>
          <w:sz w:val="22"/>
          <w:szCs w:val="22"/>
        </w:rPr>
        <w:noBreakHyphen/>
      </w:r>
      <w:r w:rsidR="00396434" w:rsidRPr="009C4089">
        <w:rPr>
          <w:sz w:val="22"/>
          <w:szCs w:val="22"/>
        </w:rPr>
        <w:fldChar w:fldCharType="begin"/>
      </w:r>
      <w:r w:rsidR="00396434" w:rsidRPr="009C4089">
        <w:rPr>
          <w:sz w:val="22"/>
          <w:szCs w:val="22"/>
        </w:rPr>
        <w:instrText xml:space="preserve"> SEQ Table \* ARABIC \s 1 </w:instrText>
      </w:r>
      <w:r w:rsidR="00396434" w:rsidRPr="009C4089">
        <w:rPr>
          <w:sz w:val="22"/>
          <w:szCs w:val="22"/>
        </w:rPr>
        <w:fldChar w:fldCharType="separate"/>
      </w:r>
      <w:r w:rsidRPr="009C4089">
        <w:rPr>
          <w:noProof/>
          <w:sz w:val="22"/>
          <w:szCs w:val="22"/>
        </w:rPr>
        <w:t>4</w:t>
      </w:r>
      <w:r w:rsidR="00396434" w:rsidRPr="009C4089">
        <w:rPr>
          <w:noProof/>
          <w:sz w:val="22"/>
          <w:szCs w:val="22"/>
        </w:rPr>
        <w:fldChar w:fldCharType="end"/>
      </w:r>
      <w:r w:rsidRPr="009C4089">
        <w:rPr>
          <w:sz w:val="22"/>
          <w:szCs w:val="22"/>
        </w:rPr>
        <w:t xml:space="preserve">- Component 2 </w:t>
      </w:r>
      <w:r w:rsidRPr="009C4089">
        <w:rPr>
          <w:rFonts w:asciiTheme="minorHAnsi" w:hAnsiTheme="minorHAnsi" w:cstheme="minorHAnsi"/>
          <w:sz w:val="22"/>
          <w:szCs w:val="22"/>
        </w:rPr>
        <w:t>strategy for consultation</w:t>
      </w:r>
      <w:bookmarkEnd w:id="118"/>
    </w:p>
    <w:tbl>
      <w:tblPr>
        <w:tblStyle w:val="LightGrid-Accent1111"/>
        <w:tblW w:w="0" w:type="auto"/>
        <w:tblLayout w:type="fixed"/>
        <w:tblLook w:val="0000" w:firstRow="0" w:lastRow="0" w:firstColumn="0" w:lastColumn="0" w:noHBand="0" w:noVBand="0"/>
      </w:tblPr>
      <w:tblGrid>
        <w:gridCol w:w="922"/>
        <w:gridCol w:w="3838"/>
        <w:gridCol w:w="3510"/>
        <w:gridCol w:w="1980"/>
        <w:gridCol w:w="1710"/>
        <w:gridCol w:w="1979"/>
      </w:tblGrid>
      <w:tr w:rsidR="00B75F8B" w:rsidRPr="00A27057" w14:paraId="01C10DFE" w14:textId="77777777" w:rsidTr="007042EF">
        <w:trPr>
          <w:cnfStyle w:val="000000010000" w:firstRow="0" w:lastRow="0" w:firstColumn="0" w:lastColumn="0" w:oddVBand="0" w:evenVBand="0" w:oddHBand="0" w:evenHBand="1" w:firstRowFirstColumn="0" w:firstRowLastColumn="0" w:lastRowFirstColumn="0" w:lastRowLastColumn="0"/>
          <w:trHeight w:val="407"/>
          <w:tblHeader/>
        </w:trPr>
        <w:tc>
          <w:tcPr>
            <w:cnfStyle w:val="000010000000" w:firstRow="0" w:lastRow="0" w:firstColumn="0" w:lastColumn="0" w:oddVBand="1" w:evenVBand="0" w:oddHBand="0" w:evenHBand="0" w:firstRowFirstColumn="0" w:firstRowLastColumn="0" w:lastRowFirstColumn="0" w:lastRowLastColumn="0"/>
            <w:tcW w:w="922" w:type="dxa"/>
            <w:shd w:val="clear" w:color="auto" w:fill="FFFFFF" w:themeFill="background1"/>
            <w:vAlign w:val="center"/>
          </w:tcPr>
          <w:p w14:paraId="61D81F25" w14:textId="77777777" w:rsidR="00AB4012" w:rsidRPr="009C4089" w:rsidRDefault="00AB4012" w:rsidP="007E2A15">
            <w:pPr>
              <w:autoSpaceDE w:val="0"/>
              <w:autoSpaceDN w:val="0"/>
              <w:adjustRightInd w:val="0"/>
              <w:rPr>
                <w:rFonts w:asciiTheme="minorHAnsi" w:hAnsiTheme="minorHAnsi" w:cstheme="minorHAnsi"/>
                <w:color w:val="000000"/>
                <w:sz w:val="22"/>
              </w:rPr>
            </w:pPr>
            <w:r w:rsidRPr="009C4089">
              <w:rPr>
                <w:rFonts w:asciiTheme="minorHAnsi" w:hAnsiTheme="minorHAnsi" w:cstheme="minorHAnsi"/>
                <w:b/>
                <w:color w:val="000000"/>
                <w:sz w:val="22"/>
              </w:rPr>
              <w:t xml:space="preserve">Project stage </w:t>
            </w:r>
          </w:p>
        </w:tc>
        <w:tc>
          <w:tcPr>
            <w:tcW w:w="3838" w:type="dxa"/>
            <w:shd w:val="clear" w:color="auto" w:fill="FFFFFF" w:themeFill="background1"/>
            <w:vAlign w:val="center"/>
          </w:tcPr>
          <w:p w14:paraId="3B2FAE6D" w14:textId="77777777" w:rsidR="00AB4012" w:rsidRPr="009C4089" w:rsidRDefault="00AB4012" w:rsidP="007E2A1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b/>
                <w:color w:val="000000"/>
                <w:sz w:val="22"/>
              </w:rPr>
              <w:t xml:space="preserve">Topic of consultation </w:t>
            </w:r>
          </w:p>
        </w:tc>
        <w:tc>
          <w:tcPr>
            <w:cnfStyle w:val="000010000000" w:firstRow="0" w:lastRow="0" w:firstColumn="0" w:lastColumn="0" w:oddVBand="1" w:evenVBand="0" w:oddHBand="0" w:evenHBand="0" w:firstRowFirstColumn="0" w:firstRowLastColumn="0" w:lastRowFirstColumn="0" w:lastRowLastColumn="0"/>
            <w:tcW w:w="3510" w:type="dxa"/>
            <w:shd w:val="clear" w:color="auto" w:fill="FFFFFF" w:themeFill="background1"/>
            <w:vAlign w:val="center"/>
          </w:tcPr>
          <w:p w14:paraId="2F43593A" w14:textId="77777777" w:rsidR="00AB4012" w:rsidRPr="009C4089" w:rsidRDefault="00AB4012" w:rsidP="007E2A15">
            <w:pPr>
              <w:autoSpaceDE w:val="0"/>
              <w:autoSpaceDN w:val="0"/>
              <w:adjustRightInd w:val="0"/>
              <w:rPr>
                <w:rFonts w:asciiTheme="minorHAnsi" w:hAnsiTheme="minorHAnsi" w:cstheme="minorHAnsi"/>
                <w:color w:val="000000"/>
                <w:sz w:val="22"/>
              </w:rPr>
            </w:pPr>
            <w:r w:rsidRPr="009C4089">
              <w:rPr>
                <w:rFonts w:asciiTheme="minorHAnsi" w:hAnsiTheme="minorHAnsi" w:cstheme="minorHAnsi"/>
                <w:b/>
                <w:color w:val="000000"/>
                <w:sz w:val="22"/>
              </w:rPr>
              <w:t xml:space="preserve">Method used </w:t>
            </w:r>
          </w:p>
        </w:tc>
        <w:tc>
          <w:tcPr>
            <w:tcW w:w="1980" w:type="dxa"/>
            <w:shd w:val="clear" w:color="auto" w:fill="FFFFFF" w:themeFill="background1"/>
            <w:vAlign w:val="center"/>
          </w:tcPr>
          <w:p w14:paraId="45C2C070" w14:textId="77777777" w:rsidR="00AB4012" w:rsidRPr="009C4089" w:rsidRDefault="00AB4012" w:rsidP="007E2A1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b/>
                <w:color w:val="000000"/>
                <w:sz w:val="22"/>
              </w:rPr>
              <w:t xml:space="preserve">Timetable: Location and dates </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vAlign w:val="center"/>
          </w:tcPr>
          <w:p w14:paraId="5B5D75A2" w14:textId="77777777" w:rsidR="00AB4012" w:rsidRPr="009C4089" w:rsidRDefault="00AB4012" w:rsidP="007E2A15">
            <w:pPr>
              <w:autoSpaceDE w:val="0"/>
              <w:autoSpaceDN w:val="0"/>
              <w:adjustRightInd w:val="0"/>
              <w:rPr>
                <w:rFonts w:asciiTheme="minorHAnsi" w:hAnsiTheme="minorHAnsi" w:cstheme="minorHAnsi"/>
                <w:color w:val="000000"/>
                <w:sz w:val="22"/>
              </w:rPr>
            </w:pPr>
            <w:r w:rsidRPr="009C4089">
              <w:rPr>
                <w:rFonts w:asciiTheme="minorHAnsi" w:hAnsiTheme="minorHAnsi" w:cstheme="minorHAnsi"/>
                <w:b/>
                <w:color w:val="000000"/>
                <w:sz w:val="22"/>
              </w:rPr>
              <w:t xml:space="preserve">Target stakeholders </w:t>
            </w:r>
          </w:p>
        </w:tc>
        <w:tc>
          <w:tcPr>
            <w:tcW w:w="1979" w:type="dxa"/>
            <w:shd w:val="clear" w:color="auto" w:fill="FFFFFF" w:themeFill="background1"/>
            <w:vAlign w:val="center"/>
          </w:tcPr>
          <w:p w14:paraId="2B76A5BD" w14:textId="77777777" w:rsidR="00AB4012" w:rsidRPr="009C4089" w:rsidRDefault="00AB4012" w:rsidP="007E2A1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b/>
                <w:color w:val="000000"/>
                <w:sz w:val="22"/>
              </w:rPr>
              <w:t xml:space="preserve">Responsibilities </w:t>
            </w:r>
          </w:p>
        </w:tc>
      </w:tr>
      <w:tr w:rsidR="00C3586F" w:rsidRPr="00995175" w14:paraId="348D6C49" w14:textId="77777777" w:rsidTr="007042EF">
        <w:trPr>
          <w:cnfStyle w:val="000000100000" w:firstRow="0" w:lastRow="0" w:firstColumn="0" w:lastColumn="0" w:oddVBand="0" w:evenVBand="0" w:oddHBand="1" w:evenHBand="0" w:firstRowFirstColumn="0" w:firstRowLastColumn="0" w:lastRowFirstColumn="0" w:lastRowLastColumn="0"/>
          <w:trHeight w:val="1425"/>
        </w:trPr>
        <w:tc>
          <w:tcPr>
            <w:cnfStyle w:val="000010000000" w:firstRow="0" w:lastRow="0" w:firstColumn="0" w:lastColumn="0" w:oddVBand="1" w:evenVBand="0" w:oddHBand="0" w:evenHBand="0" w:firstRowFirstColumn="0" w:firstRowLastColumn="0" w:lastRowFirstColumn="0" w:lastRowLastColumn="0"/>
            <w:tcW w:w="922" w:type="dxa"/>
            <w:vMerge w:val="restart"/>
            <w:textDirection w:val="btLr"/>
            <w:vAlign w:val="center"/>
          </w:tcPr>
          <w:p w14:paraId="6FAF3143" w14:textId="2F6A7CAE" w:rsidR="00F95131" w:rsidRDefault="00F95131" w:rsidP="007E2A15">
            <w:pPr>
              <w:autoSpaceDE w:val="0"/>
              <w:autoSpaceDN w:val="0"/>
              <w:adjustRightInd w:val="0"/>
              <w:ind w:left="113" w:right="113"/>
              <w:rPr>
                <w:rFonts w:asciiTheme="minorHAnsi" w:hAnsiTheme="minorHAnsi" w:cstheme="minorHAnsi"/>
                <w:color w:val="000000"/>
                <w:sz w:val="22"/>
              </w:rPr>
            </w:pPr>
            <w:r>
              <w:rPr>
                <w:rFonts w:asciiTheme="minorHAnsi" w:hAnsiTheme="minorHAnsi" w:cstheme="minorHAnsi"/>
                <w:color w:val="000000"/>
                <w:sz w:val="22"/>
              </w:rPr>
              <w:t>Preparation Phase</w:t>
            </w:r>
          </w:p>
        </w:tc>
        <w:tc>
          <w:tcPr>
            <w:tcW w:w="3838" w:type="dxa"/>
            <w:vAlign w:val="center"/>
          </w:tcPr>
          <w:p w14:paraId="233DEEA3" w14:textId="77777777" w:rsidR="00F95131" w:rsidRPr="003D7819" w:rsidRDefault="00F95131"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Overall project design, description of activities of the project, description of entry points to engage</w:t>
            </w:r>
            <w:r>
              <w:rPr>
                <w:rFonts w:asciiTheme="minorHAnsi" w:hAnsiTheme="minorHAnsi" w:cstheme="minorHAnsi"/>
                <w:color w:val="000000"/>
                <w:sz w:val="22"/>
              </w:rPr>
              <w:t xml:space="preserve">, GM details </w:t>
            </w:r>
          </w:p>
          <w:p w14:paraId="19F8AB60" w14:textId="77777777" w:rsidR="00F95131" w:rsidRPr="003D7819" w:rsidRDefault="00F95131" w:rsidP="007E2A1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Project implementation schedule including any affected train stations or schedules</w:t>
            </w:r>
          </w:p>
          <w:p w14:paraId="2F01C795" w14:textId="73D33247" w:rsidR="00F95131" w:rsidRPr="00995175" w:rsidRDefault="00F95131"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Employment opportunities</w:t>
            </w:r>
          </w:p>
        </w:tc>
        <w:tc>
          <w:tcPr>
            <w:cnfStyle w:val="000010000000" w:firstRow="0" w:lastRow="0" w:firstColumn="0" w:lastColumn="0" w:oddVBand="1" w:evenVBand="0" w:oddHBand="0" w:evenHBand="0" w:firstRowFirstColumn="0" w:firstRowLastColumn="0" w:lastRowFirstColumn="0" w:lastRowLastColumn="0"/>
            <w:tcW w:w="3510" w:type="dxa"/>
            <w:vMerge w:val="restart"/>
            <w:vAlign w:val="center"/>
          </w:tcPr>
          <w:p w14:paraId="44F39DEA" w14:textId="28F21543" w:rsidR="00F95131" w:rsidRPr="003D7819" w:rsidRDefault="00F95131" w:rsidP="007E2A15">
            <w:pPr>
              <w:autoSpaceDE w:val="0"/>
              <w:autoSpaceDN w:val="0"/>
              <w:adjustRightInd w:val="0"/>
              <w:rPr>
                <w:rFonts w:asciiTheme="minorHAnsi" w:hAnsiTheme="minorHAnsi" w:cstheme="minorHAnsi"/>
                <w:color w:val="000000"/>
                <w:sz w:val="22"/>
              </w:rPr>
            </w:pPr>
            <w:r w:rsidRPr="003D7819">
              <w:rPr>
                <w:rFonts w:asciiTheme="minorHAnsi" w:hAnsiTheme="minorHAnsi" w:cstheme="minorHAnsi"/>
                <w:color w:val="000000"/>
                <w:sz w:val="22"/>
              </w:rPr>
              <w:t xml:space="preserve">Depending on stakeholders, the methods vary from </w:t>
            </w:r>
            <w:r>
              <w:rPr>
                <w:rFonts w:asciiTheme="minorHAnsi" w:hAnsiTheme="minorHAnsi" w:cstheme="minorHAnsi"/>
                <w:color w:val="000000"/>
                <w:sz w:val="22"/>
              </w:rPr>
              <w:t>w</w:t>
            </w:r>
            <w:r w:rsidRPr="003D7819">
              <w:rPr>
                <w:rFonts w:asciiTheme="minorHAnsi" w:hAnsiTheme="minorHAnsi" w:cstheme="minorHAnsi"/>
                <w:color w:val="000000"/>
                <w:sz w:val="22"/>
              </w:rPr>
              <w:t>orkshops, focus groups, public consultations, social media platforms, ENR</w:t>
            </w:r>
            <w:r>
              <w:rPr>
                <w:rFonts w:asciiTheme="minorHAnsi" w:hAnsiTheme="minorHAnsi" w:cstheme="minorHAnsi"/>
                <w:color w:val="000000"/>
                <w:sz w:val="22"/>
              </w:rPr>
              <w:t>/project</w:t>
            </w:r>
            <w:r w:rsidRPr="003D7819">
              <w:rPr>
                <w:rFonts w:asciiTheme="minorHAnsi" w:hAnsiTheme="minorHAnsi" w:cstheme="minorHAnsi"/>
                <w:color w:val="000000"/>
                <w:sz w:val="22"/>
              </w:rPr>
              <w:t xml:space="preserve"> website</w:t>
            </w:r>
            <w:r>
              <w:rPr>
                <w:rFonts w:asciiTheme="minorHAnsi" w:hAnsiTheme="minorHAnsi" w:cstheme="minorHAnsi"/>
                <w:color w:val="000000"/>
                <w:sz w:val="22"/>
              </w:rPr>
              <w:t>, m</w:t>
            </w:r>
            <w:r w:rsidRPr="003D7819">
              <w:rPr>
                <w:rFonts w:asciiTheme="minorHAnsi" w:hAnsiTheme="minorHAnsi" w:cstheme="minorHAnsi"/>
                <w:color w:val="000000"/>
                <w:sz w:val="22"/>
              </w:rPr>
              <w:t>eeting in their location</w:t>
            </w:r>
            <w:r w:rsidRPr="003D7819">
              <w:rPr>
                <w:rFonts w:ascii="Calibri" w:hAnsiTheme="minorHAnsi" w:cstheme="minorHAnsi"/>
                <w:color w:val="000000"/>
                <w:sz w:val="22"/>
                <w:rtl/>
              </w:rPr>
              <w:t>/</w:t>
            </w:r>
            <w:r w:rsidRPr="003D7819">
              <w:rPr>
                <w:rFonts w:asciiTheme="minorHAnsi" w:hAnsiTheme="minorHAnsi" w:cstheme="minorHAnsi"/>
                <w:color w:val="000000"/>
                <w:sz w:val="22"/>
              </w:rPr>
              <w:t>or at the stations</w:t>
            </w:r>
          </w:p>
          <w:p w14:paraId="50FDFEEF" w14:textId="77777777" w:rsidR="00F95131" w:rsidRPr="003D7819" w:rsidRDefault="00F95131" w:rsidP="007E2A15">
            <w:pPr>
              <w:autoSpaceDE w:val="0"/>
              <w:autoSpaceDN w:val="0"/>
              <w:adjustRightInd w:val="0"/>
              <w:rPr>
                <w:rFonts w:asciiTheme="minorHAnsi" w:hAnsiTheme="minorHAnsi" w:cstheme="minorHAnsi"/>
                <w:color w:val="000000"/>
                <w:sz w:val="22"/>
              </w:rPr>
            </w:pPr>
          </w:p>
          <w:p w14:paraId="72527CDD" w14:textId="3B2A0A5D" w:rsidR="00F95131" w:rsidRPr="00995175" w:rsidRDefault="00F95131" w:rsidP="007E2A15">
            <w:pPr>
              <w:autoSpaceDE w:val="0"/>
              <w:autoSpaceDN w:val="0"/>
              <w:adjustRightInd w:val="0"/>
              <w:rPr>
                <w:rFonts w:asciiTheme="minorHAnsi" w:hAnsiTheme="minorHAnsi" w:cstheme="minorHAnsi"/>
                <w:color w:val="000000"/>
                <w:sz w:val="22"/>
              </w:rPr>
            </w:pPr>
            <w:r w:rsidRPr="003D7819">
              <w:rPr>
                <w:rFonts w:asciiTheme="minorHAnsi" w:hAnsiTheme="minorHAnsi" w:cstheme="minorHAnsi"/>
                <w:color w:val="000000"/>
                <w:sz w:val="22"/>
              </w:rPr>
              <w:t>Prior notification will be made through the social media platforms of the governorate where construction works is taking place and any identified CSO that can relay the information</w:t>
            </w:r>
          </w:p>
        </w:tc>
        <w:tc>
          <w:tcPr>
            <w:tcW w:w="1980" w:type="dxa"/>
            <w:vMerge w:val="restart"/>
            <w:vAlign w:val="center"/>
          </w:tcPr>
          <w:p w14:paraId="618D0D0A" w14:textId="35CADC8C" w:rsidR="00F95131" w:rsidRPr="009C4089" w:rsidRDefault="00F95131" w:rsidP="00C330F5">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D7819">
              <w:rPr>
                <w:rFonts w:asciiTheme="minorHAnsi" w:hAnsiTheme="minorHAnsi" w:cstheme="minorHAnsi"/>
                <w:color w:val="000000"/>
                <w:sz w:val="22"/>
              </w:rPr>
              <w:t>This will include but will not be limited to the locations where the activities are taking place.</w:t>
            </w:r>
          </w:p>
        </w:tc>
        <w:tc>
          <w:tcPr>
            <w:cnfStyle w:val="000010000000" w:firstRow="0" w:lastRow="0" w:firstColumn="0" w:lastColumn="0" w:oddVBand="1" w:evenVBand="0" w:oddHBand="0" w:evenHBand="0" w:firstRowFirstColumn="0" w:firstRowLastColumn="0" w:lastRowFirstColumn="0" w:lastRowLastColumn="0"/>
            <w:tcW w:w="1710" w:type="dxa"/>
            <w:vMerge w:val="restart"/>
            <w:vAlign w:val="center"/>
          </w:tcPr>
          <w:p w14:paraId="2E7C3F4D" w14:textId="77777777" w:rsidR="00F95131" w:rsidRPr="003D7819" w:rsidRDefault="00F95131" w:rsidP="007E2A15">
            <w:pPr>
              <w:autoSpaceDE w:val="0"/>
              <w:autoSpaceDN w:val="0"/>
              <w:adjustRightInd w:val="0"/>
              <w:rPr>
                <w:rFonts w:asciiTheme="minorHAnsi" w:hAnsiTheme="minorHAnsi" w:cstheme="minorHAnsi"/>
                <w:color w:val="000000"/>
                <w:sz w:val="22"/>
              </w:rPr>
            </w:pPr>
            <w:r>
              <w:rPr>
                <w:rFonts w:asciiTheme="minorHAnsi" w:hAnsiTheme="minorHAnsi" w:cstheme="minorHAnsi"/>
                <w:color w:val="000000"/>
                <w:sz w:val="22"/>
              </w:rPr>
              <w:t>All groups of a</w:t>
            </w:r>
            <w:r w:rsidRPr="003D7819">
              <w:rPr>
                <w:rFonts w:asciiTheme="minorHAnsi" w:hAnsiTheme="minorHAnsi" w:cstheme="minorHAnsi"/>
                <w:color w:val="000000"/>
                <w:sz w:val="22"/>
              </w:rPr>
              <w:t>ffected communities</w:t>
            </w:r>
          </w:p>
          <w:p w14:paraId="6F952953" w14:textId="77777777" w:rsidR="00F95131" w:rsidRDefault="00F95131" w:rsidP="007E2A15">
            <w:pPr>
              <w:autoSpaceDE w:val="0"/>
              <w:autoSpaceDN w:val="0"/>
              <w:adjustRightInd w:val="0"/>
              <w:rPr>
                <w:rFonts w:asciiTheme="minorHAnsi" w:hAnsiTheme="minorHAnsi" w:cstheme="minorHAnsi"/>
                <w:color w:val="000000"/>
                <w:sz w:val="22"/>
              </w:rPr>
            </w:pPr>
            <w:r w:rsidRPr="003D7819">
              <w:rPr>
                <w:rFonts w:asciiTheme="minorHAnsi" w:hAnsiTheme="minorHAnsi" w:cstheme="minorHAnsi"/>
                <w:color w:val="000000"/>
                <w:sz w:val="22"/>
              </w:rPr>
              <w:t>Line ministries Agencies involved</w:t>
            </w:r>
            <w:r>
              <w:rPr>
                <w:rFonts w:asciiTheme="minorHAnsi" w:hAnsiTheme="minorHAnsi" w:cstheme="minorHAnsi"/>
                <w:color w:val="000000"/>
                <w:sz w:val="22"/>
              </w:rPr>
              <w:t xml:space="preserve">, Civil societies </w:t>
            </w:r>
          </w:p>
          <w:p w14:paraId="485F4E20" w14:textId="77777777" w:rsidR="00F95131" w:rsidRDefault="00F95131" w:rsidP="007E2A15">
            <w:pPr>
              <w:autoSpaceDE w:val="0"/>
              <w:autoSpaceDN w:val="0"/>
              <w:adjustRightInd w:val="0"/>
              <w:rPr>
                <w:rFonts w:asciiTheme="minorHAnsi" w:hAnsiTheme="minorHAnsi" w:cstheme="minorHAnsi"/>
                <w:sz w:val="22"/>
              </w:rPr>
            </w:pPr>
            <w:r>
              <w:rPr>
                <w:rFonts w:asciiTheme="minorHAnsi" w:hAnsiTheme="minorHAnsi" w:cstheme="minorHAnsi"/>
                <w:sz w:val="22"/>
              </w:rPr>
              <w:t>Donors</w:t>
            </w:r>
          </w:p>
          <w:p w14:paraId="7B3A220E" w14:textId="0B44F254" w:rsidR="00F95131" w:rsidRPr="00995175" w:rsidRDefault="00F95131" w:rsidP="007E2A15">
            <w:pPr>
              <w:autoSpaceDE w:val="0"/>
              <w:autoSpaceDN w:val="0"/>
              <w:adjustRightInd w:val="0"/>
              <w:rPr>
                <w:rFonts w:asciiTheme="minorHAnsi" w:hAnsiTheme="minorHAnsi" w:cstheme="minorHAnsi"/>
                <w:color w:val="000000"/>
                <w:sz w:val="22"/>
              </w:rPr>
            </w:pPr>
            <w:r>
              <w:rPr>
                <w:rFonts w:asciiTheme="minorHAnsi" w:hAnsiTheme="minorHAnsi" w:cstheme="minorHAnsi"/>
                <w:sz w:val="22"/>
              </w:rPr>
              <w:t xml:space="preserve">Academics </w:t>
            </w:r>
          </w:p>
        </w:tc>
        <w:tc>
          <w:tcPr>
            <w:tcW w:w="1979" w:type="dxa"/>
            <w:vMerge w:val="restart"/>
            <w:vAlign w:val="center"/>
          </w:tcPr>
          <w:p w14:paraId="003962BC" w14:textId="6F1125AD" w:rsidR="00F95131" w:rsidRPr="00995175" w:rsidRDefault="00F95131"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Project Management Unit (PMU) in ENR; environmental and social specialists</w:t>
            </w:r>
          </w:p>
        </w:tc>
      </w:tr>
      <w:tr w:rsidR="00B75F8B" w:rsidRPr="00995175" w14:paraId="237C8D24" w14:textId="77777777" w:rsidTr="007042EF">
        <w:trPr>
          <w:cnfStyle w:val="000000010000" w:firstRow="0" w:lastRow="0" w:firstColumn="0" w:lastColumn="0" w:oddVBand="0" w:evenVBand="0" w:oddHBand="0" w:evenHBand="1" w:firstRowFirstColumn="0" w:firstRowLastColumn="0" w:lastRowFirstColumn="0" w:lastRowLastColumn="0"/>
          <w:cantSplit/>
          <w:trHeight w:val="1152"/>
        </w:trPr>
        <w:tc>
          <w:tcPr>
            <w:cnfStyle w:val="000010000000" w:firstRow="0" w:lastRow="0" w:firstColumn="0" w:lastColumn="0" w:oddVBand="1" w:evenVBand="0" w:oddHBand="0" w:evenHBand="0" w:firstRowFirstColumn="0" w:firstRowLastColumn="0" w:lastRowFirstColumn="0" w:lastRowLastColumn="0"/>
            <w:tcW w:w="922" w:type="dxa"/>
            <w:vMerge/>
            <w:textDirection w:val="btLr"/>
            <w:vAlign w:val="center"/>
          </w:tcPr>
          <w:p w14:paraId="0FEA38F6" w14:textId="77777777" w:rsidR="00F95131" w:rsidRDefault="00F95131" w:rsidP="007E2A15">
            <w:pPr>
              <w:autoSpaceDE w:val="0"/>
              <w:autoSpaceDN w:val="0"/>
              <w:adjustRightInd w:val="0"/>
              <w:ind w:left="113" w:right="113"/>
              <w:rPr>
                <w:rFonts w:asciiTheme="minorHAnsi" w:hAnsiTheme="minorHAnsi" w:cstheme="minorHAnsi"/>
                <w:color w:val="000000"/>
                <w:sz w:val="22"/>
              </w:rPr>
            </w:pPr>
          </w:p>
        </w:tc>
        <w:tc>
          <w:tcPr>
            <w:tcW w:w="3838" w:type="dxa"/>
            <w:vAlign w:val="center"/>
          </w:tcPr>
          <w:p w14:paraId="36194AB6" w14:textId="77777777" w:rsidR="00F95131" w:rsidRPr="00C40825" w:rsidRDefault="00F95131" w:rsidP="007E2A15">
            <w:pPr>
              <w:spacing w:line="271"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themeColor="text1"/>
                <w:sz w:val="22"/>
              </w:rPr>
              <w:t>Environmental and social instruments (ESMF, ESIA, RF)</w:t>
            </w:r>
            <w:r w:rsidRPr="00C40825">
              <w:rPr>
                <w:rFonts w:asciiTheme="minorHAnsi" w:hAnsiTheme="minorHAnsi" w:cstheme="minorHAnsi"/>
                <w:color w:val="000000"/>
                <w:sz w:val="22"/>
              </w:rPr>
              <w:t xml:space="preserve"> Resettlement Plans prepared in accordance with RF</w:t>
            </w:r>
          </w:p>
          <w:p w14:paraId="2797F8BB" w14:textId="035400FC" w:rsidR="00F95131" w:rsidRPr="003D7819" w:rsidRDefault="00F95131" w:rsidP="007E2A1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Environmental and Social commitment Plan (ESCP), SEP, Labor Management Procedures (LMP).</w:t>
            </w:r>
          </w:p>
        </w:tc>
        <w:tc>
          <w:tcPr>
            <w:cnfStyle w:val="000010000000" w:firstRow="0" w:lastRow="0" w:firstColumn="0" w:lastColumn="0" w:oddVBand="1" w:evenVBand="0" w:oddHBand="0" w:evenHBand="0" w:firstRowFirstColumn="0" w:firstRowLastColumn="0" w:lastRowFirstColumn="0" w:lastRowLastColumn="0"/>
            <w:tcW w:w="3510" w:type="dxa"/>
            <w:vMerge/>
            <w:vAlign w:val="center"/>
          </w:tcPr>
          <w:p w14:paraId="0C2DDCBA" w14:textId="77777777" w:rsidR="00F95131" w:rsidRPr="003D7819" w:rsidRDefault="00F95131" w:rsidP="007E2A15">
            <w:pPr>
              <w:autoSpaceDE w:val="0"/>
              <w:autoSpaceDN w:val="0"/>
              <w:adjustRightInd w:val="0"/>
              <w:rPr>
                <w:rFonts w:asciiTheme="minorHAnsi" w:hAnsiTheme="minorHAnsi" w:cstheme="minorHAnsi"/>
                <w:color w:val="000000"/>
                <w:sz w:val="22"/>
              </w:rPr>
            </w:pPr>
          </w:p>
        </w:tc>
        <w:tc>
          <w:tcPr>
            <w:tcW w:w="1980" w:type="dxa"/>
            <w:vMerge/>
            <w:vAlign w:val="center"/>
          </w:tcPr>
          <w:p w14:paraId="5679874A" w14:textId="77777777" w:rsidR="00F95131" w:rsidRPr="003D7819" w:rsidRDefault="00F95131" w:rsidP="007E2A15">
            <w:pPr>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c>
          <w:tcPr>
            <w:cnfStyle w:val="000010000000" w:firstRow="0" w:lastRow="0" w:firstColumn="0" w:lastColumn="0" w:oddVBand="1" w:evenVBand="0" w:oddHBand="0" w:evenHBand="0" w:firstRowFirstColumn="0" w:firstRowLastColumn="0" w:lastRowFirstColumn="0" w:lastRowLastColumn="0"/>
            <w:tcW w:w="1710" w:type="dxa"/>
            <w:vMerge/>
            <w:vAlign w:val="center"/>
          </w:tcPr>
          <w:p w14:paraId="0F47F2CF" w14:textId="77777777" w:rsidR="00F95131" w:rsidRDefault="00F95131" w:rsidP="007E2A15">
            <w:pPr>
              <w:autoSpaceDE w:val="0"/>
              <w:autoSpaceDN w:val="0"/>
              <w:adjustRightInd w:val="0"/>
              <w:rPr>
                <w:rFonts w:asciiTheme="minorHAnsi" w:hAnsiTheme="minorHAnsi" w:cstheme="minorHAnsi"/>
                <w:color w:val="000000"/>
                <w:sz w:val="22"/>
              </w:rPr>
            </w:pPr>
          </w:p>
        </w:tc>
        <w:tc>
          <w:tcPr>
            <w:tcW w:w="1979" w:type="dxa"/>
            <w:vMerge/>
            <w:vAlign w:val="center"/>
          </w:tcPr>
          <w:p w14:paraId="563AA945" w14:textId="77777777" w:rsidR="00F95131" w:rsidRPr="003D7819" w:rsidRDefault="00F95131" w:rsidP="007E2A1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r>
      <w:tr w:rsidR="00C3586F" w:rsidRPr="000610BD" w14:paraId="1F2F0652" w14:textId="77777777" w:rsidTr="007042EF">
        <w:trPr>
          <w:cnfStyle w:val="000000100000" w:firstRow="0" w:lastRow="0" w:firstColumn="0" w:lastColumn="0" w:oddVBand="0" w:evenVBand="0" w:oddHBand="1" w:evenHBand="0" w:firstRowFirstColumn="0" w:firstRowLastColumn="0" w:lastRowFirstColumn="0" w:lastRowLastColumn="0"/>
          <w:cantSplit/>
          <w:trHeight w:val="1008"/>
        </w:trPr>
        <w:tc>
          <w:tcPr>
            <w:cnfStyle w:val="000010000000" w:firstRow="0" w:lastRow="0" w:firstColumn="0" w:lastColumn="0" w:oddVBand="1" w:evenVBand="0" w:oddHBand="0" w:evenHBand="0" w:firstRowFirstColumn="0" w:firstRowLastColumn="0" w:lastRowFirstColumn="0" w:lastRowLastColumn="0"/>
            <w:tcW w:w="922" w:type="dxa"/>
            <w:vMerge w:val="restart"/>
            <w:textDirection w:val="btLr"/>
            <w:vAlign w:val="center"/>
          </w:tcPr>
          <w:p w14:paraId="20CC9703" w14:textId="37FAB56B" w:rsidR="007E2A15" w:rsidRPr="009C4089" w:rsidRDefault="007E2A15" w:rsidP="009C4089">
            <w:pPr>
              <w:autoSpaceDE w:val="0"/>
              <w:autoSpaceDN w:val="0"/>
              <w:adjustRightInd w:val="0"/>
              <w:ind w:left="113" w:right="113"/>
              <w:rPr>
                <w:rFonts w:asciiTheme="minorHAnsi" w:hAnsiTheme="minorHAnsi" w:cstheme="minorHAnsi"/>
                <w:color w:val="000000"/>
                <w:sz w:val="22"/>
              </w:rPr>
            </w:pPr>
            <w:r>
              <w:rPr>
                <w:rFonts w:asciiTheme="minorHAnsi" w:hAnsiTheme="minorHAnsi" w:cstheme="minorHAnsi"/>
                <w:color w:val="000000"/>
                <w:sz w:val="22"/>
              </w:rPr>
              <w:t>Im</w:t>
            </w:r>
            <w:r w:rsidRPr="009C4089">
              <w:rPr>
                <w:rFonts w:asciiTheme="minorHAnsi" w:hAnsiTheme="minorHAnsi" w:cstheme="minorHAnsi"/>
                <w:color w:val="000000"/>
                <w:sz w:val="22"/>
              </w:rPr>
              <w:t>plementation phase</w:t>
            </w:r>
          </w:p>
        </w:tc>
        <w:tc>
          <w:tcPr>
            <w:tcW w:w="3838" w:type="dxa"/>
            <w:vAlign w:val="center"/>
          </w:tcPr>
          <w:p w14:paraId="01E3B807" w14:textId="44D7DE1D" w:rsidR="007E2A15" w:rsidRPr="009C4089" w:rsidRDefault="007E2A15" w:rsidP="007E2A15">
            <w:pPr>
              <w:spacing w:line="271"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Pr>
                <w:rFonts w:asciiTheme="minorHAnsi" w:hAnsiTheme="minorHAnsi" w:cstheme="minorHAnsi"/>
                <w:color w:val="000000"/>
                <w:sz w:val="22"/>
              </w:rPr>
              <w:t>Inclusion and safety improvements/needs to be considered as part of Components 2</w:t>
            </w:r>
          </w:p>
        </w:tc>
        <w:tc>
          <w:tcPr>
            <w:cnfStyle w:val="000010000000" w:firstRow="0" w:lastRow="0" w:firstColumn="0" w:lastColumn="0" w:oddVBand="1" w:evenVBand="0" w:oddHBand="0" w:evenHBand="0" w:firstRowFirstColumn="0" w:firstRowLastColumn="0" w:lastRowFirstColumn="0" w:lastRowLastColumn="0"/>
            <w:tcW w:w="3510" w:type="dxa"/>
            <w:vMerge w:val="restart"/>
            <w:vAlign w:val="center"/>
          </w:tcPr>
          <w:p w14:paraId="18178C1C" w14:textId="72C0AF03" w:rsidR="007E2A15" w:rsidRPr="009C4089" w:rsidRDefault="007E2A15" w:rsidP="007E2A15">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 xml:space="preserve">Depending on stakeholders, the methods vary from workshops, focus groups, </w:t>
            </w:r>
            <w:r>
              <w:rPr>
                <w:rFonts w:asciiTheme="minorHAnsi" w:hAnsiTheme="minorHAnsi" w:cstheme="minorHAnsi"/>
                <w:color w:val="000000"/>
                <w:sz w:val="22"/>
              </w:rPr>
              <w:t>surveys</w:t>
            </w:r>
          </w:p>
          <w:p w14:paraId="6B5DA8F3" w14:textId="3B602CB1" w:rsidR="007E2A15" w:rsidRPr="00A27057" w:rsidRDefault="007E2A15" w:rsidP="007E2A15">
            <w:pPr>
              <w:spacing w:line="271" w:lineRule="auto"/>
              <w:rPr>
                <w:rFonts w:ascii="Calibri" w:hAnsiTheme="minorHAnsi" w:cstheme="minorHAnsi"/>
                <w:color w:val="000000"/>
                <w:sz w:val="22"/>
                <w:rtl/>
              </w:rPr>
            </w:pPr>
            <w:r w:rsidRPr="009C4089">
              <w:rPr>
                <w:rFonts w:asciiTheme="minorHAnsi" w:hAnsiTheme="minorHAnsi" w:cstheme="minorHAnsi"/>
                <w:color w:val="000000"/>
                <w:sz w:val="22"/>
              </w:rPr>
              <w:t>Local media</w:t>
            </w:r>
          </w:p>
          <w:p w14:paraId="6DB22E89" w14:textId="77777777" w:rsidR="007E2A15" w:rsidRDefault="007E2A15" w:rsidP="007E2A15">
            <w:pPr>
              <w:autoSpaceDE w:val="0"/>
              <w:autoSpaceDN w:val="0"/>
              <w:adjustRightInd w:val="0"/>
              <w:rPr>
                <w:rFonts w:asciiTheme="minorHAnsi" w:hAnsiTheme="minorHAnsi" w:cstheme="minorHAnsi"/>
                <w:color w:val="0D0D0D" w:themeColor="text1" w:themeTint="F2"/>
                <w:sz w:val="22"/>
                <w:lang w:bidi="ar-EG"/>
              </w:rPr>
            </w:pPr>
            <w:r w:rsidRPr="009C4089">
              <w:rPr>
                <w:rFonts w:asciiTheme="minorHAnsi" w:hAnsiTheme="minorHAnsi" w:cstheme="minorHAnsi"/>
                <w:color w:val="0D0D0D" w:themeColor="text1" w:themeTint="F2"/>
                <w:sz w:val="22"/>
                <w:lang w:bidi="ar-EG"/>
              </w:rPr>
              <w:t>Awareness campaigns</w:t>
            </w:r>
          </w:p>
          <w:p w14:paraId="7D949BB1" w14:textId="77777777" w:rsidR="007E2A15" w:rsidRDefault="007E2A15" w:rsidP="007E2A15">
            <w:pPr>
              <w:autoSpaceDE w:val="0"/>
              <w:autoSpaceDN w:val="0"/>
              <w:adjustRightInd w:val="0"/>
              <w:rPr>
                <w:rFonts w:ascii="Calibri" w:hAnsiTheme="minorHAnsi" w:cstheme="minorHAnsi"/>
                <w:color w:val="0D0D0D" w:themeColor="text1" w:themeTint="F2"/>
                <w:sz w:val="22"/>
                <w:lang w:bidi="ar-EG"/>
              </w:rPr>
            </w:pPr>
          </w:p>
          <w:p w14:paraId="5A66BE0D" w14:textId="46F8D750" w:rsidR="007E2A15" w:rsidRPr="009C4089" w:rsidRDefault="007E2A15" w:rsidP="007E2A15">
            <w:pPr>
              <w:autoSpaceDE w:val="0"/>
              <w:autoSpaceDN w:val="0"/>
              <w:adjustRightInd w:val="0"/>
              <w:rPr>
                <w:rFonts w:ascii="Calibri" w:hAnsiTheme="minorHAnsi" w:cstheme="minorHAnsi"/>
                <w:color w:val="000000"/>
                <w:sz w:val="22"/>
                <w:rtl/>
              </w:rPr>
            </w:pPr>
            <w:r w:rsidRPr="003D7819">
              <w:rPr>
                <w:rFonts w:asciiTheme="minorHAnsi" w:hAnsiTheme="minorHAnsi" w:cstheme="minorHAnsi"/>
                <w:color w:val="000000"/>
                <w:sz w:val="22"/>
              </w:rPr>
              <w:t>Prior notification will be made through the social media platforms of the governorate where construction works is taking place and any identified CSO that can relay the information</w:t>
            </w:r>
          </w:p>
        </w:tc>
        <w:tc>
          <w:tcPr>
            <w:tcW w:w="1980" w:type="dxa"/>
            <w:vMerge w:val="restart"/>
            <w:vAlign w:val="center"/>
          </w:tcPr>
          <w:p w14:paraId="3C92C3C1" w14:textId="64D0E781" w:rsidR="007E2A15" w:rsidRPr="009C4089" w:rsidRDefault="00C330F5" w:rsidP="00C330F5">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Pr>
                <w:rFonts w:asciiTheme="minorHAnsi" w:hAnsiTheme="minorHAnsi" w:cstheme="minorHAnsi"/>
                <w:color w:val="000000"/>
                <w:sz w:val="22"/>
              </w:rPr>
              <w:t>Mainly in s</w:t>
            </w:r>
            <w:r w:rsidR="007E2A15">
              <w:rPr>
                <w:rFonts w:asciiTheme="minorHAnsi" w:hAnsiTheme="minorHAnsi" w:cstheme="minorHAnsi"/>
                <w:color w:val="000000"/>
                <w:sz w:val="22"/>
              </w:rPr>
              <w:t>tations on an ongoing basis</w:t>
            </w:r>
            <w:r>
              <w:rPr>
                <w:rFonts w:asciiTheme="minorHAnsi" w:hAnsiTheme="minorHAnsi" w:cstheme="minorHAnsi"/>
                <w:color w:val="000000"/>
                <w:sz w:val="22"/>
              </w:rPr>
              <w:t xml:space="preserve"> </w:t>
            </w:r>
            <w:r w:rsidRPr="003D7819">
              <w:rPr>
                <w:rFonts w:asciiTheme="minorHAnsi" w:hAnsiTheme="minorHAnsi" w:cstheme="minorHAnsi"/>
                <w:color w:val="000000"/>
                <w:sz w:val="22"/>
              </w:rPr>
              <w:t>but will not be limited to the locations where the activities are taking place.</w:t>
            </w:r>
          </w:p>
        </w:tc>
        <w:tc>
          <w:tcPr>
            <w:cnfStyle w:val="000010000000" w:firstRow="0" w:lastRow="0" w:firstColumn="0" w:lastColumn="0" w:oddVBand="1" w:evenVBand="0" w:oddHBand="0" w:evenHBand="0" w:firstRowFirstColumn="0" w:firstRowLastColumn="0" w:lastRowFirstColumn="0" w:lastRowLastColumn="0"/>
            <w:tcW w:w="1710" w:type="dxa"/>
            <w:vMerge w:val="restart"/>
            <w:vAlign w:val="center"/>
          </w:tcPr>
          <w:p w14:paraId="656CA68B" w14:textId="4F2F627A" w:rsidR="007E2A15" w:rsidRDefault="007E2A15" w:rsidP="007E2A15">
            <w:pPr>
              <w:autoSpaceDE w:val="0"/>
              <w:autoSpaceDN w:val="0"/>
              <w:adjustRightInd w:val="0"/>
              <w:rPr>
                <w:rFonts w:asciiTheme="minorHAnsi" w:hAnsiTheme="minorHAnsi" w:cstheme="minorHAnsi"/>
                <w:color w:val="000000"/>
                <w:sz w:val="22"/>
              </w:rPr>
            </w:pPr>
            <w:r>
              <w:rPr>
                <w:rFonts w:asciiTheme="minorHAnsi" w:hAnsiTheme="minorHAnsi" w:cstheme="minorHAnsi"/>
                <w:color w:val="000000"/>
                <w:sz w:val="22"/>
              </w:rPr>
              <w:t>A</w:t>
            </w:r>
            <w:r w:rsidRPr="009C4089">
              <w:rPr>
                <w:rFonts w:asciiTheme="minorHAnsi" w:hAnsiTheme="minorHAnsi" w:cstheme="minorHAnsi"/>
                <w:color w:val="000000"/>
                <w:sz w:val="22"/>
              </w:rPr>
              <w:t>ffected communities</w:t>
            </w:r>
            <w:r>
              <w:rPr>
                <w:rFonts w:asciiTheme="minorHAnsi" w:hAnsiTheme="minorHAnsi" w:cstheme="minorHAnsi"/>
                <w:color w:val="000000"/>
                <w:sz w:val="22"/>
              </w:rPr>
              <w:t>, rail users, female, persons with disabilities,</w:t>
            </w:r>
          </w:p>
          <w:p w14:paraId="6ACE4B4E" w14:textId="5E362D6E" w:rsidR="007E2A15" w:rsidRDefault="007E2A15" w:rsidP="007E2A15">
            <w:pPr>
              <w:autoSpaceDE w:val="0"/>
              <w:autoSpaceDN w:val="0"/>
              <w:adjustRightInd w:val="0"/>
              <w:rPr>
                <w:rFonts w:asciiTheme="minorHAnsi" w:hAnsiTheme="minorHAnsi" w:cstheme="minorHAnsi"/>
                <w:color w:val="000000"/>
                <w:sz w:val="22"/>
              </w:rPr>
            </w:pPr>
            <w:r>
              <w:rPr>
                <w:rFonts w:asciiTheme="minorHAnsi" w:hAnsiTheme="minorHAnsi" w:cstheme="minorHAnsi"/>
                <w:color w:val="000000"/>
                <w:sz w:val="22"/>
              </w:rPr>
              <w:t>Street vendors</w:t>
            </w:r>
          </w:p>
          <w:p w14:paraId="0829130F" w14:textId="424E81CF" w:rsidR="007E2A15" w:rsidRPr="009C4089" w:rsidRDefault="007E2A15" w:rsidP="007E2A15">
            <w:pPr>
              <w:autoSpaceDE w:val="0"/>
              <w:autoSpaceDN w:val="0"/>
              <w:adjustRightInd w:val="0"/>
              <w:rPr>
                <w:rFonts w:asciiTheme="minorHAnsi" w:hAnsiTheme="minorHAnsi" w:cstheme="minorHAnsi"/>
                <w:color w:val="000000"/>
                <w:sz w:val="22"/>
              </w:rPr>
            </w:pPr>
            <w:r>
              <w:rPr>
                <w:rFonts w:asciiTheme="minorHAnsi" w:hAnsiTheme="minorHAnsi" w:cstheme="minorHAnsi"/>
                <w:color w:val="000000"/>
                <w:sz w:val="22"/>
              </w:rPr>
              <w:t>Civil societies,</w:t>
            </w:r>
          </w:p>
          <w:p w14:paraId="32692783" w14:textId="67E1AFDE" w:rsidR="007E2A15" w:rsidRDefault="007E2A15" w:rsidP="007E2A15">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Line ministries</w:t>
            </w:r>
            <w:r>
              <w:rPr>
                <w:rFonts w:asciiTheme="minorHAnsi" w:hAnsiTheme="minorHAnsi" w:cstheme="minorHAnsi"/>
                <w:color w:val="000000"/>
                <w:sz w:val="22"/>
              </w:rPr>
              <w:t>,</w:t>
            </w:r>
            <w:r w:rsidRPr="009C4089">
              <w:rPr>
                <w:rFonts w:asciiTheme="minorHAnsi" w:hAnsiTheme="minorHAnsi" w:cstheme="minorHAnsi"/>
                <w:color w:val="000000"/>
                <w:sz w:val="22"/>
              </w:rPr>
              <w:t xml:space="preserve"> Agencies involved</w:t>
            </w:r>
            <w:r>
              <w:rPr>
                <w:rFonts w:asciiTheme="minorHAnsi" w:hAnsiTheme="minorHAnsi" w:cstheme="minorHAnsi"/>
                <w:color w:val="000000"/>
                <w:sz w:val="22"/>
              </w:rPr>
              <w:t>,</w:t>
            </w:r>
          </w:p>
          <w:p w14:paraId="6871E7AD" w14:textId="1859AD82" w:rsidR="007E2A15" w:rsidRPr="00323906" w:rsidRDefault="007E2A15" w:rsidP="007E2A15">
            <w:pPr>
              <w:autoSpaceDE w:val="0"/>
              <w:autoSpaceDN w:val="0"/>
              <w:adjustRightInd w:val="0"/>
              <w:rPr>
                <w:rFonts w:asciiTheme="minorHAnsi" w:hAnsiTheme="minorHAnsi" w:cstheme="minorHAnsi"/>
                <w:sz w:val="22"/>
              </w:rPr>
            </w:pPr>
            <w:r>
              <w:rPr>
                <w:rFonts w:asciiTheme="minorHAnsi" w:hAnsiTheme="minorHAnsi" w:cstheme="minorHAnsi"/>
                <w:color w:val="000000"/>
                <w:sz w:val="22"/>
              </w:rPr>
              <w:t>Local governorates units</w:t>
            </w:r>
          </w:p>
          <w:p w14:paraId="143DFDC3" w14:textId="4DC19F11" w:rsidR="007E2A15" w:rsidRPr="009C4089" w:rsidRDefault="007E2A15" w:rsidP="007E2A15">
            <w:pPr>
              <w:autoSpaceDE w:val="0"/>
              <w:autoSpaceDN w:val="0"/>
              <w:adjustRightInd w:val="0"/>
              <w:rPr>
                <w:rFonts w:asciiTheme="minorHAnsi" w:hAnsiTheme="minorHAnsi" w:cstheme="minorHAnsi"/>
                <w:sz w:val="22"/>
              </w:rPr>
            </w:pPr>
          </w:p>
        </w:tc>
        <w:tc>
          <w:tcPr>
            <w:tcW w:w="1979" w:type="dxa"/>
            <w:vMerge w:val="restart"/>
            <w:vAlign w:val="center"/>
          </w:tcPr>
          <w:p w14:paraId="293CDE75" w14:textId="77777777" w:rsidR="007E2A15" w:rsidRPr="009C4089" w:rsidRDefault="007E2A15"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Project Management Unit (PMU) in ENR; environmental and social specialists</w:t>
            </w:r>
          </w:p>
        </w:tc>
      </w:tr>
      <w:tr w:rsidR="00B75F8B" w:rsidRPr="00FE18E3" w14:paraId="7F5FE9C2" w14:textId="77777777" w:rsidTr="007042EF">
        <w:trPr>
          <w:cnfStyle w:val="000000010000" w:firstRow="0" w:lastRow="0" w:firstColumn="0" w:lastColumn="0" w:oddVBand="0" w:evenVBand="0" w:oddHBand="0" w:evenHBand="1" w:firstRowFirstColumn="0" w:firstRowLastColumn="0" w:lastRowFirstColumn="0" w:lastRowLastColumn="0"/>
          <w:trHeight w:val="961"/>
        </w:trPr>
        <w:tc>
          <w:tcPr>
            <w:cnfStyle w:val="000010000000" w:firstRow="0" w:lastRow="0" w:firstColumn="0" w:lastColumn="0" w:oddVBand="1" w:evenVBand="0" w:oddHBand="0" w:evenHBand="0" w:firstRowFirstColumn="0" w:firstRowLastColumn="0" w:lastRowFirstColumn="0" w:lastRowLastColumn="0"/>
            <w:tcW w:w="922" w:type="dxa"/>
            <w:vMerge/>
            <w:textDirection w:val="btLr"/>
            <w:vAlign w:val="center"/>
          </w:tcPr>
          <w:p w14:paraId="6F55C288" w14:textId="77777777" w:rsidR="007E2A15" w:rsidRPr="009C4089" w:rsidRDefault="007E2A15" w:rsidP="007E2A15">
            <w:pPr>
              <w:autoSpaceDE w:val="0"/>
              <w:autoSpaceDN w:val="0"/>
              <w:adjustRightInd w:val="0"/>
              <w:ind w:left="113" w:right="113"/>
              <w:rPr>
                <w:rFonts w:asciiTheme="minorHAnsi" w:hAnsiTheme="minorHAnsi" w:cstheme="minorHAnsi"/>
                <w:color w:val="000000"/>
                <w:sz w:val="22"/>
              </w:rPr>
            </w:pPr>
          </w:p>
        </w:tc>
        <w:tc>
          <w:tcPr>
            <w:tcW w:w="3838" w:type="dxa"/>
            <w:vAlign w:val="center"/>
          </w:tcPr>
          <w:p w14:paraId="56A23810" w14:textId="47629D70" w:rsidR="007E2A15" w:rsidRPr="003D7819" w:rsidRDefault="007E2A15" w:rsidP="00460FD2">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Subprojects activity details</w:t>
            </w:r>
            <w:r w:rsidR="002F3544">
              <w:rPr>
                <w:rFonts w:asciiTheme="minorHAnsi" w:hAnsiTheme="minorHAnsi" w:cstheme="minorHAnsi"/>
                <w:color w:val="000000"/>
                <w:sz w:val="22"/>
                <w:lang w:val="en-GB"/>
              </w:rPr>
              <w:t xml:space="preserve"> including </w:t>
            </w:r>
            <w:r w:rsidR="002F3544" w:rsidRPr="00AC66E2">
              <w:rPr>
                <w:rFonts w:asciiTheme="minorHAnsi" w:hAnsiTheme="minorHAnsi" w:cstheme="minorHAnsi"/>
                <w:color w:val="000000"/>
                <w:sz w:val="22"/>
                <w:lang w:val="en-GB"/>
              </w:rPr>
              <w:t>climate change mitigation benefits</w:t>
            </w:r>
            <w:r w:rsidR="00460FD2">
              <w:rPr>
                <w:rFonts w:asciiTheme="minorHAnsi" w:hAnsiTheme="minorHAnsi" w:cstheme="minorHAnsi"/>
                <w:color w:val="000000"/>
                <w:sz w:val="20"/>
                <w:lang w:val="en-GB"/>
              </w:rPr>
              <w:t xml:space="preserve"> of railway</w:t>
            </w:r>
            <w:r w:rsidR="002F3544">
              <w:rPr>
                <w:rFonts w:asciiTheme="minorHAnsi" w:hAnsiTheme="minorHAnsi" w:cstheme="minorHAnsi"/>
                <w:color w:val="000000"/>
                <w:sz w:val="22"/>
              </w:rPr>
              <w:t>,</w:t>
            </w:r>
            <w:r w:rsidRPr="003D7819">
              <w:rPr>
                <w:rFonts w:asciiTheme="minorHAnsi" w:hAnsiTheme="minorHAnsi" w:cstheme="minorHAnsi"/>
                <w:color w:val="000000"/>
                <w:sz w:val="22"/>
              </w:rPr>
              <w:t xml:space="preserve"> </w:t>
            </w:r>
            <w:r w:rsidR="002F3544">
              <w:rPr>
                <w:rFonts w:asciiTheme="minorHAnsi" w:hAnsiTheme="minorHAnsi" w:cstheme="minorHAnsi"/>
                <w:color w:val="000000"/>
                <w:sz w:val="22"/>
              </w:rPr>
              <w:t xml:space="preserve">and </w:t>
            </w:r>
            <w:r w:rsidRPr="003D7819">
              <w:rPr>
                <w:rFonts w:asciiTheme="minorHAnsi" w:hAnsiTheme="minorHAnsi" w:cstheme="minorHAnsi"/>
                <w:color w:val="000000"/>
                <w:sz w:val="22"/>
              </w:rPr>
              <w:t>grievance mechanism details (channels)</w:t>
            </w:r>
            <w:r>
              <w:rPr>
                <w:rFonts w:asciiTheme="minorHAnsi" w:hAnsiTheme="minorHAnsi" w:cstheme="minorHAnsi"/>
                <w:color w:val="000000"/>
                <w:sz w:val="22"/>
              </w:rPr>
              <w:t xml:space="preserve">, </w:t>
            </w:r>
            <w:r w:rsidRPr="003D7819">
              <w:rPr>
                <w:rFonts w:asciiTheme="minorHAnsi" w:hAnsiTheme="minorHAnsi" w:cstheme="minorHAnsi"/>
                <w:color w:val="000000"/>
                <w:sz w:val="22"/>
              </w:rPr>
              <w:t>description of entry points to engage</w:t>
            </w:r>
          </w:p>
          <w:p w14:paraId="4814C01C" w14:textId="5C0F4F25" w:rsidR="007E2A15" w:rsidRPr="009C4089" w:rsidRDefault="007E2A15" w:rsidP="007E2A1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Project implementation schedule including any affected train stations or schedules</w:t>
            </w:r>
            <w:r w:rsidRPr="000610BD">
              <w:rPr>
                <w:rFonts w:asciiTheme="minorHAnsi" w:hAnsiTheme="minorHAnsi" w:cstheme="minorHAnsi"/>
                <w:color w:val="000000"/>
                <w:sz w:val="22"/>
              </w:rPr>
              <w:t xml:space="preserve"> </w:t>
            </w:r>
          </w:p>
        </w:tc>
        <w:tc>
          <w:tcPr>
            <w:cnfStyle w:val="000010000000" w:firstRow="0" w:lastRow="0" w:firstColumn="0" w:lastColumn="0" w:oddVBand="1" w:evenVBand="0" w:oddHBand="0" w:evenHBand="0" w:firstRowFirstColumn="0" w:firstRowLastColumn="0" w:lastRowFirstColumn="0" w:lastRowLastColumn="0"/>
            <w:tcW w:w="3510" w:type="dxa"/>
            <w:vMerge/>
            <w:vAlign w:val="center"/>
          </w:tcPr>
          <w:p w14:paraId="5F1AD0CE" w14:textId="77777777" w:rsidR="007E2A15" w:rsidRPr="009C4089" w:rsidRDefault="007E2A15" w:rsidP="007E2A15">
            <w:pPr>
              <w:autoSpaceDE w:val="0"/>
              <w:autoSpaceDN w:val="0"/>
              <w:adjustRightInd w:val="0"/>
              <w:rPr>
                <w:rFonts w:asciiTheme="minorHAnsi" w:hAnsiTheme="minorHAnsi" w:cstheme="minorHAnsi"/>
                <w:color w:val="000000"/>
                <w:sz w:val="22"/>
              </w:rPr>
            </w:pPr>
          </w:p>
        </w:tc>
        <w:tc>
          <w:tcPr>
            <w:tcW w:w="1980" w:type="dxa"/>
            <w:vMerge/>
            <w:vAlign w:val="center"/>
          </w:tcPr>
          <w:p w14:paraId="22C9587D" w14:textId="04F6152F" w:rsidR="007E2A15" w:rsidRPr="009C4089" w:rsidRDefault="007E2A15" w:rsidP="007E2A15">
            <w:pPr>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c>
          <w:tcPr>
            <w:cnfStyle w:val="000010000000" w:firstRow="0" w:lastRow="0" w:firstColumn="0" w:lastColumn="0" w:oddVBand="1" w:evenVBand="0" w:oddHBand="0" w:evenHBand="0" w:firstRowFirstColumn="0" w:firstRowLastColumn="0" w:lastRowFirstColumn="0" w:lastRowLastColumn="0"/>
            <w:tcW w:w="1710" w:type="dxa"/>
            <w:vMerge/>
            <w:vAlign w:val="center"/>
          </w:tcPr>
          <w:p w14:paraId="21546B3C" w14:textId="77777777" w:rsidR="007E2A15" w:rsidRPr="009C4089" w:rsidRDefault="007E2A15" w:rsidP="007E2A15">
            <w:pPr>
              <w:autoSpaceDE w:val="0"/>
              <w:autoSpaceDN w:val="0"/>
              <w:adjustRightInd w:val="0"/>
              <w:rPr>
                <w:rFonts w:asciiTheme="minorHAnsi" w:hAnsiTheme="minorHAnsi" w:cstheme="minorHAnsi"/>
                <w:color w:val="000000"/>
                <w:sz w:val="22"/>
              </w:rPr>
            </w:pPr>
          </w:p>
        </w:tc>
        <w:tc>
          <w:tcPr>
            <w:tcW w:w="1979" w:type="dxa"/>
            <w:vMerge/>
            <w:vAlign w:val="center"/>
          </w:tcPr>
          <w:p w14:paraId="3EA29CA3" w14:textId="77777777" w:rsidR="007E2A15" w:rsidRPr="009C4089" w:rsidRDefault="007E2A15" w:rsidP="007E2A1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r>
      <w:tr w:rsidR="00C3586F" w:rsidRPr="00FE18E3" w14:paraId="630532FA" w14:textId="77777777" w:rsidTr="007042EF">
        <w:trPr>
          <w:cnfStyle w:val="000000100000" w:firstRow="0" w:lastRow="0" w:firstColumn="0" w:lastColumn="0" w:oddVBand="0" w:evenVBand="0" w:oddHBand="1" w:evenHBand="0" w:firstRowFirstColumn="0" w:firstRowLastColumn="0" w:lastRowFirstColumn="0" w:lastRowLastColumn="0"/>
          <w:trHeight w:val="1240"/>
        </w:trPr>
        <w:tc>
          <w:tcPr>
            <w:cnfStyle w:val="000010000000" w:firstRow="0" w:lastRow="0" w:firstColumn="0" w:lastColumn="0" w:oddVBand="1" w:evenVBand="0" w:oddHBand="0" w:evenHBand="0" w:firstRowFirstColumn="0" w:firstRowLastColumn="0" w:lastRowFirstColumn="0" w:lastRowLastColumn="0"/>
            <w:tcW w:w="922" w:type="dxa"/>
            <w:vMerge/>
            <w:textDirection w:val="btLr"/>
            <w:vAlign w:val="center"/>
          </w:tcPr>
          <w:p w14:paraId="1D97C1CC" w14:textId="77777777" w:rsidR="007E2A15" w:rsidRPr="009C4089" w:rsidRDefault="007E2A15" w:rsidP="007E2A15">
            <w:pPr>
              <w:autoSpaceDE w:val="0"/>
              <w:autoSpaceDN w:val="0"/>
              <w:adjustRightInd w:val="0"/>
              <w:ind w:left="113" w:right="113"/>
              <w:rPr>
                <w:rFonts w:asciiTheme="minorHAnsi" w:hAnsiTheme="minorHAnsi" w:cstheme="minorHAnsi"/>
                <w:color w:val="000000"/>
                <w:sz w:val="22"/>
              </w:rPr>
            </w:pPr>
          </w:p>
        </w:tc>
        <w:tc>
          <w:tcPr>
            <w:tcW w:w="3838" w:type="dxa"/>
            <w:vAlign w:val="center"/>
          </w:tcPr>
          <w:p w14:paraId="3AC9CAF2" w14:textId="77777777" w:rsidR="007E2A15" w:rsidRDefault="007E2A15"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C4089">
              <w:rPr>
                <w:rFonts w:asciiTheme="minorHAnsi" w:hAnsiTheme="minorHAnsi" w:cstheme="minorHAnsi"/>
                <w:sz w:val="22"/>
              </w:rPr>
              <w:t>Updated ESF instruments, SEP as required</w:t>
            </w:r>
          </w:p>
          <w:p w14:paraId="61F26E92" w14:textId="41EB24CF" w:rsidR="007E2A15" w:rsidRPr="009C4089" w:rsidRDefault="007E2A15"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Pr>
                <w:rFonts w:asciiTheme="minorHAnsi" w:hAnsiTheme="minorHAnsi" w:cstheme="minorHAnsi"/>
                <w:sz w:val="22"/>
              </w:rPr>
              <w:t xml:space="preserve">ESIAs to be prepared as per the ESA and the </w:t>
            </w:r>
            <w:r w:rsidR="00CF1EBD">
              <w:rPr>
                <w:rFonts w:asciiTheme="minorHAnsi" w:hAnsiTheme="minorHAnsi" w:cstheme="minorHAnsi"/>
                <w:sz w:val="22"/>
              </w:rPr>
              <w:t>re</w:t>
            </w:r>
            <w:r w:rsidR="001E0AF5">
              <w:rPr>
                <w:rFonts w:asciiTheme="minorHAnsi" w:hAnsiTheme="minorHAnsi" w:cstheme="minorHAnsi"/>
                <w:sz w:val="22"/>
              </w:rPr>
              <w:t>l</w:t>
            </w:r>
            <w:r w:rsidR="00CF1EBD">
              <w:rPr>
                <w:rFonts w:asciiTheme="minorHAnsi" w:hAnsiTheme="minorHAnsi" w:cstheme="minorHAnsi"/>
                <w:sz w:val="22"/>
              </w:rPr>
              <w:t>ated</w:t>
            </w:r>
            <w:r>
              <w:rPr>
                <w:rFonts w:asciiTheme="minorHAnsi" w:hAnsiTheme="minorHAnsi" w:cstheme="minorHAnsi"/>
                <w:sz w:val="22"/>
              </w:rPr>
              <w:t xml:space="preserve"> management plans and framework</w:t>
            </w:r>
          </w:p>
        </w:tc>
        <w:tc>
          <w:tcPr>
            <w:cnfStyle w:val="000010000000" w:firstRow="0" w:lastRow="0" w:firstColumn="0" w:lastColumn="0" w:oddVBand="1" w:evenVBand="0" w:oddHBand="0" w:evenHBand="0" w:firstRowFirstColumn="0" w:firstRowLastColumn="0" w:lastRowFirstColumn="0" w:lastRowLastColumn="0"/>
            <w:tcW w:w="3510" w:type="dxa"/>
            <w:vMerge/>
            <w:vAlign w:val="center"/>
          </w:tcPr>
          <w:p w14:paraId="2C88D179" w14:textId="77777777" w:rsidR="007E2A15" w:rsidRPr="009C4089" w:rsidRDefault="007E2A15" w:rsidP="007E2A15">
            <w:pPr>
              <w:autoSpaceDE w:val="0"/>
              <w:autoSpaceDN w:val="0"/>
              <w:adjustRightInd w:val="0"/>
              <w:rPr>
                <w:rFonts w:asciiTheme="minorHAnsi" w:hAnsiTheme="minorHAnsi" w:cstheme="minorHAnsi"/>
                <w:color w:val="000000"/>
                <w:sz w:val="22"/>
              </w:rPr>
            </w:pPr>
          </w:p>
        </w:tc>
        <w:tc>
          <w:tcPr>
            <w:tcW w:w="1980" w:type="dxa"/>
            <w:vMerge/>
            <w:vAlign w:val="center"/>
          </w:tcPr>
          <w:p w14:paraId="17D8E128" w14:textId="6D16893B" w:rsidR="007E2A15" w:rsidRPr="009C4089" w:rsidRDefault="007E2A15" w:rsidP="007E2A15">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cnfStyle w:val="000010000000" w:firstRow="0" w:lastRow="0" w:firstColumn="0" w:lastColumn="0" w:oddVBand="1" w:evenVBand="0" w:oddHBand="0" w:evenHBand="0" w:firstRowFirstColumn="0" w:firstRowLastColumn="0" w:lastRowFirstColumn="0" w:lastRowLastColumn="0"/>
            <w:tcW w:w="1710" w:type="dxa"/>
            <w:vMerge/>
            <w:vAlign w:val="center"/>
          </w:tcPr>
          <w:p w14:paraId="764278F8" w14:textId="77777777" w:rsidR="007E2A15" w:rsidRPr="009C4089" w:rsidRDefault="007E2A15" w:rsidP="007E2A15">
            <w:pPr>
              <w:autoSpaceDE w:val="0"/>
              <w:autoSpaceDN w:val="0"/>
              <w:adjustRightInd w:val="0"/>
              <w:rPr>
                <w:rFonts w:asciiTheme="minorHAnsi" w:hAnsiTheme="minorHAnsi" w:cstheme="minorHAnsi"/>
                <w:color w:val="000000"/>
                <w:sz w:val="22"/>
              </w:rPr>
            </w:pPr>
          </w:p>
        </w:tc>
        <w:tc>
          <w:tcPr>
            <w:tcW w:w="1979" w:type="dxa"/>
            <w:vMerge/>
            <w:vAlign w:val="center"/>
          </w:tcPr>
          <w:p w14:paraId="6F27C032" w14:textId="77777777" w:rsidR="007E2A15" w:rsidRPr="009C4089" w:rsidRDefault="007E2A15"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r>
      <w:tr w:rsidR="00B75F8B" w:rsidRPr="00FE18E3" w14:paraId="36EEA00F" w14:textId="77777777" w:rsidTr="007042EF">
        <w:trPr>
          <w:cnfStyle w:val="000000010000" w:firstRow="0" w:lastRow="0" w:firstColumn="0" w:lastColumn="0" w:oddVBand="0" w:evenVBand="0" w:oddHBand="0" w:evenHBand="1" w:firstRowFirstColumn="0" w:firstRowLastColumn="0" w:lastRowFirstColumn="0" w:lastRowLastColumn="0"/>
          <w:cantSplit/>
          <w:trHeight w:val="576"/>
        </w:trPr>
        <w:tc>
          <w:tcPr>
            <w:cnfStyle w:val="000010000000" w:firstRow="0" w:lastRow="0" w:firstColumn="0" w:lastColumn="0" w:oddVBand="1" w:evenVBand="0" w:oddHBand="0" w:evenHBand="0" w:firstRowFirstColumn="0" w:firstRowLastColumn="0" w:lastRowFirstColumn="0" w:lastRowLastColumn="0"/>
            <w:tcW w:w="922" w:type="dxa"/>
            <w:vMerge/>
            <w:textDirection w:val="btLr"/>
            <w:vAlign w:val="center"/>
          </w:tcPr>
          <w:p w14:paraId="07DB0D8E" w14:textId="77777777" w:rsidR="007E2A15" w:rsidRPr="00FE18E3" w:rsidRDefault="007E2A15" w:rsidP="007E2A15">
            <w:pPr>
              <w:autoSpaceDE w:val="0"/>
              <w:autoSpaceDN w:val="0"/>
              <w:adjustRightInd w:val="0"/>
              <w:ind w:left="113" w:right="113"/>
              <w:rPr>
                <w:rFonts w:asciiTheme="minorHAnsi" w:hAnsiTheme="minorHAnsi" w:cstheme="minorHAnsi"/>
                <w:color w:val="000000"/>
                <w:sz w:val="22"/>
              </w:rPr>
            </w:pPr>
          </w:p>
        </w:tc>
        <w:tc>
          <w:tcPr>
            <w:tcW w:w="3838" w:type="dxa"/>
            <w:vAlign w:val="center"/>
          </w:tcPr>
          <w:p w14:paraId="79A3A42C" w14:textId="349EC926" w:rsidR="007E2A15" w:rsidRPr="00FE18E3" w:rsidRDefault="007E2A15" w:rsidP="007E2A1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Pr>
                <w:rFonts w:asciiTheme="minorHAnsi" w:hAnsiTheme="minorHAnsi" w:cstheme="minorHAnsi"/>
                <w:sz w:val="22"/>
              </w:rPr>
              <w:t>Safety and inclusion related topics</w:t>
            </w:r>
          </w:p>
        </w:tc>
        <w:tc>
          <w:tcPr>
            <w:cnfStyle w:val="000010000000" w:firstRow="0" w:lastRow="0" w:firstColumn="0" w:lastColumn="0" w:oddVBand="1" w:evenVBand="0" w:oddHBand="0" w:evenHBand="0" w:firstRowFirstColumn="0" w:firstRowLastColumn="0" w:lastRowFirstColumn="0" w:lastRowLastColumn="0"/>
            <w:tcW w:w="3510" w:type="dxa"/>
            <w:vAlign w:val="center"/>
          </w:tcPr>
          <w:p w14:paraId="15DE36E8" w14:textId="35ED2B84" w:rsidR="007E2A15" w:rsidRPr="00FE18E3" w:rsidRDefault="007E2A15" w:rsidP="007E2A15">
            <w:pPr>
              <w:autoSpaceDE w:val="0"/>
              <w:autoSpaceDN w:val="0"/>
              <w:adjustRightInd w:val="0"/>
              <w:rPr>
                <w:rFonts w:asciiTheme="minorHAnsi" w:hAnsiTheme="minorHAnsi" w:cstheme="minorHAnsi"/>
                <w:color w:val="000000"/>
                <w:sz w:val="22"/>
              </w:rPr>
            </w:pPr>
            <w:r>
              <w:rPr>
                <w:rFonts w:asciiTheme="minorHAnsi" w:hAnsiTheme="minorHAnsi" w:cstheme="minorHAnsi"/>
                <w:color w:val="000000"/>
                <w:sz w:val="22"/>
              </w:rPr>
              <w:t>Awareness Raising campaign will be prepared</w:t>
            </w:r>
          </w:p>
        </w:tc>
        <w:tc>
          <w:tcPr>
            <w:tcW w:w="1980" w:type="dxa"/>
            <w:vMerge/>
            <w:vAlign w:val="center"/>
          </w:tcPr>
          <w:p w14:paraId="08ED0CC5" w14:textId="1C1885F5" w:rsidR="007E2A15" w:rsidRPr="00FE18E3" w:rsidRDefault="007E2A15" w:rsidP="007E2A15">
            <w:pPr>
              <w:textAlignment w:val="baseline"/>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c>
          <w:tcPr>
            <w:cnfStyle w:val="000010000000" w:firstRow="0" w:lastRow="0" w:firstColumn="0" w:lastColumn="0" w:oddVBand="1" w:evenVBand="0" w:oddHBand="0" w:evenHBand="0" w:firstRowFirstColumn="0" w:firstRowLastColumn="0" w:lastRowFirstColumn="0" w:lastRowLastColumn="0"/>
            <w:tcW w:w="1710" w:type="dxa"/>
            <w:vMerge/>
            <w:vAlign w:val="center"/>
          </w:tcPr>
          <w:p w14:paraId="090F94AC" w14:textId="77777777" w:rsidR="007E2A15" w:rsidRPr="00FE18E3" w:rsidRDefault="007E2A15" w:rsidP="007E2A15">
            <w:pPr>
              <w:autoSpaceDE w:val="0"/>
              <w:autoSpaceDN w:val="0"/>
              <w:adjustRightInd w:val="0"/>
              <w:rPr>
                <w:rFonts w:asciiTheme="minorHAnsi" w:hAnsiTheme="minorHAnsi" w:cstheme="minorHAnsi"/>
                <w:color w:val="000000"/>
                <w:sz w:val="22"/>
              </w:rPr>
            </w:pPr>
          </w:p>
        </w:tc>
        <w:tc>
          <w:tcPr>
            <w:tcW w:w="1979" w:type="dxa"/>
            <w:vMerge/>
            <w:vAlign w:val="center"/>
          </w:tcPr>
          <w:p w14:paraId="35C73951" w14:textId="77777777" w:rsidR="007E2A15" w:rsidRPr="00FE18E3" w:rsidRDefault="007E2A15" w:rsidP="007E2A1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rPr>
            </w:pPr>
          </w:p>
        </w:tc>
      </w:tr>
      <w:tr w:rsidR="00B75F8B" w:rsidRPr="00FE18E3" w14:paraId="2C087B43" w14:textId="77777777" w:rsidTr="007042EF">
        <w:trPr>
          <w:cnfStyle w:val="000000100000" w:firstRow="0" w:lastRow="0" w:firstColumn="0" w:lastColumn="0" w:oddVBand="0" w:evenVBand="0" w:oddHBand="1" w:evenHBand="0" w:firstRowFirstColumn="0" w:firstRowLastColumn="0" w:lastRowFirstColumn="0" w:lastRowLastColumn="0"/>
          <w:trHeight w:val="1393"/>
        </w:trPr>
        <w:tc>
          <w:tcPr>
            <w:cnfStyle w:val="000010000000" w:firstRow="0" w:lastRow="0" w:firstColumn="0" w:lastColumn="0" w:oddVBand="1" w:evenVBand="0" w:oddHBand="0" w:evenHBand="0" w:firstRowFirstColumn="0" w:firstRowLastColumn="0" w:lastRowFirstColumn="0" w:lastRowLastColumn="0"/>
            <w:tcW w:w="922" w:type="dxa"/>
            <w:textDirection w:val="btLr"/>
            <w:vAlign w:val="center"/>
          </w:tcPr>
          <w:p w14:paraId="2E51FD8B" w14:textId="77777777" w:rsidR="007E2A15" w:rsidRPr="009C4089" w:rsidRDefault="007E2A15" w:rsidP="007E2A15">
            <w:pPr>
              <w:autoSpaceDE w:val="0"/>
              <w:autoSpaceDN w:val="0"/>
              <w:adjustRightInd w:val="0"/>
              <w:ind w:left="113" w:right="113"/>
              <w:rPr>
                <w:rFonts w:asciiTheme="minorHAnsi" w:hAnsiTheme="minorHAnsi" w:cstheme="minorHAnsi"/>
                <w:color w:val="000000"/>
                <w:sz w:val="22"/>
              </w:rPr>
            </w:pPr>
            <w:r w:rsidRPr="009C4089">
              <w:rPr>
                <w:rFonts w:asciiTheme="minorHAnsi" w:hAnsiTheme="minorHAnsi" w:cstheme="minorHAnsi"/>
                <w:color w:val="000000"/>
                <w:sz w:val="22"/>
              </w:rPr>
              <w:t>Monitoring and evaluation</w:t>
            </w:r>
          </w:p>
        </w:tc>
        <w:tc>
          <w:tcPr>
            <w:tcW w:w="3838" w:type="dxa"/>
            <w:vAlign w:val="center"/>
          </w:tcPr>
          <w:p w14:paraId="03463C6D" w14:textId="77777777" w:rsidR="007E2A15" w:rsidRPr="009C4089" w:rsidRDefault="007E2A15"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p w14:paraId="1A788DBF" w14:textId="350702FD" w:rsidR="007E2A15" w:rsidRPr="009C4089" w:rsidRDefault="007E2A15"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 xml:space="preserve">Impact of safety </w:t>
            </w:r>
            <w:r>
              <w:rPr>
                <w:rFonts w:asciiTheme="minorHAnsi" w:hAnsiTheme="minorHAnsi" w:cstheme="minorHAnsi"/>
                <w:color w:val="000000"/>
                <w:sz w:val="22"/>
              </w:rPr>
              <w:t xml:space="preserve">and inclusion </w:t>
            </w:r>
            <w:r w:rsidRPr="009C4089">
              <w:rPr>
                <w:rFonts w:asciiTheme="minorHAnsi" w:hAnsiTheme="minorHAnsi" w:cstheme="minorHAnsi"/>
                <w:color w:val="000000"/>
                <w:sz w:val="22"/>
              </w:rPr>
              <w:t>improvements under Component 2</w:t>
            </w:r>
          </w:p>
        </w:tc>
        <w:tc>
          <w:tcPr>
            <w:cnfStyle w:val="000010000000" w:firstRow="0" w:lastRow="0" w:firstColumn="0" w:lastColumn="0" w:oddVBand="1" w:evenVBand="0" w:oddHBand="0" w:evenHBand="0" w:firstRowFirstColumn="0" w:firstRowLastColumn="0" w:lastRowFirstColumn="0" w:lastRowLastColumn="0"/>
            <w:tcW w:w="3510" w:type="dxa"/>
            <w:vAlign w:val="center"/>
          </w:tcPr>
          <w:p w14:paraId="2E7D4654" w14:textId="5BFACEDE" w:rsidR="007E2A15" w:rsidRPr="009C4089" w:rsidRDefault="007E2A15" w:rsidP="007E2A15">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 xml:space="preserve">Conduct Citizen Satisfaction Survey of rail users at selected pilot stations under Component 2.   </w:t>
            </w:r>
          </w:p>
        </w:tc>
        <w:tc>
          <w:tcPr>
            <w:tcW w:w="1980" w:type="dxa"/>
            <w:vAlign w:val="center"/>
          </w:tcPr>
          <w:p w14:paraId="16FFC6AE" w14:textId="77777777" w:rsidR="007E2A15" w:rsidRPr="009C4089" w:rsidRDefault="007E2A15" w:rsidP="007E2A15">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Baseline, Midline and Endline</w:t>
            </w:r>
          </w:p>
          <w:p w14:paraId="6D75C398" w14:textId="77777777" w:rsidR="007E2A15" w:rsidRPr="009C4089" w:rsidRDefault="007E2A15" w:rsidP="007E2A15">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9C4089">
              <w:rPr>
                <w:rFonts w:asciiTheme="minorHAnsi" w:hAnsiTheme="minorHAnsi" w:cstheme="minorHAnsi"/>
                <w:color w:val="000000"/>
                <w:sz w:val="22"/>
              </w:rPr>
              <w:t>At pilot stations of component 2</w:t>
            </w:r>
          </w:p>
        </w:tc>
        <w:tc>
          <w:tcPr>
            <w:cnfStyle w:val="000010000000" w:firstRow="0" w:lastRow="0" w:firstColumn="0" w:lastColumn="0" w:oddVBand="1" w:evenVBand="0" w:oddHBand="0" w:evenHBand="0" w:firstRowFirstColumn="0" w:firstRowLastColumn="0" w:lastRowFirstColumn="0" w:lastRowLastColumn="0"/>
            <w:tcW w:w="1710" w:type="dxa"/>
            <w:vAlign w:val="center"/>
          </w:tcPr>
          <w:p w14:paraId="59DD9BDF" w14:textId="77777777" w:rsidR="007E2A15" w:rsidRPr="009C4089" w:rsidRDefault="007E2A15" w:rsidP="007E2A15">
            <w:pPr>
              <w:autoSpaceDE w:val="0"/>
              <w:autoSpaceDN w:val="0"/>
              <w:adjustRightInd w:val="0"/>
              <w:rPr>
                <w:rFonts w:asciiTheme="minorHAnsi" w:hAnsiTheme="minorHAnsi" w:cstheme="minorHAnsi"/>
                <w:color w:val="000000"/>
                <w:sz w:val="22"/>
              </w:rPr>
            </w:pPr>
            <w:r w:rsidRPr="009C4089">
              <w:rPr>
                <w:rFonts w:asciiTheme="minorHAnsi" w:hAnsiTheme="minorHAnsi" w:cstheme="minorHAnsi"/>
                <w:color w:val="000000"/>
                <w:sz w:val="22"/>
              </w:rPr>
              <w:t>Rail users</w:t>
            </w:r>
          </w:p>
        </w:tc>
        <w:tc>
          <w:tcPr>
            <w:tcW w:w="1979" w:type="dxa"/>
            <w:vAlign w:val="center"/>
          </w:tcPr>
          <w:p w14:paraId="25B1AB61" w14:textId="363582DA" w:rsidR="007E2A15" w:rsidRPr="009C4089" w:rsidRDefault="007E2A15" w:rsidP="007E2A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3D7819">
              <w:rPr>
                <w:rFonts w:asciiTheme="minorHAnsi" w:hAnsiTheme="minorHAnsi" w:cstheme="minorHAnsi"/>
                <w:color w:val="000000"/>
                <w:sz w:val="22"/>
              </w:rPr>
              <w:t>Project Management Unit (PMU) in ENR; environmental and social specialists</w:t>
            </w:r>
          </w:p>
        </w:tc>
      </w:tr>
    </w:tbl>
    <w:p w14:paraId="1B1C165D" w14:textId="77777777" w:rsidR="00A27057" w:rsidRDefault="00A27057" w:rsidP="00A269F6">
      <w:pPr>
        <w:spacing w:after="0"/>
        <w:sectPr w:rsidR="00A27057" w:rsidSect="009C4089">
          <w:pgSz w:w="16839" w:h="11907" w:orient="landscape" w:code="9"/>
          <w:pgMar w:top="1440" w:right="1440" w:bottom="1440" w:left="1440" w:header="720" w:footer="720" w:gutter="0"/>
          <w:cols w:space="708"/>
          <w:docGrid w:linePitch="360"/>
        </w:sectPr>
      </w:pPr>
    </w:p>
    <w:p w14:paraId="2B366BF3" w14:textId="778742D6" w:rsidR="00AB4012" w:rsidRPr="00AB4012" w:rsidRDefault="00AB4012" w:rsidP="009C4089">
      <w:pPr>
        <w:spacing w:after="0"/>
      </w:pPr>
    </w:p>
    <w:p w14:paraId="575C46C4" w14:textId="31C049C6" w:rsidR="009D79EE" w:rsidRPr="00E50319" w:rsidRDefault="009D79EE" w:rsidP="009C4089">
      <w:pPr>
        <w:pStyle w:val="Heading2"/>
        <w:spacing w:before="0" w:after="0"/>
        <w:rPr>
          <w:rFonts w:asciiTheme="minorHAnsi" w:hAnsiTheme="minorHAnsi" w:cstheme="minorHAnsi"/>
          <w:szCs w:val="24"/>
        </w:rPr>
      </w:pPr>
      <w:bookmarkStart w:id="119" w:name="_Toc59320282"/>
      <w:r w:rsidRPr="00E50319">
        <w:rPr>
          <w:rFonts w:asciiTheme="minorHAnsi" w:hAnsiTheme="minorHAnsi" w:cstheme="minorHAnsi"/>
          <w:szCs w:val="24"/>
        </w:rPr>
        <w:t>Proposed strategy to incorporate the view of vulnerable groups</w:t>
      </w:r>
      <w:bookmarkEnd w:id="117"/>
      <w:bookmarkEnd w:id="119"/>
      <w:r w:rsidRPr="00E50319">
        <w:rPr>
          <w:rFonts w:asciiTheme="minorHAnsi" w:hAnsiTheme="minorHAnsi" w:cstheme="minorHAnsi"/>
          <w:szCs w:val="24"/>
        </w:rPr>
        <w:t xml:space="preserve"> </w:t>
      </w:r>
    </w:p>
    <w:p w14:paraId="1CE91100" w14:textId="72F9882F" w:rsidR="00A24C3C" w:rsidRPr="009C4089" w:rsidRDefault="009D79EE" w:rsidP="007042EF">
      <w:pPr>
        <w:spacing w:before="120" w:after="120"/>
        <w:jc w:val="both"/>
        <w:rPr>
          <w:rFonts w:asciiTheme="minorHAnsi" w:hAnsiTheme="minorHAnsi" w:cstheme="minorHAnsi"/>
          <w:szCs w:val="24"/>
        </w:rPr>
      </w:pPr>
      <w:r w:rsidRPr="009C4089">
        <w:rPr>
          <w:rFonts w:asciiTheme="minorHAnsi" w:hAnsiTheme="minorHAnsi" w:cstheme="minorHAnsi"/>
          <w:szCs w:val="24"/>
        </w:rPr>
        <w:t>The project will identify stakeholder groups</w:t>
      </w:r>
      <w:r w:rsidR="00372B19" w:rsidRPr="009C4089">
        <w:rPr>
          <w:rFonts w:asciiTheme="minorHAnsi" w:hAnsiTheme="minorHAnsi" w:cstheme="minorHAnsi"/>
          <w:szCs w:val="24"/>
        </w:rPr>
        <w:t>,</w:t>
      </w:r>
      <w:r w:rsidRPr="009C4089">
        <w:rPr>
          <w:rFonts w:asciiTheme="minorHAnsi" w:hAnsiTheme="minorHAnsi" w:cstheme="minorHAnsi"/>
          <w:szCs w:val="24"/>
        </w:rPr>
        <w:t xml:space="preserve"> wh</w:t>
      </w:r>
      <w:r w:rsidR="00372B19" w:rsidRPr="009C4089">
        <w:rPr>
          <w:rFonts w:asciiTheme="minorHAnsi" w:hAnsiTheme="minorHAnsi" w:cstheme="minorHAnsi"/>
          <w:szCs w:val="24"/>
        </w:rPr>
        <w:t>o</w:t>
      </w:r>
      <w:r w:rsidRPr="009C4089">
        <w:rPr>
          <w:rFonts w:asciiTheme="minorHAnsi" w:hAnsiTheme="minorHAnsi" w:cstheme="minorHAnsi"/>
          <w:szCs w:val="24"/>
        </w:rPr>
        <w:t xml:space="preserve"> can be engaged with throughout its lifecycle. </w:t>
      </w:r>
      <w:r w:rsidR="00A24C3C" w:rsidRPr="009C4089">
        <w:rPr>
          <w:rFonts w:asciiTheme="minorHAnsi" w:hAnsiTheme="minorHAnsi" w:cstheme="minorHAnsi"/>
          <w:szCs w:val="24"/>
        </w:rPr>
        <w:t>As indicated above vulnerable groups identified at this stage of the project include persons with disabilities, land tenants and users, women</w:t>
      </w:r>
      <w:r w:rsidR="00C01006" w:rsidRPr="009C4089">
        <w:rPr>
          <w:rFonts w:asciiTheme="minorHAnsi" w:hAnsiTheme="minorHAnsi" w:cstheme="minorHAnsi"/>
          <w:szCs w:val="24"/>
        </w:rPr>
        <w:t xml:space="preserve">, </w:t>
      </w:r>
      <w:r w:rsidR="00A24C3C" w:rsidRPr="009C4089">
        <w:rPr>
          <w:rFonts w:asciiTheme="minorHAnsi" w:hAnsiTheme="minorHAnsi" w:cstheme="minorHAnsi"/>
          <w:szCs w:val="24"/>
        </w:rPr>
        <w:t xml:space="preserve"> and in particular</w:t>
      </w:r>
      <w:r w:rsidR="00C01006" w:rsidRPr="009C4089">
        <w:rPr>
          <w:rFonts w:asciiTheme="minorHAnsi" w:hAnsiTheme="minorHAnsi" w:cstheme="minorHAnsi"/>
          <w:szCs w:val="24"/>
        </w:rPr>
        <w:t>,</w:t>
      </w:r>
      <w:r w:rsidR="00A24C3C" w:rsidRPr="009C4089">
        <w:rPr>
          <w:rFonts w:asciiTheme="minorHAnsi" w:hAnsiTheme="minorHAnsi" w:cstheme="minorHAnsi"/>
          <w:szCs w:val="24"/>
        </w:rPr>
        <w:t xml:space="preserve"> female rail users.  </w:t>
      </w:r>
    </w:p>
    <w:p w14:paraId="7E3A98F3" w14:textId="32865AA1" w:rsidR="003659EC" w:rsidRPr="009C4089" w:rsidRDefault="00664314" w:rsidP="007042EF">
      <w:pPr>
        <w:spacing w:before="120" w:after="120"/>
        <w:jc w:val="both"/>
        <w:rPr>
          <w:rFonts w:asciiTheme="minorHAnsi" w:hAnsiTheme="minorHAnsi" w:cstheme="minorHAnsi"/>
          <w:szCs w:val="24"/>
        </w:rPr>
      </w:pPr>
      <w:r w:rsidRPr="009C4089">
        <w:rPr>
          <w:rFonts w:asciiTheme="minorHAnsi" w:hAnsiTheme="minorHAnsi" w:cstheme="minorHAnsi"/>
          <w:szCs w:val="24"/>
        </w:rPr>
        <w:t xml:space="preserve">Efforts will be made to reach out to vulnerable groups, in organizing consultations adapted to their constraints (time, location, etc.) to ensure their concerns and comments are considered. </w:t>
      </w:r>
      <w:r w:rsidR="00027B4B" w:rsidRPr="009C4089">
        <w:rPr>
          <w:rFonts w:asciiTheme="minorHAnsi" w:hAnsiTheme="minorHAnsi" w:cstheme="minorHAnsi"/>
          <w:szCs w:val="24"/>
        </w:rPr>
        <w:t xml:space="preserve"> </w:t>
      </w:r>
      <w:r w:rsidR="003C36D0" w:rsidRPr="009C4089">
        <w:rPr>
          <w:rFonts w:asciiTheme="minorHAnsi" w:hAnsiTheme="minorHAnsi" w:cstheme="minorHAnsi"/>
          <w:szCs w:val="24"/>
        </w:rPr>
        <w:t xml:space="preserve">Multiple tools and methods will be used to reach out to those groups, those include </w:t>
      </w:r>
      <w:r w:rsidR="00487AE2" w:rsidRPr="009C4089">
        <w:rPr>
          <w:rFonts w:asciiTheme="minorHAnsi" w:hAnsiTheme="minorHAnsi" w:cstheme="minorHAnsi"/>
          <w:szCs w:val="24"/>
        </w:rPr>
        <w:t>banners, p</w:t>
      </w:r>
      <w:r w:rsidR="00027B4B" w:rsidRPr="009C4089">
        <w:rPr>
          <w:rFonts w:asciiTheme="minorHAnsi" w:hAnsiTheme="minorHAnsi" w:cstheme="minorHAnsi"/>
          <w:szCs w:val="24"/>
        </w:rPr>
        <w:t>amphlets</w:t>
      </w:r>
      <w:r w:rsidR="00487AE2" w:rsidRPr="009C4089">
        <w:rPr>
          <w:rFonts w:asciiTheme="minorHAnsi" w:hAnsiTheme="minorHAnsi" w:cstheme="minorHAnsi"/>
          <w:szCs w:val="24"/>
        </w:rPr>
        <w:t>, women only focus group discussions,</w:t>
      </w:r>
      <w:r w:rsidRPr="009C4089">
        <w:rPr>
          <w:rFonts w:asciiTheme="minorHAnsi" w:hAnsiTheme="minorHAnsi" w:cstheme="minorHAnsi"/>
          <w:szCs w:val="24"/>
        </w:rPr>
        <w:t xml:space="preserve"> </w:t>
      </w:r>
      <w:r w:rsidR="009775D8" w:rsidRPr="009C4089">
        <w:rPr>
          <w:rFonts w:asciiTheme="minorHAnsi" w:hAnsiTheme="minorHAnsi" w:cstheme="minorHAnsi"/>
          <w:szCs w:val="24"/>
        </w:rPr>
        <w:t xml:space="preserve">reaching out to CDAs and NGOs who can easily reach out to women and persons with disabilities, </w:t>
      </w:r>
      <w:r w:rsidR="000C55AA" w:rsidRPr="009C4089">
        <w:rPr>
          <w:rFonts w:asciiTheme="minorHAnsi" w:hAnsiTheme="minorHAnsi" w:cstheme="minorHAnsi"/>
          <w:szCs w:val="24"/>
        </w:rPr>
        <w:t xml:space="preserve">use of social media platforms of those CDAs and NGOs, </w:t>
      </w:r>
      <w:r w:rsidR="00BC0BE7" w:rsidRPr="009C4089">
        <w:rPr>
          <w:rFonts w:asciiTheme="minorHAnsi" w:hAnsiTheme="minorHAnsi" w:cstheme="minorHAnsi"/>
          <w:szCs w:val="24"/>
        </w:rPr>
        <w:t xml:space="preserve">etc. </w:t>
      </w:r>
      <w:r w:rsidR="00441C60" w:rsidRPr="009C4089">
        <w:rPr>
          <w:rFonts w:asciiTheme="minorHAnsi" w:hAnsiTheme="minorHAnsi" w:cstheme="minorHAnsi"/>
          <w:szCs w:val="24"/>
        </w:rPr>
        <w:t xml:space="preserve">information will be shared using visual aids to facilitate reach out to </w:t>
      </w:r>
      <w:r w:rsidR="009B10AD" w:rsidRPr="009C4089">
        <w:rPr>
          <w:rFonts w:asciiTheme="minorHAnsi" w:hAnsiTheme="minorHAnsi" w:cstheme="minorHAnsi"/>
          <w:szCs w:val="24"/>
        </w:rPr>
        <w:t xml:space="preserve">illiterates. </w:t>
      </w:r>
      <w:r w:rsidR="00660D81" w:rsidRPr="009C4089">
        <w:rPr>
          <w:rFonts w:asciiTheme="minorHAnsi" w:hAnsiTheme="minorHAnsi" w:cstheme="minorHAnsi"/>
          <w:szCs w:val="24"/>
        </w:rPr>
        <w:t xml:space="preserve">To reach out to a larger number of </w:t>
      </w:r>
      <w:r w:rsidR="00997832" w:rsidRPr="009C4089">
        <w:rPr>
          <w:rFonts w:asciiTheme="minorHAnsi" w:hAnsiTheme="minorHAnsi" w:cstheme="minorHAnsi"/>
          <w:szCs w:val="24"/>
        </w:rPr>
        <w:t>stakeholders</w:t>
      </w:r>
      <w:r w:rsidR="00660D81" w:rsidRPr="009C4089">
        <w:rPr>
          <w:rFonts w:asciiTheme="minorHAnsi" w:hAnsiTheme="minorHAnsi" w:cstheme="minorHAnsi"/>
          <w:szCs w:val="24"/>
        </w:rPr>
        <w:t xml:space="preserve">, </w:t>
      </w:r>
      <w:r w:rsidR="00997832" w:rsidRPr="009C4089">
        <w:rPr>
          <w:rFonts w:asciiTheme="minorHAnsi" w:hAnsiTheme="minorHAnsi" w:cstheme="minorHAnsi"/>
          <w:szCs w:val="24"/>
        </w:rPr>
        <w:t xml:space="preserve">the project could </w:t>
      </w:r>
      <w:r w:rsidR="000C55AA" w:rsidRPr="009C4089">
        <w:rPr>
          <w:rFonts w:asciiTheme="minorHAnsi" w:hAnsiTheme="minorHAnsi" w:cstheme="minorHAnsi"/>
          <w:szCs w:val="24"/>
        </w:rPr>
        <w:t xml:space="preserve">also </w:t>
      </w:r>
      <w:r w:rsidR="00997832" w:rsidRPr="009C4089">
        <w:rPr>
          <w:rFonts w:asciiTheme="minorHAnsi" w:hAnsiTheme="minorHAnsi" w:cstheme="minorHAnsi"/>
          <w:szCs w:val="24"/>
        </w:rPr>
        <w:t>utilize representatives from community members, community leaders, CSOs and/or NGOs. If no representatives exist in the communities affected by the project, the project team will conduct ad-hoc surveys and consultations to integrate their views</w:t>
      </w:r>
      <w:r w:rsidR="003C36D0" w:rsidRPr="009C4089">
        <w:rPr>
          <w:rFonts w:asciiTheme="minorHAnsi" w:hAnsiTheme="minorHAnsi" w:cstheme="minorHAnsi"/>
          <w:szCs w:val="24"/>
        </w:rPr>
        <w:t xml:space="preserve">. </w:t>
      </w:r>
    </w:p>
    <w:p w14:paraId="2630FF1B" w14:textId="17EC2C81" w:rsidR="009D79EE" w:rsidRPr="009C4089" w:rsidRDefault="003E4575" w:rsidP="007042EF">
      <w:pPr>
        <w:spacing w:before="120" w:after="120"/>
        <w:jc w:val="both"/>
        <w:rPr>
          <w:rFonts w:asciiTheme="minorHAnsi" w:hAnsiTheme="minorHAnsi" w:cstheme="minorHAnsi"/>
          <w:szCs w:val="24"/>
        </w:rPr>
      </w:pPr>
      <w:r w:rsidRPr="009C4089">
        <w:rPr>
          <w:rFonts w:asciiTheme="minorHAnsi" w:hAnsiTheme="minorHAnsi" w:cstheme="minorHAnsi"/>
          <w:szCs w:val="24"/>
        </w:rPr>
        <w:t xml:space="preserve">The </w:t>
      </w:r>
      <w:r w:rsidR="001E3F2D" w:rsidRPr="009C4089">
        <w:rPr>
          <w:rFonts w:asciiTheme="minorHAnsi" w:hAnsiTheme="minorHAnsi" w:cstheme="minorHAnsi"/>
          <w:szCs w:val="24"/>
        </w:rPr>
        <w:t>impacts of the project</w:t>
      </w:r>
      <w:r w:rsidRPr="009C4089">
        <w:rPr>
          <w:rFonts w:asciiTheme="minorHAnsi" w:hAnsiTheme="minorHAnsi" w:cstheme="minorHAnsi"/>
          <w:szCs w:val="24"/>
        </w:rPr>
        <w:t xml:space="preserve"> compo</w:t>
      </w:r>
      <w:r w:rsidR="001264DE" w:rsidRPr="009C4089">
        <w:rPr>
          <w:rFonts w:asciiTheme="minorHAnsi" w:hAnsiTheme="minorHAnsi" w:cstheme="minorHAnsi"/>
          <w:szCs w:val="24"/>
        </w:rPr>
        <w:t>nent 2</w:t>
      </w:r>
      <w:r w:rsidR="001E3F2D" w:rsidRPr="009C4089">
        <w:rPr>
          <w:rFonts w:asciiTheme="minorHAnsi" w:hAnsiTheme="minorHAnsi" w:cstheme="minorHAnsi"/>
          <w:szCs w:val="24"/>
        </w:rPr>
        <w:t xml:space="preserve"> have to be assessed. Specifically, site visits have to be paid to the vulnerable groups in order to inform them about the project and its positive and adverse impacts. Additionally, they are to be informed about the grievance mechanism and given the contacts in order to get the needed information.</w:t>
      </w:r>
      <w:r w:rsidR="00DD570A" w:rsidRPr="009C4089">
        <w:rPr>
          <w:rFonts w:asciiTheme="minorHAnsi" w:hAnsiTheme="minorHAnsi" w:cstheme="minorHAnsi"/>
          <w:szCs w:val="24"/>
        </w:rPr>
        <w:t xml:space="preserve"> </w:t>
      </w:r>
      <w:r w:rsidR="009D79EE" w:rsidRPr="009C4089">
        <w:rPr>
          <w:rFonts w:asciiTheme="minorHAnsi" w:hAnsiTheme="minorHAnsi" w:cstheme="minorHAnsi"/>
          <w:szCs w:val="24"/>
        </w:rPr>
        <w:t xml:space="preserve">The engagement process throughout the project lifecycle will make a difference because it helps strengthen the capacity of groups to work together. </w:t>
      </w:r>
    </w:p>
    <w:p w14:paraId="7BF3A32F" w14:textId="77777777" w:rsidR="00FA3677" w:rsidRPr="00710D22" w:rsidRDefault="00FA3677" w:rsidP="009C4089">
      <w:pPr>
        <w:autoSpaceDE w:val="0"/>
        <w:autoSpaceDN w:val="0"/>
        <w:adjustRightInd w:val="0"/>
        <w:spacing w:after="0" w:line="240" w:lineRule="auto"/>
        <w:jc w:val="both"/>
        <w:rPr>
          <w:rFonts w:asciiTheme="minorHAnsi" w:hAnsiTheme="minorHAnsi" w:cstheme="minorHAnsi"/>
          <w:color w:val="000000"/>
          <w:szCs w:val="24"/>
        </w:rPr>
      </w:pPr>
    </w:p>
    <w:p w14:paraId="1818CD6A" w14:textId="77777777" w:rsidR="00D478AF" w:rsidRPr="00710D22" w:rsidRDefault="009D79EE" w:rsidP="009C4089">
      <w:pPr>
        <w:pStyle w:val="Heading2"/>
        <w:spacing w:before="0" w:after="0"/>
        <w:rPr>
          <w:rFonts w:asciiTheme="minorHAnsi" w:hAnsiTheme="minorHAnsi" w:cstheme="minorHAnsi"/>
          <w:szCs w:val="24"/>
        </w:rPr>
      </w:pPr>
      <w:bookmarkStart w:id="120" w:name="_Toc39235728"/>
      <w:bookmarkStart w:id="121" w:name="_Toc59320283"/>
      <w:r w:rsidRPr="00710D22">
        <w:rPr>
          <w:rFonts w:asciiTheme="minorHAnsi" w:hAnsiTheme="minorHAnsi" w:cstheme="minorHAnsi"/>
          <w:szCs w:val="24"/>
        </w:rPr>
        <w:t>Timelines</w:t>
      </w:r>
      <w:bookmarkEnd w:id="120"/>
      <w:bookmarkEnd w:id="121"/>
    </w:p>
    <w:p w14:paraId="571CD25D" w14:textId="189BC059" w:rsidR="009D79EE" w:rsidRDefault="00D478AF" w:rsidP="007042EF">
      <w:pPr>
        <w:spacing w:before="120" w:after="120"/>
        <w:jc w:val="both"/>
        <w:rPr>
          <w:rFonts w:asciiTheme="minorHAnsi" w:hAnsiTheme="minorHAnsi" w:cstheme="minorHAnsi"/>
          <w:color w:val="000000" w:themeColor="text1"/>
          <w:szCs w:val="24"/>
        </w:rPr>
      </w:pPr>
      <w:r w:rsidRPr="00710D22">
        <w:rPr>
          <w:rFonts w:asciiTheme="minorHAnsi" w:hAnsiTheme="minorHAnsi" w:cstheme="minorHAnsi"/>
          <w:color w:val="000000" w:themeColor="text1"/>
          <w:szCs w:val="24"/>
        </w:rPr>
        <w:t>Formal consultation timeline will be developed according to the project implementation timeline</w:t>
      </w:r>
      <w:r w:rsidRPr="001E21D6">
        <w:rPr>
          <w:rFonts w:asciiTheme="minorHAnsi" w:hAnsiTheme="minorHAnsi" w:cstheme="minorHAnsi"/>
          <w:color w:val="000000" w:themeColor="text1"/>
          <w:szCs w:val="24"/>
        </w:rPr>
        <w:t xml:space="preserve">. Key decision points will require formal consultation and integration of citizen feedback, including of vulnerable groups. </w:t>
      </w:r>
    </w:p>
    <w:p w14:paraId="3F3E4EE0" w14:textId="76510083" w:rsidR="004A6AB7" w:rsidRDefault="00B10EA3" w:rsidP="007042EF">
      <w:pPr>
        <w:spacing w:before="120" w:after="120"/>
        <w:jc w:val="both"/>
        <w:rPr>
          <w:rFonts w:asciiTheme="minorHAnsi" w:hAnsiTheme="minorHAnsi" w:cstheme="minorHAnsi"/>
          <w:szCs w:val="24"/>
          <w:lang w:val="en-GB"/>
        </w:rPr>
      </w:pPr>
      <w:r w:rsidRPr="00B10EA3">
        <w:rPr>
          <w:rFonts w:asciiTheme="minorHAnsi" w:hAnsiTheme="minorHAnsi" w:cstheme="minorHAnsi"/>
          <w:szCs w:val="24"/>
        </w:rPr>
        <w:t>The schedule for consultation prior to construction work should begin with the development of the master list</w:t>
      </w:r>
      <w:r w:rsidR="00F82882">
        <w:rPr>
          <w:rFonts w:asciiTheme="minorHAnsi" w:hAnsiTheme="minorHAnsi" w:cstheme="minorHAnsi"/>
          <w:szCs w:val="24"/>
        </w:rPr>
        <w:t xml:space="preserve"> for land related issues</w:t>
      </w:r>
      <w:r>
        <w:rPr>
          <w:rFonts w:asciiTheme="minorHAnsi" w:hAnsiTheme="minorHAnsi" w:cstheme="minorHAnsi"/>
          <w:szCs w:val="24"/>
          <w:lang w:val="en-GB"/>
        </w:rPr>
        <w:t xml:space="preserve">, </w:t>
      </w:r>
      <w:r w:rsidR="00B80678">
        <w:rPr>
          <w:rFonts w:asciiTheme="minorHAnsi" w:hAnsiTheme="minorHAnsi" w:cstheme="minorHAnsi"/>
          <w:szCs w:val="24"/>
          <w:lang w:val="en-GB"/>
        </w:rPr>
        <w:t xml:space="preserve">engagement activities and disclosure relevant to construction related activities, </w:t>
      </w:r>
      <w:r w:rsidR="0007237E">
        <w:rPr>
          <w:rFonts w:asciiTheme="minorHAnsi" w:hAnsiTheme="minorHAnsi" w:cstheme="minorHAnsi"/>
          <w:szCs w:val="24"/>
          <w:lang w:val="en-GB"/>
        </w:rPr>
        <w:t>focus group discussions, as needed, etc</w:t>
      </w:r>
      <w:r w:rsidRPr="00B10EA3">
        <w:rPr>
          <w:rFonts w:asciiTheme="minorHAnsi" w:hAnsiTheme="minorHAnsi" w:cstheme="minorHAnsi"/>
          <w:szCs w:val="24"/>
          <w:lang w:val="en-GB"/>
        </w:rPr>
        <w:t>.</w:t>
      </w:r>
      <w:r w:rsidR="00AF4895">
        <w:rPr>
          <w:rFonts w:asciiTheme="minorHAnsi" w:hAnsiTheme="minorHAnsi" w:cstheme="minorHAnsi"/>
          <w:szCs w:val="24"/>
          <w:lang w:val="en-GB"/>
        </w:rPr>
        <w:t xml:space="preserve"> a per section 4. Those activities will depend on the </w:t>
      </w:r>
      <w:r w:rsidR="00AF4895" w:rsidRPr="009C4089">
        <w:rPr>
          <w:rFonts w:asciiTheme="minorHAnsi" w:hAnsiTheme="minorHAnsi" w:cstheme="minorHAnsi"/>
          <w:szCs w:val="24"/>
          <w:lang w:val="en-GB"/>
        </w:rPr>
        <w:t>works schedule on different segments 1,2,3,4,5</w:t>
      </w:r>
      <w:r w:rsidR="00AF4895">
        <w:rPr>
          <w:rFonts w:asciiTheme="minorHAnsi" w:hAnsiTheme="minorHAnsi" w:cstheme="minorHAnsi"/>
          <w:szCs w:val="24"/>
          <w:lang w:val="en-GB"/>
        </w:rPr>
        <w:t xml:space="preserve"> for component 1 and for the works schedule for</w:t>
      </w:r>
      <w:r w:rsidR="007A26E2">
        <w:rPr>
          <w:rFonts w:asciiTheme="minorHAnsi" w:hAnsiTheme="minorHAnsi" w:cstheme="minorHAnsi"/>
          <w:szCs w:val="24"/>
          <w:lang w:val="en-GB"/>
        </w:rPr>
        <w:t xml:space="preserve"> the pilot stations, </w:t>
      </w:r>
      <w:r w:rsidR="00AF4895">
        <w:rPr>
          <w:rFonts w:asciiTheme="minorHAnsi" w:hAnsiTheme="minorHAnsi" w:cstheme="minorHAnsi"/>
          <w:szCs w:val="24"/>
          <w:lang w:val="en-GB"/>
        </w:rPr>
        <w:t xml:space="preserve">on segment </w:t>
      </w:r>
      <w:r w:rsidR="007A26E2">
        <w:rPr>
          <w:rFonts w:asciiTheme="minorHAnsi" w:hAnsiTheme="minorHAnsi" w:cstheme="minorHAnsi"/>
          <w:szCs w:val="24"/>
          <w:lang w:val="en-GB"/>
        </w:rPr>
        <w:t>3</w:t>
      </w:r>
      <w:r w:rsidR="00AF4895" w:rsidRPr="009C4089">
        <w:rPr>
          <w:rFonts w:asciiTheme="minorHAnsi" w:hAnsiTheme="minorHAnsi" w:cstheme="minorHAnsi"/>
          <w:szCs w:val="24"/>
          <w:lang w:val="en-GB"/>
        </w:rPr>
        <w:t>.</w:t>
      </w:r>
      <w:r w:rsidR="007A26E2">
        <w:rPr>
          <w:rFonts w:asciiTheme="minorHAnsi" w:hAnsiTheme="minorHAnsi" w:cstheme="minorHAnsi"/>
          <w:szCs w:val="24"/>
          <w:lang w:val="en-GB"/>
        </w:rPr>
        <w:t xml:space="preserve"> </w:t>
      </w:r>
      <w:r w:rsidR="009B0891">
        <w:rPr>
          <w:rFonts w:asciiTheme="minorHAnsi" w:hAnsiTheme="minorHAnsi" w:cstheme="minorHAnsi"/>
          <w:szCs w:val="24"/>
          <w:lang w:val="en-GB"/>
        </w:rPr>
        <w:t>During implementation, ongoing engagement activities will take place</w:t>
      </w:r>
      <w:r w:rsidR="00860A16">
        <w:rPr>
          <w:rFonts w:asciiTheme="minorHAnsi" w:hAnsiTheme="minorHAnsi" w:cstheme="minorHAnsi"/>
          <w:szCs w:val="24"/>
          <w:lang w:val="en-GB"/>
        </w:rPr>
        <w:t xml:space="preserve">, with a minimum of two activities per governorate. </w:t>
      </w:r>
      <w:r w:rsidR="00E20F77">
        <w:rPr>
          <w:rFonts w:asciiTheme="minorHAnsi" w:hAnsiTheme="minorHAnsi" w:cstheme="minorHAnsi"/>
          <w:szCs w:val="24"/>
          <w:lang w:val="en-GB"/>
        </w:rPr>
        <w:t xml:space="preserve">Moreover, after each </w:t>
      </w:r>
      <w:r w:rsidR="004A6AB7">
        <w:rPr>
          <w:rFonts w:asciiTheme="minorHAnsi" w:hAnsiTheme="minorHAnsi" w:cstheme="minorHAnsi"/>
          <w:szCs w:val="24"/>
          <w:lang w:val="en-GB"/>
        </w:rPr>
        <w:t xml:space="preserve">satisfaction survey (baseline, midline and </w:t>
      </w:r>
      <w:r w:rsidR="0065336F">
        <w:rPr>
          <w:rFonts w:asciiTheme="minorHAnsi" w:hAnsiTheme="minorHAnsi" w:cstheme="minorHAnsi"/>
          <w:szCs w:val="24"/>
          <w:lang w:val="en-GB"/>
        </w:rPr>
        <w:t>end line</w:t>
      </w:r>
      <w:r w:rsidR="004A6AB7">
        <w:rPr>
          <w:rFonts w:asciiTheme="minorHAnsi" w:hAnsiTheme="minorHAnsi" w:cstheme="minorHAnsi"/>
          <w:szCs w:val="24"/>
          <w:lang w:val="en-GB"/>
        </w:rPr>
        <w:t>), findings will be shared with respondents and the public.</w:t>
      </w:r>
    </w:p>
    <w:p w14:paraId="380C3D6B" w14:textId="6FC1EBAC" w:rsidR="00B10EA3" w:rsidRPr="009C4089" w:rsidRDefault="004A6AB7" w:rsidP="007042EF">
      <w:pPr>
        <w:spacing w:before="120" w:after="120"/>
        <w:jc w:val="both"/>
        <w:rPr>
          <w:rFonts w:asciiTheme="minorHAnsi" w:hAnsiTheme="minorHAnsi" w:cstheme="minorHAnsi"/>
          <w:szCs w:val="24"/>
        </w:rPr>
      </w:pPr>
      <w:r w:rsidRPr="009C4089">
        <w:rPr>
          <w:rFonts w:asciiTheme="minorHAnsi" w:hAnsiTheme="minorHAnsi" w:cstheme="minorHAnsi"/>
          <w:szCs w:val="24"/>
        </w:rPr>
        <w:t>To facilitate</w:t>
      </w:r>
      <w:r>
        <w:rPr>
          <w:rFonts w:asciiTheme="minorHAnsi" w:hAnsiTheme="minorHAnsi" w:cstheme="minorHAnsi"/>
          <w:szCs w:val="24"/>
        </w:rPr>
        <w:t xml:space="preserve"> engagement activities a specific page will be created for the project on ENR website to include the various information as state in section 4. This page will be made available</w:t>
      </w:r>
      <w:r w:rsidR="007961CA">
        <w:rPr>
          <w:rFonts w:asciiTheme="minorHAnsi" w:hAnsiTheme="minorHAnsi" w:cstheme="minorHAnsi"/>
          <w:szCs w:val="24"/>
        </w:rPr>
        <w:t>, the latest</w:t>
      </w:r>
      <w:r>
        <w:rPr>
          <w:rFonts w:asciiTheme="minorHAnsi" w:hAnsiTheme="minorHAnsi" w:cstheme="minorHAnsi"/>
          <w:szCs w:val="24"/>
        </w:rPr>
        <w:t xml:space="preserve"> three months after effectiveness.  </w:t>
      </w:r>
      <w:r w:rsidRPr="009C4089">
        <w:rPr>
          <w:rFonts w:asciiTheme="minorHAnsi" w:hAnsiTheme="minorHAnsi" w:cstheme="minorHAnsi"/>
          <w:szCs w:val="24"/>
        </w:rPr>
        <w:t xml:space="preserve"> </w:t>
      </w:r>
      <w:r w:rsidR="00AF4895" w:rsidRPr="009C4089">
        <w:rPr>
          <w:rFonts w:asciiTheme="minorHAnsi" w:hAnsiTheme="minorHAnsi" w:cstheme="minorHAnsi"/>
          <w:szCs w:val="24"/>
        </w:rPr>
        <w:t xml:space="preserve">     </w:t>
      </w:r>
    </w:p>
    <w:p w14:paraId="3320E17E" w14:textId="77777777" w:rsidR="00F61168" w:rsidRPr="009C4089" w:rsidRDefault="00F61168" w:rsidP="009C4089">
      <w:pPr>
        <w:spacing w:after="0"/>
        <w:jc w:val="both"/>
        <w:rPr>
          <w:rFonts w:asciiTheme="minorHAnsi" w:hAnsiTheme="minorHAnsi" w:cstheme="minorHAnsi"/>
          <w:szCs w:val="24"/>
        </w:rPr>
      </w:pPr>
    </w:p>
    <w:p w14:paraId="19E9E65E" w14:textId="0EB9F1C9" w:rsidR="009D79EE" w:rsidRPr="00B078DA" w:rsidRDefault="009D79EE" w:rsidP="009C4089">
      <w:pPr>
        <w:pStyle w:val="Heading2"/>
        <w:spacing w:before="0" w:after="0"/>
        <w:rPr>
          <w:rFonts w:asciiTheme="minorHAnsi" w:hAnsiTheme="minorHAnsi" w:cstheme="minorHAnsi"/>
          <w:szCs w:val="24"/>
        </w:rPr>
      </w:pPr>
      <w:bookmarkStart w:id="122" w:name="_Toc39235729"/>
      <w:bookmarkStart w:id="123" w:name="_Toc59320284"/>
      <w:r w:rsidRPr="00B078DA">
        <w:rPr>
          <w:rFonts w:asciiTheme="minorHAnsi" w:hAnsiTheme="minorHAnsi" w:cstheme="minorHAnsi"/>
          <w:szCs w:val="24"/>
        </w:rPr>
        <w:t>Review of Comments</w:t>
      </w:r>
      <w:bookmarkEnd w:id="122"/>
      <w:bookmarkEnd w:id="123"/>
      <w:r w:rsidRPr="00B078DA">
        <w:rPr>
          <w:rFonts w:asciiTheme="minorHAnsi" w:hAnsiTheme="minorHAnsi" w:cstheme="minorHAnsi"/>
          <w:szCs w:val="24"/>
        </w:rPr>
        <w:t xml:space="preserve"> </w:t>
      </w:r>
    </w:p>
    <w:p w14:paraId="19F110E8" w14:textId="502AC175" w:rsidR="00C756E5" w:rsidRPr="009C4089" w:rsidRDefault="00C756E5" w:rsidP="0065336F">
      <w:pPr>
        <w:spacing w:before="120" w:after="120"/>
        <w:jc w:val="both"/>
        <w:rPr>
          <w:rFonts w:asciiTheme="minorHAnsi" w:hAnsiTheme="minorHAnsi" w:cstheme="minorHAnsi"/>
          <w:szCs w:val="24"/>
        </w:rPr>
      </w:pPr>
      <w:r w:rsidRPr="009C4089">
        <w:rPr>
          <w:rFonts w:asciiTheme="minorHAnsi" w:hAnsiTheme="minorHAnsi" w:cstheme="minorHAnsi"/>
          <w:szCs w:val="24"/>
        </w:rPr>
        <w:t>Stakeholder eng</w:t>
      </w:r>
      <w:r w:rsidR="00576951" w:rsidRPr="009C4089">
        <w:rPr>
          <w:rFonts w:asciiTheme="minorHAnsi" w:hAnsiTheme="minorHAnsi" w:cstheme="minorHAnsi"/>
          <w:szCs w:val="24"/>
        </w:rPr>
        <w:t>ag</w:t>
      </w:r>
      <w:r w:rsidRPr="009C4089">
        <w:rPr>
          <w:rFonts w:asciiTheme="minorHAnsi" w:hAnsiTheme="minorHAnsi" w:cstheme="minorHAnsi"/>
          <w:szCs w:val="24"/>
        </w:rPr>
        <w:t>ement activities will be implemente</w:t>
      </w:r>
      <w:r w:rsidR="00576951" w:rsidRPr="009C4089">
        <w:rPr>
          <w:rFonts w:asciiTheme="minorHAnsi" w:hAnsiTheme="minorHAnsi" w:cstheme="minorHAnsi"/>
          <w:szCs w:val="24"/>
        </w:rPr>
        <w:t>d</w:t>
      </w:r>
      <w:r w:rsidRPr="009C4089">
        <w:rPr>
          <w:rFonts w:asciiTheme="minorHAnsi" w:hAnsiTheme="minorHAnsi" w:cstheme="minorHAnsi"/>
          <w:szCs w:val="24"/>
        </w:rPr>
        <w:t xml:space="preserve"> according to the SEP and the national laws and regulations</w:t>
      </w:r>
      <w:r w:rsidR="00576951" w:rsidRPr="009C4089">
        <w:rPr>
          <w:rFonts w:asciiTheme="minorHAnsi" w:hAnsiTheme="minorHAnsi" w:cstheme="minorHAnsi"/>
          <w:szCs w:val="24"/>
        </w:rPr>
        <w:t>. Activities are designed to consider a two-way communication</w:t>
      </w:r>
      <w:r w:rsidR="00CC3CD9" w:rsidRPr="009C4089">
        <w:rPr>
          <w:rFonts w:asciiTheme="minorHAnsi" w:hAnsiTheme="minorHAnsi" w:cstheme="minorHAnsi"/>
          <w:szCs w:val="24"/>
        </w:rPr>
        <w:t xml:space="preserve"> and allowing for systematic collection of views of the different groups</w:t>
      </w:r>
      <w:r w:rsidR="00AA3BCB" w:rsidRPr="009C4089">
        <w:rPr>
          <w:rFonts w:asciiTheme="minorHAnsi" w:hAnsiTheme="minorHAnsi" w:cstheme="minorHAnsi"/>
          <w:szCs w:val="24"/>
        </w:rPr>
        <w:t xml:space="preserve">. Therefore, stakeholder groups will have the opportunity to provide comments. </w:t>
      </w:r>
      <w:r w:rsidR="0068493A" w:rsidRPr="009C4089">
        <w:rPr>
          <w:rFonts w:asciiTheme="minorHAnsi" w:hAnsiTheme="minorHAnsi" w:cstheme="minorHAnsi"/>
          <w:szCs w:val="24"/>
        </w:rPr>
        <w:t>ENR</w:t>
      </w:r>
      <w:r w:rsidR="00AA3BCB" w:rsidRPr="009C4089">
        <w:rPr>
          <w:rFonts w:asciiTheme="minorHAnsi" w:hAnsiTheme="minorHAnsi" w:cstheme="minorHAnsi"/>
          <w:szCs w:val="24"/>
        </w:rPr>
        <w:t xml:space="preserve"> will have the obligations to consider these comments and report back to its constituencies</w:t>
      </w:r>
      <w:r w:rsidR="00CC3CD9" w:rsidRPr="009C4089">
        <w:rPr>
          <w:rFonts w:asciiTheme="minorHAnsi" w:hAnsiTheme="minorHAnsi" w:cstheme="minorHAnsi"/>
          <w:szCs w:val="24"/>
        </w:rPr>
        <w:t xml:space="preserve"> on the conducted assessment as well as comment on the design of components</w:t>
      </w:r>
      <w:r w:rsidR="00AA3BCB" w:rsidRPr="009C4089">
        <w:rPr>
          <w:rFonts w:asciiTheme="minorHAnsi" w:hAnsiTheme="minorHAnsi" w:cstheme="minorHAnsi"/>
          <w:szCs w:val="24"/>
        </w:rPr>
        <w:t xml:space="preserve">. </w:t>
      </w:r>
      <w:r w:rsidR="0068493A" w:rsidRPr="009C4089">
        <w:rPr>
          <w:rFonts w:asciiTheme="minorHAnsi" w:hAnsiTheme="minorHAnsi" w:cstheme="minorHAnsi"/>
          <w:szCs w:val="24"/>
        </w:rPr>
        <w:t>ENR must maintain communication capabilities to ensure that comments received from various stakeholders are incorporated, in order to achieve communication goals.</w:t>
      </w:r>
    </w:p>
    <w:p w14:paraId="73340F68" w14:textId="13B03E42" w:rsidR="003F4F76" w:rsidRPr="009C4089" w:rsidRDefault="003F4F76" w:rsidP="0065336F">
      <w:pPr>
        <w:spacing w:before="120" w:after="120"/>
        <w:jc w:val="both"/>
        <w:rPr>
          <w:rFonts w:asciiTheme="minorHAnsi" w:hAnsiTheme="minorHAnsi" w:cstheme="minorHAnsi"/>
          <w:szCs w:val="24"/>
        </w:rPr>
      </w:pPr>
      <w:r w:rsidRPr="009C4089">
        <w:rPr>
          <w:rFonts w:asciiTheme="minorHAnsi" w:hAnsiTheme="minorHAnsi" w:cstheme="minorHAnsi"/>
          <w:szCs w:val="24"/>
        </w:rPr>
        <w:t>The received comments as part of consultations on the</w:t>
      </w:r>
      <w:r w:rsidR="00994246" w:rsidRPr="009C4089">
        <w:rPr>
          <w:rFonts w:asciiTheme="minorHAnsi" w:hAnsiTheme="minorHAnsi" w:cstheme="minorHAnsi"/>
          <w:szCs w:val="24"/>
        </w:rPr>
        <w:t xml:space="preserve"> environmental and social assessments and related management plans</w:t>
      </w:r>
      <w:r w:rsidRPr="009C4089">
        <w:rPr>
          <w:rFonts w:asciiTheme="minorHAnsi" w:hAnsiTheme="minorHAnsi" w:cstheme="minorHAnsi"/>
          <w:szCs w:val="24"/>
        </w:rPr>
        <w:t xml:space="preserve"> </w:t>
      </w:r>
      <w:r w:rsidR="003F6D0C" w:rsidRPr="009C4089">
        <w:rPr>
          <w:rFonts w:asciiTheme="minorHAnsi" w:hAnsiTheme="minorHAnsi" w:cstheme="minorHAnsi"/>
          <w:szCs w:val="24"/>
        </w:rPr>
        <w:t>have been</w:t>
      </w:r>
      <w:r w:rsidRPr="009C4089">
        <w:rPr>
          <w:rFonts w:asciiTheme="minorHAnsi" w:hAnsiTheme="minorHAnsi" w:cstheme="minorHAnsi"/>
          <w:szCs w:val="24"/>
        </w:rPr>
        <w:t xml:space="preserve"> carefully documented in relevant sections of the </w:t>
      </w:r>
      <w:r w:rsidR="008E63C6" w:rsidRPr="009C4089">
        <w:rPr>
          <w:rFonts w:asciiTheme="minorHAnsi" w:hAnsiTheme="minorHAnsi" w:cstheme="minorHAnsi"/>
          <w:szCs w:val="24"/>
        </w:rPr>
        <w:t>documents</w:t>
      </w:r>
      <w:r w:rsidRPr="009C4089">
        <w:rPr>
          <w:rFonts w:asciiTheme="minorHAnsi" w:hAnsiTheme="minorHAnsi" w:cstheme="minorHAnsi"/>
          <w:szCs w:val="24"/>
        </w:rPr>
        <w:t xml:space="preserve"> along with the responses to asked questions that were offered during the consultations with an indication on how the comment will be taken into consideration in the design of the project or in designing mitigation measures.</w:t>
      </w:r>
      <w:r w:rsidR="00BD03E2" w:rsidRPr="009C4089">
        <w:rPr>
          <w:rFonts w:asciiTheme="minorHAnsi" w:hAnsiTheme="minorHAnsi" w:cstheme="minorHAnsi"/>
          <w:szCs w:val="24"/>
        </w:rPr>
        <w:t xml:space="preserve"> </w:t>
      </w:r>
      <w:r w:rsidRPr="009C4089">
        <w:rPr>
          <w:rFonts w:asciiTheme="minorHAnsi" w:hAnsiTheme="minorHAnsi" w:cstheme="minorHAnsi"/>
          <w:szCs w:val="24"/>
        </w:rPr>
        <w:t xml:space="preserve">If comments are not going to be taken into consideration, solid justification </w:t>
      </w:r>
      <w:r w:rsidR="009B3290" w:rsidRPr="009C4089">
        <w:rPr>
          <w:rFonts w:asciiTheme="minorHAnsi" w:hAnsiTheme="minorHAnsi" w:cstheme="minorHAnsi"/>
          <w:szCs w:val="24"/>
        </w:rPr>
        <w:t>was</w:t>
      </w:r>
      <w:r w:rsidRPr="009C4089">
        <w:rPr>
          <w:rFonts w:asciiTheme="minorHAnsi" w:hAnsiTheme="minorHAnsi" w:cstheme="minorHAnsi"/>
          <w:szCs w:val="24"/>
        </w:rPr>
        <w:t xml:space="preserve"> offered </w:t>
      </w:r>
      <w:r w:rsidR="009B3290" w:rsidRPr="009C4089">
        <w:rPr>
          <w:rFonts w:asciiTheme="minorHAnsi" w:hAnsiTheme="minorHAnsi" w:cstheme="minorHAnsi"/>
          <w:szCs w:val="24"/>
        </w:rPr>
        <w:t xml:space="preserve">(Annex 1 </w:t>
      </w:r>
      <w:r w:rsidR="0057276B" w:rsidRPr="009C4089">
        <w:rPr>
          <w:rFonts w:asciiTheme="minorHAnsi" w:hAnsiTheme="minorHAnsi" w:cstheme="minorHAnsi"/>
          <w:szCs w:val="24"/>
        </w:rPr>
        <w:t xml:space="preserve">includes </w:t>
      </w:r>
      <w:r w:rsidR="0057276B" w:rsidRPr="00196437">
        <w:rPr>
          <w:rFonts w:asciiTheme="minorHAnsi" w:hAnsiTheme="minorHAnsi" w:cstheme="minorHAnsi"/>
          <w:szCs w:val="24"/>
        </w:rPr>
        <w:t xml:space="preserve">details on the findings of the consultations and how they were reflected in the different instruments).  </w:t>
      </w:r>
      <w:r w:rsidRPr="009C4089">
        <w:rPr>
          <w:rFonts w:asciiTheme="minorHAnsi" w:hAnsiTheme="minorHAnsi" w:cstheme="minorHAnsi"/>
          <w:szCs w:val="24"/>
        </w:rPr>
        <w:t xml:space="preserve">Disclosing the results of the consultation with documentation for the received feedback is also essential for closing the feedback loop. </w:t>
      </w:r>
      <w:r w:rsidR="006900E0" w:rsidRPr="009C4089">
        <w:rPr>
          <w:rFonts w:asciiTheme="minorHAnsi" w:hAnsiTheme="minorHAnsi" w:cstheme="minorHAnsi"/>
          <w:szCs w:val="24"/>
        </w:rPr>
        <w:t xml:space="preserve">For further instruments that will be </w:t>
      </w:r>
      <w:r w:rsidR="00086581" w:rsidRPr="009C4089">
        <w:rPr>
          <w:rFonts w:asciiTheme="minorHAnsi" w:hAnsiTheme="minorHAnsi" w:cstheme="minorHAnsi"/>
          <w:szCs w:val="24"/>
        </w:rPr>
        <w:t>prepared during project implementation,</w:t>
      </w:r>
      <w:r w:rsidR="006900E0" w:rsidRPr="009C4089">
        <w:rPr>
          <w:rFonts w:asciiTheme="minorHAnsi" w:hAnsiTheme="minorHAnsi" w:cstheme="minorHAnsi"/>
          <w:szCs w:val="24"/>
        </w:rPr>
        <w:t xml:space="preserve"> the same approach will be considered</w:t>
      </w:r>
      <w:r w:rsidR="00086581" w:rsidRPr="009C4089">
        <w:rPr>
          <w:rFonts w:asciiTheme="minorHAnsi" w:hAnsiTheme="minorHAnsi" w:cstheme="minorHAnsi"/>
          <w:szCs w:val="24"/>
        </w:rPr>
        <w:t xml:space="preserve"> to ensure that stakeholders views are </w:t>
      </w:r>
      <w:r w:rsidR="00C4309B" w:rsidRPr="009C4089">
        <w:rPr>
          <w:rFonts w:asciiTheme="minorHAnsi" w:hAnsiTheme="minorHAnsi" w:cstheme="minorHAnsi"/>
          <w:szCs w:val="24"/>
        </w:rPr>
        <w:t xml:space="preserve">responded to and </w:t>
      </w:r>
      <w:r w:rsidR="00086581" w:rsidRPr="009C4089">
        <w:rPr>
          <w:rFonts w:asciiTheme="minorHAnsi" w:hAnsiTheme="minorHAnsi" w:cstheme="minorHAnsi"/>
          <w:szCs w:val="24"/>
        </w:rPr>
        <w:t>taken into consideration in the design</w:t>
      </w:r>
      <w:r w:rsidR="00C4309B" w:rsidRPr="009C4089">
        <w:rPr>
          <w:rFonts w:asciiTheme="minorHAnsi" w:hAnsiTheme="minorHAnsi" w:cstheme="minorHAnsi"/>
          <w:szCs w:val="24"/>
        </w:rPr>
        <w:t xml:space="preserve"> and implementation</w:t>
      </w:r>
      <w:r w:rsidR="006900E0" w:rsidRPr="009C4089">
        <w:rPr>
          <w:rFonts w:asciiTheme="minorHAnsi" w:hAnsiTheme="minorHAnsi" w:cstheme="minorHAnsi"/>
          <w:szCs w:val="24"/>
        </w:rPr>
        <w:t xml:space="preserve">. </w:t>
      </w:r>
      <w:r w:rsidRPr="009C4089">
        <w:rPr>
          <w:rFonts w:asciiTheme="minorHAnsi" w:hAnsiTheme="minorHAnsi" w:cstheme="minorHAnsi"/>
          <w:szCs w:val="24"/>
        </w:rPr>
        <w:t xml:space="preserve">Efforts will be made to reach out to vulnerable groups, in organizing consultations adapted to their constraints (time, location, translation) to ensure their comments are considered. As part of the indicator on the citizen satisfaction survey, the project will commit to close the feedback loop by sharing findings of the surveys with communities and explaining how those findings will be considered in the future steps. </w:t>
      </w:r>
    </w:p>
    <w:p w14:paraId="3D3770F3" w14:textId="6BB9B05E" w:rsidR="009D79EE" w:rsidRPr="00645A2E" w:rsidRDefault="009D79EE" w:rsidP="009C4089">
      <w:pPr>
        <w:autoSpaceDE w:val="0"/>
        <w:autoSpaceDN w:val="0"/>
        <w:adjustRightInd w:val="0"/>
        <w:spacing w:after="0" w:line="240" w:lineRule="auto"/>
        <w:jc w:val="both"/>
        <w:rPr>
          <w:rFonts w:asciiTheme="minorHAnsi" w:hAnsiTheme="minorHAnsi" w:cstheme="minorHAnsi"/>
          <w:color w:val="000000"/>
          <w:szCs w:val="24"/>
        </w:rPr>
      </w:pPr>
    </w:p>
    <w:p w14:paraId="1CA341E3" w14:textId="35F78D52" w:rsidR="00C52C03" w:rsidRPr="009C4089" w:rsidRDefault="00860F3E" w:rsidP="009C4089">
      <w:pPr>
        <w:pStyle w:val="Heading1"/>
        <w:spacing w:before="0" w:after="0"/>
        <w:rPr>
          <w:rFonts w:asciiTheme="minorHAnsi" w:hAnsiTheme="minorHAnsi" w:cstheme="minorHAnsi"/>
          <w:szCs w:val="24"/>
        </w:rPr>
      </w:pPr>
      <w:bookmarkStart w:id="124" w:name="_Toc59320285"/>
      <w:r w:rsidRPr="009C4089">
        <w:rPr>
          <w:rFonts w:asciiTheme="minorHAnsi" w:hAnsiTheme="minorHAnsi" w:cstheme="minorHAnsi"/>
          <w:szCs w:val="24"/>
        </w:rPr>
        <w:t>Resources and Responsibilities for implementing stakeholder engagement activities</w:t>
      </w:r>
      <w:bookmarkEnd w:id="124"/>
      <w:r w:rsidRPr="009C4089">
        <w:rPr>
          <w:rFonts w:asciiTheme="minorHAnsi" w:hAnsiTheme="minorHAnsi" w:cstheme="minorHAnsi"/>
          <w:szCs w:val="24"/>
        </w:rPr>
        <w:t xml:space="preserve"> </w:t>
      </w:r>
    </w:p>
    <w:p w14:paraId="3F2F27A5" w14:textId="0DBDB01E" w:rsidR="004A2BF4" w:rsidRPr="009C4089" w:rsidRDefault="004A2BF4" w:rsidP="002F3544">
      <w:pPr>
        <w:pStyle w:val="Heading2"/>
        <w:spacing w:before="240"/>
        <w:rPr>
          <w:rFonts w:asciiTheme="minorHAnsi" w:hAnsiTheme="minorHAnsi" w:cstheme="minorHAnsi"/>
          <w:szCs w:val="24"/>
        </w:rPr>
      </w:pPr>
      <w:bookmarkStart w:id="125" w:name="_Toc59320286"/>
      <w:r w:rsidRPr="009C4089">
        <w:rPr>
          <w:rFonts w:asciiTheme="minorHAnsi" w:hAnsiTheme="minorHAnsi" w:cstheme="minorHAnsi"/>
          <w:szCs w:val="24"/>
        </w:rPr>
        <w:t>Resources</w:t>
      </w:r>
      <w:bookmarkEnd w:id="125"/>
    </w:p>
    <w:p w14:paraId="48FA8D1D" w14:textId="24B67715" w:rsidR="007A7FEB" w:rsidRPr="001E0AF5" w:rsidRDefault="00C90193" w:rsidP="009C4089">
      <w:pPr>
        <w:spacing w:after="0"/>
        <w:jc w:val="lowKashida"/>
        <w:rPr>
          <w:rFonts w:asciiTheme="minorHAnsi" w:hAnsiTheme="minorHAnsi" w:cstheme="minorHAnsi"/>
          <w:szCs w:val="24"/>
          <w:lang w:bidi="en-US"/>
        </w:rPr>
      </w:pPr>
      <w:r>
        <w:rPr>
          <w:rFonts w:asciiTheme="minorHAnsi" w:hAnsiTheme="minorHAnsi" w:cstheme="minorHAnsi"/>
          <w:szCs w:val="24"/>
          <w:lang w:bidi="en-US"/>
        </w:rPr>
        <w:t>The P</w:t>
      </w:r>
      <w:r w:rsidR="00B078DA">
        <w:rPr>
          <w:rFonts w:asciiTheme="minorHAnsi" w:hAnsiTheme="minorHAnsi" w:cstheme="minorHAnsi"/>
          <w:szCs w:val="24"/>
          <w:lang w:bidi="en-US"/>
        </w:rPr>
        <w:t>M</w:t>
      </w:r>
      <w:r>
        <w:rPr>
          <w:rFonts w:asciiTheme="minorHAnsi" w:hAnsiTheme="minorHAnsi" w:cstheme="minorHAnsi"/>
          <w:szCs w:val="24"/>
          <w:lang w:bidi="en-US"/>
        </w:rPr>
        <w:t xml:space="preserve">U has overall responsibility for implementing </w:t>
      </w:r>
      <w:r w:rsidRPr="001E0AF5">
        <w:rPr>
          <w:rFonts w:asciiTheme="minorHAnsi" w:hAnsiTheme="minorHAnsi" w:cstheme="minorHAnsi"/>
          <w:szCs w:val="24"/>
          <w:lang w:bidi="en-US"/>
        </w:rPr>
        <w:t xml:space="preserve">the SEP. </w:t>
      </w:r>
      <w:r w:rsidR="008112A9" w:rsidRPr="001E0AF5">
        <w:rPr>
          <w:rFonts w:asciiTheme="minorHAnsi" w:hAnsiTheme="minorHAnsi" w:cstheme="minorHAnsi"/>
          <w:szCs w:val="24"/>
          <w:lang w:bidi="en-US"/>
        </w:rPr>
        <w:t xml:space="preserve">A </w:t>
      </w:r>
      <w:r w:rsidR="007A7FEB" w:rsidRPr="001E0AF5">
        <w:rPr>
          <w:rFonts w:asciiTheme="minorHAnsi" w:hAnsiTheme="minorHAnsi" w:cstheme="minorHAnsi"/>
          <w:szCs w:val="24"/>
          <w:lang w:bidi="en-US"/>
        </w:rPr>
        <w:t xml:space="preserve">project </w:t>
      </w:r>
      <w:r w:rsidR="008112A9" w:rsidRPr="001E0AF5">
        <w:rPr>
          <w:rFonts w:asciiTheme="minorHAnsi" w:hAnsiTheme="minorHAnsi" w:cstheme="minorHAnsi"/>
          <w:szCs w:val="24"/>
          <w:lang w:bidi="en-US"/>
        </w:rPr>
        <w:t xml:space="preserve">budget of </w:t>
      </w:r>
      <w:r w:rsidR="00187555" w:rsidRPr="00196437">
        <w:rPr>
          <w:rFonts w:ascii="Calibri" w:hAnsiTheme="minorHAnsi" w:cs="Times New Roman"/>
          <w:szCs w:val="24"/>
          <w:rtl/>
        </w:rPr>
        <w:t>3</w:t>
      </w:r>
      <w:r w:rsidR="00187555" w:rsidRPr="001E0AF5">
        <w:rPr>
          <w:rFonts w:asciiTheme="minorHAnsi" w:hAnsiTheme="minorHAnsi" w:cstheme="minorHAnsi"/>
          <w:szCs w:val="24"/>
          <w:lang w:bidi="en-US"/>
        </w:rPr>
        <w:t>00,000</w:t>
      </w:r>
      <w:r w:rsidR="008112A9" w:rsidRPr="001E0AF5">
        <w:rPr>
          <w:rFonts w:asciiTheme="minorHAnsi" w:hAnsiTheme="minorHAnsi" w:cstheme="minorHAnsi"/>
          <w:szCs w:val="24"/>
          <w:lang w:bidi="en-US"/>
        </w:rPr>
        <w:t xml:space="preserve"> </w:t>
      </w:r>
      <w:r w:rsidR="00187555" w:rsidRPr="001E0AF5">
        <w:rPr>
          <w:rFonts w:asciiTheme="minorHAnsi" w:hAnsiTheme="minorHAnsi" w:cstheme="minorHAnsi"/>
          <w:szCs w:val="24"/>
          <w:lang w:bidi="en-US"/>
        </w:rPr>
        <w:t>E</w:t>
      </w:r>
      <w:r w:rsidR="00BD03E2" w:rsidRPr="009C4089">
        <w:rPr>
          <w:rFonts w:asciiTheme="minorHAnsi" w:hAnsiTheme="minorHAnsi" w:cstheme="minorHAnsi"/>
          <w:szCs w:val="24"/>
          <w:lang w:val="en-GB" w:bidi="en-US"/>
        </w:rPr>
        <w:t>G</w:t>
      </w:r>
      <w:r w:rsidR="00187555" w:rsidRPr="001E0AF5">
        <w:rPr>
          <w:rFonts w:asciiTheme="minorHAnsi" w:hAnsiTheme="minorHAnsi" w:cstheme="minorHAnsi"/>
          <w:szCs w:val="24"/>
          <w:lang w:val="en-GB" w:bidi="en-US"/>
        </w:rPr>
        <w:t xml:space="preserve">P </w:t>
      </w:r>
      <w:r w:rsidR="008112A9" w:rsidRPr="001E0AF5">
        <w:rPr>
          <w:rFonts w:asciiTheme="minorHAnsi" w:hAnsiTheme="minorHAnsi" w:cstheme="minorHAnsi"/>
          <w:szCs w:val="24"/>
          <w:lang w:bidi="en-US"/>
        </w:rPr>
        <w:t xml:space="preserve">has been allocated for stakeholder </w:t>
      </w:r>
      <w:r w:rsidR="007A7FEB" w:rsidRPr="001E0AF5">
        <w:rPr>
          <w:rFonts w:asciiTheme="minorHAnsi" w:hAnsiTheme="minorHAnsi" w:cstheme="minorHAnsi"/>
          <w:szCs w:val="24"/>
          <w:lang w:bidi="en-US"/>
        </w:rPr>
        <w:t xml:space="preserve">and citizen </w:t>
      </w:r>
      <w:r w:rsidR="008112A9" w:rsidRPr="001E0AF5">
        <w:rPr>
          <w:rFonts w:asciiTheme="minorHAnsi" w:hAnsiTheme="minorHAnsi" w:cstheme="minorHAnsi"/>
          <w:szCs w:val="24"/>
          <w:lang w:bidi="en-US"/>
        </w:rPr>
        <w:t>engagement a</w:t>
      </w:r>
      <w:r w:rsidR="00643C79" w:rsidRPr="001E0AF5">
        <w:rPr>
          <w:rFonts w:asciiTheme="minorHAnsi" w:hAnsiTheme="minorHAnsi" w:cstheme="minorHAnsi"/>
          <w:szCs w:val="24"/>
          <w:lang w:bidi="en-US"/>
        </w:rPr>
        <w:t xml:space="preserve">ctivities </w:t>
      </w:r>
      <w:r w:rsidR="007A7FEB" w:rsidRPr="001E0AF5">
        <w:rPr>
          <w:rFonts w:asciiTheme="minorHAnsi" w:hAnsiTheme="minorHAnsi" w:cstheme="minorHAnsi"/>
          <w:szCs w:val="24"/>
          <w:lang w:bidi="en-US"/>
        </w:rPr>
        <w:t xml:space="preserve">under RISE.  </w:t>
      </w:r>
    </w:p>
    <w:p w14:paraId="51462703" w14:textId="65FE676F" w:rsidR="003D2CE5" w:rsidRPr="00B078DA" w:rsidRDefault="009E70C2" w:rsidP="009C4089">
      <w:pPr>
        <w:spacing w:after="0"/>
        <w:jc w:val="lowKashida"/>
        <w:rPr>
          <w:rFonts w:ascii="Calibri" w:hAnsiTheme="minorHAnsi" w:cstheme="minorHAnsi"/>
          <w:szCs w:val="24"/>
          <w:rtl/>
          <w:lang w:bidi="en-US"/>
        </w:rPr>
      </w:pPr>
      <w:r w:rsidRPr="001E0AF5">
        <w:rPr>
          <w:rFonts w:asciiTheme="minorHAnsi" w:hAnsiTheme="minorHAnsi" w:cstheme="minorHAnsi"/>
          <w:szCs w:val="24"/>
          <w:lang w:bidi="en-US"/>
        </w:rPr>
        <w:t>Contractors</w:t>
      </w:r>
      <w:r w:rsidR="001E0AF5">
        <w:rPr>
          <w:rFonts w:asciiTheme="minorHAnsi" w:hAnsiTheme="minorHAnsi" w:cstheme="minorHAnsi"/>
          <w:szCs w:val="24"/>
          <w:lang w:bidi="en-US"/>
        </w:rPr>
        <w:t xml:space="preserve"> will support ENR/PMU</w:t>
      </w:r>
      <w:r w:rsidRPr="001E0AF5">
        <w:rPr>
          <w:rFonts w:asciiTheme="minorHAnsi" w:hAnsiTheme="minorHAnsi" w:cstheme="minorHAnsi"/>
          <w:szCs w:val="24"/>
          <w:lang w:bidi="en-US"/>
        </w:rPr>
        <w:t xml:space="preserve"> under Component 1 </w:t>
      </w:r>
      <w:r w:rsidR="001E0AF5">
        <w:rPr>
          <w:rFonts w:asciiTheme="minorHAnsi" w:hAnsiTheme="minorHAnsi" w:cstheme="minorHAnsi"/>
          <w:szCs w:val="24"/>
          <w:lang w:bidi="en-US"/>
        </w:rPr>
        <w:t>in</w:t>
      </w:r>
      <w:r w:rsidR="00093E1F" w:rsidRPr="001E0AF5">
        <w:rPr>
          <w:rFonts w:asciiTheme="minorHAnsi" w:hAnsiTheme="minorHAnsi" w:cstheme="minorHAnsi"/>
          <w:szCs w:val="24"/>
          <w:lang w:bidi="en-US"/>
        </w:rPr>
        <w:t xml:space="preserve"> </w:t>
      </w:r>
      <w:r w:rsidR="00C916D4" w:rsidRPr="001E0AF5">
        <w:rPr>
          <w:rFonts w:asciiTheme="minorHAnsi" w:hAnsiTheme="minorHAnsi" w:cstheme="minorHAnsi"/>
          <w:szCs w:val="24"/>
          <w:lang w:bidi="en-US"/>
        </w:rPr>
        <w:t xml:space="preserve">conducting outreach </w:t>
      </w:r>
      <w:r w:rsidR="00727F85" w:rsidRPr="001E0AF5">
        <w:rPr>
          <w:rFonts w:asciiTheme="minorHAnsi" w:hAnsiTheme="minorHAnsi" w:cstheme="minorHAnsi"/>
          <w:szCs w:val="24"/>
          <w:lang w:bidi="en-US"/>
        </w:rPr>
        <w:t xml:space="preserve">and engagement </w:t>
      </w:r>
      <w:r w:rsidR="00C916D4" w:rsidRPr="001E0AF5">
        <w:rPr>
          <w:rFonts w:asciiTheme="minorHAnsi" w:hAnsiTheme="minorHAnsi" w:cstheme="minorHAnsi"/>
          <w:szCs w:val="24"/>
          <w:lang w:bidi="en-US"/>
        </w:rPr>
        <w:t xml:space="preserve">activities </w:t>
      </w:r>
      <w:r w:rsidR="00727F85" w:rsidRPr="001E0AF5">
        <w:rPr>
          <w:rFonts w:asciiTheme="minorHAnsi" w:hAnsiTheme="minorHAnsi" w:cstheme="minorHAnsi"/>
          <w:szCs w:val="24"/>
          <w:lang w:bidi="en-US"/>
        </w:rPr>
        <w:t>over the linear segment under their</w:t>
      </w:r>
      <w:r w:rsidR="00727F85">
        <w:rPr>
          <w:rFonts w:asciiTheme="minorHAnsi" w:hAnsiTheme="minorHAnsi" w:cstheme="minorHAnsi"/>
          <w:szCs w:val="24"/>
          <w:lang w:bidi="en-US"/>
        </w:rPr>
        <w:t xml:space="preserve"> contracts.</w:t>
      </w:r>
      <w:r w:rsidR="00BD03E2">
        <w:rPr>
          <w:rFonts w:asciiTheme="minorHAnsi" w:hAnsiTheme="minorHAnsi" w:cstheme="minorHAnsi"/>
          <w:szCs w:val="24"/>
          <w:lang w:bidi="en-US"/>
        </w:rPr>
        <w:t xml:space="preserve"> </w:t>
      </w:r>
      <w:r w:rsidR="00727F85">
        <w:rPr>
          <w:rFonts w:asciiTheme="minorHAnsi" w:hAnsiTheme="minorHAnsi" w:cstheme="minorHAnsi"/>
          <w:szCs w:val="24"/>
          <w:lang w:bidi="en-US"/>
        </w:rPr>
        <w:t xml:space="preserve">These outreach activities should be included in their contract budgets.  </w:t>
      </w:r>
    </w:p>
    <w:p w14:paraId="08B94D25" w14:textId="671E996E" w:rsidR="007E6F23" w:rsidRPr="00B078DA" w:rsidRDefault="007E6F23" w:rsidP="009C4089">
      <w:pPr>
        <w:spacing w:after="0"/>
        <w:jc w:val="lowKashida"/>
        <w:rPr>
          <w:rFonts w:ascii="Calibri" w:hAnsiTheme="minorHAnsi" w:cstheme="minorHAnsi"/>
          <w:szCs w:val="24"/>
          <w:rtl/>
          <w:lang w:bidi="en-US"/>
        </w:rPr>
      </w:pPr>
    </w:p>
    <w:p w14:paraId="43FD12EE" w14:textId="7F39B3D0" w:rsidR="004A2BF4" w:rsidRPr="00B078DA" w:rsidRDefault="004A2BF4" w:rsidP="009C4089">
      <w:pPr>
        <w:pStyle w:val="Heading2"/>
        <w:spacing w:before="0" w:after="0"/>
        <w:rPr>
          <w:rFonts w:asciiTheme="minorHAnsi" w:hAnsiTheme="minorHAnsi" w:cstheme="minorHAnsi"/>
          <w:szCs w:val="24"/>
        </w:rPr>
      </w:pPr>
      <w:bookmarkStart w:id="126" w:name="_Toc59320287"/>
      <w:r w:rsidRPr="00B078DA">
        <w:rPr>
          <w:rFonts w:asciiTheme="minorHAnsi" w:hAnsiTheme="minorHAnsi" w:cstheme="minorHAnsi"/>
          <w:szCs w:val="24"/>
        </w:rPr>
        <w:t>Management functions and responsibilities</w:t>
      </w:r>
      <w:bookmarkEnd w:id="126"/>
    </w:p>
    <w:p w14:paraId="126B6DBC" w14:textId="77777777" w:rsidR="004A2BF4" w:rsidRPr="00645A2E" w:rsidRDefault="004A2BF4" w:rsidP="0065336F">
      <w:pPr>
        <w:spacing w:before="120" w:after="120"/>
        <w:jc w:val="both"/>
        <w:rPr>
          <w:rFonts w:asciiTheme="minorHAnsi" w:hAnsiTheme="minorHAnsi" w:cstheme="minorHAnsi"/>
          <w:szCs w:val="24"/>
        </w:rPr>
      </w:pPr>
      <w:r w:rsidRPr="001E21D6">
        <w:rPr>
          <w:rFonts w:asciiTheme="minorHAnsi" w:hAnsiTheme="minorHAnsi" w:cstheme="minorHAnsi"/>
          <w:szCs w:val="24"/>
        </w:rPr>
        <w:t xml:space="preserve">ENR under the Ministry of Transport is responsible for railway construction and operation.  A dedicated unit, Station Management Unit, </w:t>
      </w:r>
      <w:r w:rsidRPr="00105C60">
        <w:rPr>
          <w:rFonts w:asciiTheme="minorHAnsi" w:hAnsiTheme="minorHAnsi" w:cstheme="minorHAnsi"/>
          <w:szCs w:val="24"/>
        </w:rPr>
        <w:t>is responsible for management and maintenance of train stations. Information on the entity/unit within ENR respo</w:t>
      </w:r>
      <w:r w:rsidRPr="00645A2E">
        <w:rPr>
          <w:rFonts w:asciiTheme="minorHAnsi" w:hAnsiTheme="minorHAnsi" w:cstheme="minorHAnsi"/>
          <w:szCs w:val="24"/>
        </w:rPr>
        <w:t>nsible for current asset management database was not defined at the time of submission of the report.</w:t>
      </w:r>
    </w:p>
    <w:p w14:paraId="270623EF" w14:textId="7B561EA8" w:rsidR="004A2BF4" w:rsidRPr="00B26EF3" w:rsidRDefault="00E11851" w:rsidP="0065336F">
      <w:pPr>
        <w:spacing w:before="120" w:after="120"/>
        <w:jc w:val="both"/>
        <w:rPr>
          <w:rFonts w:asciiTheme="minorHAnsi" w:hAnsiTheme="minorHAnsi" w:cstheme="minorHAnsi"/>
          <w:szCs w:val="24"/>
          <w:lang w:bidi="en-US"/>
        </w:rPr>
      </w:pPr>
      <w:r w:rsidRPr="008342ED">
        <w:rPr>
          <w:rFonts w:asciiTheme="minorHAnsi" w:hAnsiTheme="minorHAnsi" w:cstheme="minorHAnsi"/>
          <w:szCs w:val="24"/>
          <w:lang w:bidi="en-US"/>
        </w:rPr>
        <w:t>A</w:t>
      </w:r>
      <w:r w:rsidR="006C5FC5">
        <w:rPr>
          <w:rFonts w:asciiTheme="minorHAnsi" w:hAnsiTheme="minorHAnsi" w:cstheme="minorHAnsi"/>
          <w:szCs w:val="24"/>
          <w:lang w:bidi="en-US"/>
        </w:rPr>
        <w:t xml:space="preserve"> dedicated</w:t>
      </w:r>
      <w:r w:rsidRPr="008342ED">
        <w:rPr>
          <w:rFonts w:asciiTheme="minorHAnsi" w:hAnsiTheme="minorHAnsi" w:cstheme="minorHAnsi"/>
          <w:szCs w:val="24"/>
          <w:lang w:bidi="en-US"/>
        </w:rPr>
        <w:t xml:space="preserve"> </w:t>
      </w:r>
      <w:r w:rsidR="004A2BF4" w:rsidRPr="006C6210">
        <w:rPr>
          <w:rFonts w:asciiTheme="minorHAnsi" w:hAnsiTheme="minorHAnsi" w:cstheme="minorHAnsi"/>
          <w:szCs w:val="24"/>
          <w:lang w:bidi="en-US"/>
        </w:rPr>
        <w:t xml:space="preserve">Project </w:t>
      </w:r>
      <w:r w:rsidR="00B078DA" w:rsidRPr="00B078DA">
        <w:rPr>
          <w:rFonts w:asciiTheme="minorHAnsi" w:hAnsiTheme="minorHAnsi" w:cstheme="minorHAnsi"/>
          <w:color w:val="000000"/>
          <w:szCs w:val="24"/>
        </w:rPr>
        <w:t>Managemen</w:t>
      </w:r>
      <w:r w:rsidR="00B078DA" w:rsidRPr="00CB6B7B">
        <w:rPr>
          <w:rFonts w:asciiTheme="minorHAnsi" w:hAnsiTheme="minorHAnsi" w:cstheme="minorHAnsi"/>
          <w:color w:val="000000"/>
          <w:sz w:val="20"/>
          <w:szCs w:val="20"/>
        </w:rPr>
        <w:t>t</w:t>
      </w:r>
      <w:r w:rsidR="00B078DA" w:rsidDel="00B078DA">
        <w:rPr>
          <w:rFonts w:asciiTheme="minorHAnsi" w:hAnsiTheme="minorHAnsi" w:cstheme="minorHAnsi"/>
          <w:szCs w:val="24"/>
          <w:lang w:bidi="en-US"/>
        </w:rPr>
        <w:t xml:space="preserve"> </w:t>
      </w:r>
      <w:r w:rsidR="00322A84">
        <w:rPr>
          <w:rFonts w:asciiTheme="minorHAnsi" w:hAnsiTheme="minorHAnsi" w:cstheme="minorHAnsi"/>
          <w:szCs w:val="24"/>
          <w:lang w:bidi="en-US"/>
        </w:rPr>
        <w:t>Unit (P</w:t>
      </w:r>
      <w:r w:rsidR="00B078DA">
        <w:rPr>
          <w:rFonts w:asciiTheme="minorHAnsi" w:hAnsiTheme="minorHAnsi" w:cstheme="minorHAnsi"/>
          <w:szCs w:val="24"/>
          <w:lang w:bidi="en-US"/>
        </w:rPr>
        <w:t>M</w:t>
      </w:r>
      <w:r w:rsidR="00322A84">
        <w:rPr>
          <w:rFonts w:asciiTheme="minorHAnsi" w:hAnsiTheme="minorHAnsi" w:cstheme="minorHAnsi"/>
          <w:szCs w:val="24"/>
          <w:lang w:bidi="en-US"/>
        </w:rPr>
        <w:t>U)</w:t>
      </w:r>
      <w:r w:rsidR="004A2BF4" w:rsidRPr="006C6210">
        <w:rPr>
          <w:rFonts w:asciiTheme="minorHAnsi" w:hAnsiTheme="minorHAnsi" w:cstheme="minorHAnsi"/>
          <w:szCs w:val="24"/>
          <w:lang w:bidi="en-US"/>
        </w:rPr>
        <w:t xml:space="preserve"> </w:t>
      </w:r>
      <w:r w:rsidR="006C5FC5">
        <w:rPr>
          <w:rFonts w:asciiTheme="minorHAnsi" w:hAnsiTheme="minorHAnsi" w:cstheme="minorHAnsi"/>
          <w:szCs w:val="24"/>
          <w:lang w:bidi="en-US"/>
        </w:rPr>
        <w:t xml:space="preserve">will be </w:t>
      </w:r>
      <w:r w:rsidR="004A2BF4" w:rsidRPr="00117522">
        <w:rPr>
          <w:rFonts w:asciiTheme="minorHAnsi" w:hAnsiTheme="minorHAnsi" w:cstheme="minorHAnsi"/>
          <w:szCs w:val="24"/>
          <w:lang w:bidi="en-US"/>
        </w:rPr>
        <w:t>e</w:t>
      </w:r>
      <w:r w:rsidR="004A2BF4" w:rsidRPr="00345BD3">
        <w:rPr>
          <w:rFonts w:asciiTheme="minorHAnsi" w:hAnsiTheme="minorHAnsi" w:cstheme="minorHAnsi"/>
          <w:szCs w:val="24"/>
          <w:lang w:bidi="en-US"/>
        </w:rPr>
        <w:t>stablished within ENR to coordinate and implement project activities and to liaise with the Bank. The P</w:t>
      </w:r>
      <w:r w:rsidR="00B078DA">
        <w:rPr>
          <w:rFonts w:asciiTheme="minorHAnsi" w:hAnsiTheme="minorHAnsi" w:cstheme="minorHAnsi"/>
          <w:szCs w:val="24"/>
          <w:lang w:bidi="en-US"/>
        </w:rPr>
        <w:t>M</w:t>
      </w:r>
      <w:r w:rsidR="006C5FC5">
        <w:rPr>
          <w:rFonts w:asciiTheme="minorHAnsi" w:hAnsiTheme="minorHAnsi" w:cstheme="minorHAnsi"/>
          <w:szCs w:val="24"/>
          <w:lang w:bidi="en-US"/>
        </w:rPr>
        <w:t xml:space="preserve">U </w:t>
      </w:r>
      <w:r w:rsidR="006C73B1">
        <w:rPr>
          <w:rFonts w:asciiTheme="minorHAnsi" w:hAnsiTheme="minorHAnsi" w:cstheme="minorHAnsi"/>
          <w:szCs w:val="24"/>
          <w:lang w:bidi="en-US"/>
        </w:rPr>
        <w:t>will be</w:t>
      </w:r>
      <w:r w:rsidR="004A2BF4" w:rsidRPr="00345BD3">
        <w:rPr>
          <w:rFonts w:asciiTheme="minorHAnsi" w:hAnsiTheme="minorHAnsi" w:cstheme="minorHAnsi"/>
          <w:szCs w:val="24"/>
          <w:lang w:bidi="en-US"/>
        </w:rPr>
        <w:t xml:space="preserve"> headed by a director, who reports directly to ENR’s Chairman and General Manager.</w:t>
      </w:r>
      <w:r w:rsidR="006C5FC5">
        <w:rPr>
          <w:rFonts w:asciiTheme="minorHAnsi" w:hAnsiTheme="minorHAnsi" w:cstheme="minorHAnsi"/>
          <w:szCs w:val="24"/>
          <w:lang w:bidi="en-US"/>
        </w:rPr>
        <w:t xml:space="preserve">  The P</w:t>
      </w:r>
      <w:r w:rsidR="00B078DA">
        <w:rPr>
          <w:rFonts w:asciiTheme="minorHAnsi" w:hAnsiTheme="minorHAnsi" w:cstheme="minorHAnsi"/>
          <w:szCs w:val="24"/>
          <w:lang w:bidi="en-US"/>
        </w:rPr>
        <w:t>M</w:t>
      </w:r>
      <w:r w:rsidR="006C5FC5">
        <w:rPr>
          <w:rFonts w:asciiTheme="minorHAnsi" w:hAnsiTheme="minorHAnsi" w:cstheme="minorHAnsi"/>
          <w:szCs w:val="24"/>
          <w:lang w:bidi="en-US"/>
        </w:rPr>
        <w:t xml:space="preserve">U will include a </w:t>
      </w:r>
      <w:r w:rsidR="00516FA0">
        <w:rPr>
          <w:rFonts w:asciiTheme="minorHAnsi" w:hAnsiTheme="minorHAnsi" w:cstheme="minorHAnsi"/>
          <w:szCs w:val="24"/>
          <w:lang w:bidi="en-US"/>
        </w:rPr>
        <w:t>S</w:t>
      </w:r>
      <w:r w:rsidR="006C5FC5">
        <w:rPr>
          <w:rFonts w:asciiTheme="minorHAnsi" w:hAnsiTheme="minorHAnsi" w:cstheme="minorHAnsi"/>
          <w:szCs w:val="24"/>
          <w:lang w:bidi="en-US"/>
        </w:rPr>
        <w:t xml:space="preserve">ocial </w:t>
      </w:r>
      <w:r w:rsidR="00516FA0">
        <w:rPr>
          <w:rFonts w:asciiTheme="minorHAnsi" w:hAnsiTheme="minorHAnsi" w:cstheme="minorHAnsi"/>
          <w:szCs w:val="24"/>
          <w:lang w:bidi="en-US"/>
        </w:rPr>
        <w:t>S</w:t>
      </w:r>
      <w:r w:rsidR="006C5FC5">
        <w:rPr>
          <w:rFonts w:asciiTheme="minorHAnsi" w:hAnsiTheme="minorHAnsi" w:cstheme="minorHAnsi"/>
          <w:szCs w:val="24"/>
          <w:lang w:bidi="en-US"/>
        </w:rPr>
        <w:t xml:space="preserve">pecialist that </w:t>
      </w:r>
      <w:r w:rsidR="00516FA0">
        <w:rPr>
          <w:rFonts w:asciiTheme="minorHAnsi" w:hAnsiTheme="minorHAnsi" w:cstheme="minorHAnsi"/>
          <w:szCs w:val="24"/>
          <w:lang w:bidi="en-US"/>
        </w:rPr>
        <w:t>will</w:t>
      </w:r>
      <w:r w:rsidR="006C5FC5">
        <w:rPr>
          <w:rFonts w:asciiTheme="minorHAnsi" w:hAnsiTheme="minorHAnsi" w:cstheme="minorHAnsi"/>
          <w:szCs w:val="24"/>
          <w:lang w:bidi="en-US"/>
        </w:rPr>
        <w:t xml:space="preserve"> support </w:t>
      </w:r>
      <w:r w:rsidR="00516FA0">
        <w:rPr>
          <w:rFonts w:asciiTheme="minorHAnsi" w:hAnsiTheme="minorHAnsi" w:cstheme="minorHAnsi"/>
          <w:szCs w:val="24"/>
          <w:lang w:bidi="en-US"/>
        </w:rPr>
        <w:t xml:space="preserve">implementation of the SEP.  </w:t>
      </w:r>
    </w:p>
    <w:p w14:paraId="0CF9B9EE" w14:textId="0A56F36E" w:rsidR="00024586" w:rsidRPr="00EE21B2" w:rsidRDefault="004A2BF4" w:rsidP="0065336F">
      <w:pPr>
        <w:spacing w:before="120" w:after="120"/>
        <w:jc w:val="both"/>
        <w:rPr>
          <w:rFonts w:asciiTheme="minorHAnsi" w:hAnsiTheme="minorHAnsi" w:cstheme="minorHAnsi"/>
          <w:szCs w:val="24"/>
        </w:rPr>
      </w:pPr>
      <w:r w:rsidRPr="00690B2B">
        <w:rPr>
          <w:rFonts w:asciiTheme="minorHAnsi" w:hAnsiTheme="minorHAnsi" w:cstheme="minorHAnsi"/>
          <w:szCs w:val="24"/>
          <w:lang w:bidi="en-US"/>
        </w:rPr>
        <w:t>Under ENR, the EAD ha</w:t>
      </w:r>
      <w:r w:rsidRPr="004D2080">
        <w:rPr>
          <w:rFonts w:asciiTheme="minorHAnsi" w:hAnsiTheme="minorHAnsi" w:cstheme="minorHAnsi"/>
          <w:szCs w:val="24"/>
          <w:lang w:bidi="en-US"/>
        </w:rPr>
        <w:t xml:space="preserve">s already been set up </w:t>
      </w:r>
      <w:r w:rsidR="00951702">
        <w:rPr>
          <w:rFonts w:asciiTheme="minorHAnsi" w:hAnsiTheme="minorHAnsi" w:cstheme="minorHAnsi"/>
          <w:szCs w:val="24"/>
          <w:lang w:bidi="en-US"/>
        </w:rPr>
        <w:t xml:space="preserve">and </w:t>
      </w:r>
      <w:r w:rsidRPr="004D2080">
        <w:rPr>
          <w:rFonts w:asciiTheme="minorHAnsi" w:hAnsiTheme="minorHAnsi" w:cstheme="minorHAnsi"/>
          <w:szCs w:val="24"/>
          <w:lang w:bidi="en-US"/>
        </w:rPr>
        <w:t>it was locally approved by the ENR. It is already practicing its tasks but still needs the final approval from the organ</w:t>
      </w:r>
      <w:r w:rsidRPr="00B77ED7">
        <w:rPr>
          <w:rFonts w:asciiTheme="minorHAnsi" w:hAnsiTheme="minorHAnsi" w:cstheme="minorHAnsi"/>
          <w:szCs w:val="24"/>
          <w:lang w:bidi="en-US"/>
        </w:rPr>
        <w:t>ization and management affairs. Currently, there are about six environmental specialists in EAD. Although the st</w:t>
      </w:r>
      <w:r w:rsidRPr="00C916D4">
        <w:rPr>
          <w:rFonts w:asciiTheme="minorHAnsi" w:hAnsiTheme="minorHAnsi" w:cstheme="minorHAnsi"/>
          <w:szCs w:val="24"/>
          <w:lang w:bidi="en-US"/>
        </w:rPr>
        <w:t>ructure of EAD did not include any position for a staff member responsible for the social aspects related to the project nonetheless, this position has been now filled by ENR and two social specialists were assign</w:t>
      </w:r>
      <w:r w:rsidR="00024586" w:rsidRPr="005441D4">
        <w:rPr>
          <w:rFonts w:asciiTheme="minorHAnsi" w:hAnsiTheme="minorHAnsi" w:cstheme="minorHAnsi"/>
          <w:szCs w:val="24"/>
          <w:lang w:bidi="en-US"/>
        </w:rPr>
        <w:t>ed to the PMU in November 2017.</w:t>
      </w:r>
      <w:r w:rsidR="00E9597F" w:rsidRPr="004A74AD">
        <w:rPr>
          <w:rFonts w:asciiTheme="minorHAnsi" w:hAnsiTheme="minorHAnsi" w:cstheme="minorHAnsi"/>
          <w:szCs w:val="24"/>
          <w:lang w:bidi="en-US"/>
        </w:rPr>
        <w:t xml:space="preserve"> </w:t>
      </w:r>
    </w:p>
    <w:p w14:paraId="2AE0D33B" w14:textId="4BD5CE2E" w:rsidR="000237C1" w:rsidRPr="006A79E8" w:rsidRDefault="000237C1" w:rsidP="0065336F">
      <w:pPr>
        <w:spacing w:before="120" w:after="120"/>
        <w:jc w:val="both"/>
        <w:rPr>
          <w:rFonts w:asciiTheme="minorHAnsi" w:hAnsiTheme="minorHAnsi" w:cstheme="minorHAnsi"/>
          <w:szCs w:val="24"/>
          <w:lang w:bidi="en-US"/>
        </w:rPr>
      </w:pPr>
      <w:r w:rsidRPr="001E21D6">
        <w:rPr>
          <w:rFonts w:asciiTheme="minorHAnsi" w:hAnsiTheme="minorHAnsi" w:cstheme="minorHAnsi"/>
          <w:szCs w:val="24"/>
          <w:lang w:bidi="en-US"/>
        </w:rPr>
        <w:t xml:space="preserve">The </w:t>
      </w:r>
      <w:r w:rsidR="00734564">
        <w:rPr>
          <w:rFonts w:asciiTheme="minorHAnsi" w:hAnsiTheme="minorHAnsi" w:cstheme="minorHAnsi"/>
          <w:szCs w:val="24"/>
          <w:lang w:bidi="en-US"/>
        </w:rPr>
        <w:t xml:space="preserve">PMU </w:t>
      </w:r>
      <w:r w:rsidR="00D60A99">
        <w:rPr>
          <w:rFonts w:asciiTheme="minorHAnsi" w:hAnsiTheme="minorHAnsi" w:cstheme="minorHAnsi"/>
          <w:szCs w:val="24"/>
          <w:lang w:bidi="en-US"/>
        </w:rPr>
        <w:t>has overall accountability</w:t>
      </w:r>
      <w:r w:rsidRPr="00105C60">
        <w:rPr>
          <w:rFonts w:asciiTheme="minorHAnsi" w:hAnsiTheme="minorHAnsi" w:cstheme="minorHAnsi"/>
          <w:szCs w:val="24"/>
          <w:lang w:bidi="en-US"/>
        </w:rPr>
        <w:t xml:space="preserve"> for implementing and monitoring </w:t>
      </w:r>
      <w:r w:rsidRPr="00DC3366">
        <w:rPr>
          <w:rFonts w:asciiTheme="minorHAnsi" w:hAnsiTheme="minorHAnsi" w:cstheme="minorHAnsi"/>
          <w:szCs w:val="24"/>
          <w:lang w:bidi="en-US"/>
        </w:rPr>
        <w:t>the SEP</w:t>
      </w:r>
      <w:r w:rsidR="00D60A99">
        <w:rPr>
          <w:rFonts w:asciiTheme="minorHAnsi" w:hAnsiTheme="minorHAnsi" w:cstheme="minorHAnsi"/>
          <w:szCs w:val="24"/>
          <w:lang w:bidi="en-US"/>
        </w:rPr>
        <w:t xml:space="preserve"> in accordance with the ESCP</w:t>
      </w:r>
      <w:r w:rsidR="00734564">
        <w:rPr>
          <w:rFonts w:asciiTheme="minorHAnsi" w:hAnsiTheme="minorHAnsi" w:cstheme="minorHAnsi"/>
          <w:szCs w:val="24"/>
          <w:lang w:bidi="en-US"/>
        </w:rPr>
        <w:t>. Th</w:t>
      </w:r>
      <w:r w:rsidR="00D60A99">
        <w:rPr>
          <w:rFonts w:asciiTheme="minorHAnsi" w:hAnsiTheme="minorHAnsi" w:cstheme="minorHAnsi"/>
          <w:szCs w:val="24"/>
          <w:lang w:bidi="en-US"/>
        </w:rPr>
        <w:t xml:space="preserve">e </w:t>
      </w:r>
      <w:r w:rsidR="00211CFE">
        <w:rPr>
          <w:rFonts w:asciiTheme="minorHAnsi" w:hAnsiTheme="minorHAnsi" w:cstheme="minorHAnsi"/>
          <w:szCs w:val="24"/>
          <w:lang w:bidi="en-US"/>
        </w:rPr>
        <w:t xml:space="preserve">Social Specialist </w:t>
      </w:r>
      <w:r w:rsidR="00E94BC8">
        <w:rPr>
          <w:rFonts w:asciiTheme="minorHAnsi" w:hAnsiTheme="minorHAnsi" w:cstheme="minorHAnsi"/>
          <w:szCs w:val="24"/>
          <w:lang w:bidi="en-US"/>
        </w:rPr>
        <w:t>of the PMU</w:t>
      </w:r>
      <w:r w:rsidR="00D60A99">
        <w:rPr>
          <w:rFonts w:asciiTheme="minorHAnsi" w:hAnsiTheme="minorHAnsi" w:cstheme="minorHAnsi"/>
          <w:szCs w:val="24"/>
          <w:lang w:bidi="en-US"/>
        </w:rPr>
        <w:t xml:space="preserve"> will </w:t>
      </w:r>
      <w:r w:rsidR="00E94BC8">
        <w:rPr>
          <w:rFonts w:asciiTheme="minorHAnsi" w:hAnsiTheme="minorHAnsi" w:cstheme="minorHAnsi"/>
          <w:szCs w:val="24"/>
          <w:lang w:bidi="en-US"/>
        </w:rPr>
        <w:t xml:space="preserve">have responsibility for </w:t>
      </w:r>
      <w:r w:rsidR="00C32BFA">
        <w:rPr>
          <w:rFonts w:asciiTheme="minorHAnsi" w:hAnsiTheme="minorHAnsi" w:cstheme="minorHAnsi"/>
          <w:szCs w:val="24"/>
          <w:lang w:bidi="en-US"/>
        </w:rPr>
        <w:t>undertaking the</w:t>
      </w:r>
      <w:r w:rsidR="00211CFE">
        <w:rPr>
          <w:rFonts w:asciiTheme="minorHAnsi" w:hAnsiTheme="minorHAnsi" w:cstheme="minorHAnsi"/>
          <w:szCs w:val="24"/>
          <w:lang w:bidi="en-US"/>
        </w:rPr>
        <w:t xml:space="preserve"> activities such as</w:t>
      </w:r>
      <w:r>
        <w:rPr>
          <w:rFonts w:asciiTheme="minorHAnsi" w:hAnsiTheme="minorHAnsi" w:cstheme="minorHAnsi"/>
          <w:szCs w:val="24"/>
          <w:lang w:bidi="en-US"/>
        </w:rPr>
        <w:t xml:space="preserve"> </w:t>
      </w:r>
      <w:r w:rsidRPr="006C6210">
        <w:rPr>
          <w:rFonts w:asciiTheme="minorHAnsi" w:hAnsiTheme="minorHAnsi" w:cstheme="minorHAnsi"/>
          <w:szCs w:val="24"/>
          <w:lang w:bidi="en-US"/>
        </w:rPr>
        <w:t xml:space="preserve">reaching out to community members in </w:t>
      </w:r>
      <w:r w:rsidRPr="00345BD3">
        <w:rPr>
          <w:rFonts w:asciiTheme="minorHAnsi" w:hAnsiTheme="minorHAnsi" w:cstheme="minorHAnsi"/>
          <w:szCs w:val="24"/>
          <w:lang w:bidi="en-US"/>
        </w:rPr>
        <w:t xml:space="preserve">the various </w:t>
      </w:r>
      <w:r w:rsidRPr="00B26EF3">
        <w:rPr>
          <w:rFonts w:asciiTheme="minorHAnsi" w:hAnsiTheme="minorHAnsi" w:cstheme="minorHAnsi"/>
          <w:szCs w:val="24"/>
          <w:lang w:bidi="en-US"/>
        </w:rPr>
        <w:t xml:space="preserve">locations, </w:t>
      </w:r>
      <w:r>
        <w:rPr>
          <w:rFonts w:asciiTheme="minorHAnsi" w:hAnsiTheme="minorHAnsi" w:cstheme="minorHAnsi"/>
          <w:szCs w:val="24"/>
          <w:lang w:bidi="en-US"/>
        </w:rPr>
        <w:t>for</w:t>
      </w:r>
      <w:r w:rsidRPr="00A504FF">
        <w:rPr>
          <w:rFonts w:asciiTheme="minorHAnsi" w:hAnsiTheme="minorHAnsi" w:cstheme="minorHAnsi"/>
          <w:szCs w:val="24"/>
          <w:lang w:bidi="en-US"/>
        </w:rPr>
        <w:t xml:space="preserve"> ensuring that </w:t>
      </w:r>
      <w:r w:rsidRPr="00194F56">
        <w:rPr>
          <w:rFonts w:asciiTheme="minorHAnsi" w:hAnsiTheme="minorHAnsi" w:cstheme="minorHAnsi"/>
          <w:szCs w:val="24"/>
          <w:lang w:bidi="en-US"/>
        </w:rPr>
        <w:t xml:space="preserve">the grievance </w:t>
      </w:r>
      <w:r w:rsidRPr="00B77ED7">
        <w:rPr>
          <w:rFonts w:asciiTheme="minorHAnsi" w:hAnsiTheme="minorHAnsi" w:cstheme="minorHAnsi"/>
          <w:szCs w:val="24"/>
          <w:lang w:bidi="en-US"/>
        </w:rPr>
        <w:t xml:space="preserve">mechanism </w:t>
      </w:r>
      <w:r w:rsidRPr="00C916D4">
        <w:rPr>
          <w:rFonts w:asciiTheme="minorHAnsi" w:hAnsiTheme="minorHAnsi" w:cstheme="minorHAnsi"/>
          <w:szCs w:val="24"/>
          <w:lang w:bidi="en-US"/>
        </w:rPr>
        <w:t xml:space="preserve">is operational and that </w:t>
      </w:r>
      <w:r w:rsidRPr="005441D4">
        <w:rPr>
          <w:rFonts w:asciiTheme="minorHAnsi" w:hAnsiTheme="minorHAnsi" w:cstheme="minorHAnsi"/>
          <w:szCs w:val="24"/>
          <w:lang w:bidi="en-US"/>
        </w:rPr>
        <w:t xml:space="preserve">complainants’ concerns are responded </w:t>
      </w:r>
      <w:r w:rsidRPr="00E424B2">
        <w:rPr>
          <w:rFonts w:asciiTheme="minorHAnsi" w:hAnsiTheme="minorHAnsi" w:cstheme="minorHAnsi"/>
          <w:szCs w:val="24"/>
          <w:lang w:bidi="en-US"/>
        </w:rPr>
        <w:t xml:space="preserve">to </w:t>
      </w:r>
      <w:r w:rsidRPr="006803F2">
        <w:rPr>
          <w:rFonts w:asciiTheme="minorHAnsi" w:hAnsiTheme="minorHAnsi" w:cstheme="minorHAnsi"/>
          <w:szCs w:val="24"/>
          <w:lang w:bidi="en-US"/>
        </w:rPr>
        <w:t xml:space="preserve">in </w:t>
      </w:r>
      <w:r w:rsidRPr="006A79E8">
        <w:rPr>
          <w:rFonts w:asciiTheme="minorHAnsi" w:hAnsiTheme="minorHAnsi" w:cstheme="minorHAnsi"/>
          <w:szCs w:val="24"/>
          <w:lang w:bidi="en-US"/>
        </w:rPr>
        <w:t>a timely manner</w:t>
      </w:r>
      <w:r w:rsidR="00C32BFA">
        <w:rPr>
          <w:rFonts w:asciiTheme="minorHAnsi" w:hAnsiTheme="minorHAnsi" w:cstheme="minorHAnsi"/>
          <w:szCs w:val="24"/>
          <w:lang w:bidi="en-US"/>
        </w:rPr>
        <w:t xml:space="preserve">, and reporting to the PMU </w:t>
      </w:r>
      <w:r w:rsidR="00626C70">
        <w:rPr>
          <w:rFonts w:asciiTheme="minorHAnsi" w:hAnsiTheme="minorHAnsi" w:cstheme="minorHAnsi"/>
          <w:szCs w:val="24"/>
          <w:lang w:bidi="en-US"/>
        </w:rPr>
        <w:t>D</w:t>
      </w:r>
      <w:r w:rsidR="00C32BFA">
        <w:rPr>
          <w:rFonts w:asciiTheme="minorHAnsi" w:hAnsiTheme="minorHAnsi" w:cstheme="minorHAnsi"/>
          <w:szCs w:val="24"/>
          <w:lang w:bidi="en-US"/>
        </w:rPr>
        <w:t>irector</w:t>
      </w:r>
      <w:r w:rsidR="00626C70">
        <w:rPr>
          <w:rFonts w:asciiTheme="minorHAnsi" w:hAnsiTheme="minorHAnsi" w:cstheme="minorHAnsi"/>
          <w:szCs w:val="24"/>
          <w:lang w:bidi="en-US"/>
        </w:rPr>
        <w:t xml:space="preserve"> on implementation. </w:t>
      </w:r>
      <w:r w:rsidRPr="006A79E8">
        <w:rPr>
          <w:rFonts w:asciiTheme="minorHAnsi" w:hAnsiTheme="minorHAnsi" w:cstheme="minorHAnsi"/>
          <w:szCs w:val="24"/>
          <w:lang w:bidi="en-US"/>
        </w:rPr>
        <w:t xml:space="preserve">The </w:t>
      </w:r>
      <w:r w:rsidR="004E3AD3">
        <w:rPr>
          <w:rFonts w:asciiTheme="minorHAnsi" w:hAnsiTheme="minorHAnsi" w:cstheme="minorHAnsi"/>
          <w:szCs w:val="24"/>
          <w:lang w:bidi="en-US"/>
        </w:rPr>
        <w:t xml:space="preserve">World </w:t>
      </w:r>
      <w:r w:rsidRPr="006A79E8">
        <w:rPr>
          <w:rFonts w:asciiTheme="minorHAnsi" w:hAnsiTheme="minorHAnsi" w:cstheme="minorHAnsi"/>
          <w:szCs w:val="24"/>
          <w:lang w:bidi="en-US"/>
        </w:rPr>
        <w:t xml:space="preserve">Bank </w:t>
      </w:r>
      <w:r w:rsidR="004E3AD3">
        <w:rPr>
          <w:rFonts w:asciiTheme="minorHAnsi" w:hAnsiTheme="minorHAnsi" w:cstheme="minorHAnsi"/>
          <w:szCs w:val="24"/>
          <w:lang w:bidi="en-US"/>
        </w:rPr>
        <w:t>is available for</w:t>
      </w:r>
      <w:r w:rsidRPr="006A79E8">
        <w:rPr>
          <w:rFonts w:asciiTheme="minorHAnsi" w:hAnsiTheme="minorHAnsi" w:cstheme="minorHAnsi"/>
          <w:szCs w:val="24"/>
          <w:lang w:bidi="en-US"/>
        </w:rPr>
        <w:t xml:space="preserve"> </w:t>
      </w:r>
      <w:r w:rsidR="004E3AD3">
        <w:rPr>
          <w:rFonts w:asciiTheme="minorHAnsi" w:hAnsiTheme="minorHAnsi" w:cstheme="minorHAnsi"/>
          <w:szCs w:val="24"/>
          <w:lang w:bidi="en-US"/>
        </w:rPr>
        <w:t>technical</w:t>
      </w:r>
      <w:r w:rsidRPr="006A79E8">
        <w:rPr>
          <w:rFonts w:asciiTheme="minorHAnsi" w:hAnsiTheme="minorHAnsi" w:cstheme="minorHAnsi"/>
          <w:szCs w:val="24"/>
          <w:lang w:bidi="en-US"/>
        </w:rPr>
        <w:t xml:space="preserve"> support to the assigned </w:t>
      </w:r>
      <w:r w:rsidR="00626C70">
        <w:rPr>
          <w:rFonts w:asciiTheme="minorHAnsi" w:hAnsiTheme="minorHAnsi" w:cstheme="minorHAnsi"/>
          <w:szCs w:val="24"/>
          <w:lang w:bidi="en-US"/>
        </w:rPr>
        <w:t>S</w:t>
      </w:r>
      <w:r w:rsidRPr="006A79E8">
        <w:rPr>
          <w:rFonts w:asciiTheme="minorHAnsi" w:hAnsiTheme="minorHAnsi" w:cstheme="minorHAnsi"/>
          <w:szCs w:val="24"/>
          <w:lang w:bidi="en-US"/>
        </w:rPr>
        <w:t xml:space="preserve">ocial </w:t>
      </w:r>
      <w:r>
        <w:rPr>
          <w:rFonts w:asciiTheme="minorHAnsi" w:hAnsiTheme="minorHAnsi" w:cstheme="minorHAnsi"/>
          <w:szCs w:val="24"/>
          <w:lang w:bidi="en-US"/>
        </w:rPr>
        <w:t>Specialist</w:t>
      </w:r>
      <w:r w:rsidRPr="006803F2">
        <w:rPr>
          <w:rFonts w:asciiTheme="minorHAnsi" w:hAnsiTheme="minorHAnsi" w:cstheme="minorHAnsi"/>
          <w:szCs w:val="24"/>
          <w:lang w:bidi="en-US"/>
        </w:rPr>
        <w:t xml:space="preserve"> </w:t>
      </w:r>
      <w:r w:rsidRPr="006A79E8">
        <w:rPr>
          <w:rFonts w:asciiTheme="minorHAnsi" w:hAnsiTheme="minorHAnsi" w:cstheme="minorHAnsi"/>
          <w:szCs w:val="24"/>
          <w:lang w:bidi="en-US"/>
        </w:rPr>
        <w:t>to implement the SEP.</w:t>
      </w:r>
    </w:p>
    <w:p w14:paraId="1D6CB13B" w14:textId="3E29C394" w:rsidR="004B00CF" w:rsidRPr="00405E76" w:rsidRDefault="00A0448D" w:rsidP="009C4089">
      <w:pPr>
        <w:pStyle w:val="Heading1"/>
        <w:spacing w:before="0" w:after="0"/>
        <w:rPr>
          <w:rFonts w:asciiTheme="minorHAnsi" w:hAnsiTheme="minorHAnsi" w:cstheme="minorHAnsi"/>
          <w:szCs w:val="24"/>
        </w:rPr>
      </w:pPr>
      <w:bookmarkStart w:id="127" w:name="_Toc58138163"/>
      <w:bookmarkStart w:id="128" w:name="_Toc58138351"/>
      <w:bookmarkStart w:id="129" w:name="_Toc58223808"/>
      <w:bookmarkStart w:id="130" w:name="_Toc58259809"/>
      <w:bookmarkStart w:id="131" w:name="_Toc59320288"/>
      <w:bookmarkEnd w:id="127"/>
      <w:bookmarkEnd w:id="128"/>
      <w:bookmarkEnd w:id="129"/>
      <w:bookmarkEnd w:id="130"/>
      <w:r w:rsidRPr="00405E76">
        <w:rPr>
          <w:rFonts w:asciiTheme="minorHAnsi" w:hAnsiTheme="minorHAnsi" w:cstheme="minorHAnsi"/>
          <w:szCs w:val="24"/>
        </w:rPr>
        <w:t>Grievance Mechanism (GM)</w:t>
      </w:r>
      <w:bookmarkEnd w:id="131"/>
    </w:p>
    <w:p w14:paraId="602CFB98" w14:textId="57CACFC8" w:rsidR="00DB77DA" w:rsidRPr="00FC21B7" w:rsidRDefault="00DB77DA" w:rsidP="0065336F">
      <w:pPr>
        <w:spacing w:before="120" w:after="120"/>
        <w:jc w:val="lowKashida"/>
        <w:rPr>
          <w:rFonts w:asciiTheme="minorHAnsi" w:hAnsiTheme="minorHAnsi" w:cstheme="minorHAnsi"/>
          <w:szCs w:val="24"/>
        </w:rPr>
      </w:pPr>
      <w:r w:rsidRPr="001E21D6">
        <w:rPr>
          <w:rFonts w:asciiTheme="minorHAnsi" w:hAnsiTheme="minorHAnsi" w:cstheme="minorHAnsi"/>
          <w:szCs w:val="24"/>
        </w:rPr>
        <w:t xml:space="preserve">The objective of a grievance </w:t>
      </w:r>
      <w:r w:rsidR="004D43D2" w:rsidRPr="00105C60">
        <w:rPr>
          <w:rFonts w:asciiTheme="minorHAnsi" w:hAnsiTheme="minorHAnsi" w:cstheme="minorHAnsi"/>
          <w:szCs w:val="24"/>
        </w:rPr>
        <w:t>mechanism</w:t>
      </w:r>
      <w:r w:rsidRPr="001E21D6">
        <w:rPr>
          <w:rFonts w:asciiTheme="minorHAnsi" w:hAnsiTheme="minorHAnsi" w:cstheme="minorHAnsi"/>
          <w:szCs w:val="24"/>
        </w:rPr>
        <w:t xml:space="preserve"> is to ensure that all comments and complaints from any project stakeholder a</w:t>
      </w:r>
      <w:r w:rsidRPr="00105C60">
        <w:rPr>
          <w:rFonts w:asciiTheme="minorHAnsi" w:hAnsiTheme="minorHAnsi" w:cstheme="minorHAnsi"/>
          <w:szCs w:val="24"/>
        </w:rPr>
        <w:t>re considered and addressed in an appropriate and timely manner</w:t>
      </w:r>
      <w:r w:rsidR="00B22DAB">
        <w:rPr>
          <w:rFonts w:asciiTheme="minorHAnsi" w:hAnsiTheme="minorHAnsi" w:cstheme="minorHAnsi"/>
          <w:szCs w:val="24"/>
        </w:rPr>
        <w:t>.</w:t>
      </w:r>
      <w:r w:rsidR="00006BF8" w:rsidRPr="00DC3366">
        <w:rPr>
          <w:rFonts w:asciiTheme="minorHAnsi" w:hAnsiTheme="minorHAnsi" w:cstheme="minorHAnsi"/>
          <w:szCs w:val="24"/>
        </w:rPr>
        <w:t xml:space="preserve"> </w:t>
      </w:r>
    </w:p>
    <w:p w14:paraId="0B1F50C3" w14:textId="05B00D24" w:rsidR="008A5AA2" w:rsidRPr="005441D4" w:rsidRDefault="008A5AA2" w:rsidP="0065336F">
      <w:pPr>
        <w:spacing w:before="120" w:after="120"/>
        <w:jc w:val="lowKashida"/>
        <w:rPr>
          <w:rFonts w:asciiTheme="minorHAnsi" w:hAnsiTheme="minorHAnsi" w:cstheme="minorHAnsi"/>
          <w:szCs w:val="24"/>
          <w:rtl/>
        </w:rPr>
      </w:pPr>
      <w:r w:rsidRPr="00690B2B">
        <w:rPr>
          <w:rFonts w:asciiTheme="minorHAnsi" w:hAnsiTheme="minorHAnsi" w:cstheme="minorHAnsi"/>
          <w:szCs w:val="24"/>
        </w:rPr>
        <w:t xml:space="preserve">Both ENR and contractors must be committed to avoiding, reducing, limiting and, if necessary, remedying any adverse impacts caused by </w:t>
      </w:r>
      <w:r w:rsidRPr="004D2080">
        <w:rPr>
          <w:rFonts w:asciiTheme="minorHAnsi" w:hAnsiTheme="minorHAnsi" w:cstheme="minorHAnsi"/>
          <w:szCs w:val="24"/>
        </w:rPr>
        <w:t>their activities on local populations and on their so</w:t>
      </w:r>
      <w:r w:rsidR="00E330CF" w:rsidRPr="00B77ED7">
        <w:rPr>
          <w:rFonts w:asciiTheme="minorHAnsi" w:hAnsiTheme="minorHAnsi" w:cstheme="minorHAnsi"/>
          <w:szCs w:val="24"/>
        </w:rPr>
        <w:t xml:space="preserve">cial and physical environment. </w:t>
      </w:r>
      <w:r w:rsidR="00E55AD2" w:rsidRPr="00B77ED7">
        <w:rPr>
          <w:rFonts w:asciiTheme="minorHAnsi" w:hAnsiTheme="minorHAnsi" w:cstheme="minorHAnsi"/>
          <w:szCs w:val="24"/>
        </w:rPr>
        <w:t>One of the tools for i</w:t>
      </w:r>
      <w:r w:rsidRPr="00C916D4">
        <w:rPr>
          <w:rFonts w:asciiTheme="minorHAnsi" w:hAnsiTheme="minorHAnsi" w:cstheme="minorHAnsi"/>
          <w:szCs w:val="24"/>
        </w:rPr>
        <w:t xml:space="preserve">dentifying, preventing and managing unanticipated impacts </w:t>
      </w:r>
      <w:r w:rsidR="00E55AD2" w:rsidRPr="00C916D4">
        <w:rPr>
          <w:rFonts w:asciiTheme="minorHAnsi" w:hAnsiTheme="minorHAnsi" w:cstheme="minorHAnsi"/>
          <w:szCs w:val="24"/>
        </w:rPr>
        <w:t>is</w:t>
      </w:r>
      <w:r w:rsidRPr="00C916D4">
        <w:rPr>
          <w:rFonts w:asciiTheme="minorHAnsi" w:hAnsiTheme="minorHAnsi" w:cstheme="minorHAnsi"/>
          <w:szCs w:val="24"/>
        </w:rPr>
        <w:t xml:space="preserve"> a G</w:t>
      </w:r>
      <w:r w:rsidRPr="005441D4">
        <w:rPr>
          <w:rFonts w:asciiTheme="minorHAnsi" w:hAnsiTheme="minorHAnsi" w:cstheme="minorHAnsi"/>
          <w:szCs w:val="24"/>
        </w:rPr>
        <w:t xml:space="preserve">rievance Mechanism (GM). </w:t>
      </w:r>
    </w:p>
    <w:p w14:paraId="678AC6AD" w14:textId="66B31D18" w:rsidR="00FF4E0D" w:rsidRDefault="00FF4E0D" w:rsidP="008B1D07">
      <w:pPr>
        <w:spacing w:before="120" w:after="120"/>
        <w:jc w:val="lowKashida"/>
        <w:rPr>
          <w:rFonts w:asciiTheme="minorHAnsi" w:hAnsiTheme="minorHAnsi" w:cstheme="minorHAnsi"/>
        </w:rPr>
      </w:pPr>
      <w:r w:rsidRPr="00405E76">
        <w:rPr>
          <w:rFonts w:asciiTheme="minorHAnsi" w:hAnsiTheme="minorHAnsi" w:cstheme="minorHAnsi"/>
        </w:rPr>
        <w:t xml:space="preserve">The </w:t>
      </w:r>
      <w:r w:rsidR="008F40CA">
        <w:rPr>
          <w:rFonts w:asciiTheme="minorHAnsi" w:hAnsiTheme="minorHAnsi" w:cstheme="minorHAnsi"/>
        </w:rPr>
        <w:t>project</w:t>
      </w:r>
      <w:r w:rsidR="00181D41">
        <w:rPr>
          <w:rFonts w:asciiTheme="minorHAnsi" w:hAnsiTheme="minorHAnsi" w:cstheme="minorHAnsi"/>
        </w:rPr>
        <w:t xml:space="preserve"> </w:t>
      </w:r>
      <w:r w:rsidR="00070C53">
        <w:rPr>
          <w:rFonts w:asciiTheme="minorHAnsi" w:hAnsiTheme="minorHAnsi" w:cstheme="minorHAnsi"/>
        </w:rPr>
        <w:t xml:space="preserve">will use the </w:t>
      </w:r>
      <w:r w:rsidR="00B75F8B">
        <w:rPr>
          <w:rFonts w:asciiTheme="minorHAnsi" w:hAnsiTheme="minorHAnsi" w:cstheme="minorHAnsi"/>
        </w:rPr>
        <w:t xml:space="preserve">project </w:t>
      </w:r>
      <w:r w:rsidR="00181D41">
        <w:rPr>
          <w:rFonts w:asciiTheme="minorHAnsi" w:hAnsiTheme="minorHAnsi" w:cstheme="minorHAnsi"/>
        </w:rPr>
        <w:t xml:space="preserve">GM </w:t>
      </w:r>
      <w:r w:rsidR="005F7B87">
        <w:rPr>
          <w:rFonts w:asciiTheme="minorHAnsi" w:hAnsiTheme="minorHAnsi" w:cstheme="minorHAnsi"/>
        </w:rPr>
        <w:t xml:space="preserve">(section 6.1) </w:t>
      </w:r>
      <w:r w:rsidR="00070C53">
        <w:rPr>
          <w:rFonts w:asciiTheme="minorHAnsi" w:hAnsiTheme="minorHAnsi" w:cstheme="minorHAnsi"/>
        </w:rPr>
        <w:t>that</w:t>
      </w:r>
      <w:r w:rsidR="00181D41">
        <w:rPr>
          <w:rFonts w:asciiTheme="minorHAnsi" w:hAnsiTheme="minorHAnsi" w:cstheme="minorHAnsi"/>
        </w:rPr>
        <w:t xml:space="preserve"> </w:t>
      </w:r>
      <w:r w:rsidR="00B75F8B">
        <w:rPr>
          <w:rFonts w:asciiTheme="minorHAnsi" w:hAnsiTheme="minorHAnsi" w:cstheme="minorHAnsi"/>
        </w:rPr>
        <w:t xml:space="preserve">was established as part of ENRRP and </w:t>
      </w:r>
      <w:r w:rsidR="000225A7">
        <w:rPr>
          <w:rFonts w:asciiTheme="minorHAnsi" w:hAnsiTheme="minorHAnsi" w:cstheme="minorHAnsi"/>
        </w:rPr>
        <w:t xml:space="preserve">linkages to the institutional-level GM of ENR </w:t>
      </w:r>
      <w:r w:rsidR="005F7B87">
        <w:rPr>
          <w:rFonts w:asciiTheme="minorHAnsi" w:hAnsiTheme="minorHAnsi" w:cstheme="minorHAnsi"/>
        </w:rPr>
        <w:t>(section 6.</w:t>
      </w:r>
      <w:r w:rsidR="008B1D07">
        <w:rPr>
          <w:rFonts w:asciiTheme="minorHAnsi" w:hAnsiTheme="minorHAnsi" w:cstheme="minorHAnsi"/>
        </w:rPr>
        <w:t>3</w:t>
      </w:r>
      <w:r w:rsidR="005F7B87">
        <w:rPr>
          <w:rFonts w:asciiTheme="minorHAnsi" w:hAnsiTheme="minorHAnsi" w:cstheme="minorHAnsi"/>
        </w:rPr>
        <w:t xml:space="preserve">) </w:t>
      </w:r>
      <w:r w:rsidR="000225A7">
        <w:rPr>
          <w:rFonts w:asciiTheme="minorHAnsi" w:hAnsiTheme="minorHAnsi" w:cstheme="minorHAnsi"/>
        </w:rPr>
        <w:t>will be established as per the ESCP.</w:t>
      </w:r>
      <w:r w:rsidR="00070C53">
        <w:rPr>
          <w:rFonts w:asciiTheme="minorHAnsi" w:hAnsiTheme="minorHAnsi" w:cstheme="minorHAnsi"/>
        </w:rPr>
        <w:t xml:space="preserve">   </w:t>
      </w:r>
    </w:p>
    <w:p w14:paraId="112CDE3B" w14:textId="0AFCED79" w:rsidR="00E84135" w:rsidRDefault="00E84135" w:rsidP="0065336F">
      <w:pPr>
        <w:spacing w:before="120" w:after="120"/>
        <w:jc w:val="lowKashida"/>
        <w:rPr>
          <w:rFonts w:asciiTheme="minorHAnsi" w:hAnsiTheme="minorHAnsi" w:cstheme="minorHAnsi"/>
        </w:rPr>
      </w:pPr>
      <w:r>
        <w:rPr>
          <w:rFonts w:asciiTheme="minorHAnsi" w:hAnsiTheme="minorHAnsi" w:cstheme="minorHAnsi"/>
        </w:rPr>
        <w:t xml:space="preserve">Moreover, </w:t>
      </w:r>
      <w:r>
        <w:rPr>
          <w:rFonts w:asciiTheme="minorHAnsi" w:hAnsiTheme="minorHAnsi" w:cstheme="minorHAnsi"/>
          <w:szCs w:val="24"/>
        </w:rPr>
        <w:t>t</w:t>
      </w:r>
      <w:r w:rsidRPr="00586334">
        <w:rPr>
          <w:rFonts w:asciiTheme="minorHAnsi" w:hAnsiTheme="minorHAnsi" w:cstheme="minorHAnsi"/>
          <w:szCs w:val="24"/>
        </w:rPr>
        <w:t xml:space="preserve">he project has a separate GM </w:t>
      </w:r>
      <w:r w:rsidR="000A7AA4">
        <w:rPr>
          <w:rFonts w:asciiTheme="minorHAnsi" w:hAnsiTheme="minorHAnsi" w:cstheme="minorHAnsi"/>
          <w:szCs w:val="24"/>
        </w:rPr>
        <w:t>that handles</w:t>
      </w:r>
      <w:r w:rsidRPr="00586334">
        <w:rPr>
          <w:rFonts w:asciiTheme="minorHAnsi" w:hAnsiTheme="minorHAnsi" w:cstheme="minorHAnsi"/>
          <w:szCs w:val="24"/>
        </w:rPr>
        <w:t xml:space="preserve"> project workers</w:t>
      </w:r>
      <w:r w:rsidR="00AF3BB4">
        <w:rPr>
          <w:rFonts w:asciiTheme="minorHAnsi" w:hAnsiTheme="minorHAnsi" w:cstheme="minorHAnsi"/>
          <w:szCs w:val="24"/>
        </w:rPr>
        <w:t xml:space="preserve"> complaints and grievances</w:t>
      </w:r>
      <w:r w:rsidRPr="00586334">
        <w:rPr>
          <w:rFonts w:asciiTheme="minorHAnsi" w:hAnsiTheme="minorHAnsi" w:cstheme="minorHAnsi"/>
          <w:szCs w:val="24"/>
        </w:rPr>
        <w:t xml:space="preserve">, including civil servants assigned to the project. The GM for project workers is outlined in </w:t>
      </w:r>
      <w:r w:rsidRPr="003B18C3">
        <w:rPr>
          <w:rFonts w:asciiTheme="minorHAnsi" w:hAnsiTheme="minorHAnsi" w:cstheme="minorHAnsi"/>
        </w:rPr>
        <w:t>the project’s Labor Management Procedures (LMP).</w:t>
      </w:r>
      <w:r>
        <w:rPr>
          <w:rFonts w:asciiTheme="minorHAnsi" w:hAnsiTheme="minorHAnsi" w:cstheme="minorHAnsi"/>
        </w:rPr>
        <w:t xml:space="preserve"> </w:t>
      </w:r>
    </w:p>
    <w:p w14:paraId="26804058" w14:textId="77777777" w:rsidR="00E36E9F" w:rsidRPr="00405E76" w:rsidRDefault="00E36E9F" w:rsidP="009C4089">
      <w:pPr>
        <w:spacing w:after="0"/>
        <w:jc w:val="lowKashida"/>
        <w:rPr>
          <w:rFonts w:asciiTheme="minorHAnsi" w:hAnsiTheme="minorHAnsi" w:cstheme="minorHAnsi"/>
        </w:rPr>
      </w:pPr>
    </w:p>
    <w:p w14:paraId="38C0DC30" w14:textId="0EFC2481" w:rsidR="00FF4E0D" w:rsidRPr="00405E76" w:rsidRDefault="00FF4E0D" w:rsidP="009C4089">
      <w:pPr>
        <w:pStyle w:val="Heading2"/>
        <w:spacing w:before="0" w:after="0"/>
      </w:pPr>
      <w:bookmarkStart w:id="132" w:name="_Toc59320289"/>
      <w:r w:rsidRPr="00405E76">
        <w:t>The project GM</w:t>
      </w:r>
      <w:bookmarkEnd w:id="132"/>
    </w:p>
    <w:p w14:paraId="59CC0284" w14:textId="627FB22E" w:rsidR="00FF4E0D" w:rsidRDefault="00080D75">
      <w:pPr>
        <w:tabs>
          <w:tab w:val="left" w:pos="0"/>
        </w:tabs>
        <w:spacing w:after="0"/>
        <w:jc w:val="lowKashida"/>
      </w:pPr>
      <w:r>
        <w:rPr>
          <w:rFonts w:asciiTheme="minorHAnsi" w:hAnsiTheme="minorHAnsi" w:cstheme="minorHAnsi"/>
          <w:szCs w:val="24"/>
        </w:rPr>
        <w:t>Under ENRRP, the project</w:t>
      </w:r>
      <w:r w:rsidR="00FF4E0D" w:rsidRPr="00ED7E65">
        <w:rPr>
          <w:rFonts w:asciiTheme="minorHAnsi" w:hAnsiTheme="minorHAnsi" w:cstheme="minorHAnsi"/>
          <w:szCs w:val="24"/>
        </w:rPr>
        <w:t xml:space="preserve"> developed a mechanism for handling </w:t>
      </w:r>
      <w:r w:rsidR="00F252A2">
        <w:rPr>
          <w:rFonts w:asciiTheme="minorHAnsi" w:hAnsiTheme="minorHAnsi" w:cstheme="minorHAnsi"/>
          <w:szCs w:val="24"/>
        </w:rPr>
        <w:t xml:space="preserve">project-level complaints and </w:t>
      </w:r>
      <w:r w:rsidR="00FF4E0D" w:rsidRPr="00ED7E65">
        <w:rPr>
          <w:rFonts w:asciiTheme="minorHAnsi" w:hAnsiTheme="minorHAnsi" w:cstheme="minorHAnsi"/>
          <w:szCs w:val="24"/>
        </w:rPr>
        <w:t>grievance</w:t>
      </w:r>
      <w:r w:rsidR="001B13FC">
        <w:rPr>
          <w:rFonts w:asciiTheme="minorHAnsi" w:hAnsiTheme="minorHAnsi" w:cstheme="minorHAnsi"/>
          <w:szCs w:val="24"/>
        </w:rPr>
        <w:t>s</w:t>
      </w:r>
      <w:r w:rsidR="00FF4E0D" w:rsidRPr="00ED7E65">
        <w:rPr>
          <w:rFonts w:asciiTheme="minorHAnsi" w:hAnsiTheme="minorHAnsi" w:cstheme="minorHAnsi"/>
          <w:szCs w:val="24"/>
        </w:rPr>
        <w:t xml:space="preserve"> with the aim of </w:t>
      </w:r>
      <w:r w:rsidR="00FF4E0D" w:rsidRPr="00586334">
        <w:rPr>
          <w:rFonts w:asciiTheme="minorHAnsi" w:hAnsiTheme="minorHAnsi" w:cstheme="minorHAnsi"/>
          <w:szCs w:val="24"/>
        </w:rPr>
        <w:t xml:space="preserve">ensuring that </w:t>
      </w:r>
      <w:r w:rsidR="00F05418">
        <w:rPr>
          <w:rFonts w:asciiTheme="minorHAnsi" w:hAnsiTheme="minorHAnsi" w:cstheme="minorHAnsi"/>
          <w:szCs w:val="24"/>
        </w:rPr>
        <w:t>project related</w:t>
      </w:r>
      <w:r w:rsidR="00FF4E0D" w:rsidRPr="00586334">
        <w:rPr>
          <w:rFonts w:asciiTheme="minorHAnsi" w:hAnsiTheme="minorHAnsi" w:cstheme="minorHAnsi"/>
          <w:szCs w:val="24"/>
        </w:rPr>
        <w:t xml:space="preserve"> complaints are addressed in a timely and transparent manner.</w:t>
      </w:r>
      <w:r w:rsidR="001A51F2">
        <w:rPr>
          <w:rFonts w:asciiTheme="minorHAnsi" w:hAnsiTheme="minorHAnsi" w:cstheme="minorHAnsi"/>
          <w:szCs w:val="24"/>
        </w:rPr>
        <w:t xml:space="preserve"> </w:t>
      </w:r>
      <w:r w:rsidR="00196437">
        <w:rPr>
          <w:rFonts w:asciiTheme="minorHAnsi" w:hAnsiTheme="minorHAnsi" w:cstheme="minorHAnsi"/>
          <w:szCs w:val="24"/>
        </w:rPr>
        <w:t xml:space="preserve">The project GM is designed to accept grievances from all project stakeholders.  </w:t>
      </w:r>
    </w:p>
    <w:p w14:paraId="10A6BA1C" w14:textId="77777777" w:rsidR="004726A4" w:rsidRPr="00405E76" w:rsidRDefault="004726A4" w:rsidP="009C4089">
      <w:pPr>
        <w:tabs>
          <w:tab w:val="left" w:pos="0"/>
        </w:tabs>
        <w:spacing w:after="0"/>
        <w:jc w:val="lowKashida"/>
        <w:rPr>
          <w:rFonts w:asciiTheme="minorHAnsi" w:hAnsiTheme="minorHAnsi"/>
          <w:rtl/>
        </w:rPr>
      </w:pPr>
    </w:p>
    <w:p w14:paraId="02895D12" w14:textId="31FDF1A0" w:rsidR="00FF4E0D" w:rsidRPr="009C4089" w:rsidRDefault="00FF4E0D" w:rsidP="009C4089">
      <w:pPr>
        <w:pStyle w:val="Heading3"/>
        <w:spacing w:before="0" w:after="0"/>
        <w:rPr>
          <w:i/>
        </w:rPr>
      </w:pPr>
      <w:bookmarkStart w:id="133" w:name="_Toc59320290"/>
      <w:r w:rsidRPr="009C4089">
        <w:t>Grievance Channels</w:t>
      </w:r>
      <w:bookmarkEnd w:id="133"/>
      <w:r w:rsidRPr="009C4089">
        <w:t xml:space="preserve"> </w:t>
      </w:r>
    </w:p>
    <w:p w14:paraId="6AC42A38" w14:textId="762B58DE" w:rsidR="00FF4E0D" w:rsidRPr="009C4089" w:rsidRDefault="00FF4E0D" w:rsidP="009C4089">
      <w:pPr>
        <w:pStyle w:val="ListParagraph"/>
        <w:numPr>
          <w:ilvl w:val="0"/>
          <w:numId w:val="40"/>
        </w:numPr>
        <w:tabs>
          <w:tab w:val="left" w:pos="993"/>
        </w:tabs>
        <w:spacing w:before="0" w:after="0" w:line="271" w:lineRule="auto"/>
        <w:rPr>
          <w:rFonts w:asciiTheme="minorHAnsi" w:eastAsia="Calibri" w:hAnsiTheme="minorHAnsi"/>
          <w:b/>
          <w:bCs/>
          <w:szCs w:val="24"/>
          <w:lang w:bidi="ar-EG"/>
        </w:rPr>
      </w:pPr>
      <w:r w:rsidRPr="009C4089">
        <w:rPr>
          <w:rFonts w:asciiTheme="minorHAnsi" w:eastAsia="Calibri" w:hAnsiTheme="minorHAnsi"/>
          <w:szCs w:val="24"/>
          <w:lang w:bidi="ar-EG"/>
        </w:rPr>
        <w:t xml:space="preserve">Complaint boxes at the entrance of the construction site, </w:t>
      </w:r>
      <w:r w:rsidR="008B012F" w:rsidRPr="00DB6D9A">
        <w:rPr>
          <w:rFonts w:asciiTheme="minorHAnsi" w:eastAsia="Calibri" w:hAnsiTheme="minorHAnsi"/>
          <w:szCs w:val="24"/>
          <w:lang w:bidi="ar-EG"/>
        </w:rPr>
        <w:t>with a complaints for</w:t>
      </w:r>
      <w:r w:rsidR="00DB6D9A" w:rsidRPr="00DB6D9A">
        <w:rPr>
          <w:rFonts w:asciiTheme="minorHAnsi" w:eastAsia="Calibri" w:hAnsiTheme="minorHAnsi"/>
          <w:szCs w:val="24"/>
          <w:lang w:bidi="ar-EG"/>
        </w:rPr>
        <w:t xml:space="preserve">m </w:t>
      </w:r>
      <w:r w:rsidR="00DB6D9A" w:rsidRPr="00DB6D9A">
        <w:rPr>
          <w:rFonts w:asciiTheme="minorHAnsi" w:eastAsia="Calibri" w:hAnsiTheme="minorHAnsi"/>
          <w:szCs w:val="24"/>
          <w:lang w:val="en-GB" w:bidi="ar-EG"/>
        </w:rPr>
        <w:t>(Annex 2 Complaints form that was developed for the project</w:t>
      </w:r>
      <w:r w:rsidR="00DB6D9A" w:rsidRPr="00DB6D9A">
        <w:rPr>
          <w:rFonts w:asciiTheme="minorHAnsi" w:eastAsia="Calibri" w:hAnsiTheme="minorHAnsi"/>
          <w:szCs w:val="24"/>
          <w:rtl/>
          <w:lang w:val="en-GB" w:bidi="ar-EG"/>
        </w:rPr>
        <w:t>(</w:t>
      </w:r>
      <w:r w:rsidRPr="009C4089">
        <w:rPr>
          <w:rFonts w:asciiTheme="minorHAnsi" w:eastAsia="Calibri" w:hAnsiTheme="minorHAnsi"/>
          <w:szCs w:val="24"/>
          <w:lang w:bidi="ar-EG"/>
        </w:rPr>
        <w:t>;</w:t>
      </w:r>
    </w:p>
    <w:p w14:paraId="02C61893" w14:textId="24300258" w:rsidR="00F76BB9" w:rsidRPr="009C4089" w:rsidRDefault="00FF4E0D" w:rsidP="009C4089">
      <w:pPr>
        <w:pStyle w:val="ListParagraph"/>
        <w:numPr>
          <w:ilvl w:val="0"/>
          <w:numId w:val="40"/>
        </w:numPr>
        <w:tabs>
          <w:tab w:val="left" w:pos="993"/>
        </w:tabs>
        <w:spacing w:before="0" w:after="0" w:line="271" w:lineRule="auto"/>
        <w:rPr>
          <w:rFonts w:asciiTheme="minorHAnsi" w:eastAsia="Calibri" w:hAnsiTheme="minorHAnsi"/>
          <w:szCs w:val="24"/>
          <w:lang w:bidi="ar-EG"/>
        </w:rPr>
      </w:pPr>
      <w:r w:rsidRPr="009C4089">
        <w:rPr>
          <w:rFonts w:asciiTheme="minorHAnsi" w:eastAsia="Calibri" w:hAnsiTheme="minorHAnsi"/>
          <w:szCs w:val="24"/>
          <w:lang w:bidi="ar-EG"/>
        </w:rPr>
        <w:t>Submit an oral complaint to the site manager or contractor official</w:t>
      </w:r>
      <w:r w:rsidR="00F76BB9">
        <w:rPr>
          <w:rFonts w:asciiTheme="minorHAnsi" w:eastAsia="Calibri" w:hAnsiTheme="minorHAnsi"/>
          <w:szCs w:val="24"/>
          <w:lang w:bidi="ar-EG"/>
        </w:rPr>
        <w:t>;</w:t>
      </w:r>
    </w:p>
    <w:p w14:paraId="099E3C09" w14:textId="67513F57" w:rsidR="00F76BB9" w:rsidRPr="009C4089" w:rsidRDefault="00F76BB9" w:rsidP="009C4089">
      <w:pPr>
        <w:pStyle w:val="ListParagraph"/>
        <w:numPr>
          <w:ilvl w:val="0"/>
          <w:numId w:val="40"/>
        </w:numPr>
        <w:tabs>
          <w:tab w:val="left" w:pos="993"/>
        </w:tabs>
        <w:spacing w:before="0" w:after="0" w:line="271" w:lineRule="auto"/>
      </w:pPr>
      <w:r w:rsidRPr="009C4089">
        <w:rPr>
          <w:rFonts w:asciiTheme="minorHAnsi" w:eastAsia="Calibri" w:hAnsiTheme="minorHAnsi"/>
          <w:szCs w:val="24"/>
          <w:lang w:bidi="ar-EG"/>
        </w:rPr>
        <w:t>Two</w:t>
      </w:r>
      <w:r w:rsidR="002C6507">
        <w:rPr>
          <w:rFonts w:asciiTheme="minorHAnsi" w:eastAsia="Calibri" w:hAnsiTheme="minorHAnsi"/>
          <w:szCs w:val="24"/>
          <w:lang w:bidi="ar-EG"/>
        </w:rPr>
        <w:t xml:space="preserve"> </w:t>
      </w:r>
      <w:r w:rsidRPr="6724EE6B">
        <w:rPr>
          <w:rFonts w:asciiTheme="minorHAnsi" w:eastAsia="Calibri" w:hAnsiTheme="minorHAnsi"/>
          <w:lang w:bidi="ar-EG"/>
        </w:rPr>
        <w:t>p</w:t>
      </w:r>
      <w:r w:rsidR="00FF4E0D" w:rsidRPr="009C4089">
        <w:rPr>
          <w:rFonts w:asciiTheme="minorHAnsi" w:eastAsia="Calibri" w:hAnsiTheme="minorHAnsi"/>
          <w:szCs w:val="24"/>
          <w:lang w:bidi="ar-EG"/>
        </w:rPr>
        <w:t>hone number</w:t>
      </w:r>
      <w:r w:rsidRPr="6724EE6B">
        <w:rPr>
          <w:rFonts w:asciiTheme="minorHAnsi" w:eastAsia="Calibri" w:hAnsiTheme="minorHAnsi"/>
          <w:lang w:bidi="ar-EG"/>
        </w:rPr>
        <w:t>s</w:t>
      </w:r>
      <w:r w:rsidR="00FF4E0D" w:rsidRPr="009C4089">
        <w:rPr>
          <w:rFonts w:asciiTheme="minorHAnsi" w:eastAsia="Calibri" w:hAnsiTheme="minorHAnsi"/>
          <w:szCs w:val="24"/>
          <w:lang w:bidi="ar-EG"/>
        </w:rPr>
        <w:t xml:space="preserve">: </w:t>
      </w:r>
      <w:r w:rsidRPr="6724EE6B">
        <w:rPr>
          <w:rFonts w:asciiTheme="minorHAnsi" w:eastAsia="Calibri" w:hAnsiTheme="minorHAnsi"/>
          <w:lang w:bidi="ar-EG"/>
        </w:rPr>
        <w:t xml:space="preserve">available </w:t>
      </w:r>
      <w:r w:rsidR="00FF4E0D" w:rsidRPr="009C4089">
        <w:rPr>
          <w:rFonts w:asciiTheme="minorHAnsi" w:eastAsia="Calibri" w:hAnsiTheme="minorHAnsi"/>
          <w:szCs w:val="24"/>
          <w:lang w:bidi="ar-EG"/>
        </w:rPr>
        <w:t>on the project identification board at the entrance to the construction site</w:t>
      </w:r>
      <w:r w:rsidRPr="6724EE6B">
        <w:rPr>
          <w:rFonts w:asciiTheme="minorHAnsi" w:eastAsia="Calibri" w:hAnsiTheme="minorHAnsi"/>
          <w:lang w:bidi="ar-EG"/>
        </w:rPr>
        <w:t>s</w:t>
      </w:r>
      <w:r w:rsidR="00FF4E0D" w:rsidRPr="009C4089">
        <w:rPr>
          <w:rFonts w:asciiTheme="minorHAnsi" w:eastAsia="Calibri" w:hAnsiTheme="minorHAnsi"/>
          <w:szCs w:val="24"/>
          <w:lang w:bidi="ar-EG"/>
        </w:rPr>
        <w:t>.</w:t>
      </w:r>
      <w:r w:rsidR="00FF4E0D" w:rsidRPr="009C4089">
        <w:rPr>
          <w:lang w:val="en-GB"/>
        </w:rPr>
        <w:t xml:space="preserve"> </w:t>
      </w:r>
    </w:p>
    <w:p w14:paraId="21ECA872" w14:textId="158F86BE" w:rsidR="00FF4E0D" w:rsidRPr="009C4089" w:rsidRDefault="00795622" w:rsidP="009C4089">
      <w:pPr>
        <w:pStyle w:val="ListParagraph"/>
        <w:numPr>
          <w:ilvl w:val="0"/>
          <w:numId w:val="41"/>
        </w:numPr>
        <w:tabs>
          <w:tab w:val="left" w:pos="993"/>
        </w:tabs>
        <w:spacing w:before="0" w:after="0" w:line="271" w:lineRule="auto"/>
        <w:rPr>
          <w:rFonts w:asciiTheme="minorHAnsi" w:eastAsia="Calibri" w:hAnsiTheme="minorHAnsi"/>
          <w:szCs w:val="24"/>
          <w:lang w:bidi="ar-EG"/>
        </w:rPr>
      </w:pPr>
      <w:r>
        <w:rPr>
          <w:rFonts w:asciiTheme="minorHAnsi" w:eastAsia="Calibri" w:hAnsiTheme="minorHAnsi"/>
          <w:szCs w:val="24"/>
          <w:lang w:val="en-GB" w:bidi="ar-EG"/>
        </w:rPr>
        <w:t>Co</w:t>
      </w:r>
      <w:r w:rsidR="00FF4E0D" w:rsidRPr="009C4089">
        <w:rPr>
          <w:rFonts w:asciiTheme="minorHAnsi" w:eastAsia="Calibri" w:hAnsiTheme="minorHAnsi"/>
          <w:szCs w:val="24"/>
          <w:lang w:val="en-GB" w:bidi="ar-EG"/>
        </w:rPr>
        <w:t>ntractor's official, and it changes from one site to another</w:t>
      </w:r>
    </w:p>
    <w:p w14:paraId="0F06EFD7" w14:textId="50189EC7" w:rsidR="00FF4E0D" w:rsidRPr="009C4089" w:rsidRDefault="00FF4E0D" w:rsidP="009C4089">
      <w:pPr>
        <w:pStyle w:val="ListParagraph"/>
        <w:numPr>
          <w:ilvl w:val="0"/>
          <w:numId w:val="41"/>
        </w:numPr>
        <w:tabs>
          <w:tab w:val="left" w:pos="993"/>
        </w:tabs>
        <w:spacing w:before="0" w:after="0" w:line="271" w:lineRule="auto"/>
        <w:rPr>
          <w:rFonts w:asciiTheme="minorHAnsi" w:eastAsia="Calibri" w:hAnsiTheme="minorHAnsi"/>
          <w:szCs w:val="24"/>
          <w:lang w:bidi="ar-EG"/>
        </w:rPr>
      </w:pPr>
      <w:r w:rsidRPr="009C4089">
        <w:rPr>
          <w:rFonts w:asciiTheme="minorHAnsi" w:eastAsia="Calibri" w:hAnsiTheme="minorHAnsi"/>
          <w:szCs w:val="24"/>
          <w:lang w:bidi="ar-EG"/>
        </w:rPr>
        <w:t xml:space="preserve">ENR official (from ENR </w:t>
      </w:r>
      <w:r w:rsidR="00B5644D">
        <w:rPr>
          <w:rFonts w:asciiTheme="minorHAnsi" w:eastAsia="Calibri" w:hAnsiTheme="minorHAnsi"/>
          <w:szCs w:val="24"/>
          <w:lang w:bidi="ar-EG"/>
        </w:rPr>
        <w:t>EAD</w:t>
      </w:r>
      <w:r w:rsidRPr="009C4089">
        <w:rPr>
          <w:rFonts w:asciiTheme="minorHAnsi" w:eastAsia="Calibri" w:hAnsiTheme="minorHAnsi"/>
          <w:szCs w:val="24"/>
          <w:lang w:bidi="ar-EG"/>
        </w:rPr>
        <w:t>).</w:t>
      </w:r>
    </w:p>
    <w:p w14:paraId="0146CA74" w14:textId="32D5F5AD" w:rsidR="00795622" w:rsidRPr="009C4089" w:rsidRDefault="00795622" w:rsidP="009C4089">
      <w:pPr>
        <w:rPr>
          <w:rFonts w:eastAsia="Calibri"/>
          <w:lang w:bidi="ar-EG"/>
        </w:rPr>
      </w:pPr>
      <w:r w:rsidRPr="009C4089">
        <w:rPr>
          <w:rFonts w:asciiTheme="minorHAnsi" w:eastAsia="Times New Roman" w:hAnsiTheme="minorHAnsi" w:cstheme="minorHAnsi"/>
          <w:color w:val="000000"/>
          <w:kern w:val="28"/>
          <w:szCs w:val="24"/>
        </w:rPr>
        <w:t xml:space="preserve">Grievance </w:t>
      </w:r>
      <w:r w:rsidRPr="009C4089">
        <w:rPr>
          <w:rFonts w:asciiTheme="minorHAnsi" w:eastAsia="Times New Roman" w:hAnsiTheme="minorHAnsi" w:cstheme="minorHAnsi"/>
          <w:color w:val="000000"/>
          <w:kern w:val="28"/>
          <w:szCs w:val="24"/>
          <w:lang w:val="en-GB" w:bidi="ar-EG"/>
        </w:rPr>
        <w:t xml:space="preserve">are documented through the </w:t>
      </w:r>
      <w:r w:rsidRPr="009C4089">
        <w:rPr>
          <w:rFonts w:asciiTheme="minorHAnsi" w:eastAsia="Times New Roman" w:hAnsiTheme="minorHAnsi" w:cstheme="minorHAnsi"/>
          <w:color w:val="000000"/>
          <w:kern w:val="28"/>
          <w:szCs w:val="24"/>
        </w:rPr>
        <w:t xml:space="preserve">grievance </w:t>
      </w:r>
      <w:r w:rsidRPr="009C4089">
        <w:rPr>
          <w:rFonts w:asciiTheme="minorHAnsi" w:eastAsia="Times New Roman" w:hAnsiTheme="minorHAnsi" w:cstheme="minorHAnsi"/>
          <w:color w:val="000000"/>
          <w:kern w:val="28"/>
          <w:szCs w:val="24"/>
          <w:lang w:val="en-GB" w:bidi="ar-EG"/>
        </w:rPr>
        <w:t xml:space="preserve">log, which is designed for this project to ensure documentation and follow-up (see Annex </w:t>
      </w:r>
      <w:r w:rsidRPr="009C4089">
        <w:rPr>
          <w:rFonts w:asciiTheme="minorHAnsi" w:hAnsiTheme="minorHAnsi" w:cstheme="minorHAnsi"/>
          <w:szCs w:val="24"/>
          <w:lang w:val="en-GB" w:bidi="ar-EG"/>
        </w:rPr>
        <w:t>3</w:t>
      </w:r>
      <w:r w:rsidRPr="009C4089">
        <w:rPr>
          <w:rFonts w:asciiTheme="minorHAnsi" w:eastAsia="Times New Roman" w:hAnsiTheme="minorHAnsi" w:cstheme="minorHAnsi"/>
          <w:color w:val="000000"/>
          <w:kern w:val="28"/>
          <w:szCs w:val="24"/>
          <w:lang w:val="en-GB" w:bidi="ar-EG"/>
        </w:rPr>
        <w:t xml:space="preserve"> </w:t>
      </w:r>
      <w:r w:rsidRPr="009C4089">
        <w:rPr>
          <w:rFonts w:asciiTheme="minorHAnsi" w:eastAsia="Times New Roman" w:hAnsiTheme="minorHAnsi" w:cstheme="minorHAnsi"/>
          <w:color w:val="000000"/>
          <w:kern w:val="28"/>
          <w:szCs w:val="24"/>
        </w:rPr>
        <w:t xml:space="preserve">Grievance </w:t>
      </w:r>
      <w:r w:rsidRPr="009C4089">
        <w:rPr>
          <w:rFonts w:asciiTheme="minorHAnsi" w:eastAsia="Times New Roman" w:hAnsiTheme="minorHAnsi" w:cstheme="minorHAnsi"/>
          <w:color w:val="000000"/>
          <w:kern w:val="28"/>
          <w:szCs w:val="24"/>
          <w:lang w:val="en-GB" w:bidi="ar-EG"/>
        </w:rPr>
        <w:t>Log)</w:t>
      </w:r>
      <w:r w:rsidRPr="009C4089">
        <w:rPr>
          <w:rFonts w:asciiTheme="minorHAnsi" w:hAnsiTheme="minorHAnsi" w:cstheme="minorHAnsi"/>
          <w:szCs w:val="24"/>
          <w:lang w:val="en-GB" w:bidi="ar-EG"/>
        </w:rPr>
        <w:t>.</w:t>
      </w:r>
    </w:p>
    <w:p w14:paraId="61D4F4E1" w14:textId="1E017E5A" w:rsidR="00FF4E0D" w:rsidRPr="009C4089" w:rsidRDefault="00FF4E0D" w:rsidP="009C4089">
      <w:pPr>
        <w:pStyle w:val="BodyText"/>
        <w:spacing w:after="0"/>
        <w:jc w:val="lowKashida"/>
        <w:rPr>
          <w:rFonts w:asciiTheme="minorHAnsi" w:hAnsiTheme="minorHAnsi"/>
          <w:sz w:val="24"/>
          <w:szCs w:val="24"/>
          <w:lang w:val="en-GB" w:bidi="ar-EG"/>
        </w:rPr>
      </w:pPr>
      <w:r w:rsidRPr="009C4089">
        <w:rPr>
          <w:rFonts w:asciiTheme="minorHAnsi" w:hAnsiTheme="minorHAnsi"/>
          <w:sz w:val="24"/>
          <w:szCs w:val="24"/>
        </w:rPr>
        <w:t>The contractor is responsible for receiving, following up and resolving complaints, and ENR is responsible for monitoring</w:t>
      </w:r>
      <w:r w:rsidRPr="009C4089">
        <w:rPr>
          <w:rFonts w:asciiTheme="minorHAnsi" w:hAnsiTheme="minorHAnsi"/>
          <w:sz w:val="24"/>
          <w:szCs w:val="24"/>
          <w:lang w:val="en-GB" w:bidi="ar-EG"/>
        </w:rPr>
        <w:t>.</w:t>
      </w:r>
      <w:r w:rsidR="006329D9">
        <w:rPr>
          <w:rFonts w:asciiTheme="minorHAnsi" w:hAnsiTheme="minorHAnsi"/>
          <w:sz w:val="24"/>
          <w:szCs w:val="24"/>
          <w:lang w:val="en-GB" w:bidi="ar-EG"/>
        </w:rPr>
        <w:t xml:space="preserve"> However, during ENRRP implementation, no complaints have been recorded. </w:t>
      </w:r>
      <w:r w:rsidRPr="009C4089">
        <w:rPr>
          <w:rFonts w:asciiTheme="minorHAnsi" w:hAnsiTheme="minorHAnsi" w:cstheme="minorHAnsi"/>
          <w:sz w:val="24"/>
          <w:szCs w:val="24"/>
        </w:rPr>
        <w:t xml:space="preserve"> </w:t>
      </w:r>
    </w:p>
    <w:p w14:paraId="5D5B75C4" w14:textId="5D64E69C" w:rsidR="00A10B60" w:rsidRPr="009C4089" w:rsidRDefault="00A10B60" w:rsidP="009C4089">
      <w:pPr>
        <w:pStyle w:val="BodyText"/>
        <w:rPr>
          <w:rFonts w:asciiTheme="minorHAnsi" w:eastAsiaTheme="minorHAnsi" w:hAnsiTheme="minorHAnsi" w:cstheme="minorHAnsi"/>
          <w:color w:val="auto"/>
          <w:szCs w:val="24"/>
        </w:rPr>
      </w:pPr>
      <w:bookmarkStart w:id="134" w:name="_Toc58223814"/>
      <w:bookmarkStart w:id="135" w:name="_Toc58259815"/>
      <w:bookmarkStart w:id="136" w:name="_Toc58223815"/>
      <w:bookmarkStart w:id="137" w:name="_Toc58259816"/>
      <w:bookmarkStart w:id="138" w:name="_Toc58138171"/>
      <w:bookmarkStart w:id="139" w:name="_Toc58138359"/>
      <w:bookmarkStart w:id="140" w:name="_Toc58223817"/>
      <w:bookmarkStart w:id="141" w:name="_Toc58259818"/>
      <w:bookmarkStart w:id="142" w:name="_Toc58138172"/>
      <w:bookmarkStart w:id="143" w:name="_Toc58138360"/>
      <w:bookmarkStart w:id="144" w:name="_Toc58223818"/>
      <w:bookmarkStart w:id="145" w:name="_Toc58259819"/>
      <w:bookmarkStart w:id="146" w:name="_Toc58138173"/>
      <w:bookmarkStart w:id="147" w:name="_Toc58138361"/>
      <w:bookmarkStart w:id="148" w:name="_Toc58223819"/>
      <w:bookmarkStart w:id="149" w:name="_Toc58259820"/>
      <w:bookmarkStart w:id="150" w:name="_Toc58138174"/>
      <w:bookmarkStart w:id="151" w:name="_Toc58138362"/>
      <w:bookmarkStart w:id="152" w:name="_Toc58223820"/>
      <w:bookmarkStart w:id="153" w:name="_Toc58259821"/>
      <w:bookmarkStart w:id="154" w:name="_Toc58138175"/>
      <w:bookmarkStart w:id="155" w:name="_Toc58138363"/>
      <w:bookmarkStart w:id="156" w:name="_Toc58223821"/>
      <w:bookmarkStart w:id="157" w:name="_Toc58259822"/>
      <w:bookmarkStart w:id="158" w:name="_Toc58138176"/>
      <w:bookmarkStart w:id="159" w:name="_Toc58138364"/>
      <w:bookmarkStart w:id="160" w:name="_Toc58223822"/>
      <w:bookmarkStart w:id="161" w:name="_Toc58259823"/>
      <w:bookmarkStart w:id="162" w:name="_Toc58138177"/>
      <w:bookmarkStart w:id="163" w:name="_Toc58138365"/>
      <w:bookmarkStart w:id="164" w:name="_Toc58223823"/>
      <w:bookmarkStart w:id="165" w:name="_Toc58259824"/>
      <w:bookmarkStart w:id="166" w:name="_Toc58138178"/>
      <w:bookmarkStart w:id="167" w:name="_Toc58138366"/>
      <w:bookmarkStart w:id="168" w:name="_Toc58223824"/>
      <w:bookmarkStart w:id="169" w:name="_Toc58259825"/>
      <w:bookmarkStart w:id="170" w:name="_Toc58138179"/>
      <w:bookmarkStart w:id="171" w:name="_Toc58138367"/>
      <w:bookmarkStart w:id="172" w:name="_Toc58223825"/>
      <w:bookmarkStart w:id="173" w:name="_Toc58259826"/>
      <w:bookmarkStart w:id="174" w:name="_Toc58138180"/>
      <w:bookmarkStart w:id="175" w:name="_Toc58138368"/>
      <w:bookmarkStart w:id="176" w:name="_Toc58223826"/>
      <w:bookmarkStart w:id="177" w:name="_Toc58259827"/>
      <w:bookmarkStart w:id="178" w:name="_Toc58138181"/>
      <w:bookmarkStart w:id="179" w:name="_Toc58138369"/>
      <w:bookmarkStart w:id="180" w:name="_Toc58223827"/>
      <w:bookmarkStart w:id="181" w:name="_Toc58259828"/>
      <w:bookmarkStart w:id="182" w:name="_Toc58138182"/>
      <w:bookmarkStart w:id="183" w:name="_Toc58138370"/>
      <w:bookmarkStart w:id="184" w:name="_Toc58223828"/>
      <w:bookmarkStart w:id="185" w:name="_Toc58259829"/>
      <w:bookmarkStart w:id="186" w:name="_Toc58138183"/>
      <w:bookmarkStart w:id="187" w:name="_Toc58138371"/>
      <w:bookmarkStart w:id="188" w:name="_Toc58223829"/>
      <w:bookmarkStart w:id="189" w:name="_Toc58259830"/>
      <w:bookmarkStart w:id="190" w:name="_Toc29859163"/>
      <w:bookmarkStart w:id="191" w:name="_Toc55819343"/>
      <w:bookmarkStart w:id="192" w:name="_Toc5726007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62D6D1A7" w14:textId="68B417FB" w:rsidR="00502B06" w:rsidRPr="009C4089" w:rsidRDefault="00502B06" w:rsidP="009C4089">
      <w:pPr>
        <w:pStyle w:val="Heading2"/>
        <w:spacing w:before="0" w:after="0"/>
        <w:rPr>
          <w:rFonts w:asciiTheme="minorHAnsi" w:hAnsiTheme="minorHAnsi" w:cstheme="minorHAnsi"/>
          <w:szCs w:val="24"/>
        </w:rPr>
      </w:pPr>
      <w:bookmarkStart w:id="193" w:name="_Toc59320291"/>
      <w:r w:rsidRPr="009C4089">
        <w:rPr>
          <w:rFonts w:asciiTheme="minorHAnsi" w:hAnsiTheme="minorHAnsi" w:cstheme="minorHAnsi"/>
          <w:szCs w:val="24"/>
        </w:rPr>
        <w:t>Grievance Cycle</w:t>
      </w:r>
      <w:bookmarkEnd w:id="190"/>
      <w:bookmarkEnd w:id="191"/>
      <w:bookmarkEnd w:id="192"/>
      <w:bookmarkEnd w:id="193"/>
    </w:p>
    <w:p w14:paraId="7CBDA65F" w14:textId="65ECF4A5" w:rsidR="00502B06" w:rsidRDefault="00C27EEC" w:rsidP="00167E4A">
      <w:pPr>
        <w:tabs>
          <w:tab w:val="left" w:pos="993"/>
        </w:tabs>
        <w:spacing w:after="0" w:line="271" w:lineRule="auto"/>
        <w:jc w:val="lowKashida"/>
        <w:rPr>
          <w:rFonts w:asciiTheme="minorHAnsi" w:hAnsiTheme="minorHAnsi" w:cstheme="minorHAnsi"/>
          <w:szCs w:val="24"/>
        </w:rPr>
      </w:pPr>
      <w:r>
        <w:rPr>
          <w:rFonts w:asciiTheme="minorHAnsi" w:hAnsiTheme="minorHAnsi" w:cstheme="minorHAnsi"/>
          <w:szCs w:val="24"/>
        </w:rPr>
        <w:t>As part of the RISE implementation, project-level g</w:t>
      </w:r>
      <w:r w:rsidR="00502B06" w:rsidRPr="009C4089">
        <w:rPr>
          <w:rFonts w:asciiTheme="minorHAnsi" w:hAnsiTheme="minorHAnsi" w:cstheme="minorHAnsi"/>
          <w:szCs w:val="24"/>
        </w:rPr>
        <w:t>rievance</w:t>
      </w:r>
      <w:r>
        <w:rPr>
          <w:rFonts w:asciiTheme="minorHAnsi" w:hAnsiTheme="minorHAnsi" w:cstheme="minorHAnsi"/>
          <w:szCs w:val="24"/>
        </w:rPr>
        <w:t>s</w:t>
      </w:r>
      <w:r w:rsidR="00502B06" w:rsidRPr="009C4089">
        <w:rPr>
          <w:rFonts w:asciiTheme="minorHAnsi" w:hAnsiTheme="minorHAnsi" w:cstheme="minorHAnsi"/>
          <w:szCs w:val="24"/>
        </w:rPr>
        <w:t xml:space="preserve"> will follow the following cycle</w:t>
      </w:r>
      <w:r w:rsidR="00B75F40">
        <w:rPr>
          <w:rFonts w:asciiTheme="minorHAnsi" w:hAnsiTheme="minorHAnsi" w:cstheme="minorHAnsi"/>
          <w:szCs w:val="24"/>
        </w:rPr>
        <w:t>.</w:t>
      </w:r>
      <w:r w:rsidR="00502B06" w:rsidRPr="009C4089">
        <w:rPr>
          <w:rFonts w:asciiTheme="minorHAnsi" w:hAnsiTheme="minorHAnsi" w:cstheme="minorHAnsi"/>
          <w:szCs w:val="24"/>
        </w:rPr>
        <w:t xml:space="preserve"> </w:t>
      </w:r>
      <w:r w:rsidR="001A51F2">
        <w:rPr>
          <w:rFonts w:asciiTheme="minorHAnsi" w:hAnsiTheme="minorHAnsi" w:cstheme="minorHAnsi"/>
          <w:szCs w:val="24"/>
        </w:rPr>
        <w:t>C</w:t>
      </w:r>
      <w:r w:rsidR="00B75F40">
        <w:rPr>
          <w:rFonts w:asciiTheme="minorHAnsi" w:hAnsiTheme="minorHAnsi" w:cstheme="minorHAnsi"/>
          <w:szCs w:val="24"/>
        </w:rPr>
        <w:t>omplainants have</w:t>
      </w:r>
      <w:r w:rsidR="00502B06" w:rsidRPr="009C4089">
        <w:rPr>
          <w:rFonts w:asciiTheme="minorHAnsi" w:hAnsiTheme="minorHAnsi" w:cstheme="minorHAnsi"/>
          <w:szCs w:val="24"/>
        </w:rPr>
        <w:t xml:space="preserve"> the full right to submit </w:t>
      </w:r>
      <w:r w:rsidR="00B75F40">
        <w:rPr>
          <w:rFonts w:asciiTheme="minorHAnsi" w:hAnsiTheme="minorHAnsi" w:cstheme="minorHAnsi"/>
          <w:szCs w:val="24"/>
        </w:rPr>
        <w:t>their</w:t>
      </w:r>
      <w:r w:rsidR="00B75F40" w:rsidRPr="009C4089">
        <w:rPr>
          <w:rFonts w:asciiTheme="minorHAnsi" w:hAnsiTheme="minorHAnsi" w:cstheme="minorHAnsi"/>
          <w:szCs w:val="24"/>
        </w:rPr>
        <w:t xml:space="preserve"> </w:t>
      </w:r>
      <w:r w:rsidR="00502B06" w:rsidRPr="009C4089">
        <w:rPr>
          <w:rFonts w:asciiTheme="minorHAnsi" w:hAnsiTheme="minorHAnsi" w:cstheme="minorHAnsi"/>
          <w:szCs w:val="24"/>
        </w:rPr>
        <w:t xml:space="preserve">grievance to any of the </w:t>
      </w:r>
      <w:r w:rsidR="001A51F2">
        <w:rPr>
          <w:rFonts w:asciiTheme="minorHAnsi" w:hAnsiTheme="minorHAnsi" w:cstheme="minorHAnsi"/>
          <w:szCs w:val="24"/>
        </w:rPr>
        <w:t>project-level as well as institutional level</w:t>
      </w:r>
      <w:r w:rsidR="00B75F40">
        <w:rPr>
          <w:rFonts w:asciiTheme="minorHAnsi" w:hAnsiTheme="minorHAnsi" w:cstheme="minorHAnsi"/>
          <w:szCs w:val="24"/>
        </w:rPr>
        <w:t xml:space="preserve"> channels</w:t>
      </w:r>
      <w:r w:rsidR="00502B06" w:rsidRPr="009C4089">
        <w:rPr>
          <w:rFonts w:asciiTheme="minorHAnsi" w:hAnsiTheme="minorHAnsi" w:cstheme="minorHAnsi"/>
          <w:szCs w:val="24"/>
        </w:rPr>
        <w:t xml:space="preserve">. </w:t>
      </w:r>
      <w:r w:rsidR="00A2011E">
        <w:rPr>
          <w:rFonts w:asciiTheme="minorHAnsi" w:hAnsiTheme="minorHAnsi" w:cstheme="minorHAnsi"/>
          <w:szCs w:val="24"/>
        </w:rPr>
        <w:t xml:space="preserve">While </w:t>
      </w:r>
      <w:r w:rsidR="003675BC">
        <w:rPr>
          <w:rFonts w:asciiTheme="minorHAnsi" w:hAnsiTheme="minorHAnsi" w:cstheme="minorHAnsi"/>
          <w:szCs w:val="24"/>
        </w:rPr>
        <w:t>the institutional GM</w:t>
      </w:r>
      <w:r w:rsidR="00502B06" w:rsidRPr="009C4089">
        <w:rPr>
          <w:rFonts w:asciiTheme="minorHAnsi" w:hAnsiTheme="minorHAnsi" w:cstheme="minorHAnsi"/>
          <w:szCs w:val="24"/>
        </w:rPr>
        <w:t xml:space="preserve"> </w:t>
      </w:r>
      <w:r w:rsidR="001A51F2">
        <w:rPr>
          <w:rFonts w:asciiTheme="minorHAnsi" w:hAnsiTheme="minorHAnsi" w:cstheme="minorHAnsi"/>
          <w:szCs w:val="24"/>
        </w:rPr>
        <w:t xml:space="preserve">(described below) </w:t>
      </w:r>
      <w:r w:rsidR="003675BC">
        <w:rPr>
          <w:rFonts w:asciiTheme="minorHAnsi" w:hAnsiTheme="minorHAnsi" w:cstheme="minorHAnsi"/>
          <w:szCs w:val="24"/>
        </w:rPr>
        <w:t>ha</w:t>
      </w:r>
      <w:r w:rsidR="00451B8B">
        <w:rPr>
          <w:rFonts w:asciiTheme="minorHAnsi" w:hAnsiTheme="minorHAnsi" w:cstheme="minorHAnsi"/>
          <w:szCs w:val="24"/>
        </w:rPr>
        <w:t>s</w:t>
      </w:r>
      <w:r w:rsidR="003675BC">
        <w:rPr>
          <w:rFonts w:asciiTheme="minorHAnsi" w:hAnsiTheme="minorHAnsi" w:cstheme="minorHAnsi"/>
          <w:szCs w:val="24"/>
        </w:rPr>
        <w:t xml:space="preserve"> not been </w:t>
      </w:r>
      <w:r w:rsidR="00451B8B">
        <w:rPr>
          <w:rFonts w:asciiTheme="minorHAnsi" w:hAnsiTheme="minorHAnsi" w:cstheme="minorHAnsi"/>
          <w:szCs w:val="24"/>
        </w:rPr>
        <w:t>used by the project</w:t>
      </w:r>
      <w:r w:rsidR="003675BC">
        <w:rPr>
          <w:rFonts w:asciiTheme="minorHAnsi" w:hAnsiTheme="minorHAnsi" w:cstheme="minorHAnsi"/>
          <w:szCs w:val="24"/>
        </w:rPr>
        <w:t xml:space="preserve"> yet, </w:t>
      </w:r>
      <w:r w:rsidR="00451B8B">
        <w:rPr>
          <w:rFonts w:asciiTheme="minorHAnsi" w:hAnsiTheme="minorHAnsi" w:cstheme="minorHAnsi"/>
          <w:szCs w:val="24"/>
        </w:rPr>
        <w:t xml:space="preserve">linkages </w:t>
      </w:r>
      <w:r w:rsidR="009D5927">
        <w:rPr>
          <w:rFonts w:asciiTheme="minorHAnsi" w:hAnsiTheme="minorHAnsi" w:cstheme="minorHAnsi"/>
          <w:szCs w:val="24"/>
        </w:rPr>
        <w:t>will be established</w:t>
      </w:r>
      <w:r w:rsidR="00356658">
        <w:rPr>
          <w:rFonts w:asciiTheme="minorHAnsi" w:hAnsiTheme="minorHAnsi" w:cstheme="minorHAnsi"/>
          <w:szCs w:val="24"/>
        </w:rPr>
        <w:t xml:space="preserve">, as per the ESCP. </w:t>
      </w:r>
    </w:p>
    <w:p w14:paraId="4F2E2F09" w14:textId="77777777" w:rsidR="001A51F2" w:rsidRDefault="001A51F2" w:rsidP="00167E4A">
      <w:pPr>
        <w:tabs>
          <w:tab w:val="left" w:pos="993"/>
        </w:tabs>
        <w:spacing w:after="0" w:line="271" w:lineRule="auto"/>
        <w:jc w:val="lowKashida"/>
        <w:rPr>
          <w:rFonts w:asciiTheme="minorHAnsi" w:hAnsiTheme="minorHAnsi" w:cstheme="minorHAnsi"/>
          <w:szCs w:val="24"/>
        </w:rPr>
      </w:pPr>
    </w:p>
    <w:p w14:paraId="3AA38646" w14:textId="77777777" w:rsidR="001A51F2" w:rsidRPr="00DC3366" w:rsidRDefault="001A51F2" w:rsidP="001A51F2">
      <w:pPr>
        <w:pStyle w:val="Heading3"/>
        <w:spacing w:before="0" w:after="0" w:line="259" w:lineRule="auto"/>
        <w:jc w:val="left"/>
        <w:rPr>
          <w:rFonts w:cstheme="minorHAnsi"/>
          <w:szCs w:val="24"/>
        </w:rPr>
      </w:pPr>
      <w:bookmarkStart w:id="194" w:name="_Toc59320292"/>
      <w:r w:rsidRPr="00DC3366">
        <w:rPr>
          <w:rFonts w:cstheme="minorHAnsi"/>
          <w:szCs w:val="24"/>
        </w:rPr>
        <w:t>Grievances’ Tiers Composition</w:t>
      </w:r>
      <w:bookmarkEnd w:id="194"/>
    </w:p>
    <w:p w14:paraId="2E63044C" w14:textId="77777777" w:rsidR="001A51F2" w:rsidRPr="00320E67" w:rsidRDefault="001A51F2" w:rsidP="001A51F2">
      <w:pPr>
        <w:tabs>
          <w:tab w:val="left" w:pos="993"/>
        </w:tabs>
        <w:spacing w:after="0"/>
        <w:jc w:val="lowKashida"/>
        <w:rPr>
          <w:rFonts w:asciiTheme="minorHAnsi" w:hAnsiTheme="minorHAnsi" w:cstheme="minorHAnsi"/>
          <w:szCs w:val="24"/>
        </w:rPr>
      </w:pPr>
      <w:r w:rsidRPr="00320E67">
        <w:rPr>
          <w:rFonts w:asciiTheme="minorHAnsi" w:hAnsiTheme="minorHAnsi" w:cstheme="minorHAnsi"/>
          <w:szCs w:val="24"/>
        </w:rPr>
        <w:t xml:space="preserve">Various tiers of grievances </w:t>
      </w:r>
      <w:r>
        <w:rPr>
          <w:rFonts w:asciiTheme="minorHAnsi" w:hAnsiTheme="minorHAnsi" w:cstheme="minorHAnsi"/>
          <w:szCs w:val="24"/>
        </w:rPr>
        <w:t>will</w:t>
      </w:r>
      <w:r w:rsidRPr="00320E67">
        <w:rPr>
          <w:rFonts w:asciiTheme="minorHAnsi" w:hAnsiTheme="minorHAnsi" w:cstheme="minorHAnsi"/>
          <w:szCs w:val="24"/>
        </w:rPr>
        <w:t xml:space="preserve"> be adopted by the </w:t>
      </w:r>
      <w:r w:rsidRPr="00F76F95">
        <w:rPr>
          <w:rFonts w:asciiTheme="minorHAnsi" w:hAnsiTheme="minorHAnsi" w:cstheme="minorHAnsi"/>
          <w:szCs w:val="24"/>
        </w:rPr>
        <w:t>project</w:t>
      </w:r>
      <w:r w:rsidRPr="00320E67">
        <w:rPr>
          <w:rFonts w:asciiTheme="minorHAnsi" w:hAnsiTheme="minorHAnsi" w:cstheme="minorHAnsi"/>
          <w:szCs w:val="24"/>
        </w:rPr>
        <w:t xml:space="preserve">. The </w:t>
      </w:r>
      <w:r>
        <w:rPr>
          <w:rFonts w:asciiTheme="minorHAnsi" w:hAnsiTheme="minorHAnsi" w:cstheme="minorHAnsi"/>
          <w:szCs w:val="24"/>
        </w:rPr>
        <w:t>complainant</w:t>
      </w:r>
      <w:r w:rsidRPr="00320E67">
        <w:rPr>
          <w:rFonts w:asciiTheme="minorHAnsi" w:hAnsiTheme="minorHAnsi" w:cstheme="minorHAnsi"/>
          <w:szCs w:val="24"/>
        </w:rPr>
        <w:t xml:space="preserve"> can target his/her complaint to one or more tiers at the same time. Following are the proposed tiers of grievances:</w:t>
      </w:r>
    </w:p>
    <w:p w14:paraId="27A89B6C" w14:textId="77777777" w:rsidR="001A51F2" w:rsidRPr="00EF640E" w:rsidRDefault="001A51F2" w:rsidP="001A51F2">
      <w:pPr>
        <w:numPr>
          <w:ilvl w:val="0"/>
          <w:numId w:val="417"/>
        </w:numPr>
        <w:tabs>
          <w:tab w:val="left" w:pos="993"/>
        </w:tabs>
        <w:spacing w:after="0"/>
        <w:contextualSpacing/>
        <w:jc w:val="both"/>
        <w:rPr>
          <w:rFonts w:asciiTheme="minorHAnsi" w:hAnsiTheme="minorHAnsi" w:cstheme="minorHAnsi"/>
          <w:szCs w:val="24"/>
          <w:lang w:bidi="ar-EG"/>
        </w:rPr>
      </w:pPr>
      <w:r w:rsidRPr="00320E67">
        <w:rPr>
          <w:rFonts w:asciiTheme="minorHAnsi" w:hAnsiTheme="minorHAnsi" w:cstheme="minorHAnsi"/>
          <w:b/>
          <w:szCs w:val="24"/>
          <w:lang w:bidi="ar-EG"/>
        </w:rPr>
        <w:t>Tier 1:</w:t>
      </w:r>
      <w:r w:rsidRPr="00320E67">
        <w:rPr>
          <w:rFonts w:asciiTheme="minorHAnsi" w:hAnsiTheme="minorHAnsi" w:cstheme="minorHAnsi"/>
          <w:szCs w:val="24"/>
          <w:lang w:bidi="ar-EG"/>
        </w:rPr>
        <w:t xml:space="preserve"> </w:t>
      </w:r>
      <w:r w:rsidRPr="00EF640E">
        <w:rPr>
          <w:rFonts w:asciiTheme="minorHAnsi" w:hAnsiTheme="minorHAnsi" w:cstheme="minorHAnsi"/>
          <w:szCs w:val="24"/>
          <w:lang w:bidi="ar-EG"/>
        </w:rPr>
        <w:t xml:space="preserve">Local level: </w:t>
      </w:r>
      <w:r w:rsidRPr="00320E67">
        <w:rPr>
          <w:rFonts w:asciiTheme="minorHAnsi" w:hAnsiTheme="minorHAnsi" w:cstheme="minorHAnsi"/>
          <w:szCs w:val="24"/>
          <w:lang w:bidi="ar-EG"/>
        </w:rPr>
        <w:t xml:space="preserve">Contractor and/or site engineer during construction </w:t>
      </w:r>
      <w:r w:rsidRPr="00320E67">
        <w:rPr>
          <w:rFonts w:asciiTheme="minorHAnsi" w:hAnsiTheme="minorHAnsi" w:cstheme="minorHAnsi"/>
          <w:szCs w:val="24"/>
          <w:lang w:val="en-GB" w:bidi="ar-EG"/>
        </w:rPr>
        <w:t xml:space="preserve">and </w:t>
      </w:r>
      <w:r w:rsidRPr="00320E67">
        <w:rPr>
          <w:rFonts w:asciiTheme="minorHAnsi" w:hAnsiTheme="minorHAnsi" w:cstheme="minorHAnsi"/>
          <w:szCs w:val="24"/>
          <w:lang w:bidi="ar-EG"/>
        </w:rPr>
        <w:t>station Manager</w:t>
      </w:r>
      <w:r w:rsidRPr="00320E67">
        <w:rPr>
          <w:rFonts w:asciiTheme="minorHAnsi" w:hAnsiTheme="minorHAnsi" w:cstheme="minorHAnsi"/>
          <w:szCs w:val="24"/>
        </w:rPr>
        <w:t xml:space="preserve"> </w:t>
      </w:r>
      <w:r w:rsidRPr="00320E67">
        <w:rPr>
          <w:rFonts w:asciiTheme="minorHAnsi" w:hAnsiTheme="minorHAnsi" w:cstheme="minorHAnsi"/>
          <w:szCs w:val="24"/>
          <w:lang w:bidi="ar-EG"/>
        </w:rPr>
        <w:t>during operation</w:t>
      </w:r>
    </w:p>
    <w:p w14:paraId="0A5F4079" w14:textId="77777777" w:rsidR="001A51F2" w:rsidRDefault="001A51F2" w:rsidP="001A51F2">
      <w:pPr>
        <w:pStyle w:val="ListParagraph"/>
        <w:numPr>
          <w:ilvl w:val="0"/>
          <w:numId w:val="417"/>
        </w:numPr>
        <w:rPr>
          <w:rFonts w:asciiTheme="minorHAnsi" w:hAnsiTheme="minorHAnsi" w:cstheme="minorHAnsi"/>
        </w:rPr>
      </w:pPr>
      <w:r w:rsidRPr="00320E67">
        <w:rPr>
          <w:rFonts w:asciiTheme="minorHAnsi" w:hAnsiTheme="minorHAnsi" w:cstheme="minorHAnsi"/>
          <w:b/>
        </w:rPr>
        <w:t>Tier 2:</w:t>
      </w:r>
      <w:r w:rsidRPr="00320E67">
        <w:rPr>
          <w:rFonts w:asciiTheme="minorHAnsi" w:hAnsiTheme="minorHAnsi" w:cstheme="minorHAnsi"/>
        </w:rPr>
        <w:t xml:space="preserve"> The Social Specialist of the PMU at Headquarters in Cairo;</w:t>
      </w:r>
    </w:p>
    <w:p w14:paraId="03392B51" w14:textId="4AB31B2D" w:rsidR="001A51F2" w:rsidRPr="00320E67" w:rsidRDefault="001A51F2" w:rsidP="001A51F2">
      <w:pPr>
        <w:pStyle w:val="ListParagraph"/>
        <w:numPr>
          <w:ilvl w:val="0"/>
          <w:numId w:val="417"/>
        </w:numPr>
        <w:rPr>
          <w:rFonts w:asciiTheme="minorHAnsi" w:hAnsiTheme="minorHAnsi" w:cstheme="minorHAnsi"/>
        </w:rPr>
      </w:pPr>
      <w:r w:rsidRPr="00320E67">
        <w:rPr>
          <w:rFonts w:asciiTheme="minorHAnsi" w:hAnsiTheme="minorHAnsi" w:cstheme="minorHAnsi"/>
          <w:b/>
          <w:bCs/>
          <w:szCs w:val="24"/>
          <w:lang w:bidi="ar-EG"/>
        </w:rPr>
        <w:t>Tier 3</w:t>
      </w:r>
      <w:r>
        <w:rPr>
          <w:rFonts w:asciiTheme="minorHAnsi" w:hAnsiTheme="minorHAnsi" w:cstheme="minorHAnsi"/>
          <w:szCs w:val="24"/>
          <w:lang w:bidi="ar-EG"/>
        </w:rPr>
        <w:t>:</w:t>
      </w:r>
      <w:r w:rsidR="00C45436">
        <w:rPr>
          <w:rFonts w:asciiTheme="minorHAnsi" w:hAnsiTheme="minorHAnsi" w:cstheme="minorHAnsi"/>
          <w:szCs w:val="24"/>
          <w:lang w:bidi="ar-EG"/>
        </w:rPr>
        <w:t xml:space="preserve"> </w:t>
      </w:r>
      <w:r>
        <w:rPr>
          <w:rFonts w:asciiTheme="minorHAnsi" w:hAnsiTheme="minorHAnsi" w:cstheme="minorHAnsi"/>
          <w:szCs w:val="24"/>
          <w:lang w:bidi="ar-EG"/>
        </w:rPr>
        <w:t>Through</w:t>
      </w:r>
      <w:r>
        <w:rPr>
          <w:rFonts w:asciiTheme="minorHAnsi" w:hAnsiTheme="minorHAnsi" w:cstheme="minorHAnsi"/>
        </w:rPr>
        <w:t xml:space="preserve"> the Ministry of Transport website</w:t>
      </w:r>
    </w:p>
    <w:p w14:paraId="433F6F3C" w14:textId="77777777" w:rsidR="001A51F2" w:rsidRPr="00320E67" w:rsidRDefault="001A51F2" w:rsidP="001A51F2">
      <w:pPr>
        <w:tabs>
          <w:tab w:val="left" w:pos="993"/>
        </w:tabs>
        <w:autoSpaceDE w:val="0"/>
        <w:autoSpaceDN w:val="0"/>
        <w:adjustRightInd w:val="0"/>
        <w:spacing w:after="0" w:line="271" w:lineRule="auto"/>
        <w:jc w:val="lowKashida"/>
        <w:rPr>
          <w:rFonts w:asciiTheme="minorHAnsi" w:hAnsiTheme="minorHAnsi" w:cstheme="minorHAnsi"/>
          <w:szCs w:val="24"/>
          <w:lang w:bidi="ar-EG"/>
        </w:rPr>
      </w:pPr>
      <w:r w:rsidRPr="00320E67">
        <w:rPr>
          <w:rFonts w:asciiTheme="minorHAnsi" w:hAnsiTheme="minorHAnsi" w:cstheme="minorHAnsi"/>
          <w:szCs w:val="24"/>
        </w:rPr>
        <w:t xml:space="preserve">All complaints are anticipated to be solved on the site level; however, for those who want to escalate their complaint to a higher level, </w:t>
      </w:r>
      <w:r>
        <w:rPr>
          <w:rFonts w:asciiTheme="minorHAnsi" w:hAnsiTheme="minorHAnsi" w:cstheme="minorHAnsi"/>
          <w:szCs w:val="24"/>
        </w:rPr>
        <w:t xml:space="preserve">will also be able to do so as indicated above. Moreover, complainants </w:t>
      </w:r>
      <w:r w:rsidRPr="00320E67">
        <w:rPr>
          <w:rFonts w:asciiTheme="minorHAnsi" w:hAnsiTheme="minorHAnsi" w:cstheme="minorHAnsi"/>
          <w:szCs w:val="24"/>
        </w:rPr>
        <w:t xml:space="preserve">will </w:t>
      </w:r>
      <w:r>
        <w:rPr>
          <w:rFonts w:asciiTheme="minorHAnsi" w:hAnsiTheme="minorHAnsi" w:cstheme="minorHAnsi"/>
          <w:szCs w:val="24"/>
        </w:rPr>
        <w:t xml:space="preserve">also be </w:t>
      </w:r>
      <w:r w:rsidRPr="00320E67">
        <w:rPr>
          <w:rFonts w:asciiTheme="minorHAnsi" w:hAnsiTheme="minorHAnsi" w:cstheme="minorHAnsi"/>
          <w:szCs w:val="24"/>
        </w:rPr>
        <w:t xml:space="preserve">able to resort to the </w:t>
      </w:r>
      <w:r w:rsidRPr="00320E67">
        <w:rPr>
          <w:rFonts w:asciiTheme="minorHAnsi" w:hAnsiTheme="minorHAnsi" w:cstheme="minorHAnsi"/>
          <w:szCs w:val="24"/>
          <w:lang w:val="en-GB"/>
        </w:rPr>
        <w:t>court</w:t>
      </w:r>
      <w:r>
        <w:rPr>
          <w:rFonts w:asciiTheme="minorHAnsi" w:hAnsiTheme="minorHAnsi" w:cstheme="minorHAnsi"/>
          <w:szCs w:val="24"/>
        </w:rPr>
        <w:t>, if they desire</w:t>
      </w:r>
      <w:r w:rsidRPr="00320E67">
        <w:rPr>
          <w:rFonts w:asciiTheme="minorHAnsi" w:hAnsiTheme="minorHAnsi" w:cstheme="minorHAnsi"/>
          <w:szCs w:val="24"/>
        </w:rPr>
        <w:t xml:space="preserve">. </w:t>
      </w:r>
    </w:p>
    <w:p w14:paraId="739B1C19" w14:textId="77777777" w:rsidR="001A51F2" w:rsidRPr="00320E67" w:rsidRDefault="001A51F2" w:rsidP="001A51F2">
      <w:pPr>
        <w:tabs>
          <w:tab w:val="left" w:pos="993"/>
        </w:tabs>
        <w:autoSpaceDE w:val="0"/>
        <w:autoSpaceDN w:val="0"/>
        <w:adjustRightInd w:val="0"/>
        <w:spacing w:after="0" w:line="271" w:lineRule="auto"/>
        <w:rPr>
          <w:rFonts w:asciiTheme="minorHAnsi" w:hAnsiTheme="minorHAnsi" w:cstheme="minorHAnsi"/>
          <w:szCs w:val="24"/>
          <w:rtl/>
        </w:rPr>
      </w:pPr>
      <w:r w:rsidRPr="00320E67">
        <w:rPr>
          <w:rFonts w:asciiTheme="minorHAnsi" w:hAnsiTheme="minorHAnsi" w:cstheme="minorHAnsi"/>
          <w:szCs w:val="24"/>
        </w:rPr>
        <w:t xml:space="preserve">One of the project’s functions is to provide aggrieved people with an avenue for amicable settlement without necessarily having to pursue a court case. The aggrieved person has to receive the response to his/her complaint within 10 days. </w:t>
      </w:r>
    </w:p>
    <w:p w14:paraId="2091F0FB" w14:textId="34B4F993" w:rsidR="001A51F2" w:rsidRPr="00320E67" w:rsidRDefault="001A51F2" w:rsidP="008B1D07">
      <w:pPr>
        <w:tabs>
          <w:tab w:val="left" w:pos="144"/>
        </w:tabs>
        <w:autoSpaceDE w:val="0"/>
        <w:autoSpaceDN w:val="0"/>
        <w:adjustRightInd w:val="0"/>
        <w:spacing w:after="0" w:line="271" w:lineRule="auto"/>
        <w:jc w:val="lowKashida"/>
        <w:rPr>
          <w:rFonts w:asciiTheme="minorHAnsi" w:hAnsiTheme="minorHAnsi" w:cstheme="minorHAnsi"/>
          <w:szCs w:val="24"/>
          <w:rtl/>
        </w:rPr>
      </w:pPr>
      <w:r>
        <w:rPr>
          <w:rFonts w:asciiTheme="minorHAnsi" w:hAnsiTheme="minorHAnsi" w:cstheme="minorHAnsi"/>
          <w:szCs w:val="24"/>
        </w:rPr>
        <w:t>I</w:t>
      </w:r>
      <w:r w:rsidRPr="00320E67">
        <w:rPr>
          <w:rFonts w:asciiTheme="minorHAnsi" w:hAnsiTheme="minorHAnsi" w:cstheme="minorHAnsi"/>
          <w:szCs w:val="24"/>
        </w:rPr>
        <w:t>f the grievance mechanism, was not properly re-solved, the aggrieved persons are entitles to raise their complaint to higher level</w:t>
      </w:r>
      <w:r w:rsidR="008B1D07">
        <w:rPr>
          <w:rFonts w:asciiTheme="minorHAnsi" w:hAnsiTheme="minorHAnsi" w:cstheme="minorHAnsi"/>
          <w:szCs w:val="24"/>
        </w:rPr>
        <w:t>.</w:t>
      </w:r>
    </w:p>
    <w:p w14:paraId="085832DA" w14:textId="19D69771" w:rsidR="001A51F2" w:rsidRDefault="001A51F2" w:rsidP="009C4089">
      <w:pPr>
        <w:tabs>
          <w:tab w:val="left" w:pos="993"/>
        </w:tabs>
        <w:spacing w:after="0" w:line="271" w:lineRule="auto"/>
        <w:jc w:val="lowKashida"/>
        <w:rPr>
          <w:rFonts w:asciiTheme="minorHAnsi" w:hAnsiTheme="minorHAnsi" w:cstheme="minorHAnsi"/>
          <w:szCs w:val="24"/>
        </w:rPr>
      </w:pPr>
      <w:r w:rsidRPr="00320E67">
        <w:rPr>
          <w:rFonts w:asciiTheme="minorHAnsi" w:hAnsiTheme="minorHAnsi" w:cstheme="minorHAnsi"/>
          <w:szCs w:val="24"/>
        </w:rPr>
        <w:t xml:space="preserve">The following paragraphs describe a grievance mechanism that </w:t>
      </w:r>
      <w:r>
        <w:rPr>
          <w:rFonts w:asciiTheme="minorHAnsi" w:hAnsiTheme="minorHAnsi" w:cstheme="minorHAnsi"/>
          <w:szCs w:val="24"/>
        </w:rPr>
        <w:t xml:space="preserve">will be established as part of RISE and that is </w:t>
      </w:r>
      <w:r w:rsidRPr="00320E67">
        <w:rPr>
          <w:rFonts w:asciiTheme="minorHAnsi" w:hAnsiTheme="minorHAnsi" w:cstheme="minorHAnsi"/>
          <w:szCs w:val="24"/>
        </w:rPr>
        <w:t>consistent with ESS10.</w:t>
      </w:r>
    </w:p>
    <w:p w14:paraId="739958DF" w14:textId="77777777" w:rsidR="00A956A0" w:rsidRPr="009C4089" w:rsidRDefault="00A956A0" w:rsidP="009C4089">
      <w:pPr>
        <w:tabs>
          <w:tab w:val="left" w:pos="993"/>
        </w:tabs>
        <w:spacing w:after="0" w:line="271" w:lineRule="auto"/>
        <w:ind w:left="144"/>
        <w:jc w:val="lowKashida"/>
        <w:rPr>
          <w:rFonts w:asciiTheme="minorHAnsi" w:hAnsiTheme="minorHAnsi" w:cstheme="minorHAnsi"/>
          <w:szCs w:val="24"/>
        </w:rPr>
      </w:pPr>
    </w:p>
    <w:p w14:paraId="50AB8296" w14:textId="77777777" w:rsidR="00DD234F" w:rsidRPr="00105C60" w:rsidRDefault="00DD234F" w:rsidP="009C4089">
      <w:pPr>
        <w:pStyle w:val="Heading3"/>
        <w:spacing w:before="0" w:after="0"/>
        <w:rPr>
          <w:rFonts w:cstheme="minorHAnsi"/>
          <w:szCs w:val="24"/>
        </w:rPr>
      </w:pPr>
      <w:bookmarkStart w:id="195" w:name="_Toc29859164"/>
      <w:bookmarkStart w:id="196" w:name="_Toc59320293"/>
      <w:bookmarkStart w:id="197" w:name="_Toc341097584"/>
      <w:bookmarkStart w:id="198" w:name="_Toc343600397"/>
      <w:bookmarkStart w:id="199" w:name="_Toc343600769"/>
      <w:bookmarkStart w:id="200" w:name="_Toc343601140"/>
      <w:r w:rsidRPr="001E21D6">
        <w:rPr>
          <w:rFonts w:cstheme="minorHAnsi"/>
          <w:szCs w:val="24"/>
        </w:rPr>
        <w:t>Response to Grievances</w:t>
      </w:r>
      <w:bookmarkEnd w:id="195"/>
      <w:bookmarkEnd w:id="196"/>
    </w:p>
    <w:p w14:paraId="1D2A31DD" w14:textId="06DFDD2B" w:rsidR="004071DF" w:rsidRPr="00B26EF3" w:rsidRDefault="004071DF" w:rsidP="004071DF">
      <w:pPr>
        <w:tabs>
          <w:tab w:val="left" w:pos="810"/>
        </w:tabs>
        <w:spacing w:after="0" w:line="240" w:lineRule="auto"/>
        <w:jc w:val="both"/>
        <w:rPr>
          <w:rFonts w:asciiTheme="minorHAnsi" w:hAnsiTheme="minorHAnsi" w:cstheme="minorHAnsi"/>
          <w:color w:val="000000" w:themeColor="text1"/>
          <w:szCs w:val="24"/>
        </w:rPr>
      </w:pPr>
      <w:r w:rsidRPr="00DC3366">
        <w:rPr>
          <w:rFonts w:asciiTheme="minorHAnsi" w:hAnsiTheme="minorHAnsi" w:cstheme="minorHAnsi"/>
          <w:color w:val="000000" w:themeColor="text1"/>
          <w:szCs w:val="24"/>
        </w:rPr>
        <w:t xml:space="preserve">A best practice standard is to acknowledge </w:t>
      </w:r>
      <w:r w:rsidR="000E7CEF">
        <w:rPr>
          <w:rFonts w:asciiTheme="minorHAnsi" w:hAnsiTheme="minorHAnsi" w:cstheme="minorHAnsi"/>
          <w:color w:val="000000" w:themeColor="text1"/>
          <w:szCs w:val="24"/>
        </w:rPr>
        <w:t xml:space="preserve">receipt of </w:t>
      </w:r>
      <w:r w:rsidRPr="00DC3366">
        <w:rPr>
          <w:rFonts w:asciiTheme="minorHAnsi" w:hAnsiTheme="minorHAnsi" w:cstheme="minorHAnsi"/>
          <w:color w:val="000000" w:themeColor="text1"/>
          <w:szCs w:val="24"/>
        </w:rPr>
        <w:t xml:space="preserve">complaints within </w:t>
      </w:r>
      <w:r w:rsidR="00722ABE">
        <w:rPr>
          <w:rFonts w:asciiTheme="minorHAnsi" w:hAnsiTheme="minorHAnsi" w:cstheme="minorHAnsi"/>
          <w:color w:val="000000" w:themeColor="text1"/>
          <w:szCs w:val="24"/>
        </w:rPr>
        <w:t>2</w:t>
      </w:r>
      <w:r w:rsidRPr="00DC3366">
        <w:rPr>
          <w:rFonts w:asciiTheme="minorHAnsi" w:hAnsiTheme="minorHAnsi" w:cstheme="minorHAnsi"/>
          <w:color w:val="000000" w:themeColor="text1"/>
          <w:szCs w:val="24"/>
        </w:rPr>
        <w:t xml:space="preserve"> </w:t>
      </w:r>
      <w:r w:rsidRPr="00DC3366">
        <w:rPr>
          <w:rFonts w:asciiTheme="minorHAnsi" w:eastAsia="Times New Roman" w:hAnsiTheme="minorHAnsi" w:cstheme="minorHAnsi"/>
          <w:color w:val="000000" w:themeColor="text1"/>
          <w:szCs w:val="24"/>
        </w:rPr>
        <w:t>calendar</w:t>
      </w:r>
      <w:r w:rsidRPr="00645A2E">
        <w:rPr>
          <w:rFonts w:asciiTheme="minorHAnsi" w:hAnsiTheme="minorHAnsi" w:cstheme="minorHAnsi"/>
          <w:color w:val="000000" w:themeColor="text1"/>
          <w:szCs w:val="24"/>
        </w:rPr>
        <w:t xml:space="preserve"> days</w:t>
      </w:r>
      <w:r w:rsidR="00722ABE">
        <w:rPr>
          <w:rFonts w:asciiTheme="minorHAnsi" w:hAnsiTheme="minorHAnsi" w:cstheme="minorHAnsi"/>
          <w:color w:val="000000" w:themeColor="text1"/>
          <w:szCs w:val="24"/>
        </w:rPr>
        <w:t xml:space="preserve"> and to respond compla</w:t>
      </w:r>
      <w:r w:rsidR="00DE7D4D">
        <w:rPr>
          <w:rFonts w:asciiTheme="minorHAnsi" w:hAnsiTheme="minorHAnsi" w:cstheme="minorHAnsi"/>
          <w:color w:val="000000" w:themeColor="text1"/>
          <w:szCs w:val="24"/>
        </w:rPr>
        <w:t>i</w:t>
      </w:r>
      <w:r w:rsidR="00722ABE">
        <w:rPr>
          <w:rFonts w:asciiTheme="minorHAnsi" w:hAnsiTheme="minorHAnsi" w:cstheme="minorHAnsi"/>
          <w:color w:val="000000" w:themeColor="text1"/>
          <w:szCs w:val="24"/>
        </w:rPr>
        <w:t>nts</w:t>
      </w:r>
      <w:r w:rsidR="00F24DD0">
        <w:rPr>
          <w:rFonts w:asciiTheme="minorHAnsi" w:hAnsiTheme="minorHAnsi" w:cstheme="minorHAnsi"/>
          <w:color w:val="000000" w:themeColor="text1"/>
          <w:szCs w:val="24"/>
        </w:rPr>
        <w:t xml:space="preserve">, within </w:t>
      </w:r>
      <w:r w:rsidR="008A2466">
        <w:rPr>
          <w:rFonts w:asciiTheme="minorHAnsi" w:hAnsiTheme="minorHAnsi" w:cstheme="minorHAnsi"/>
          <w:color w:val="000000" w:themeColor="text1"/>
          <w:szCs w:val="24"/>
        </w:rPr>
        <w:t>a maximum of 10 working days</w:t>
      </w:r>
      <w:r w:rsidR="005A6457">
        <w:rPr>
          <w:rFonts w:asciiTheme="minorHAnsi" w:hAnsiTheme="minorHAnsi" w:cstheme="minorHAnsi"/>
          <w:color w:val="000000" w:themeColor="text1"/>
          <w:szCs w:val="24"/>
        </w:rPr>
        <w:t>. This is also applicable for cases</w:t>
      </w:r>
      <w:r w:rsidR="00AF3437">
        <w:rPr>
          <w:rFonts w:asciiTheme="minorHAnsi" w:hAnsiTheme="minorHAnsi" w:cstheme="minorHAnsi"/>
          <w:color w:val="000000" w:themeColor="text1"/>
          <w:szCs w:val="24"/>
        </w:rPr>
        <w:t xml:space="preserve"> that do</w:t>
      </w:r>
      <w:r w:rsidR="005A6457" w:rsidRPr="004D2080">
        <w:rPr>
          <w:rFonts w:asciiTheme="minorHAnsi" w:hAnsiTheme="minorHAnsi" w:cstheme="minorHAnsi"/>
          <w:color w:val="000000" w:themeColor="text1"/>
          <w:szCs w:val="24"/>
        </w:rPr>
        <w:t xml:space="preserve"> no</w:t>
      </w:r>
      <w:r w:rsidR="00AF3437">
        <w:rPr>
          <w:rFonts w:asciiTheme="minorHAnsi" w:hAnsiTheme="minorHAnsi" w:cstheme="minorHAnsi"/>
          <w:color w:val="000000" w:themeColor="text1"/>
          <w:szCs w:val="24"/>
        </w:rPr>
        <w:t>t need any</w:t>
      </w:r>
      <w:r w:rsidR="005A6457" w:rsidRPr="004D2080">
        <w:rPr>
          <w:rFonts w:asciiTheme="minorHAnsi" w:hAnsiTheme="minorHAnsi" w:cstheme="minorHAnsi"/>
          <w:color w:val="000000" w:themeColor="text1"/>
          <w:szCs w:val="24"/>
        </w:rPr>
        <w:t xml:space="preserve"> corrective action</w:t>
      </w:r>
      <w:r w:rsidR="00AF3437">
        <w:rPr>
          <w:rFonts w:asciiTheme="minorHAnsi" w:hAnsiTheme="minorHAnsi" w:cstheme="minorHAnsi"/>
          <w:color w:val="000000" w:themeColor="text1"/>
          <w:szCs w:val="24"/>
        </w:rPr>
        <w:t>.</w:t>
      </w:r>
      <w:r w:rsidR="005A6457">
        <w:rPr>
          <w:rFonts w:asciiTheme="minorHAnsi" w:hAnsiTheme="minorHAnsi" w:cstheme="minorHAnsi"/>
          <w:color w:val="000000" w:themeColor="text1"/>
          <w:szCs w:val="24"/>
        </w:rPr>
        <w:t xml:space="preserve"> </w:t>
      </w:r>
      <w:r w:rsidR="00C9785F">
        <w:rPr>
          <w:rFonts w:asciiTheme="minorHAnsi" w:hAnsiTheme="minorHAnsi" w:cstheme="minorHAnsi"/>
          <w:color w:val="000000" w:themeColor="text1"/>
          <w:szCs w:val="24"/>
        </w:rPr>
        <w:t>For complaints that will be res</w:t>
      </w:r>
      <w:r w:rsidR="001516FC">
        <w:rPr>
          <w:rFonts w:asciiTheme="minorHAnsi" w:hAnsiTheme="minorHAnsi" w:cstheme="minorHAnsi"/>
          <w:color w:val="000000" w:themeColor="text1"/>
          <w:szCs w:val="24"/>
        </w:rPr>
        <w:t xml:space="preserve">olved in a longer period due </w:t>
      </w:r>
      <w:r w:rsidRPr="00645A2E">
        <w:rPr>
          <w:rFonts w:asciiTheme="minorHAnsi" w:hAnsiTheme="minorHAnsi" w:cstheme="minorHAnsi"/>
          <w:color w:val="000000" w:themeColor="text1"/>
          <w:szCs w:val="24"/>
        </w:rPr>
        <w:t>to the</w:t>
      </w:r>
      <w:r w:rsidR="001516FC">
        <w:rPr>
          <w:rFonts w:asciiTheme="minorHAnsi" w:hAnsiTheme="minorHAnsi" w:cstheme="minorHAnsi"/>
          <w:color w:val="000000" w:themeColor="text1"/>
          <w:szCs w:val="24"/>
        </w:rPr>
        <w:t>ir</w:t>
      </w:r>
      <w:r w:rsidRPr="00645A2E">
        <w:rPr>
          <w:rFonts w:asciiTheme="minorHAnsi" w:hAnsiTheme="minorHAnsi" w:cstheme="minorHAnsi"/>
          <w:color w:val="000000" w:themeColor="text1"/>
          <w:szCs w:val="24"/>
        </w:rPr>
        <w:t xml:space="preserve"> complexity</w:t>
      </w:r>
      <w:r w:rsidR="001516FC">
        <w:rPr>
          <w:rFonts w:asciiTheme="minorHAnsi" w:hAnsiTheme="minorHAnsi" w:cstheme="minorHAnsi"/>
          <w:color w:val="000000" w:themeColor="text1"/>
          <w:szCs w:val="24"/>
        </w:rPr>
        <w:t xml:space="preserve">, the following steps will be </w:t>
      </w:r>
      <w:r w:rsidR="003B01D0">
        <w:rPr>
          <w:rFonts w:asciiTheme="minorHAnsi" w:hAnsiTheme="minorHAnsi" w:cstheme="minorHAnsi"/>
          <w:color w:val="000000" w:themeColor="text1"/>
          <w:szCs w:val="24"/>
        </w:rPr>
        <w:t>considered</w:t>
      </w:r>
      <w:r w:rsidRPr="00345BD3">
        <w:rPr>
          <w:rFonts w:asciiTheme="minorHAnsi" w:hAnsiTheme="minorHAnsi" w:cstheme="minorHAnsi"/>
          <w:color w:val="000000" w:themeColor="text1"/>
          <w:szCs w:val="24"/>
        </w:rPr>
        <w:t>:</w:t>
      </w:r>
    </w:p>
    <w:p w14:paraId="65B4B2E5" w14:textId="0B254971" w:rsidR="004071DF" w:rsidRPr="00C33376" w:rsidRDefault="004071DF">
      <w:pPr>
        <w:numPr>
          <w:ilvl w:val="0"/>
          <w:numId w:val="8"/>
        </w:numPr>
        <w:spacing w:after="0" w:line="240" w:lineRule="auto"/>
        <w:ind w:hanging="330"/>
        <w:contextualSpacing/>
        <w:jc w:val="both"/>
        <w:rPr>
          <w:rFonts w:asciiTheme="minorHAnsi" w:hAnsiTheme="minorHAnsi" w:cstheme="minorHAnsi"/>
          <w:color w:val="000000" w:themeColor="text1"/>
          <w:szCs w:val="24"/>
        </w:rPr>
      </w:pPr>
      <w:r w:rsidRPr="00690B2B">
        <w:rPr>
          <w:rFonts w:asciiTheme="minorHAnsi" w:hAnsiTheme="minorHAnsi" w:cstheme="minorHAnsi"/>
          <w:color w:val="000000" w:themeColor="text1"/>
          <w:szCs w:val="24"/>
        </w:rPr>
        <w:t>The aggrieved person has to be informed of the proposed corrective measure</w:t>
      </w:r>
      <w:r w:rsidR="00E93FE6">
        <w:rPr>
          <w:rFonts w:asciiTheme="minorHAnsi" w:hAnsiTheme="minorHAnsi" w:cstheme="minorHAnsi"/>
          <w:color w:val="000000" w:themeColor="text1"/>
          <w:szCs w:val="24"/>
        </w:rPr>
        <w:t xml:space="preserve"> within a maximum of 10 days</w:t>
      </w:r>
      <w:r w:rsidRPr="00690B2B">
        <w:rPr>
          <w:rFonts w:asciiTheme="minorHAnsi" w:hAnsiTheme="minorHAnsi" w:cstheme="minorHAnsi"/>
          <w:color w:val="000000" w:themeColor="text1"/>
          <w:szCs w:val="24"/>
        </w:rPr>
        <w:t>.</w:t>
      </w:r>
    </w:p>
    <w:p w14:paraId="603FE404" w14:textId="31757048" w:rsidR="004071DF" w:rsidRPr="005441D4" w:rsidRDefault="004071DF" w:rsidP="004071DF">
      <w:pPr>
        <w:numPr>
          <w:ilvl w:val="0"/>
          <w:numId w:val="8"/>
        </w:numPr>
        <w:spacing w:after="0" w:line="240" w:lineRule="auto"/>
        <w:ind w:hanging="330"/>
        <w:contextualSpacing/>
        <w:jc w:val="both"/>
        <w:rPr>
          <w:rFonts w:asciiTheme="minorHAnsi" w:hAnsiTheme="minorHAnsi" w:cstheme="minorHAnsi"/>
          <w:color w:val="000000" w:themeColor="text1"/>
          <w:szCs w:val="24"/>
        </w:rPr>
      </w:pPr>
      <w:r w:rsidRPr="00C916D4">
        <w:rPr>
          <w:rFonts w:asciiTheme="minorHAnsi" w:hAnsiTheme="minorHAnsi" w:cstheme="minorHAnsi"/>
          <w:color w:val="000000" w:themeColor="text1"/>
          <w:szCs w:val="24"/>
        </w:rPr>
        <w:t>Implementation of the corrective measure and its follow up ha</w:t>
      </w:r>
      <w:r w:rsidR="005A4464">
        <w:rPr>
          <w:rFonts w:asciiTheme="minorHAnsi" w:hAnsiTheme="minorHAnsi" w:cstheme="minorHAnsi"/>
          <w:color w:val="000000" w:themeColor="text1"/>
          <w:szCs w:val="24"/>
        </w:rPr>
        <w:t>ve</w:t>
      </w:r>
      <w:r w:rsidRPr="00C916D4">
        <w:rPr>
          <w:rFonts w:asciiTheme="minorHAnsi" w:hAnsiTheme="minorHAnsi" w:cstheme="minorHAnsi"/>
          <w:color w:val="000000" w:themeColor="text1"/>
          <w:szCs w:val="24"/>
        </w:rPr>
        <w:t xml:space="preserve"> to be communicated to the complainant and recorded in the grievance register</w:t>
      </w:r>
      <w:r w:rsidRPr="005441D4">
        <w:rPr>
          <w:rFonts w:asciiTheme="minorHAnsi" w:hAnsiTheme="minorHAnsi" w:cstheme="minorHAnsi"/>
          <w:color w:val="000000" w:themeColor="text1"/>
          <w:szCs w:val="24"/>
        </w:rPr>
        <w:t>.</w:t>
      </w:r>
    </w:p>
    <w:p w14:paraId="7D3BE285" w14:textId="4D8A4492" w:rsidR="00D63336" w:rsidRDefault="00A30C87" w:rsidP="00D63336">
      <w:pPr>
        <w:tabs>
          <w:tab w:val="left" w:pos="993"/>
        </w:tabs>
        <w:autoSpaceDE w:val="0"/>
        <w:autoSpaceDN w:val="0"/>
        <w:adjustRightInd w:val="0"/>
        <w:spacing w:after="0"/>
        <w:jc w:val="both"/>
        <w:rPr>
          <w:rFonts w:asciiTheme="minorHAnsi" w:hAnsiTheme="minorHAnsi" w:cstheme="minorHAnsi"/>
          <w:szCs w:val="24"/>
        </w:rPr>
      </w:pPr>
      <w:r>
        <w:rPr>
          <w:rFonts w:asciiTheme="minorHAnsi" w:hAnsiTheme="minorHAnsi" w:cstheme="minorHAnsi"/>
          <w:szCs w:val="24"/>
        </w:rPr>
        <w:t>R</w:t>
      </w:r>
      <w:r w:rsidR="00D63336" w:rsidRPr="00105C60">
        <w:rPr>
          <w:rFonts w:asciiTheme="minorHAnsi" w:hAnsiTheme="minorHAnsi" w:cstheme="minorHAnsi"/>
          <w:szCs w:val="24"/>
        </w:rPr>
        <w:t>espon</w:t>
      </w:r>
      <w:r>
        <w:rPr>
          <w:rFonts w:asciiTheme="minorHAnsi" w:hAnsiTheme="minorHAnsi" w:cstheme="minorHAnsi"/>
          <w:szCs w:val="24"/>
        </w:rPr>
        <w:t>se will be made</w:t>
      </w:r>
      <w:r w:rsidR="00D63336" w:rsidRPr="00105C60">
        <w:rPr>
          <w:rFonts w:asciiTheme="minorHAnsi" w:hAnsiTheme="minorHAnsi" w:cstheme="minorHAnsi"/>
          <w:szCs w:val="24"/>
        </w:rPr>
        <w:t xml:space="preserve"> either verbally or in writing, in accordance with the preferred method of communication specified by the complainant. </w:t>
      </w:r>
    </w:p>
    <w:p w14:paraId="4BEE1513" w14:textId="3653564A" w:rsidR="00A956A0" w:rsidRDefault="00DD234F">
      <w:pPr>
        <w:tabs>
          <w:tab w:val="left" w:pos="993"/>
        </w:tabs>
        <w:autoSpaceDE w:val="0"/>
        <w:autoSpaceDN w:val="0"/>
        <w:adjustRightInd w:val="0"/>
        <w:spacing w:after="0"/>
        <w:jc w:val="both"/>
        <w:rPr>
          <w:rFonts w:asciiTheme="minorHAnsi" w:hAnsiTheme="minorHAnsi" w:cstheme="minorHAnsi"/>
          <w:szCs w:val="24"/>
        </w:rPr>
      </w:pPr>
      <w:r w:rsidRPr="00105C60" w:rsidDel="00D63336">
        <w:rPr>
          <w:rFonts w:asciiTheme="minorHAnsi" w:hAnsiTheme="minorHAnsi" w:cstheme="minorHAnsi"/>
          <w:szCs w:val="24"/>
        </w:rPr>
        <w:t>All comments and complaints will be responded to either verbally or in writing, in accordance with the preferred method of communication specified by the complainant. Comments will be reviewed and taken into account in the project preparation; however, the</w:t>
      </w:r>
      <w:r w:rsidRPr="00DC3366" w:rsidDel="00D63336">
        <w:rPr>
          <w:rFonts w:asciiTheme="minorHAnsi" w:hAnsiTheme="minorHAnsi" w:cstheme="minorHAnsi"/>
          <w:szCs w:val="24"/>
        </w:rPr>
        <w:t>y may not receive an individual response (unless it is required).</w:t>
      </w:r>
      <w:r w:rsidR="00D73896">
        <w:rPr>
          <w:rFonts w:asciiTheme="minorHAnsi" w:hAnsiTheme="minorHAnsi" w:cstheme="minorHAnsi"/>
          <w:szCs w:val="24"/>
        </w:rPr>
        <w:t>Complainant</w:t>
      </w:r>
      <w:r w:rsidR="004071DF" w:rsidRPr="00B26EF3">
        <w:rPr>
          <w:rFonts w:asciiTheme="minorHAnsi" w:hAnsiTheme="minorHAnsi" w:cstheme="minorHAnsi"/>
          <w:szCs w:val="24"/>
        </w:rPr>
        <w:t>, through the use of the complaint tracking number, can follow up on their complaints through a range of methods including p</w:t>
      </w:r>
      <w:r w:rsidR="004071DF" w:rsidRPr="00FC21B7">
        <w:rPr>
          <w:rFonts w:asciiTheme="minorHAnsi" w:hAnsiTheme="minorHAnsi" w:cstheme="minorHAnsi"/>
          <w:szCs w:val="24"/>
        </w:rPr>
        <w:t xml:space="preserve">ostal mail, e-mail, phone, </w:t>
      </w:r>
      <w:r w:rsidR="00B83C59">
        <w:rPr>
          <w:rFonts w:asciiTheme="minorHAnsi" w:hAnsiTheme="minorHAnsi" w:cstheme="minorHAnsi"/>
          <w:szCs w:val="24"/>
        </w:rPr>
        <w:t>customer service</w:t>
      </w:r>
      <w:r w:rsidR="00BB11DA">
        <w:rPr>
          <w:rFonts w:asciiTheme="minorHAnsi" w:hAnsiTheme="minorHAnsi" w:cstheme="minorHAnsi"/>
          <w:szCs w:val="24"/>
        </w:rPr>
        <w:t xml:space="preserve">, </w:t>
      </w:r>
      <w:r w:rsidR="004D7DB1">
        <w:rPr>
          <w:rFonts w:asciiTheme="minorHAnsi" w:hAnsiTheme="minorHAnsi" w:cstheme="minorHAnsi"/>
          <w:szCs w:val="24"/>
        </w:rPr>
        <w:t>and/or project locat</w:t>
      </w:r>
      <w:r w:rsidR="004F52EE">
        <w:rPr>
          <w:rFonts w:asciiTheme="minorHAnsi" w:hAnsiTheme="minorHAnsi" w:cstheme="minorHAnsi"/>
          <w:szCs w:val="24"/>
        </w:rPr>
        <w:t>ion</w:t>
      </w:r>
      <w:r w:rsidR="004071DF" w:rsidRPr="00FC21B7">
        <w:rPr>
          <w:rFonts w:asciiTheme="minorHAnsi" w:hAnsiTheme="minorHAnsi" w:cstheme="minorHAnsi"/>
          <w:szCs w:val="24"/>
        </w:rPr>
        <w:t xml:space="preserve">. </w:t>
      </w:r>
    </w:p>
    <w:p w14:paraId="398717CF" w14:textId="77777777" w:rsidR="00B83C59" w:rsidRPr="00DC3366" w:rsidRDefault="00B83C59" w:rsidP="009C4089">
      <w:pPr>
        <w:tabs>
          <w:tab w:val="left" w:pos="993"/>
        </w:tabs>
        <w:autoSpaceDE w:val="0"/>
        <w:autoSpaceDN w:val="0"/>
        <w:adjustRightInd w:val="0"/>
        <w:spacing w:after="0"/>
        <w:jc w:val="both"/>
        <w:rPr>
          <w:rFonts w:asciiTheme="minorHAnsi" w:hAnsiTheme="minorHAnsi" w:cstheme="minorHAnsi"/>
          <w:szCs w:val="24"/>
        </w:rPr>
      </w:pPr>
    </w:p>
    <w:p w14:paraId="28B3E86F" w14:textId="77777777" w:rsidR="00DD234F" w:rsidRPr="00645A2E" w:rsidRDefault="00DD234F" w:rsidP="009C4089">
      <w:pPr>
        <w:pStyle w:val="Heading3"/>
        <w:spacing w:before="0" w:after="0"/>
        <w:rPr>
          <w:rFonts w:cstheme="minorHAnsi"/>
          <w:szCs w:val="24"/>
        </w:rPr>
      </w:pPr>
      <w:bookmarkStart w:id="201" w:name="_Toc29859165"/>
      <w:bookmarkStart w:id="202" w:name="_Toc59320294"/>
      <w:r w:rsidRPr="00645A2E">
        <w:rPr>
          <w:rFonts w:cstheme="minorHAnsi"/>
          <w:szCs w:val="24"/>
        </w:rPr>
        <w:t>Registration of Complaints</w:t>
      </w:r>
      <w:bookmarkEnd w:id="201"/>
      <w:bookmarkEnd w:id="202"/>
      <w:r w:rsidRPr="00645A2E">
        <w:rPr>
          <w:rFonts w:cstheme="minorHAnsi"/>
          <w:szCs w:val="24"/>
        </w:rPr>
        <w:t xml:space="preserve"> </w:t>
      </w:r>
    </w:p>
    <w:p w14:paraId="441D7123" w14:textId="0F1C36E7" w:rsidR="0097561C" w:rsidRDefault="00DD234F" w:rsidP="009C4089">
      <w:pPr>
        <w:tabs>
          <w:tab w:val="left" w:pos="993"/>
        </w:tabs>
        <w:autoSpaceDE w:val="0"/>
        <w:autoSpaceDN w:val="0"/>
        <w:adjustRightInd w:val="0"/>
        <w:spacing w:after="0" w:line="271" w:lineRule="auto"/>
        <w:jc w:val="both"/>
        <w:rPr>
          <w:rFonts w:asciiTheme="minorHAnsi" w:hAnsiTheme="minorHAnsi" w:cstheme="minorHAnsi"/>
          <w:color w:val="000000" w:themeColor="text1"/>
          <w:szCs w:val="24"/>
        </w:rPr>
      </w:pPr>
      <w:r w:rsidRPr="006C6210">
        <w:rPr>
          <w:rFonts w:asciiTheme="minorHAnsi" w:hAnsiTheme="minorHAnsi" w:cstheme="minorHAnsi"/>
          <w:szCs w:val="24"/>
        </w:rPr>
        <w:t>The project ma</w:t>
      </w:r>
      <w:r w:rsidRPr="00345BD3">
        <w:rPr>
          <w:rFonts w:asciiTheme="minorHAnsi" w:hAnsiTheme="minorHAnsi" w:cstheme="minorHAnsi"/>
          <w:szCs w:val="24"/>
        </w:rPr>
        <w:t>nagement will keep a grievance log a</w:t>
      </w:r>
      <w:r w:rsidR="003707C5">
        <w:rPr>
          <w:rFonts w:asciiTheme="minorHAnsi" w:hAnsiTheme="minorHAnsi" w:cstheme="minorHAnsi"/>
          <w:szCs w:val="24"/>
        </w:rPr>
        <w:t>nd</w:t>
      </w:r>
      <w:r w:rsidR="0097561C" w:rsidRPr="00D83EB3">
        <w:rPr>
          <w:rFonts w:asciiTheme="minorHAnsi" w:hAnsiTheme="minorHAnsi" w:cstheme="minorHAnsi"/>
          <w:color w:val="000000" w:themeColor="text1"/>
          <w:szCs w:val="24"/>
        </w:rPr>
        <w:t xml:space="preserve"> grievances and communications received by the </w:t>
      </w:r>
      <w:r w:rsidR="0097561C">
        <w:rPr>
          <w:rFonts w:asciiTheme="minorHAnsi" w:hAnsiTheme="minorHAnsi" w:cstheme="minorHAnsi"/>
          <w:color w:val="000000" w:themeColor="text1"/>
          <w:szCs w:val="24"/>
        </w:rPr>
        <w:t xml:space="preserve">PMU Social Specialist </w:t>
      </w:r>
      <w:r w:rsidR="0097561C" w:rsidRPr="00980A10">
        <w:rPr>
          <w:rFonts w:asciiTheme="minorHAnsi" w:hAnsiTheme="minorHAnsi" w:cstheme="minorHAnsi"/>
          <w:color w:val="000000" w:themeColor="text1"/>
          <w:szCs w:val="24"/>
        </w:rPr>
        <w:t>wil</w:t>
      </w:r>
      <w:r w:rsidR="0097561C" w:rsidRPr="004A0A7A">
        <w:rPr>
          <w:rFonts w:asciiTheme="minorHAnsi" w:hAnsiTheme="minorHAnsi" w:cstheme="minorHAnsi"/>
          <w:color w:val="000000" w:themeColor="text1"/>
          <w:szCs w:val="24"/>
        </w:rPr>
        <w:t xml:space="preserve">l be registered and </w:t>
      </w:r>
      <w:r w:rsidR="0097561C">
        <w:rPr>
          <w:rFonts w:asciiTheme="minorHAnsi" w:hAnsiTheme="minorHAnsi" w:cstheme="minorHAnsi"/>
          <w:color w:val="000000" w:themeColor="text1"/>
          <w:szCs w:val="24"/>
        </w:rPr>
        <w:t>appropriate documentation of the process will be kept</w:t>
      </w:r>
      <w:r w:rsidR="0097561C" w:rsidRPr="004A0A7A">
        <w:rPr>
          <w:rFonts w:asciiTheme="minorHAnsi" w:hAnsiTheme="minorHAnsi" w:cstheme="minorHAnsi"/>
          <w:color w:val="000000" w:themeColor="text1"/>
          <w:szCs w:val="24"/>
        </w:rPr>
        <w:t xml:space="preserve">. Proper administration and internal records of stakeholder complaints and communications are essential for transparency and quality of </w:t>
      </w:r>
      <w:r w:rsidR="0097561C" w:rsidRPr="00EE21B2">
        <w:rPr>
          <w:rFonts w:asciiTheme="minorHAnsi" w:hAnsiTheme="minorHAnsi" w:cstheme="minorHAnsi"/>
          <w:color w:val="000000" w:themeColor="text1"/>
          <w:szCs w:val="24"/>
        </w:rPr>
        <w:t>ENR</w:t>
      </w:r>
      <w:r w:rsidR="0097561C" w:rsidRPr="0038195C">
        <w:rPr>
          <w:rFonts w:asciiTheme="minorHAnsi" w:hAnsiTheme="minorHAnsi" w:cstheme="minorHAnsi"/>
          <w:color w:val="000000" w:themeColor="text1"/>
          <w:szCs w:val="24"/>
        </w:rPr>
        <w:t xml:space="preserve"> responsiveness and rep</w:t>
      </w:r>
      <w:r w:rsidR="0097561C" w:rsidRPr="00D349D0">
        <w:rPr>
          <w:rFonts w:asciiTheme="minorHAnsi" w:hAnsiTheme="minorHAnsi" w:cstheme="minorHAnsi"/>
          <w:color w:val="000000" w:themeColor="text1"/>
          <w:szCs w:val="24"/>
        </w:rPr>
        <w:t>orting to stakeholders on the resolution of grievances.</w:t>
      </w:r>
      <w:r w:rsidR="0097561C" w:rsidRPr="00447334">
        <w:rPr>
          <w:rFonts w:asciiTheme="minorHAnsi" w:hAnsiTheme="minorHAnsi" w:cstheme="minorHAnsi"/>
          <w:szCs w:val="24"/>
        </w:rPr>
        <w:t xml:space="preserve"> </w:t>
      </w:r>
      <w:r w:rsidR="0097561C" w:rsidRPr="00105C60">
        <w:rPr>
          <w:rFonts w:asciiTheme="minorHAnsi" w:hAnsiTheme="minorHAnsi" w:cstheme="minorHAnsi"/>
          <w:szCs w:val="24"/>
        </w:rPr>
        <w:t>Comments will be reviewed and taken into account in the project preparation</w:t>
      </w:r>
      <w:r w:rsidR="0097561C" w:rsidRPr="00DC3366">
        <w:rPr>
          <w:rFonts w:asciiTheme="minorHAnsi" w:hAnsiTheme="minorHAnsi" w:cstheme="minorHAnsi"/>
          <w:szCs w:val="24"/>
        </w:rPr>
        <w:t>.</w:t>
      </w:r>
    </w:p>
    <w:p w14:paraId="2405439A" w14:textId="1B1DE29C" w:rsidR="00A956A0" w:rsidRDefault="00422C3E" w:rsidP="009C4089">
      <w:pPr>
        <w:tabs>
          <w:tab w:val="left" w:pos="993"/>
        </w:tabs>
        <w:autoSpaceDE w:val="0"/>
        <w:autoSpaceDN w:val="0"/>
        <w:adjustRightInd w:val="0"/>
        <w:spacing w:after="0" w:line="271" w:lineRule="auto"/>
        <w:jc w:val="both"/>
        <w:rPr>
          <w:rFonts w:asciiTheme="minorHAnsi" w:hAnsiTheme="minorHAnsi" w:cstheme="minorHAnsi"/>
          <w:szCs w:val="24"/>
        </w:rPr>
      </w:pPr>
      <w:r>
        <w:rPr>
          <w:rFonts w:asciiTheme="minorHAnsi" w:hAnsiTheme="minorHAnsi" w:cstheme="minorHAnsi"/>
          <w:szCs w:val="24"/>
        </w:rPr>
        <w:t>R</w:t>
      </w:r>
      <w:r w:rsidR="00473402" w:rsidRPr="00345BD3">
        <w:rPr>
          <w:rFonts w:asciiTheme="minorHAnsi" w:hAnsiTheme="minorHAnsi" w:cstheme="minorHAnsi"/>
          <w:szCs w:val="24"/>
        </w:rPr>
        <w:t>eport on grievance management</w:t>
      </w:r>
      <w:r>
        <w:rPr>
          <w:rFonts w:asciiTheme="minorHAnsi" w:hAnsiTheme="minorHAnsi" w:cstheme="minorHAnsi"/>
          <w:szCs w:val="24"/>
        </w:rPr>
        <w:t xml:space="preserve"> will be included</w:t>
      </w:r>
      <w:r w:rsidR="00473402" w:rsidRPr="00345BD3">
        <w:rPr>
          <w:rFonts w:asciiTheme="minorHAnsi" w:hAnsiTheme="minorHAnsi" w:cstheme="minorHAnsi"/>
          <w:szCs w:val="24"/>
        </w:rPr>
        <w:t xml:space="preserve"> as part of </w:t>
      </w:r>
      <w:r w:rsidR="00473402">
        <w:rPr>
          <w:rFonts w:asciiTheme="minorHAnsi" w:hAnsiTheme="minorHAnsi" w:cstheme="minorHAnsi"/>
          <w:szCs w:val="24"/>
        </w:rPr>
        <w:t xml:space="preserve">the quarter </w:t>
      </w:r>
      <w:r w:rsidR="00473402" w:rsidRPr="00345BD3">
        <w:rPr>
          <w:rFonts w:asciiTheme="minorHAnsi" w:hAnsiTheme="minorHAnsi" w:cstheme="minorHAnsi"/>
          <w:szCs w:val="24"/>
        </w:rPr>
        <w:t>project progress reports</w:t>
      </w:r>
      <w:r>
        <w:rPr>
          <w:rFonts w:asciiTheme="minorHAnsi" w:hAnsiTheme="minorHAnsi" w:cstheme="minorHAnsi"/>
          <w:szCs w:val="24"/>
        </w:rPr>
        <w:t xml:space="preserve"> and annual grievance management</w:t>
      </w:r>
      <w:r w:rsidR="004F0F55">
        <w:rPr>
          <w:rFonts w:asciiTheme="minorHAnsi" w:hAnsiTheme="minorHAnsi" w:cstheme="minorHAnsi"/>
          <w:szCs w:val="24"/>
        </w:rPr>
        <w:t xml:space="preserve"> reports will also be prepared. </w:t>
      </w:r>
    </w:p>
    <w:p w14:paraId="4BF011E7" w14:textId="77777777" w:rsidR="0097561C" w:rsidRPr="00B26EF3" w:rsidRDefault="0097561C" w:rsidP="009C4089">
      <w:pPr>
        <w:tabs>
          <w:tab w:val="left" w:pos="993"/>
        </w:tabs>
        <w:autoSpaceDE w:val="0"/>
        <w:autoSpaceDN w:val="0"/>
        <w:adjustRightInd w:val="0"/>
        <w:spacing w:after="0" w:line="271" w:lineRule="auto"/>
        <w:ind w:left="144"/>
        <w:jc w:val="both"/>
        <w:rPr>
          <w:rFonts w:asciiTheme="minorHAnsi" w:hAnsiTheme="minorHAnsi" w:cstheme="minorHAnsi"/>
          <w:szCs w:val="24"/>
        </w:rPr>
      </w:pPr>
    </w:p>
    <w:p w14:paraId="3031052E" w14:textId="77777777" w:rsidR="00DD234F" w:rsidRPr="00690B2B" w:rsidRDefault="00DD234F" w:rsidP="009C4089">
      <w:pPr>
        <w:pStyle w:val="Heading3"/>
        <w:spacing w:before="0" w:after="0"/>
        <w:rPr>
          <w:rFonts w:cstheme="minorHAnsi"/>
          <w:szCs w:val="24"/>
        </w:rPr>
      </w:pPr>
      <w:bookmarkStart w:id="203" w:name="_Toc29859166"/>
      <w:bookmarkStart w:id="204" w:name="_Toc59320295"/>
      <w:r w:rsidRPr="00690B2B">
        <w:rPr>
          <w:rFonts w:cstheme="minorHAnsi"/>
          <w:szCs w:val="24"/>
        </w:rPr>
        <w:t>Confidentiality</w:t>
      </w:r>
      <w:bookmarkEnd w:id="203"/>
      <w:bookmarkEnd w:id="204"/>
    </w:p>
    <w:p w14:paraId="63A07805" w14:textId="3835EFAF" w:rsidR="00DD234F" w:rsidRDefault="00DD234F" w:rsidP="009C4089">
      <w:pPr>
        <w:tabs>
          <w:tab w:val="left" w:pos="993"/>
        </w:tabs>
        <w:autoSpaceDE w:val="0"/>
        <w:autoSpaceDN w:val="0"/>
        <w:adjustRightInd w:val="0"/>
        <w:spacing w:after="0" w:line="271" w:lineRule="auto"/>
        <w:jc w:val="both"/>
        <w:rPr>
          <w:rFonts w:asciiTheme="minorHAnsi" w:hAnsiTheme="minorHAnsi" w:cstheme="minorHAnsi"/>
          <w:szCs w:val="24"/>
        </w:rPr>
      </w:pPr>
      <w:r w:rsidRPr="004D2080">
        <w:rPr>
          <w:rFonts w:asciiTheme="minorHAnsi" w:hAnsiTheme="minorHAnsi" w:cstheme="minorHAnsi"/>
          <w:szCs w:val="24"/>
        </w:rPr>
        <w:t>Individuals who submit their comments or grievances have the right to request anonymity</w:t>
      </w:r>
      <w:r w:rsidR="00030C6C">
        <w:rPr>
          <w:rFonts w:asciiTheme="minorHAnsi" w:hAnsiTheme="minorHAnsi" w:cstheme="minorHAnsi"/>
          <w:szCs w:val="24"/>
        </w:rPr>
        <w:t>.</w:t>
      </w:r>
      <w:r w:rsidRPr="004D2080">
        <w:rPr>
          <w:rFonts w:asciiTheme="minorHAnsi" w:hAnsiTheme="minorHAnsi" w:cstheme="minorHAnsi"/>
          <w:szCs w:val="24"/>
        </w:rPr>
        <w:t xml:space="preserve"> </w:t>
      </w:r>
      <w:r w:rsidR="00BB0A3B">
        <w:rPr>
          <w:rFonts w:asciiTheme="minorHAnsi" w:hAnsiTheme="minorHAnsi" w:cstheme="minorHAnsi"/>
          <w:szCs w:val="24"/>
        </w:rPr>
        <w:t xml:space="preserve">Communication with </w:t>
      </w:r>
      <w:r w:rsidR="000129D1">
        <w:rPr>
          <w:rFonts w:asciiTheme="minorHAnsi" w:hAnsiTheme="minorHAnsi" w:cstheme="minorHAnsi"/>
          <w:szCs w:val="24"/>
        </w:rPr>
        <w:t>complainants</w:t>
      </w:r>
      <w:r w:rsidR="00BB0A3B">
        <w:rPr>
          <w:rFonts w:asciiTheme="minorHAnsi" w:hAnsiTheme="minorHAnsi" w:cstheme="minorHAnsi"/>
          <w:szCs w:val="24"/>
        </w:rPr>
        <w:t>, in those cases, will depe</w:t>
      </w:r>
      <w:r w:rsidR="000129D1">
        <w:rPr>
          <w:rFonts w:asciiTheme="minorHAnsi" w:hAnsiTheme="minorHAnsi" w:cstheme="minorHAnsi"/>
          <w:szCs w:val="24"/>
        </w:rPr>
        <w:t>nd</w:t>
      </w:r>
      <w:r w:rsidR="00A10B60">
        <w:rPr>
          <w:rFonts w:asciiTheme="minorHAnsi" w:hAnsiTheme="minorHAnsi" w:cstheme="minorHAnsi"/>
          <w:szCs w:val="24"/>
        </w:rPr>
        <w:t xml:space="preserve"> </w:t>
      </w:r>
      <w:r w:rsidR="000129D1">
        <w:rPr>
          <w:rFonts w:asciiTheme="minorHAnsi" w:hAnsiTheme="minorHAnsi" w:cstheme="minorHAnsi"/>
          <w:szCs w:val="24"/>
        </w:rPr>
        <w:t xml:space="preserve">on the available information complainant has shared. </w:t>
      </w:r>
      <w:r w:rsidRPr="001E21D6">
        <w:rPr>
          <w:rFonts w:asciiTheme="minorHAnsi" w:hAnsiTheme="minorHAnsi" w:cstheme="minorHAnsi"/>
          <w:szCs w:val="24"/>
        </w:rPr>
        <w:t xml:space="preserve">Confidentiality should be declared during the process of disseminating GM information. </w:t>
      </w:r>
    </w:p>
    <w:p w14:paraId="7A65670D" w14:textId="77777777" w:rsidR="00A956A0" w:rsidRPr="00105C60" w:rsidRDefault="00A956A0" w:rsidP="009C4089">
      <w:pPr>
        <w:tabs>
          <w:tab w:val="left" w:pos="993"/>
        </w:tabs>
        <w:autoSpaceDE w:val="0"/>
        <w:autoSpaceDN w:val="0"/>
        <w:adjustRightInd w:val="0"/>
        <w:spacing w:after="0" w:line="271" w:lineRule="auto"/>
        <w:ind w:left="144"/>
        <w:jc w:val="both"/>
        <w:rPr>
          <w:rFonts w:asciiTheme="minorHAnsi" w:hAnsiTheme="minorHAnsi" w:cstheme="minorHAnsi"/>
          <w:szCs w:val="24"/>
        </w:rPr>
      </w:pPr>
    </w:p>
    <w:p w14:paraId="1E294E81" w14:textId="3E8B7990" w:rsidR="00DD234F" w:rsidRPr="00DC3366" w:rsidRDefault="00DD234F" w:rsidP="009C4089">
      <w:pPr>
        <w:pStyle w:val="Heading3"/>
        <w:spacing w:before="0" w:after="0"/>
        <w:rPr>
          <w:rFonts w:cstheme="minorHAnsi"/>
          <w:szCs w:val="24"/>
        </w:rPr>
      </w:pPr>
      <w:bookmarkStart w:id="205" w:name="_Toc29859167"/>
      <w:bookmarkStart w:id="206" w:name="_Toc59320296"/>
      <w:r w:rsidRPr="00DC3366">
        <w:rPr>
          <w:rFonts w:cstheme="minorHAnsi"/>
          <w:szCs w:val="24"/>
        </w:rPr>
        <w:t>Management of GM</w:t>
      </w:r>
      <w:bookmarkEnd w:id="205"/>
      <w:bookmarkEnd w:id="206"/>
      <w:r w:rsidRPr="00DC3366">
        <w:rPr>
          <w:rFonts w:cstheme="minorHAnsi"/>
          <w:szCs w:val="24"/>
        </w:rPr>
        <w:t xml:space="preserve"> </w:t>
      </w:r>
    </w:p>
    <w:p w14:paraId="31B579EA" w14:textId="060B3C3A" w:rsidR="00DD234F" w:rsidRDefault="00DD234F" w:rsidP="009C4089">
      <w:pPr>
        <w:tabs>
          <w:tab w:val="left" w:pos="993"/>
        </w:tabs>
        <w:autoSpaceDE w:val="0"/>
        <w:autoSpaceDN w:val="0"/>
        <w:adjustRightInd w:val="0"/>
        <w:spacing w:after="0" w:line="271" w:lineRule="auto"/>
        <w:jc w:val="both"/>
        <w:rPr>
          <w:rFonts w:asciiTheme="minorHAnsi" w:hAnsiTheme="minorHAnsi" w:cstheme="minorHAnsi"/>
          <w:szCs w:val="24"/>
        </w:rPr>
      </w:pPr>
      <w:r w:rsidRPr="00645A2E">
        <w:rPr>
          <w:rFonts w:asciiTheme="minorHAnsi" w:hAnsiTheme="minorHAnsi" w:cstheme="minorHAnsi"/>
          <w:szCs w:val="24"/>
        </w:rPr>
        <w:t>During construction and operation phases, grievances in</w:t>
      </w:r>
      <w:r w:rsidRPr="008342ED">
        <w:rPr>
          <w:rFonts w:asciiTheme="minorHAnsi" w:hAnsiTheme="minorHAnsi" w:cstheme="minorHAnsi"/>
          <w:szCs w:val="24"/>
        </w:rPr>
        <w:t xml:space="preserve"> relation to construction activities will be managed by the social </w:t>
      </w:r>
      <w:r w:rsidR="00BD7BB9">
        <w:rPr>
          <w:rFonts w:asciiTheme="minorHAnsi" w:hAnsiTheme="minorHAnsi" w:cstheme="minorHAnsi"/>
          <w:szCs w:val="24"/>
        </w:rPr>
        <w:t>specialist of the PMU</w:t>
      </w:r>
      <w:r w:rsidRPr="008342ED">
        <w:rPr>
          <w:rFonts w:asciiTheme="minorHAnsi" w:hAnsiTheme="minorHAnsi" w:cstheme="minorHAnsi"/>
          <w:szCs w:val="24"/>
        </w:rPr>
        <w:t xml:space="preserve">. </w:t>
      </w:r>
      <w:r w:rsidR="00D86EB5" w:rsidRPr="00D86EB5">
        <w:rPr>
          <w:rFonts w:asciiTheme="minorHAnsi" w:hAnsiTheme="minorHAnsi" w:cstheme="minorHAnsi"/>
          <w:szCs w:val="24"/>
        </w:rPr>
        <w:t xml:space="preserve">With regard to complaints submitted through </w:t>
      </w:r>
      <w:r w:rsidR="00BD7BB9">
        <w:rPr>
          <w:rFonts w:asciiTheme="minorHAnsi" w:hAnsiTheme="minorHAnsi" w:cstheme="minorHAnsi"/>
          <w:szCs w:val="24"/>
        </w:rPr>
        <w:t xml:space="preserve">the </w:t>
      </w:r>
      <w:r w:rsidR="0069366D" w:rsidRPr="00EF348C">
        <w:rPr>
          <w:rFonts w:asciiTheme="minorHAnsi" w:hAnsiTheme="minorHAnsi" w:cstheme="minorHAnsi"/>
          <w:szCs w:val="24"/>
        </w:rPr>
        <w:t xml:space="preserve">Institution level </w:t>
      </w:r>
      <w:r w:rsidR="00D86EB5" w:rsidRPr="00D86EB5">
        <w:rPr>
          <w:rFonts w:asciiTheme="minorHAnsi" w:hAnsiTheme="minorHAnsi" w:cstheme="minorHAnsi"/>
          <w:szCs w:val="24"/>
        </w:rPr>
        <w:t>channels</w:t>
      </w:r>
      <w:r w:rsidR="0069366D">
        <w:rPr>
          <w:rFonts w:asciiTheme="minorHAnsi" w:hAnsiTheme="minorHAnsi" w:cstheme="minorHAnsi"/>
          <w:szCs w:val="24"/>
        </w:rPr>
        <w:t xml:space="preserve">, </w:t>
      </w:r>
      <w:r w:rsidR="0097377B">
        <w:rPr>
          <w:rFonts w:asciiTheme="minorHAnsi" w:hAnsiTheme="minorHAnsi" w:cstheme="minorHAnsi"/>
          <w:szCs w:val="24"/>
        </w:rPr>
        <w:t xml:space="preserve">direct </w:t>
      </w:r>
      <w:r w:rsidR="00BD7BB9">
        <w:rPr>
          <w:rFonts w:asciiTheme="minorHAnsi" w:hAnsiTheme="minorHAnsi" w:cstheme="minorHAnsi"/>
          <w:szCs w:val="24"/>
        </w:rPr>
        <w:t>commu</w:t>
      </w:r>
      <w:r w:rsidR="005D3D82">
        <w:rPr>
          <w:rFonts w:asciiTheme="minorHAnsi" w:hAnsiTheme="minorHAnsi" w:cstheme="minorHAnsi"/>
          <w:szCs w:val="24"/>
        </w:rPr>
        <w:t xml:space="preserve">nication will </w:t>
      </w:r>
      <w:r w:rsidR="0097377B">
        <w:rPr>
          <w:rFonts w:asciiTheme="minorHAnsi" w:hAnsiTheme="minorHAnsi" w:cstheme="minorHAnsi"/>
          <w:szCs w:val="24"/>
        </w:rPr>
        <w:t xml:space="preserve">take place with the social </w:t>
      </w:r>
      <w:r w:rsidR="009F0388">
        <w:rPr>
          <w:rFonts w:asciiTheme="minorHAnsi" w:hAnsiTheme="minorHAnsi" w:cstheme="minorHAnsi"/>
          <w:szCs w:val="24"/>
        </w:rPr>
        <w:t>specialist</w:t>
      </w:r>
      <w:r w:rsidR="0097377B">
        <w:rPr>
          <w:rFonts w:asciiTheme="minorHAnsi" w:hAnsiTheme="minorHAnsi" w:cstheme="minorHAnsi"/>
          <w:szCs w:val="24"/>
        </w:rPr>
        <w:t xml:space="preserve"> of the PMU.</w:t>
      </w:r>
      <w:r w:rsidR="0069366D" w:rsidRPr="0069366D">
        <w:rPr>
          <w:rFonts w:asciiTheme="minorHAnsi" w:hAnsiTheme="minorHAnsi" w:cstheme="minorHAnsi"/>
          <w:szCs w:val="24"/>
        </w:rPr>
        <w:t xml:space="preserve"> </w:t>
      </w:r>
    </w:p>
    <w:p w14:paraId="598E6EEB" w14:textId="77777777" w:rsidR="00A956A0" w:rsidRPr="00D349D0" w:rsidRDefault="00A956A0" w:rsidP="009C4089">
      <w:pPr>
        <w:tabs>
          <w:tab w:val="left" w:pos="993"/>
        </w:tabs>
        <w:autoSpaceDE w:val="0"/>
        <w:autoSpaceDN w:val="0"/>
        <w:adjustRightInd w:val="0"/>
        <w:spacing w:after="0" w:line="271" w:lineRule="auto"/>
        <w:ind w:left="144"/>
        <w:jc w:val="both"/>
        <w:rPr>
          <w:rFonts w:asciiTheme="minorHAnsi" w:hAnsiTheme="minorHAnsi"/>
          <w:szCs w:val="24"/>
          <w:rtl/>
          <w:lang w:bidi="ar-EG"/>
        </w:rPr>
      </w:pPr>
    </w:p>
    <w:p w14:paraId="1A12D1B0" w14:textId="77777777" w:rsidR="00DD234F" w:rsidRPr="009043B6" w:rsidRDefault="00DD234F" w:rsidP="009C4089">
      <w:pPr>
        <w:pStyle w:val="Heading3"/>
        <w:spacing w:before="0" w:after="0"/>
      </w:pPr>
      <w:bookmarkStart w:id="207" w:name="_Toc29859168"/>
      <w:bookmarkStart w:id="208" w:name="_Toc59320297"/>
      <w:r w:rsidRPr="009043B6">
        <w:t>Monitoring of Grievances</w:t>
      </w:r>
      <w:bookmarkEnd w:id="207"/>
      <w:bookmarkEnd w:id="208"/>
    </w:p>
    <w:p w14:paraId="5F0311F2" w14:textId="14445D22" w:rsidR="00DD234F" w:rsidRPr="00DC3366" w:rsidRDefault="00DD234F" w:rsidP="009C4089">
      <w:pPr>
        <w:tabs>
          <w:tab w:val="left" w:pos="993"/>
        </w:tabs>
        <w:autoSpaceDE w:val="0"/>
        <w:autoSpaceDN w:val="0"/>
        <w:adjustRightInd w:val="0"/>
        <w:spacing w:after="0" w:line="23" w:lineRule="atLeast"/>
        <w:jc w:val="both"/>
        <w:rPr>
          <w:rFonts w:asciiTheme="minorHAnsi" w:hAnsiTheme="minorHAnsi" w:cstheme="minorHAnsi"/>
          <w:szCs w:val="24"/>
        </w:rPr>
      </w:pPr>
      <w:r w:rsidRPr="001E21D6">
        <w:rPr>
          <w:rFonts w:asciiTheme="minorHAnsi" w:hAnsiTheme="minorHAnsi" w:cstheme="minorHAnsi"/>
          <w:szCs w:val="24"/>
        </w:rPr>
        <w:t>All grievances should be monitored by ENR in order to verify the process. Monitoring will be carried</w:t>
      </w:r>
      <w:r w:rsidRPr="00105C60">
        <w:rPr>
          <w:rFonts w:asciiTheme="minorHAnsi" w:hAnsiTheme="minorHAnsi" w:cstheme="minorHAnsi"/>
          <w:szCs w:val="24"/>
        </w:rPr>
        <w:t xml:space="preserve"> out for the following indicators:</w:t>
      </w:r>
    </w:p>
    <w:p w14:paraId="13D455EC" w14:textId="32048851" w:rsidR="00DD234F" w:rsidRPr="00645A2E" w:rsidRDefault="00DD234F" w:rsidP="009C4089">
      <w:pPr>
        <w:numPr>
          <w:ilvl w:val="0"/>
          <w:numId w:val="11"/>
        </w:numPr>
        <w:tabs>
          <w:tab w:val="left" w:pos="993"/>
        </w:tabs>
        <w:autoSpaceDE w:val="0"/>
        <w:autoSpaceDN w:val="0"/>
        <w:adjustRightInd w:val="0"/>
        <w:spacing w:after="0" w:line="23" w:lineRule="atLeast"/>
        <w:jc w:val="both"/>
        <w:rPr>
          <w:rFonts w:asciiTheme="minorHAnsi" w:hAnsiTheme="minorHAnsi" w:cstheme="minorHAnsi"/>
          <w:szCs w:val="24"/>
        </w:rPr>
      </w:pPr>
      <w:r w:rsidRPr="00DC3366">
        <w:rPr>
          <w:rFonts w:asciiTheme="minorHAnsi" w:hAnsiTheme="minorHAnsi" w:cstheme="minorHAnsi"/>
          <w:szCs w:val="24"/>
        </w:rPr>
        <w:t>Number of monthly received grievances (</w:t>
      </w:r>
      <w:r w:rsidR="00F31DC4">
        <w:rPr>
          <w:rFonts w:asciiTheme="minorHAnsi" w:hAnsiTheme="minorHAnsi" w:cstheme="minorHAnsi"/>
          <w:szCs w:val="24"/>
        </w:rPr>
        <w:t xml:space="preserve">disaggregated </w:t>
      </w:r>
      <w:r w:rsidR="00C54B68">
        <w:rPr>
          <w:rFonts w:asciiTheme="minorHAnsi" w:hAnsiTheme="minorHAnsi" w:cstheme="minorHAnsi"/>
          <w:szCs w:val="24"/>
        </w:rPr>
        <w:t xml:space="preserve">by </w:t>
      </w:r>
      <w:r w:rsidRPr="00DC3366">
        <w:rPr>
          <w:rFonts w:asciiTheme="minorHAnsi" w:hAnsiTheme="minorHAnsi" w:cstheme="minorHAnsi"/>
          <w:szCs w:val="24"/>
        </w:rPr>
        <w:t>channel, gender, age);</w:t>
      </w:r>
    </w:p>
    <w:p w14:paraId="53F0EC84" w14:textId="326F7178" w:rsidR="00DD234F" w:rsidRPr="008342ED" w:rsidRDefault="00C54B68" w:rsidP="009C4089">
      <w:pPr>
        <w:numPr>
          <w:ilvl w:val="0"/>
          <w:numId w:val="11"/>
        </w:numPr>
        <w:tabs>
          <w:tab w:val="left" w:pos="993"/>
        </w:tabs>
        <w:autoSpaceDE w:val="0"/>
        <w:autoSpaceDN w:val="0"/>
        <w:adjustRightInd w:val="0"/>
        <w:spacing w:after="0" w:line="23" w:lineRule="atLeast"/>
        <w:rPr>
          <w:rFonts w:asciiTheme="minorHAnsi" w:hAnsiTheme="minorHAnsi" w:cstheme="minorHAnsi"/>
          <w:szCs w:val="24"/>
        </w:rPr>
      </w:pPr>
      <w:r>
        <w:rPr>
          <w:rFonts w:asciiTheme="minorHAnsi" w:hAnsiTheme="minorHAnsi" w:cstheme="minorHAnsi"/>
          <w:szCs w:val="24"/>
        </w:rPr>
        <w:t>Categories</w:t>
      </w:r>
      <w:r w:rsidRPr="008342ED">
        <w:rPr>
          <w:rFonts w:asciiTheme="minorHAnsi" w:hAnsiTheme="minorHAnsi" w:cstheme="minorHAnsi"/>
          <w:szCs w:val="24"/>
        </w:rPr>
        <w:t xml:space="preserve"> </w:t>
      </w:r>
      <w:r w:rsidR="00DD234F" w:rsidRPr="008342ED">
        <w:rPr>
          <w:rFonts w:asciiTheme="minorHAnsi" w:hAnsiTheme="minorHAnsi" w:cstheme="minorHAnsi"/>
          <w:szCs w:val="24"/>
        </w:rPr>
        <w:t>of grievance received;</w:t>
      </w:r>
    </w:p>
    <w:p w14:paraId="5CAE5D1E" w14:textId="77777777" w:rsidR="00DD234F" w:rsidRPr="00345BD3" w:rsidRDefault="00DD234F" w:rsidP="009C4089">
      <w:pPr>
        <w:numPr>
          <w:ilvl w:val="0"/>
          <w:numId w:val="11"/>
        </w:numPr>
        <w:tabs>
          <w:tab w:val="left" w:pos="993"/>
        </w:tabs>
        <w:autoSpaceDE w:val="0"/>
        <w:autoSpaceDN w:val="0"/>
        <w:adjustRightInd w:val="0"/>
        <w:spacing w:after="0" w:line="23" w:lineRule="atLeast"/>
        <w:rPr>
          <w:rFonts w:asciiTheme="minorHAnsi" w:hAnsiTheme="minorHAnsi" w:cstheme="minorHAnsi"/>
          <w:szCs w:val="24"/>
        </w:rPr>
      </w:pPr>
      <w:r w:rsidRPr="006C6210">
        <w:rPr>
          <w:rFonts w:asciiTheme="minorHAnsi" w:hAnsiTheme="minorHAnsi" w:cstheme="minorHAnsi"/>
          <w:szCs w:val="24"/>
        </w:rPr>
        <w:t>Number of grievances resolved;</w:t>
      </w:r>
    </w:p>
    <w:p w14:paraId="28372795" w14:textId="77777777" w:rsidR="00DD234F" w:rsidRDefault="00DD234F">
      <w:pPr>
        <w:numPr>
          <w:ilvl w:val="0"/>
          <w:numId w:val="11"/>
        </w:numPr>
        <w:tabs>
          <w:tab w:val="left" w:pos="993"/>
        </w:tabs>
        <w:autoSpaceDE w:val="0"/>
        <w:autoSpaceDN w:val="0"/>
        <w:adjustRightInd w:val="0"/>
        <w:spacing w:after="0" w:line="23" w:lineRule="atLeast"/>
        <w:rPr>
          <w:rFonts w:asciiTheme="minorHAnsi" w:hAnsiTheme="minorHAnsi" w:cstheme="minorHAnsi"/>
          <w:szCs w:val="24"/>
        </w:rPr>
      </w:pPr>
      <w:r w:rsidRPr="00690B2B">
        <w:rPr>
          <w:rFonts w:asciiTheme="minorHAnsi" w:hAnsiTheme="minorHAnsi" w:cstheme="minorHAnsi"/>
          <w:szCs w:val="24"/>
        </w:rPr>
        <w:t>Number of unresolved complaints;</w:t>
      </w:r>
    </w:p>
    <w:p w14:paraId="457B37A9" w14:textId="0B529DC7" w:rsidR="00522F2F" w:rsidRDefault="00EE4806">
      <w:pPr>
        <w:numPr>
          <w:ilvl w:val="0"/>
          <w:numId w:val="11"/>
        </w:numPr>
        <w:tabs>
          <w:tab w:val="left" w:pos="993"/>
        </w:tabs>
        <w:autoSpaceDE w:val="0"/>
        <w:autoSpaceDN w:val="0"/>
        <w:adjustRightInd w:val="0"/>
        <w:spacing w:after="0" w:line="23" w:lineRule="atLeast"/>
        <w:rPr>
          <w:rFonts w:asciiTheme="minorHAnsi" w:hAnsiTheme="minorHAnsi" w:cstheme="minorHAnsi"/>
          <w:szCs w:val="24"/>
        </w:rPr>
      </w:pPr>
      <w:r>
        <w:rPr>
          <w:rFonts w:asciiTheme="minorHAnsi" w:hAnsiTheme="minorHAnsi" w:cstheme="minorHAnsi"/>
          <w:szCs w:val="24"/>
        </w:rPr>
        <w:t>Timeframe for resolving complaints;</w:t>
      </w:r>
    </w:p>
    <w:p w14:paraId="66F6573E" w14:textId="2C7A7C6C" w:rsidR="00DD234F" w:rsidRPr="00B77ED7" w:rsidRDefault="00AA141A" w:rsidP="009C4089">
      <w:pPr>
        <w:numPr>
          <w:ilvl w:val="0"/>
          <w:numId w:val="11"/>
        </w:numPr>
        <w:tabs>
          <w:tab w:val="left" w:pos="993"/>
        </w:tabs>
        <w:autoSpaceDE w:val="0"/>
        <w:autoSpaceDN w:val="0"/>
        <w:adjustRightInd w:val="0"/>
        <w:spacing w:after="0" w:line="23" w:lineRule="atLeast"/>
        <w:rPr>
          <w:rFonts w:asciiTheme="minorHAnsi" w:hAnsiTheme="minorHAnsi" w:cstheme="minorHAnsi"/>
          <w:szCs w:val="24"/>
        </w:rPr>
      </w:pPr>
      <w:r>
        <w:rPr>
          <w:rFonts w:asciiTheme="minorHAnsi" w:hAnsiTheme="minorHAnsi" w:cstheme="minorHAnsi"/>
          <w:szCs w:val="24"/>
        </w:rPr>
        <w:t>Number and type of d</w:t>
      </w:r>
      <w:r w:rsidR="00DD234F" w:rsidRPr="00B77ED7">
        <w:rPr>
          <w:rFonts w:asciiTheme="minorHAnsi" w:hAnsiTheme="minorHAnsi" w:cstheme="minorHAnsi"/>
          <w:szCs w:val="24"/>
        </w:rPr>
        <w:t xml:space="preserve">issemination activities implemented; </w:t>
      </w:r>
    </w:p>
    <w:p w14:paraId="09D80DD5" w14:textId="77777777" w:rsidR="00F2782E" w:rsidRDefault="00F2782E" w:rsidP="00F2782E">
      <w:pPr>
        <w:numPr>
          <w:ilvl w:val="0"/>
          <w:numId w:val="11"/>
        </w:numPr>
        <w:tabs>
          <w:tab w:val="left" w:pos="993"/>
        </w:tabs>
        <w:autoSpaceDE w:val="0"/>
        <w:autoSpaceDN w:val="0"/>
        <w:adjustRightInd w:val="0"/>
        <w:spacing w:after="0" w:line="23" w:lineRule="atLeast"/>
        <w:rPr>
          <w:rFonts w:asciiTheme="minorHAnsi" w:hAnsiTheme="minorHAnsi" w:cstheme="minorHAnsi"/>
          <w:szCs w:val="24"/>
        </w:rPr>
      </w:pPr>
      <w:r>
        <w:rPr>
          <w:rFonts w:asciiTheme="minorHAnsi" w:hAnsiTheme="minorHAnsi" w:cstheme="minorHAnsi"/>
          <w:szCs w:val="24"/>
        </w:rPr>
        <w:t>Number of complainants responded in a satisfactory manner;</w:t>
      </w:r>
    </w:p>
    <w:p w14:paraId="517C6692" w14:textId="2F47AB79" w:rsidR="00EE4806" w:rsidRPr="004D2080" w:rsidRDefault="00EE4806" w:rsidP="00F2782E">
      <w:pPr>
        <w:numPr>
          <w:ilvl w:val="0"/>
          <w:numId w:val="11"/>
        </w:numPr>
        <w:tabs>
          <w:tab w:val="left" w:pos="993"/>
        </w:tabs>
        <w:autoSpaceDE w:val="0"/>
        <w:autoSpaceDN w:val="0"/>
        <w:adjustRightInd w:val="0"/>
        <w:spacing w:after="0" w:line="23" w:lineRule="atLeast"/>
        <w:rPr>
          <w:rFonts w:asciiTheme="minorHAnsi" w:hAnsiTheme="minorHAnsi" w:cstheme="minorHAnsi"/>
          <w:szCs w:val="24"/>
        </w:rPr>
      </w:pPr>
      <w:r>
        <w:rPr>
          <w:rFonts w:asciiTheme="minorHAnsi" w:hAnsiTheme="minorHAnsi" w:cstheme="minorHAnsi"/>
          <w:szCs w:val="24"/>
        </w:rPr>
        <w:t>Timeframe for responding to complaints;</w:t>
      </w:r>
    </w:p>
    <w:p w14:paraId="137DD6BE" w14:textId="77777777" w:rsidR="00DD234F" w:rsidRPr="00C916D4" w:rsidRDefault="00DD234F" w:rsidP="009C4089">
      <w:pPr>
        <w:numPr>
          <w:ilvl w:val="0"/>
          <w:numId w:val="11"/>
        </w:numPr>
        <w:tabs>
          <w:tab w:val="left" w:pos="993"/>
        </w:tabs>
        <w:autoSpaceDE w:val="0"/>
        <w:autoSpaceDN w:val="0"/>
        <w:adjustRightInd w:val="0"/>
        <w:spacing w:after="0" w:line="23" w:lineRule="atLeast"/>
        <w:rPr>
          <w:rFonts w:asciiTheme="minorHAnsi" w:hAnsiTheme="minorHAnsi" w:cstheme="minorHAnsi"/>
          <w:szCs w:val="24"/>
        </w:rPr>
      </w:pPr>
      <w:r w:rsidRPr="00C916D4">
        <w:rPr>
          <w:rFonts w:asciiTheme="minorHAnsi" w:hAnsiTheme="minorHAnsi" w:cstheme="minorHAnsi"/>
          <w:szCs w:val="24"/>
        </w:rPr>
        <w:t xml:space="preserve">Level of satisfaction with solutions; </w:t>
      </w:r>
    </w:p>
    <w:p w14:paraId="770B83C7" w14:textId="4535A854" w:rsidR="00DD234F" w:rsidRPr="00EE4806" w:rsidRDefault="00DD234F" w:rsidP="009C4089">
      <w:pPr>
        <w:numPr>
          <w:ilvl w:val="0"/>
          <w:numId w:val="11"/>
        </w:numPr>
        <w:tabs>
          <w:tab w:val="left" w:pos="993"/>
        </w:tabs>
        <w:autoSpaceDE w:val="0"/>
        <w:autoSpaceDN w:val="0"/>
        <w:adjustRightInd w:val="0"/>
        <w:spacing w:after="0" w:line="23" w:lineRule="atLeast"/>
        <w:rPr>
          <w:rFonts w:asciiTheme="minorHAnsi" w:hAnsiTheme="minorHAnsi" w:cstheme="minorHAnsi"/>
          <w:szCs w:val="24"/>
        </w:rPr>
      </w:pPr>
      <w:r w:rsidRPr="00D83EB3">
        <w:rPr>
          <w:rFonts w:asciiTheme="minorHAnsi" w:hAnsiTheme="minorHAnsi" w:cstheme="minorHAnsi"/>
          <w:szCs w:val="24"/>
        </w:rPr>
        <w:t>Documentation efficiency</w:t>
      </w:r>
      <w:r w:rsidRPr="00EE4806">
        <w:rPr>
          <w:rFonts w:asciiTheme="minorHAnsi" w:hAnsiTheme="minorHAnsi" w:cstheme="minorHAnsi"/>
          <w:szCs w:val="24"/>
        </w:rPr>
        <w:t>.</w:t>
      </w:r>
    </w:p>
    <w:p w14:paraId="33A30B06" w14:textId="77777777" w:rsidR="001B3093" w:rsidRDefault="001B3093">
      <w:pPr>
        <w:tabs>
          <w:tab w:val="left" w:pos="993"/>
        </w:tabs>
        <w:autoSpaceDE w:val="0"/>
        <w:autoSpaceDN w:val="0"/>
        <w:adjustRightInd w:val="0"/>
        <w:spacing w:after="0" w:line="23" w:lineRule="atLeast"/>
        <w:ind w:left="144"/>
        <w:jc w:val="both"/>
        <w:rPr>
          <w:rFonts w:asciiTheme="minorHAnsi" w:hAnsiTheme="minorHAnsi" w:cstheme="minorHAnsi"/>
          <w:szCs w:val="24"/>
        </w:rPr>
      </w:pPr>
    </w:p>
    <w:p w14:paraId="0FCB5FAF" w14:textId="63AEF1BF" w:rsidR="00DD234F" w:rsidRDefault="009043B6" w:rsidP="00A53956">
      <w:pPr>
        <w:tabs>
          <w:tab w:val="left" w:pos="993"/>
        </w:tabs>
        <w:autoSpaceDE w:val="0"/>
        <w:autoSpaceDN w:val="0"/>
        <w:adjustRightInd w:val="0"/>
        <w:spacing w:after="0" w:line="23" w:lineRule="atLeast"/>
        <w:jc w:val="both"/>
        <w:rPr>
          <w:rFonts w:asciiTheme="minorHAnsi" w:hAnsiTheme="minorHAnsi" w:cstheme="minorHAnsi"/>
          <w:i/>
          <w:szCs w:val="24"/>
        </w:rPr>
      </w:pPr>
      <w:r w:rsidRPr="009C4089">
        <w:rPr>
          <w:rFonts w:asciiTheme="minorHAnsi" w:hAnsiTheme="minorHAnsi" w:cstheme="minorHAnsi"/>
          <w:szCs w:val="24"/>
        </w:rPr>
        <w:t xml:space="preserve">Quarterly </w:t>
      </w:r>
      <w:r w:rsidR="00DD234F" w:rsidRPr="00EE21B2">
        <w:rPr>
          <w:rFonts w:asciiTheme="minorHAnsi" w:hAnsiTheme="minorHAnsi" w:cstheme="minorHAnsi"/>
          <w:szCs w:val="24"/>
        </w:rPr>
        <w:t xml:space="preserve">Grievance Monitoring Report should be developed to keep track of all grievances submitted. </w:t>
      </w:r>
      <w:r w:rsidR="00952029">
        <w:rPr>
          <w:rFonts w:asciiTheme="minorHAnsi" w:hAnsiTheme="minorHAnsi" w:cstheme="minorHAnsi"/>
          <w:szCs w:val="24"/>
        </w:rPr>
        <w:t>The quarterly reports should include an analysis for the above-menti</w:t>
      </w:r>
      <w:r w:rsidR="001B3093">
        <w:rPr>
          <w:rFonts w:asciiTheme="minorHAnsi" w:hAnsiTheme="minorHAnsi" w:cstheme="minorHAnsi"/>
          <w:szCs w:val="24"/>
        </w:rPr>
        <w:t>o</w:t>
      </w:r>
      <w:r w:rsidR="00952029">
        <w:rPr>
          <w:rFonts w:asciiTheme="minorHAnsi" w:hAnsiTheme="minorHAnsi" w:cstheme="minorHAnsi"/>
          <w:szCs w:val="24"/>
        </w:rPr>
        <w:t xml:space="preserve">ned </w:t>
      </w:r>
      <w:r w:rsidR="001B3093">
        <w:rPr>
          <w:rFonts w:asciiTheme="minorHAnsi" w:hAnsiTheme="minorHAnsi" w:cstheme="minorHAnsi"/>
          <w:szCs w:val="24"/>
        </w:rPr>
        <w:t>indicators</w:t>
      </w:r>
      <w:r w:rsidR="00952029">
        <w:rPr>
          <w:rFonts w:asciiTheme="minorHAnsi" w:hAnsiTheme="minorHAnsi" w:cstheme="minorHAnsi"/>
          <w:szCs w:val="24"/>
        </w:rPr>
        <w:t>. Moreover, main</w:t>
      </w:r>
      <w:r w:rsidR="001B3093">
        <w:rPr>
          <w:rFonts w:asciiTheme="minorHAnsi" w:hAnsiTheme="minorHAnsi" w:cstheme="minorHAnsi"/>
          <w:szCs w:val="24"/>
        </w:rPr>
        <w:t xml:space="preserve"> findings and analyses should be documented in annual report that will be disclosed as detailed in section 6.</w:t>
      </w:r>
      <w:r w:rsidR="00A53956">
        <w:rPr>
          <w:rFonts w:asciiTheme="minorHAnsi" w:hAnsiTheme="minorHAnsi" w:cstheme="minorHAnsi"/>
          <w:szCs w:val="24"/>
        </w:rPr>
        <w:t>2</w:t>
      </w:r>
      <w:r w:rsidR="001B3093">
        <w:rPr>
          <w:rFonts w:asciiTheme="minorHAnsi" w:hAnsiTheme="minorHAnsi" w:cstheme="minorHAnsi"/>
          <w:szCs w:val="24"/>
        </w:rPr>
        <w:t>.</w:t>
      </w:r>
      <w:r w:rsidR="00A53956">
        <w:rPr>
          <w:rFonts w:asciiTheme="minorHAnsi" w:hAnsiTheme="minorHAnsi" w:cstheme="minorHAnsi"/>
          <w:szCs w:val="24"/>
        </w:rPr>
        <w:t>7</w:t>
      </w:r>
      <w:r w:rsidR="001B3093">
        <w:rPr>
          <w:rFonts w:asciiTheme="minorHAnsi" w:hAnsiTheme="minorHAnsi" w:cstheme="minorHAnsi"/>
          <w:szCs w:val="24"/>
        </w:rPr>
        <w:t xml:space="preserve"> </w:t>
      </w:r>
      <w:r w:rsidR="00DD234F" w:rsidRPr="00EE21B2">
        <w:rPr>
          <w:rFonts w:asciiTheme="minorHAnsi" w:hAnsiTheme="minorHAnsi" w:cstheme="minorHAnsi"/>
          <w:szCs w:val="24"/>
        </w:rPr>
        <w:t>The report should be developed by the Monitoring and Evaluation staff at ENR headquarters</w:t>
      </w:r>
      <w:r w:rsidR="00DD234F" w:rsidRPr="0038195C">
        <w:rPr>
          <w:rFonts w:asciiTheme="minorHAnsi" w:hAnsiTheme="minorHAnsi" w:cstheme="minorHAnsi"/>
          <w:i/>
          <w:szCs w:val="24"/>
        </w:rPr>
        <w:t>.</w:t>
      </w:r>
    </w:p>
    <w:p w14:paraId="1639A265" w14:textId="77777777" w:rsidR="009043B6" w:rsidRPr="00D86EB5" w:rsidRDefault="009043B6" w:rsidP="009C4089">
      <w:pPr>
        <w:tabs>
          <w:tab w:val="left" w:pos="993"/>
        </w:tabs>
        <w:autoSpaceDE w:val="0"/>
        <w:autoSpaceDN w:val="0"/>
        <w:adjustRightInd w:val="0"/>
        <w:spacing w:after="0" w:line="23" w:lineRule="atLeast"/>
        <w:ind w:left="144"/>
        <w:jc w:val="both"/>
        <w:rPr>
          <w:rFonts w:asciiTheme="minorHAnsi" w:hAnsiTheme="minorHAnsi" w:cstheme="minorHAnsi"/>
          <w:i/>
          <w:szCs w:val="24"/>
        </w:rPr>
      </w:pPr>
    </w:p>
    <w:p w14:paraId="4073970E" w14:textId="77777777" w:rsidR="005F5AA9" w:rsidRPr="00D86EB5" w:rsidRDefault="005F5AA9" w:rsidP="009C4089">
      <w:pPr>
        <w:pStyle w:val="Heading3"/>
        <w:spacing w:before="0" w:after="0"/>
      </w:pPr>
      <w:bookmarkStart w:id="209" w:name="_Toc59320298"/>
      <w:r w:rsidRPr="00D86EB5">
        <w:t>Disclosure of grievances</w:t>
      </w:r>
      <w:bookmarkEnd w:id="197"/>
      <w:bookmarkEnd w:id="198"/>
      <w:bookmarkEnd w:id="199"/>
      <w:bookmarkEnd w:id="200"/>
      <w:bookmarkEnd w:id="209"/>
      <w:r w:rsidRPr="00D86EB5">
        <w:t xml:space="preserve"> </w:t>
      </w:r>
    </w:p>
    <w:p w14:paraId="17ED7DEF" w14:textId="099C045A" w:rsidR="007F4198" w:rsidRDefault="00FE40E4" w:rsidP="009C4089">
      <w:pPr>
        <w:autoSpaceDE w:val="0"/>
        <w:autoSpaceDN w:val="0"/>
        <w:adjustRightInd w:val="0"/>
        <w:spacing w:after="0"/>
        <w:jc w:val="both"/>
        <w:rPr>
          <w:rFonts w:asciiTheme="minorHAnsi" w:eastAsia="Times New Roman" w:hAnsiTheme="minorHAnsi" w:cstheme="minorHAnsi"/>
          <w:color w:val="222222"/>
          <w:szCs w:val="24"/>
          <w:lang w:eastAsia="en-GB"/>
        </w:rPr>
      </w:pPr>
      <w:r>
        <w:rPr>
          <w:rFonts w:asciiTheme="minorHAnsi" w:hAnsiTheme="minorHAnsi" w:cstheme="minorHAnsi"/>
          <w:color w:val="000000" w:themeColor="text1"/>
          <w:szCs w:val="24"/>
        </w:rPr>
        <w:t>Grievance channels</w:t>
      </w:r>
      <w:r w:rsidR="005F5AA9" w:rsidRPr="00105C60">
        <w:rPr>
          <w:rFonts w:asciiTheme="minorHAnsi" w:hAnsiTheme="minorHAnsi" w:cstheme="minorHAnsi"/>
          <w:color w:val="000000" w:themeColor="text1"/>
          <w:szCs w:val="24"/>
        </w:rPr>
        <w:t xml:space="preserve"> should be disclosed</w:t>
      </w:r>
      <w:r>
        <w:rPr>
          <w:rFonts w:asciiTheme="minorHAnsi" w:hAnsiTheme="minorHAnsi" w:cstheme="minorHAnsi"/>
          <w:color w:val="000000" w:themeColor="text1"/>
          <w:szCs w:val="24"/>
        </w:rPr>
        <w:t xml:space="preserve"> as well </w:t>
      </w:r>
      <w:r w:rsidRPr="007E2AAE">
        <w:rPr>
          <w:rFonts w:asciiTheme="minorHAnsi" w:hAnsiTheme="minorHAnsi" w:cstheme="minorHAnsi"/>
          <w:color w:val="000000" w:themeColor="text1"/>
          <w:szCs w:val="24"/>
        </w:rPr>
        <w:t>as</w:t>
      </w:r>
      <w:r w:rsidR="005F5AA9" w:rsidRPr="007E2AAE">
        <w:rPr>
          <w:rFonts w:asciiTheme="minorHAnsi" w:hAnsiTheme="minorHAnsi" w:cstheme="minorHAnsi"/>
          <w:color w:val="000000" w:themeColor="text1"/>
          <w:szCs w:val="24"/>
        </w:rPr>
        <w:t xml:space="preserve"> </w:t>
      </w:r>
      <w:r w:rsidRPr="009C4089">
        <w:rPr>
          <w:rFonts w:asciiTheme="minorHAnsi" w:hAnsiTheme="minorHAnsi" w:cstheme="minorHAnsi"/>
        </w:rPr>
        <w:t>a</w:t>
      </w:r>
      <w:r w:rsidR="009043B6" w:rsidRPr="009C4089">
        <w:rPr>
          <w:rFonts w:asciiTheme="minorHAnsi" w:hAnsiTheme="minorHAnsi" w:cstheme="minorHAnsi"/>
        </w:rPr>
        <w:t xml:space="preserve">n annual </w:t>
      </w:r>
      <w:r w:rsidR="005F5AA9" w:rsidRPr="007E2AAE">
        <w:rPr>
          <w:rFonts w:asciiTheme="minorHAnsi" w:hAnsiTheme="minorHAnsi" w:cstheme="minorHAnsi"/>
          <w:color w:val="000000" w:themeColor="text1"/>
          <w:szCs w:val="24"/>
        </w:rPr>
        <w:t>report</w:t>
      </w:r>
      <w:r w:rsidR="005F5AA9" w:rsidRPr="00105C60">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analyzing </w:t>
      </w:r>
      <w:r w:rsidR="00885C2A">
        <w:rPr>
          <w:rFonts w:asciiTheme="minorHAnsi" w:hAnsiTheme="minorHAnsi" w:cstheme="minorHAnsi"/>
          <w:color w:val="000000" w:themeColor="text1"/>
          <w:szCs w:val="24"/>
        </w:rPr>
        <w:t xml:space="preserve">the received </w:t>
      </w:r>
      <w:r w:rsidR="00BF7BBC">
        <w:rPr>
          <w:rFonts w:asciiTheme="minorHAnsi" w:hAnsiTheme="minorHAnsi" w:cstheme="minorHAnsi"/>
          <w:color w:val="000000" w:themeColor="text1"/>
          <w:szCs w:val="24"/>
        </w:rPr>
        <w:t xml:space="preserve">complaints </w:t>
      </w:r>
      <w:r w:rsidR="005F5AA9" w:rsidRPr="00105C60">
        <w:rPr>
          <w:rFonts w:asciiTheme="minorHAnsi" w:hAnsiTheme="minorHAnsi" w:cstheme="minorHAnsi"/>
          <w:color w:val="000000" w:themeColor="text1"/>
          <w:szCs w:val="24"/>
        </w:rPr>
        <w:t>should be prepared.</w:t>
      </w:r>
      <w:r w:rsidR="00AC7C5F">
        <w:rPr>
          <w:rFonts w:asciiTheme="minorHAnsi" w:hAnsiTheme="minorHAnsi" w:cstheme="minorHAnsi"/>
          <w:color w:val="000000" w:themeColor="text1"/>
          <w:szCs w:val="24"/>
        </w:rPr>
        <w:t xml:space="preserve"> </w:t>
      </w:r>
      <w:r w:rsidR="008E7061">
        <w:rPr>
          <w:rFonts w:asciiTheme="minorHAnsi" w:hAnsiTheme="minorHAnsi" w:cstheme="minorHAnsi"/>
          <w:color w:val="000000" w:themeColor="text1"/>
          <w:szCs w:val="24"/>
        </w:rPr>
        <w:t>T</w:t>
      </w:r>
      <w:r w:rsidR="00AC7C5F">
        <w:rPr>
          <w:rFonts w:asciiTheme="minorHAnsi" w:hAnsiTheme="minorHAnsi" w:cstheme="minorHAnsi"/>
          <w:color w:val="000000" w:themeColor="text1"/>
          <w:szCs w:val="24"/>
        </w:rPr>
        <w:t xml:space="preserve">he annual report </w:t>
      </w:r>
      <w:r w:rsidR="008E7061">
        <w:rPr>
          <w:rFonts w:asciiTheme="minorHAnsi" w:hAnsiTheme="minorHAnsi" w:cstheme="minorHAnsi"/>
          <w:color w:val="000000" w:themeColor="text1"/>
          <w:szCs w:val="24"/>
        </w:rPr>
        <w:t xml:space="preserve">will include as </w:t>
      </w:r>
      <w:r w:rsidR="0059563C">
        <w:rPr>
          <w:rFonts w:asciiTheme="minorHAnsi" w:hAnsiTheme="minorHAnsi" w:cstheme="minorHAnsi"/>
          <w:color w:val="000000" w:themeColor="text1"/>
          <w:szCs w:val="24"/>
        </w:rPr>
        <w:t>indicated previously</w:t>
      </w:r>
      <w:r w:rsidR="008E7061">
        <w:rPr>
          <w:rFonts w:asciiTheme="minorHAnsi" w:hAnsiTheme="minorHAnsi" w:cstheme="minorHAnsi"/>
          <w:color w:val="000000" w:themeColor="text1"/>
          <w:szCs w:val="24"/>
        </w:rPr>
        <w:t xml:space="preserve"> the </w:t>
      </w:r>
      <w:r w:rsidR="00C45436">
        <w:rPr>
          <w:rFonts w:asciiTheme="minorHAnsi" w:hAnsiTheme="minorHAnsi" w:cstheme="minorHAnsi"/>
          <w:color w:val="000000" w:themeColor="text1"/>
          <w:szCs w:val="24"/>
        </w:rPr>
        <w:t>above-mentioned</w:t>
      </w:r>
      <w:r w:rsidR="0059563C">
        <w:rPr>
          <w:rFonts w:asciiTheme="minorHAnsi" w:hAnsiTheme="minorHAnsi" w:cstheme="minorHAnsi"/>
          <w:color w:val="000000" w:themeColor="text1"/>
          <w:szCs w:val="24"/>
        </w:rPr>
        <w:t xml:space="preserve"> indicators. </w:t>
      </w:r>
      <w:r w:rsidR="007E2AAE">
        <w:rPr>
          <w:rFonts w:asciiTheme="minorHAnsi" w:eastAsia="Times New Roman" w:hAnsiTheme="minorHAnsi" w:cstheme="minorHAnsi"/>
          <w:color w:val="222222"/>
          <w:szCs w:val="24"/>
          <w:lang w:eastAsia="en-GB"/>
        </w:rPr>
        <w:t>Moreover, any</w:t>
      </w:r>
      <w:r w:rsidR="007F4198" w:rsidRPr="00105C60">
        <w:rPr>
          <w:rFonts w:asciiTheme="minorHAnsi" w:eastAsia="Times New Roman" w:hAnsiTheme="minorHAnsi" w:cstheme="minorHAnsi"/>
          <w:color w:val="222222"/>
          <w:szCs w:val="24"/>
          <w:lang w:eastAsia="en-GB"/>
        </w:rPr>
        <w:t xml:space="preserve"> disclosed grievances </w:t>
      </w:r>
      <w:r w:rsidR="007E2AAE">
        <w:rPr>
          <w:rFonts w:asciiTheme="minorHAnsi" w:eastAsia="Times New Roman" w:hAnsiTheme="minorHAnsi" w:cstheme="minorHAnsi"/>
          <w:color w:val="222222"/>
          <w:szCs w:val="24"/>
          <w:lang w:eastAsia="en-GB"/>
        </w:rPr>
        <w:t>will</w:t>
      </w:r>
      <w:r w:rsidR="007E2AAE" w:rsidRPr="00105C60">
        <w:rPr>
          <w:rFonts w:asciiTheme="minorHAnsi" w:eastAsia="Times New Roman" w:hAnsiTheme="minorHAnsi" w:cstheme="minorHAnsi"/>
          <w:color w:val="222222"/>
          <w:szCs w:val="24"/>
          <w:lang w:eastAsia="en-GB"/>
        </w:rPr>
        <w:t xml:space="preserve"> </w:t>
      </w:r>
      <w:r w:rsidR="007F4198" w:rsidRPr="00105C60">
        <w:rPr>
          <w:rFonts w:asciiTheme="minorHAnsi" w:eastAsia="Times New Roman" w:hAnsiTheme="minorHAnsi" w:cstheme="minorHAnsi"/>
          <w:color w:val="222222"/>
          <w:szCs w:val="24"/>
          <w:lang w:eastAsia="en-GB"/>
        </w:rPr>
        <w:t xml:space="preserve">be kept anonymous and/or only the </w:t>
      </w:r>
      <w:r w:rsidR="007E2AAE">
        <w:rPr>
          <w:rFonts w:asciiTheme="minorHAnsi" w:eastAsia="Times New Roman" w:hAnsiTheme="minorHAnsi" w:cstheme="minorHAnsi"/>
          <w:color w:val="222222"/>
          <w:szCs w:val="24"/>
          <w:lang w:eastAsia="en-GB"/>
        </w:rPr>
        <w:t>annual</w:t>
      </w:r>
      <w:r w:rsidR="007E2AAE" w:rsidRPr="00DC3366">
        <w:rPr>
          <w:rFonts w:asciiTheme="minorHAnsi" w:eastAsia="Times New Roman" w:hAnsiTheme="minorHAnsi" w:cstheme="minorHAnsi"/>
          <w:color w:val="222222"/>
          <w:szCs w:val="24"/>
          <w:lang w:eastAsia="en-GB"/>
        </w:rPr>
        <w:t xml:space="preserve"> </w:t>
      </w:r>
      <w:r w:rsidR="007F4198" w:rsidRPr="00DC3366">
        <w:rPr>
          <w:rFonts w:asciiTheme="minorHAnsi" w:eastAsia="Times New Roman" w:hAnsiTheme="minorHAnsi" w:cstheme="minorHAnsi"/>
          <w:color w:val="222222"/>
          <w:szCs w:val="24"/>
          <w:lang w:eastAsia="en-GB"/>
        </w:rPr>
        <w:t xml:space="preserve">report </w:t>
      </w:r>
      <w:r w:rsidR="007E2AAE">
        <w:rPr>
          <w:rFonts w:asciiTheme="minorHAnsi" w:eastAsia="Times New Roman" w:hAnsiTheme="minorHAnsi" w:cstheme="minorHAnsi"/>
          <w:color w:val="222222"/>
          <w:szCs w:val="24"/>
          <w:lang w:eastAsia="en-GB"/>
        </w:rPr>
        <w:t>will</w:t>
      </w:r>
      <w:r w:rsidR="007E2AAE" w:rsidRPr="00DC3366">
        <w:rPr>
          <w:rFonts w:asciiTheme="minorHAnsi" w:eastAsia="Times New Roman" w:hAnsiTheme="minorHAnsi" w:cstheme="minorHAnsi"/>
          <w:color w:val="222222"/>
          <w:szCs w:val="24"/>
          <w:lang w:eastAsia="en-GB"/>
        </w:rPr>
        <w:t xml:space="preserve"> </w:t>
      </w:r>
      <w:r w:rsidR="007F4198" w:rsidRPr="00DC3366">
        <w:rPr>
          <w:rFonts w:asciiTheme="minorHAnsi" w:eastAsia="Times New Roman" w:hAnsiTheme="minorHAnsi" w:cstheme="minorHAnsi"/>
          <w:color w:val="222222"/>
          <w:szCs w:val="24"/>
          <w:lang w:eastAsia="en-GB"/>
        </w:rPr>
        <w:t>be disclosed.</w:t>
      </w:r>
    </w:p>
    <w:p w14:paraId="76784753" w14:textId="77777777" w:rsidR="00A956A0" w:rsidRDefault="00A956A0" w:rsidP="00167E4A">
      <w:pPr>
        <w:autoSpaceDE w:val="0"/>
        <w:autoSpaceDN w:val="0"/>
        <w:adjustRightInd w:val="0"/>
        <w:spacing w:after="0"/>
        <w:jc w:val="both"/>
        <w:rPr>
          <w:rFonts w:asciiTheme="minorHAnsi" w:eastAsia="Times New Roman" w:hAnsiTheme="minorHAnsi" w:cstheme="minorHAnsi"/>
          <w:color w:val="222222"/>
          <w:szCs w:val="24"/>
          <w:lang w:eastAsia="en-GB"/>
        </w:rPr>
      </w:pPr>
    </w:p>
    <w:p w14:paraId="1FD1A27A" w14:textId="77777777" w:rsidR="001A51F2" w:rsidRPr="00320E67" w:rsidRDefault="001A51F2" w:rsidP="001A51F2">
      <w:pPr>
        <w:pStyle w:val="Heading2"/>
        <w:spacing w:before="0" w:after="0"/>
        <w:rPr>
          <w:rFonts w:asciiTheme="minorHAnsi" w:hAnsiTheme="minorHAnsi" w:cstheme="minorHAnsi"/>
          <w:i/>
          <w:szCs w:val="24"/>
        </w:rPr>
      </w:pPr>
      <w:bookmarkStart w:id="210" w:name="_Toc59320299"/>
      <w:r w:rsidRPr="00320E67">
        <w:rPr>
          <w:rFonts w:asciiTheme="minorHAnsi" w:hAnsiTheme="minorHAnsi" w:cstheme="minorHAnsi"/>
          <w:szCs w:val="24"/>
        </w:rPr>
        <w:t>Current GM Central/ Institution level utilized by ENR</w:t>
      </w:r>
      <w:bookmarkEnd w:id="210"/>
      <w:r w:rsidRPr="00320E67">
        <w:rPr>
          <w:rFonts w:asciiTheme="minorHAnsi" w:hAnsiTheme="minorHAnsi" w:cstheme="minorHAnsi"/>
          <w:szCs w:val="24"/>
        </w:rPr>
        <w:t xml:space="preserve"> </w:t>
      </w:r>
    </w:p>
    <w:p w14:paraId="4852E23C" w14:textId="064821A8" w:rsidR="001A51F2" w:rsidRDefault="001A51F2" w:rsidP="001A51F2">
      <w:pPr>
        <w:pStyle w:val="BodyText"/>
        <w:tabs>
          <w:tab w:val="left" w:pos="993"/>
        </w:tabs>
        <w:spacing w:after="0" w:line="276" w:lineRule="auto"/>
        <w:jc w:val="lowKashida"/>
        <w:rPr>
          <w:rFonts w:asciiTheme="minorHAnsi" w:hAnsiTheme="minorHAnsi" w:cstheme="minorHAnsi"/>
          <w:sz w:val="24"/>
          <w:szCs w:val="24"/>
        </w:rPr>
      </w:pPr>
      <w:r>
        <w:rPr>
          <w:rFonts w:asciiTheme="minorHAnsi" w:hAnsiTheme="minorHAnsi" w:cstheme="minorHAnsi"/>
          <w:sz w:val="24"/>
          <w:szCs w:val="24"/>
        </w:rPr>
        <w:t xml:space="preserve">In the meantime, ENR has a complaints system for passengers and the public. The </w:t>
      </w:r>
      <w:r w:rsidRPr="001E21D6">
        <w:rPr>
          <w:rFonts w:asciiTheme="minorHAnsi" w:hAnsiTheme="minorHAnsi" w:cstheme="minorHAnsi"/>
          <w:sz w:val="24"/>
          <w:szCs w:val="24"/>
        </w:rPr>
        <w:t>management and o</w:t>
      </w:r>
      <w:r w:rsidRPr="00105C60">
        <w:rPr>
          <w:rFonts w:asciiTheme="minorHAnsi" w:hAnsiTheme="minorHAnsi" w:cstheme="minorHAnsi"/>
          <w:sz w:val="24"/>
          <w:szCs w:val="24"/>
        </w:rPr>
        <w:t>peration of th</w:t>
      </w:r>
      <w:r>
        <w:rPr>
          <w:rFonts w:asciiTheme="minorHAnsi" w:hAnsiTheme="minorHAnsi" w:cstheme="minorHAnsi"/>
          <w:sz w:val="24"/>
          <w:szCs w:val="24"/>
        </w:rPr>
        <w:t>is institutional level GM</w:t>
      </w:r>
      <w:r w:rsidRPr="00105C60">
        <w:rPr>
          <w:rFonts w:asciiTheme="minorHAnsi" w:hAnsiTheme="minorHAnsi" w:cstheme="minorHAnsi"/>
          <w:sz w:val="24"/>
          <w:szCs w:val="24"/>
        </w:rPr>
        <w:t xml:space="preserve"> </w:t>
      </w:r>
      <w:r>
        <w:rPr>
          <w:rFonts w:asciiTheme="minorHAnsi" w:hAnsiTheme="minorHAnsi" w:cstheme="minorHAnsi"/>
          <w:sz w:val="24"/>
          <w:szCs w:val="24"/>
        </w:rPr>
        <w:t>are</w:t>
      </w:r>
      <w:r w:rsidRPr="00105C60">
        <w:rPr>
          <w:rFonts w:asciiTheme="minorHAnsi" w:hAnsiTheme="minorHAnsi" w:cstheme="minorHAnsi"/>
          <w:sz w:val="24"/>
          <w:szCs w:val="24"/>
        </w:rPr>
        <w:t xml:space="preserve"> the responsibility of the Complaints and Customer Service Directorate, which is affiliated to the Presidential Affairs Central Directorate. </w:t>
      </w:r>
      <w:r>
        <w:rPr>
          <w:rFonts w:asciiTheme="minorHAnsi" w:hAnsiTheme="minorHAnsi" w:cstheme="minorHAnsi"/>
          <w:sz w:val="24"/>
          <w:szCs w:val="24"/>
        </w:rPr>
        <w:t xml:space="preserve">ENR’s institutional GM is accessible to project beneficiaries and stakeholders so it is possible that project related complaints are submitted through the institutional channels. Therefore, </w:t>
      </w:r>
      <w:r w:rsidRPr="00320E67">
        <w:rPr>
          <w:rFonts w:asciiTheme="minorHAnsi" w:hAnsiTheme="minorHAnsi" w:cstheme="minorHAnsi"/>
          <w:sz w:val="24"/>
          <w:szCs w:val="24"/>
        </w:rPr>
        <w:t>linkages between the project</w:t>
      </w:r>
      <w:r>
        <w:rPr>
          <w:rFonts w:asciiTheme="minorHAnsi" w:hAnsiTheme="minorHAnsi" w:cstheme="minorHAnsi"/>
          <w:sz w:val="24"/>
          <w:szCs w:val="24"/>
        </w:rPr>
        <w:t xml:space="preserve">  G</w:t>
      </w:r>
      <w:r w:rsidRPr="00320E67">
        <w:rPr>
          <w:rFonts w:asciiTheme="minorHAnsi" w:hAnsiTheme="minorHAnsi" w:cstheme="minorHAnsi"/>
          <w:sz w:val="24"/>
          <w:szCs w:val="24"/>
        </w:rPr>
        <w:t>M and the institutional</w:t>
      </w:r>
      <w:r>
        <w:rPr>
          <w:rFonts w:asciiTheme="minorHAnsi" w:hAnsiTheme="minorHAnsi" w:cstheme="minorHAnsi"/>
          <w:sz w:val="24"/>
          <w:szCs w:val="24"/>
        </w:rPr>
        <w:t xml:space="preserve"> </w:t>
      </w:r>
      <w:r w:rsidRPr="00320E67">
        <w:rPr>
          <w:rFonts w:asciiTheme="minorHAnsi" w:hAnsiTheme="minorHAnsi" w:cstheme="minorHAnsi"/>
          <w:sz w:val="24"/>
          <w:szCs w:val="24"/>
        </w:rPr>
        <w:t>GM of ENR will be established as per the ESCP.</w:t>
      </w:r>
    </w:p>
    <w:p w14:paraId="2EBDEF51" w14:textId="77777777" w:rsidR="001A51F2" w:rsidRPr="00DC3366" w:rsidRDefault="001A51F2" w:rsidP="001A51F2">
      <w:pPr>
        <w:pStyle w:val="BodyText"/>
        <w:tabs>
          <w:tab w:val="left" w:pos="993"/>
        </w:tabs>
        <w:spacing w:after="0" w:line="276" w:lineRule="auto"/>
        <w:jc w:val="lowKashida"/>
        <w:rPr>
          <w:rFonts w:asciiTheme="minorHAnsi" w:hAnsiTheme="minorHAnsi" w:cstheme="minorHAnsi"/>
          <w:sz w:val="24"/>
          <w:szCs w:val="24"/>
        </w:rPr>
      </w:pPr>
    </w:p>
    <w:p w14:paraId="4792AFE5" w14:textId="77777777" w:rsidR="001A51F2" w:rsidRPr="006C6210" w:rsidRDefault="001A51F2" w:rsidP="001A51F2">
      <w:pPr>
        <w:pStyle w:val="Heading3"/>
        <w:spacing w:before="0" w:after="0"/>
        <w:rPr>
          <w:rFonts w:cstheme="minorHAnsi"/>
          <w:szCs w:val="24"/>
        </w:rPr>
      </w:pPr>
      <w:bookmarkStart w:id="211" w:name="_Toc59320300"/>
      <w:r w:rsidRPr="00645A2E">
        <w:rPr>
          <w:rFonts w:cstheme="minorHAnsi"/>
          <w:szCs w:val="24"/>
        </w:rPr>
        <w:t xml:space="preserve">Grievance Channels </w:t>
      </w:r>
      <w:r w:rsidRPr="008342ED">
        <w:rPr>
          <w:rFonts w:cstheme="minorHAnsi"/>
          <w:szCs w:val="24"/>
        </w:rPr>
        <w:t>at the central level</w:t>
      </w:r>
      <w:bookmarkEnd w:id="211"/>
    </w:p>
    <w:p w14:paraId="6172CA3E" w14:textId="77777777" w:rsidR="001A51F2" w:rsidRPr="00A504FF" w:rsidRDefault="001A51F2" w:rsidP="001A51F2">
      <w:pPr>
        <w:pStyle w:val="BodyText"/>
        <w:tabs>
          <w:tab w:val="left" w:pos="993"/>
        </w:tabs>
        <w:spacing w:after="0" w:line="276" w:lineRule="auto"/>
        <w:jc w:val="lowKashida"/>
        <w:rPr>
          <w:rFonts w:asciiTheme="minorHAnsi" w:eastAsiaTheme="minorHAnsi" w:hAnsiTheme="minorHAnsi" w:cstheme="minorHAnsi"/>
          <w:color w:val="auto"/>
          <w:kern w:val="0"/>
          <w:sz w:val="24"/>
          <w:szCs w:val="24"/>
        </w:rPr>
      </w:pPr>
      <w:r w:rsidRPr="00345BD3">
        <w:rPr>
          <w:rFonts w:asciiTheme="minorHAnsi" w:eastAsiaTheme="minorHAnsi" w:hAnsiTheme="minorHAnsi" w:cstheme="minorHAnsi"/>
          <w:color w:val="auto"/>
          <w:kern w:val="0"/>
          <w:sz w:val="24"/>
          <w:szCs w:val="24"/>
        </w:rPr>
        <w:t xml:space="preserve">Complaints could be submitted </w:t>
      </w:r>
      <w:r>
        <w:rPr>
          <w:rFonts w:asciiTheme="minorHAnsi" w:eastAsiaTheme="minorHAnsi" w:hAnsiTheme="minorHAnsi" w:cstheme="minorHAnsi"/>
          <w:color w:val="auto"/>
          <w:kern w:val="0"/>
          <w:sz w:val="24"/>
          <w:szCs w:val="24"/>
        </w:rPr>
        <w:t>through</w:t>
      </w:r>
      <w:r w:rsidRPr="00345BD3">
        <w:rPr>
          <w:rFonts w:asciiTheme="minorHAnsi" w:eastAsiaTheme="minorHAnsi" w:hAnsiTheme="minorHAnsi" w:cstheme="minorHAnsi"/>
          <w:color w:val="auto"/>
          <w:kern w:val="0"/>
          <w:sz w:val="24"/>
          <w:szCs w:val="24"/>
        </w:rPr>
        <w:t xml:space="preserve"> multiple intake points, including submission by hand, telep</w:t>
      </w:r>
      <w:r w:rsidRPr="00B26EF3">
        <w:rPr>
          <w:rFonts w:asciiTheme="minorHAnsi" w:eastAsiaTheme="minorHAnsi" w:hAnsiTheme="minorHAnsi" w:cstheme="minorHAnsi"/>
          <w:color w:val="auto"/>
          <w:kern w:val="0"/>
          <w:sz w:val="24"/>
          <w:szCs w:val="24"/>
        </w:rPr>
        <w:t xml:space="preserve">hone, or by email. </w:t>
      </w:r>
      <w:r w:rsidRPr="004D2080">
        <w:rPr>
          <w:rFonts w:asciiTheme="minorHAnsi" w:eastAsiaTheme="minorHAnsi" w:hAnsiTheme="minorHAnsi" w:cstheme="minorHAnsi"/>
          <w:color w:val="auto"/>
          <w:kern w:val="0"/>
          <w:sz w:val="24"/>
          <w:szCs w:val="24"/>
        </w:rPr>
        <w:t xml:space="preserve">Below are the main channels for </w:t>
      </w:r>
      <w:r w:rsidRPr="00A743D9">
        <w:rPr>
          <w:rFonts w:asciiTheme="minorHAnsi" w:eastAsiaTheme="minorHAnsi" w:hAnsiTheme="minorHAnsi" w:cstheme="minorHAnsi"/>
          <w:color w:val="auto"/>
          <w:kern w:val="0"/>
          <w:sz w:val="24"/>
          <w:szCs w:val="24"/>
        </w:rPr>
        <w:t>grievance</w:t>
      </w:r>
      <w:r w:rsidRPr="00FC1CE1">
        <w:rPr>
          <w:rFonts w:asciiTheme="minorHAnsi" w:eastAsiaTheme="minorHAnsi" w:hAnsiTheme="minorHAnsi" w:cstheme="minorHAnsi"/>
          <w:color w:val="auto"/>
          <w:kern w:val="0"/>
          <w:sz w:val="24"/>
          <w:szCs w:val="24"/>
        </w:rPr>
        <w:t>:</w:t>
      </w:r>
    </w:p>
    <w:p w14:paraId="0BC59580" w14:textId="77777777" w:rsidR="001A51F2" w:rsidRPr="00C916D4" w:rsidRDefault="001A51F2" w:rsidP="001A51F2">
      <w:pPr>
        <w:pStyle w:val="BodyText"/>
        <w:numPr>
          <w:ilvl w:val="0"/>
          <w:numId w:val="9"/>
        </w:numPr>
        <w:tabs>
          <w:tab w:val="left" w:pos="993"/>
        </w:tabs>
        <w:spacing w:after="0" w:line="276" w:lineRule="auto"/>
        <w:jc w:val="lowKashida"/>
        <w:rPr>
          <w:rFonts w:asciiTheme="minorHAnsi" w:eastAsiaTheme="minorHAnsi" w:hAnsiTheme="minorHAnsi" w:cstheme="minorHAnsi"/>
          <w:color w:val="auto"/>
          <w:kern w:val="0"/>
          <w:sz w:val="24"/>
          <w:szCs w:val="24"/>
        </w:rPr>
      </w:pPr>
      <w:r w:rsidRPr="00B77ED7">
        <w:rPr>
          <w:rFonts w:asciiTheme="minorHAnsi" w:eastAsiaTheme="minorHAnsi" w:hAnsiTheme="minorHAnsi" w:cstheme="minorHAnsi"/>
          <w:color w:val="auto"/>
          <w:kern w:val="0"/>
          <w:sz w:val="24"/>
          <w:szCs w:val="24"/>
        </w:rPr>
        <w:t>Complaint boxes in all railway stations;</w:t>
      </w:r>
    </w:p>
    <w:p w14:paraId="36051556" w14:textId="77777777" w:rsidR="001A51F2" w:rsidRPr="00815D2D" w:rsidRDefault="001A51F2" w:rsidP="001A51F2">
      <w:pPr>
        <w:pStyle w:val="BodyText"/>
        <w:numPr>
          <w:ilvl w:val="0"/>
          <w:numId w:val="9"/>
        </w:numPr>
        <w:tabs>
          <w:tab w:val="left" w:pos="993"/>
        </w:tabs>
        <w:spacing w:after="0" w:line="276" w:lineRule="auto"/>
        <w:jc w:val="lowKashida"/>
        <w:rPr>
          <w:rFonts w:asciiTheme="minorHAnsi" w:eastAsiaTheme="minorHAnsi" w:hAnsiTheme="minorHAnsi" w:cstheme="minorHAnsi"/>
          <w:color w:val="auto"/>
          <w:kern w:val="0"/>
          <w:sz w:val="24"/>
          <w:szCs w:val="24"/>
        </w:rPr>
      </w:pPr>
      <w:r w:rsidRPr="00C916D4">
        <w:rPr>
          <w:rFonts w:asciiTheme="minorHAnsi" w:eastAsiaTheme="minorHAnsi" w:hAnsiTheme="minorHAnsi" w:cstheme="minorHAnsi"/>
          <w:color w:val="auto"/>
          <w:kern w:val="0"/>
          <w:sz w:val="24"/>
          <w:szCs w:val="24"/>
        </w:rPr>
        <w:t>An email address linked to the ENR website (</w:t>
      </w:r>
      <w:hyperlink r:id="rId31" w:history="1">
        <w:r w:rsidRPr="00DB3F97">
          <w:rPr>
            <w:rStyle w:val="Hyperlink"/>
            <w:rFonts w:asciiTheme="minorHAnsi" w:eastAsiaTheme="minorHAnsi" w:hAnsiTheme="minorHAnsi" w:cstheme="minorHAnsi"/>
            <w:kern w:val="0"/>
            <w:sz w:val="24"/>
            <w:szCs w:val="24"/>
          </w:rPr>
          <w:t>support@enr.gov.eg</w:t>
        </w:r>
      </w:hyperlink>
      <w:r w:rsidRPr="001E21D6">
        <w:rPr>
          <w:rFonts w:asciiTheme="minorHAnsi" w:eastAsiaTheme="minorHAnsi" w:hAnsiTheme="minorHAnsi" w:cstheme="minorHAnsi"/>
          <w:color w:val="auto"/>
          <w:kern w:val="0"/>
          <w:sz w:val="24"/>
          <w:szCs w:val="24"/>
        </w:rPr>
        <w:t>);</w:t>
      </w:r>
    </w:p>
    <w:p w14:paraId="7C1042CE" w14:textId="77777777" w:rsidR="001A51F2" w:rsidRPr="008342ED" w:rsidRDefault="001A51F2" w:rsidP="001A51F2">
      <w:pPr>
        <w:pStyle w:val="BodyText"/>
        <w:numPr>
          <w:ilvl w:val="0"/>
          <w:numId w:val="9"/>
        </w:numPr>
        <w:tabs>
          <w:tab w:val="left" w:pos="993"/>
        </w:tabs>
        <w:spacing w:after="0" w:line="276" w:lineRule="auto"/>
        <w:jc w:val="lowKashida"/>
        <w:rPr>
          <w:rFonts w:asciiTheme="minorHAnsi" w:eastAsiaTheme="minorHAnsi" w:hAnsiTheme="minorHAnsi" w:cstheme="minorHAnsi"/>
          <w:color w:val="auto"/>
          <w:kern w:val="0"/>
          <w:sz w:val="24"/>
          <w:szCs w:val="24"/>
        </w:rPr>
      </w:pPr>
      <w:r w:rsidRPr="008342ED">
        <w:rPr>
          <w:rFonts w:asciiTheme="minorHAnsi" w:eastAsiaTheme="minorHAnsi" w:hAnsiTheme="minorHAnsi" w:cstheme="minorHAnsi"/>
          <w:color w:val="auto"/>
          <w:kern w:val="0"/>
          <w:sz w:val="24"/>
          <w:szCs w:val="24"/>
        </w:rPr>
        <w:t xml:space="preserve">A landline </w:t>
      </w:r>
      <w:r>
        <w:rPr>
          <w:rFonts w:asciiTheme="minorHAnsi" w:eastAsiaTheme="minorHAnsi" w:hAnsiTheme="minorHAnsi" w:cstheme="minorHAnsi"/>
          <w:color w:val="auto"/>
          <w:kern w:val="0"/>
          <w:sz w:val="24"/>
          <w:szCs w:val="24"/>
        </w:rPr>
        <w:t xml:space="preserve">disclosed </w:t>
      </w:r>
      <w:r w:rsidRPr="008342ED">
        <w:rPr>
          <w:rFonts w:asciiTheme="minorHAnsi" w:eastAsiaTheme="minorHAnsi" w:hAnsiTheme="minorHAnsi" w:cstheme="minorHAnsi"/>
          <w:color w:val="auto"/>
          <w:kern w:val="0"/>
          <w:sz w:val="24"/>
          <w:szCs w:val="24"/>
        </w:rPr>
        <w:t>on the ENR website (+2 02 25748279);</w:t>
      </w:r>
    </w:p>
    <w:p w14:paraId="16DFCC61" w14:textId="77777777" w:rsidR="001A51F2" w:rsidRPr="00B26EF3" w:rsidRDefault="001A51F2" w:rsidP="001A51F2">
      <w:pPr>
        <w:pStyle w:val="BodyText"/>
        <w:numPr>
          <w:ilvl w:val="0"/>
          <w:numId w:val="9"/>
        </w:numPr>
        <w:tabs>
          <w:tab w:val="left" w:pos="993"/>
        </w:tabs>
        <w:spacing w:after="0" w:line="276" w:lineRule="auto"/>
        <w:jc w:val="lowKashida"/>
        <w:rPr>
          <w:rFonts w:asciiTheme="minorHAnsi" w:eastAsiaTheme="minorHAnsi" w:hAnsiTheme="minorHAnsi" w:cstheme="minorHAnsi"/>
          <w:color w:val="auto"/>
          <w:kern w:val="0"/>
          <w:sz w:val="24"/>
          <w:szCs w:val="24"/>
        </w:rPr>
      </w:pPr>
      <w:r w:rsidRPr="006C6210">
        <w:rPr>
          <w:rFonts w:asciiTheme="minorHAnsi" w:eastAsiaTheme="minorHAnsi" w:hAnsiTheme="minorHAnsi" w:cstheme="minorHAnsi"/>
          <w:color w:val="auto"/>
          <w:kern w:val="0"/>
          <w:sz w:val="24"/>
          <w:szCs w:val="24"/>
        </w:rPr>
        <w:t>A digital complaint form linked to the website of the Ministry of Transport</w:t>
      </w:r>
      <w:r w:rsidRPr="00345BD3">
        <w:rPr>
          <w:rFonts w:asciiTheme="minorHAnsi" w:eastAsiaTheme="minorHAnsi" w:hAnsiTheme="minorHAnsi" w:cstheme="minorHAnsi"/>
          <w:color w:val="auto"/>
          <w:kern w:val="0"/>
          <w:sz w:val="24"/>
          <w:szCs w:val="24"/>
        </w:rPr>
        <w:t xml:space="preserve">; </w:t>
      </w:r>
    </w:p>
    <w:p w14:paraId="22B05C50" w14:textId="77777777" w:rsidR="001A51F2" w:rsidRDefault="001A51F2" w:rsidP="001A51F2">
      <w:pPr>
        <w:pStyle w:val="BodyText"/>
        <w:numPr>
          <w:ilvl w:val="0"/>
          <w:numId w:val="9"/>
        </w:numPr>
        <w:tabs>
          <w:tab w:val="left" w:pos="993"/>
        </w:tabs>
        <w:spacing w:after="0" w:line="276" w:lineRule="auto"/>
        <w:jc w:val="lowKashida"/>
        <w:rPr>
          <w:rFonts w:asciiTheme="minorHAnsi" w:eastAsiaTheme="minorHAnsi" w:hAnsiTheme="minorHAnsi" w:cstheme="minorHAnsi"/>
          <w:color w:val="auto"/>
          <w:kern w:val="0"/>
          <w:sz w:val="24"/>
          <w:szCs w:val="24"/>
        </w:rPr>
      </w:pPr>
      <w:r>
        <w:rPr>
          <w:rFonts w:asciiTheme="minorHAnsi" w:eastAsiaTheme="minorHAnsi" w:hAnsiTheme="minorHAnsi" w:cstheme="minorHAnsi"/>
          <w:color w:val="auto"/>
          <w:kern w:val="0"/>
          <w:sz w:val="24"/>
          <w:szCs w:val="24"/>
        </w:rPr>
        <w:t>T</w:t>
      </w:r>
      <w:r w:rsidRPr="00690B2B">
        <w:rPr>
          <w:rFonts w:asciiTheme="minorHAnsi" w:eastAsiaTheme="minorHAnsi" w:hAnsiTheme="minorHAnsi" w:cstheme="minorHAnsi"/>
          <w:color w:val="auto"/>
          <w:kern w:val="0"/>
          <w:sz w:val="24"/>
          <w:szCs w:val="24"/>
        </w:rPr>
        <w:t xml:space="preserve">wo telephone lines (01274422925 - 0225753555), </w:t>
      </w:r>
      <w:r>
        <w:rPr>
          <w:rFonts w:asciiTheme="minorHAnsi" w:eastAsiaTheme="minorHAnsi" w:hAnsiTheme="minorHAnsi" w:cstheme="minorHAnsi"/>
          <w:color w:val="auto"/>
          <w:kern w:val="0"/>
          <w:sz w:val="24"/>
          <w:szCs w:val="24"/>
        </w:rPr>
        <w:t xml:space="preserve">and </w:t>
      </w:r>
    </w:p>
    <w:p w14:paraId="62D22FF1" w14:textId="77777777" w:rsidR="001A51F2" w:rsidRPr="004D2080" w:rsidRDefault="001A51F2" w:rsidP="001A51F2">
      <w:pPr>
        <w:pStyle w:val="BodyText"/>
        <w:numPr>
          <w:ilvl w:val="0"/>
          <w:numId w:val="9"/>
        </w:numPr>
        <w:tabs>
          <w:tab w:val="left" w:pos="993"/>
        </w:tabs>
        <w:spacing w:after="0" w:line="276" w:lineRule="auto"/>
        <w:jc w:val="lowKashida"/>
        <w:rPr>
          <w:rFonts w:asciiTheme="minorHAnsi" w:eastAsiaTheme="minorHAnsi" w:hAnsiTheme="minorHAnsi" w:cstheme="minorHAnsi"/>
          <w:color w:val="auto"/>
          <w:kern w:val="0"/>
          <w:sz w:val="24"/>
          <w:szCs w:val="24"/>
        </w:rPr>
      </w:pPr>
      <w:r>
        <w:rPr>
          <w:rFonts w:asciiTheme="minorHAnsi" w:eastAsiaTheme="minorHAnsi" w:hAnsiTheme="minorHAnsi" w:cstheme="minorHAnsi"/>
          <w:color w:val="auto"/>
          <w:kern w:val="0"/>
          <w:sz w:val="24"/>
          <w:szCs w:val="24"/>
        </w:rPr>
        <w:t>A</w:t>
      </w:r>
      <w:r w:rsidRPr="00690B2B">
        <w:rPr>
          <w:rFonts w:asciiTheme="minorHAnsi" w:eastAsiaTheme="minorHAnsi" w:hAnsiTheme="minorHAnsi" w:cstheme="minorHAnsi"/>
          <w:color w:val="auto"/>
          <w:kern w:val="0"/>
          <w:sz w:val="24"/>
          <w:szCs w:val="24"/>
        </w:rPr>
        <w:t xml:space="preserve"> hotline (1</w:t>
      </w:r>
      <w:r>
        <w:rPr>
          <w:rFonts w:asciiTheme="minorHAnsi" w:eastAsiaTheme="minorHAnsi" w:hAnsiTheme="minorHAnsi" w:cstheme="minorHAnsi"/>
          <w:color w:val="auto"/>
          <w:kern w:val="0"/>
          <w:sz w:val="24"/>
          <w:szCs w:val="24"/>
        </w:rPr>
        <w:t>50</w:t>
      </w:r>
      <w:r w:rsidRPr="00690B2B">
        <w:rPr>
          <w:rFonts w:asciiTheme="minorHAnsi" w:eastAsiaTheme="minorHAnsi" w:hAnsiTheme="minorHAnsi" w:cstheme="minorHAnsi"/>
          <w:color w:val="auto"/>
          <w:kern w:val="0"/>
          <w:sz w:val="24"/>
          <w:szCs w:val="24"/>
        </w:rPr>
        <w:t>47)</w:t>
      </w:r>
      <w:r w:rsidRPr="004D2080">
        <w:rPr>
          <w:rFonts w:asciiTheme="minorHAnsi" w:eastAsiaTheme="minorHAnsi" w:hAnsiTheme="minorHAnsi" w:cstheme="minorHAnsi"/>
          <w:color w:val="auto"/>
          <w:kern w:val="0"/>
          <w:sz w:val="24"/>
          <w:szCs w:val="24"/>
        </w:rPr>
        <w:t>.</w:t>
      </w:r>
    </w:p>
    <w:p w14:paraId="34862A4F" w14:textId="77777777" w:rsidR="001A51F2" w:rsidRDefault="001A51F2" w:rsidP="001A51F2">
      <w:pPr>
        <w:pStyle w:val="BodyText"/>
        <w:tabs>
          <w:tab w:val="left" w:pos="993"/>
        </w:tabs>
        <w:spacing w:after="0" w:line="276" w:lineRule="auto"/>
        <w:jc w:val="lowKashida"/>
        <w:rPr>
          <w:rFonts w:asciiTheme="minorHAnsi" w:eastAsiaTheme="minorHAnsi" w:hAnsiTheme="minorHAnsi" w:cstheme="minorHAnsi"/>
          <w:color w:val="auto"/>
          <w:kern w:val="0"/>
          <w:sz w:val="24"/>
          <w:szCs w:val="24"/>
        </w:rPr>
      </w:pPr>
      <w:r w:rsidRPr="00C916D4">
        <w:rPr>
          <w:rFonts w:asciiTheme="minorHAnsi" w:eastAsiaTheme="minorHAnsi" w:hAnsiTheme="minorHAnsi" w:cstheme="minorHAnsi"/>
          <w:color w:val="auto"/>
          <w:kern w:val="0"/>
          <w:sz w:val="24"/>
          <w:szCs w:val="24"/>
        </w:rPr>
        <w:t xml:space="preserve"> </w:t>
      </w:r>
    </w:p>
    <w:p w14:paraId="70CDBCD1" w14:textId="061D9409" w:rsidR="001A51F2" w:rsidRPr="00D03FE0" w:rsidRDefault="001A51F2" w:rsidP="00167E4A">
      <w:pPr>
        <w:autoSpaceDE w:val="0"/>
        <w:autoSpaceDN w:val="0"/>
        <w:adjustRightInd w:val="0"/>
        <w:spacing w:after="0"/>
        <w:jc w:val="both"/>
        <w:rPr>
          <w:rFonts w:asciiTheme="minorHAnsi" w:hAnsiTheme="minorHAnsi" w:cstheme="minorHAnsi"/>
          <w:szCs w:val="24"/>
        </w:rPr>
      </w:pPr>
      <w:r w:rsidRPr="00196437">
        <w:rPr>
          <w:rFonts w:asciiTheme="minorHAnsi" w:hAnsiTheme="minorHAnsi" w:cstheme="minorHAnsi"/>
          <w:szCs w:val="24"/>
          <w:lang w:val="en-GB"/>
        </w:rPr>
        <w:t>Through those channels, ENR</w:t>
      </w:r>
      <w:r w:rsidRPr="009353DD">
        <w:rPr>
          <w:rFonts w:asciiTheme="minorHAnsi" w:hAnsiTheme="minorHAnsi" w:cstheme="minorHAnsi"/>
          <w:szCs w:val="24"/>
        </w:rPr>
        <w:t xml:space="preserve"> receives about 1-5 complaints per day, and </w:t>
      </w:r>
      <w:r w:rsidRPr="00320E67">
        <w:rPr>
          <w:rFonts w:asciiTheme="minorHAnsi" w:hAnsiTheme="minorHAnsi" w:cstheme="minorHAnsi"/>
          <w:szCs w:val="24"/>
        </w:rPr>
        <w:t>about 70-80</w:t>
      </w:r>
      <w:r w:rsidRPr="009353DD">
        <w:rPr>
          <w:rFonts w:asciiTheme="minorHAnsi" w:hAnsiTheme="minorHAnsi" w:cstheme="minorHAnsi"/>
          <w:szCs w:val="24"/>
        </w:rPr>
        <w:t xml:space="preserve"> complaints per month.</w:t>
      </w:r>
      <w:r w:rsidRPr="00320E67">
        <w:rPr>
          <w:rFonts w:asciiTheme="minorHAnsi" w:hAnsiTheme="minorHAnsi" w:cstheme="minorHAnsi"/>
        </w:rPr>
        <w:t xml:space="preserve"> For the period of September to November 2020, the GM has registered 203 complaints. Complaints are followed up until closure of the complaint. </w:t>
      </w:r>
      <w:r w:rsidRPr="009353DD">
        <w:rPr>
          <w:rFonts w:asciiTheme="minorHAnsi" w:hAnsiTheme="minorHAnsi" w:cstheme="minorHAnsi"/>
          <w:szCs w:val="24"/>
        </w:rPr>
        <w:t>For each of those channels, employees are working to receive complaints, record them and transfer them to the competent departments.</w:t>
      </w:r>
      <w:r w:rsidRPr="00320E67">
        <w:rPr>
          <w:rFonts w:asciiTheme="minorHAnsi" w:hAnsiTheme="minorHAnsi" w:cstheme="minorHAnsi"/>
        </w:rPr>
        <w:t xml:space="preserve">. </w:t>
      </w:r>
      <w:r w:rsidR="00970912">
        <w:rPr>
          <w:rFonts w:asciiTheme="minorHAnsi" w:hAnsiTheme="minorHAnsi" w:cstheme="minorHAnsi"/>
          <w:szCs w:val="24"/>
        </w:rPr>
        <w:t>F</w:t>
      </w:r>
      <w:r w:rsidRPr="009353DD">
        <w:rPr>
          <w:rFonts w:asciiTheme="minorHAnsi" w:hAnsiTheme="minorHAnsi" w:cstheme="minorHAnsi"/>
          <w:szCs w:val="24"/>
        </w:rPr>
        <w:t xml:space="preserve">urther assessment </w:t>
      </w:r>
      <w:r w:rsidR="00970912">
        <w:rPr>
          <w:rFonts w:asciiTheme="minorHAnsi" w:hAnsiTheme="minorHAnsi" w:cstheme="minorHAnsi"/>
          <w:szCs w:val="24"/>
        </w:rPr>
        <w:t xml:space="preserve">of ENR’s GM </w:t>
      </w:r>
      <w:r w:rsidRPr="009353DD">
        <w:rPr>
          <w:rFonts w:asciiTheme="minorHAnsi" w:hAnsiTheme="minorHAnsi" w:cstheme="minorHAnsi"/>
          <w:szCs w:val="24"/>
        </w:rPr>
        <w:t>will be required.</w:t>
      </w:r>
      <w:r w:rsidR="00AA1810">
        <w:rPr>
          <w:rFonts w:asciiTheme="minorHAnsi" w:hAnsiTheme="minorHAnsi" w:cstheme="minorHAnsi"/>
          <w:szCs w:val="24"/>
        </w:rPr>
        <w:t xml:space="preserve"> </w:t>
      </w:r>
      <w:r w:rsidR="0029587D" w:rsidRPr="00D03FE0">
        <w:rPr>
          <w:rFonts w:asciiTheme="minorHAnsi" w:hAnsiTheme="minorHAnsi" w:cstheme="minorHAnsi"/>
        </w:rPr>
        <w:t>F</w:t>
      </w:r>
      <w:r w:rsidRPr="00D03FE0">
        <w:rPr>
          <w:rFonts w:asciiTheme="minorHAnsi" w:hAnsiTheme="minorHAnsi" w:cstheme="minorHAnsi"/>
          <w:szCs w:val="24"/>
        </w:rPr>
        <w:t xml:space="preserve">urther assessment </w:t>
      </w:r>
      <w:r w:rsidR="0029587D" w:rsidRPr="00D03FE0">
        <w:rPr>
          <w:rFonts w:asciiTheme="minorHAnsi" w:hAnsiTheme="minorHAnsi" w:cstheme="minorHAnsi"/>
          <w:szCs w:val="24"/>
        </w:rPr>
        <w:t>of the functionality of the GM is</w:t>
      </w:r>
      <w:r w:rsidRPr="00D03FE0">
        <w:rPr>
          <w:rFonts w:asciiTheme="minorHAnsi" w:hAnsiTheme="minorHAnsi" w:cstheme="minorHAnsi"/>
          <w:szCs w:val="24"/>
        </w:rPr>
        <w:t xml:space="preserve"> required</w:t>
      </w:r>
      <w:r w:rsidR="0029587D" w:rsidRPr="00D03FE0">
        <w:rPr>
          <w:rFonts w:asciiTheme="minorHAnsi" w:hAnsiTheme="minorHAnsi" w:cstheme="minorHAnsi"/>
          <w:szCs w:val="24"/>
        </w:rPr>
        <w:t>, as per the ESCP</w:t>
      </w:r>
      <w:r w:rsidRPr="00D03FE0">
        <w:rPr>
          <w:rFonts w:asciiTheme="minorHAnsi" w:hAnsiTheme="minorHAnsi" w:cstheme="minorHAnsi"/>
          <w:szCs w:val="24"/>
        </w:rPr>
        <w:t>.</w:t>
      </w:r>
    </w:p>
    <w:p w14:paraId="16CB0A08" w14:textId="77777777" w:rsidR="001A51F2" w:rsidRPr="00DC3366" w:rsidRDefault="001A51F2" w:rsidP="009C4089">
      <w:pPr>
        <w:autoSpaceDE w:val="0"/>
        <w:autoSpaceDN w:val="0"/>
        <w:adjustRightInd w:val="0"/>
        <w:spacing w:after="0"/>
        <w:jc w:val="both"/>
        <w:rPr>
          <w:rFonts w:asciiTheme="minorHAnsi" w:eastAsia="Times New Roman" w:hAnsiTheme="minorHAnsi" w:cstheme="minorHAnsi"/>
          <w:color w:val="222222"/>
          <w:szCs w:val="24"/>
          <w:lang w:eastAsia="en-GB"/>
        </w:rPr>
      </w:pPr>
    </w:p>
    <w:p w14:paraId="4F8787D2" w14:textId="46E5ED04" w:rsidR="000578CB" w:rsidRPr="009043B6" w:rsidRDefault="008C1D79" w:rsidP="009C4089">
      <w:pPr>
        <w:pStyle w:val="Heading3"/>
        <w:spacing w:before="0" w:after="0"/>
        <w:rPr>
          <w:rFonts w:eastAsia="Calibri" w:cstheme="minorHAnsi"/>
          <w:szCs w:val="24"/>
          <w:lang w:val="en-GB"/>
        </w:rPr>
      </w:pPr>
      <w:bookmarkStart w:id="212" w:name="_Toc59320301"/>
      <w:r>
        <w:rPr>
          <w:lang w:eastAsia="en-GB"/>
        </w:rPr>
        <w:t>Gender-based Violence (</w:t>
      </w:r>
      <w:r w:rsidR="000578CB" w:rsidRPr="00D86EB5">
        <w:rPr>
          <w:lang w:eastAsia="en-GB"/>
        </w:rPr>
        <w:t>GBV</w:t>
      </w:r>
      <w:r>
        <w:rPr>
          <w:lang w:eastAsia="en-GB"/>
        </w:rPr>
        <w:t>)</w:t>
      </w:r>
      <w:r w:rsidR="000578CB" w:rsidRPr="00D86EB5">
        <w:rPr>
          <w:lang w:eastAsia="en-GB"/>
        </w:rPr>
        <w:t xml:space="preserve"> Grievance mechanism</w:t>
      </w:r>
      <w:bookmarkEnd w:id="212"/>
    </w:p>
    <w:p w14:paraId="1D726227" w14:textId="4410099A" w:rsidR="000578CB" w:rsidRPr="009043B6" w:rsidRDefault="000578CB" w:rsidP="007371EC">
      <w:pPr>
        <w:spacing w:after="0"/>
        <w:jc w:val="lowKashida"/>
        <w:rPr>
          <w:rFonts w:asciiTheme="minorHAnsi" w:eastAsia="Calibri" w:hAnsiTheme="minorHAnsi" w:cstheme="minorHAnsi"/>
          <w:szCs w:val="24"/>
          <w:lang w:val="en-GB"/>
        </w:rPr>
      </w:pPr>
      <w:r>
        <w:rPr>
          <w:rFonts w:asciiTheme="minorHAnsi" w:eastAsia="Calibri" w:hAnsiTheme="minorHAnsi" w:cstheme="minorHAnsi"/>
          <w:szCs w:val="24"/>
          <w:lang w:val="en-GB"/>
        </w:rPr>
        <w:t>ENR</w:t>
      </w:r>
      <w:r w:rsidRPr="009043B6">
        <w:rPr>
          <w:rFonts w:asciiTheme="minorHAnsi" w:eastAsia="Calibri" w:hAnsiTheme="minorHAnsi" w:cstheme="minorHAnsi"/>
          <w:szCs w:val="24"/>
          <w:lang w:val="en-GB"/>
        </w:rPr>
        <w:t xml:space="preserve">, in cooperation with the </w:t>
      </w:r>
      <w:r w:rsidR="007371EC" w:rsidRPr="007371EC">
        <w:rPr>
          <w:rFonts w:asciiTheme="minorHAnsi" w:eastAsia="Calibri" w:hAnsiTheme="minorHAnsi" w:cstheme="minorHAnsi"/>
          <w:szCs w:val="24"/>
          <w:lang w:val="en-GB"/>
        </w:rPr>
        <w:t xml:space="preserve">EBRD and </w:t>
      </w:r>
      <w:r w:rsidR="007371EC">
        <w:rPr>
          <w:rFonts w:asciiTheme="minorHAnsi" w:eastAsia="Calibri" w:hAnsiTheme="minorHAnsi" w:cstheme="minorHAnsi"/>
          <w:szCs w:val="24"/>
          <w:lang w:val="en-GB"/>
        </w:rPr>
        <w:t xml:space="preserve">the </w:t>
      </w:r>
      <w:r w:rsidRPr="009043B6">
        <w:rPr>
          <w:rFonts w:asciiTheme="minorHAnsi" w:eastAsia="Calibri" w:hAnsiTheme="minorHAnsi" w:cstheme="minorHAnsi"/>
          <w:szCs w:val="24"/>
          <w:lang w:val="en-GB"/>
        </w:rPr>
        <w:t>National Council for Women, launched the (Railway Safety</w:t>
      </w:r>
      <w:r>
        <w:rPr>
          <w:rFonts w:asciiTheme="minorHAnsi" w:eastAsia="Calibri" w:hAnsiTheme="minorHAnsi" w:hint="cs"/>
          <w:szCs w:val="24"/>
          <w:rtl/>
          <w:lang w:val="en-GB" w:bidi="ar-EG"/>
        </w:rPr>
        <w:t xml:space="preserve"> السكة امان</w:t>
      </w:r>
      <w:r w:rsidRPr="009043B6">
        <w:rPr>
          <w:rFonts w:asciiTheme="minorHAnsi" w:eastAsia="Calibri" w:hAnsiTheme="minorHAnsi" w:cstheme="minorHAnsi"/>
          <w:szCs w:val="24"/>
          <w:lang w:val="en-GB"/>
        </w:rPr>
        <w:t xml:space="preserve">) campaign on December 1, 2020, which is a campaign to develop awareness against harassment and encourage individuals who use railway services to submit their complaints through </w:t>
      </w:r>
      <w:r>
        <w:rPr>
          <w:rFonts w:asciiTheme="minorHAnsi" w:eastAsia="Calibri" w:hAnsiTheme="minorHAnsi" w:cs="Arial"/>
          <w:szCs w:val="24"/>
          <w:lang w:val="en-GB"/>
        </w:rPr>
        <w:t>ENR</w:t>
      </w:r>
      <w:r w:rsidRPr="009043B6">
        <w:rPr>
          <w:rFonts w:asciiTheme="minorHAnsi" w:eastAsia="Calibri" w:hAnsiTheme="minorHAnsi" w:cstheme="minorHAnsi"/>
          <w:szCs w:val="24"/>
          <w:lang w:val="en-GB"/>
        </w:rPr>
        <w:t>'s hotline (15047). The campaign was announced on the official website of the Ministry of Transport on December 2nd.</w:t>
      </w:r>
    </w:p>
    <w:p w14:paraId="482C23FF" w14:textId="22A9683D" w:rsidR="000578CB" w:rsidRDefault="000578CB" w:rsidP="009C4089">
      <w:pPr>
        <w:spacing w:after="0"/>
        <w:jc w:val="lowKashida"/>
        <w:rPr>
          <w:rFonts w:asciiTheme="minorHAnsi" w:eastAsia="Calibri" w:hAnsiTheme="minorHAnsi"/>
          <w:szCs w:val="24"/>
          <w:rtl/>
          <w:lang w:val="en-GB" w:bidi="ar-EG"/>
        </w:rPr>
      </w:pPr>
      <w:r w:rsidRPr="009043B6">
        <w:rPr>
          <w:rFonts w:asciiTheme="minorHAnsi" w:eastAsia="Calibri" w:hAnsiTheme="minorHAnsi" w:cstheme="minorHAnsi"/>
          <w:szCs w:val="24"/>
          <w:lang w:val="en-GB"/>
        </w:rPr>
        <w:t xml:space="preserve">The campaign operates in eight stations </w:t>
      </w:r>
      <w:r w:rsidR="00465710" w:rsidRPr="002B0D6C">
        <w:rPr>
          <w:rFonts w:asciiTheme="minorHAnsi" w:eastAsia="Calibri" w:hAnsiTheme="minorHAnsi" w:cstheme="minorHAnsi"/>
          <w:szCs w:val="24"/>
          <w:lang w:val="en-GB"/>
        </w:rPr>
        <w:t xml:space="preserve">(that are not part of the RISE project) </w:t>
      </w:r>
      <w:r w:rsidRPr="002B0D6C">
        <w:rPr>
          <w:rFonts w:asciiTheme="minorHAnsi" w:eastAsia="Calibri" w:hAnsiTheme="minorHAnsi" w:cstheme="minorHAnsi"/>
          <w:szCs w:val="24"/>
          <w:lang w:val="en-GB"/>
        </w:rPr>
        <w:t>for</w:t>
      </w:r>
      <w:r w:rsidRPr="009043B6">
        <w:rPr>
          <w:rFonts w:asciiTheme="minorHAnsi" w:eastAsia="Calibri" w:hAnsiTheme="minorHAnsi" w:cstheme="minorHAnsi"/>
          <w:szCs w:val="24"/>
          <w:lang w:val="en-GB"/>
        </w:rPr>
        <w:t xml:space="preserve"> a period of two weeks. </w:t>
      </w:r>
      <w:r w:rsidR="00912349">
        <w:rPr>
          <w:rFonts w:asciiTheme="minorHAnsi" w:eastAsia="Calibri" w:hAnsiTheme="minorHAnsi" w:cstheme="minorHAnsi"/>
          <w:szCs w:val="24"/>
          <w:lang w:val="en-GB"/>
        </w:rPr>
        <w:t>Before launching the campaign, a</w:t>
      </w:r>
      <w:r w:rsidRPr="009043B6">
        <w:rPr>
          <w:rFonts w:asciiTheme="minorHAnsi" w:eastAsia="Calibri" w:hAnsiTheme="minorHAnsi" w:cstheme="minorHAnsi"/>
          <w:szCs w:val="24"/>
          <w:lang w:val="en-GB"/>
        </w:rPr>
        <w:t xml:space="preserve"> survey was conducted on a sample of train passengers </w:t>
      </w:r>
      <w:r w:rsidR="00437400">
        <w:rPr>
          <w:rFonts w:asciiTheme="minorHAnsi" w:eastAsia="Calibri" w:hAnsiTheme="minorHAnsi" w:cstheme="minorHAnsi"/>
          <w:szCs w:val="24"/>
          <w:lang w:val="en-GB"/>
        </w:rPr>
        <w:t>to receive feedback on usage of the hotline to submit a GBV related complaint</w:t>
      </w:r>
      <w:r w:rsidRPr="009043B6">
        <w:rPr>
          <w:rFonts w:asciiTheme="minorHAnsi" w:eastAsia="Calibri" w:hAnsiTheme="minorHAnsi" w:cstheme="minorHAnsi"/>
          <w:szCs w:val="24"/>
          <w:lang w:val="en-GB"/>
        </w:rPr>
        <w:t>, and another evaluation survey will be conducted a</w:t>
      </w:r>
      <w:r w:rsidR="00C27C6F">
        <w:rPr>
          <w:rFonts w:asciiTheme="minorHAnsi" w:eastAsia="Calibri" w:hAnsiTheme="minorHAnsi" w:cstheme="minorHAnsi"/>
          <w:szCs w:val="24"/>
          <w:lang w:val="en-GB"/>
        </w:rPr>
        <w:t>t</w:t>
      </w:r>
      <w:r w:rsidRPr="009043B6">
        <w:rPr>
          <w:rFonts w:asciiTheme="minorHAnsi" w:eastAsia="Calibri" w:hAnsiTheme="minorHAnsi" w:cstheme="minorHAnsi"/>
          <w:szCs w:val="24"/>
          <w:lang w:val="en-GB"/>
        </w:rPr>
        <w:t xml:space="preserve"> the end of the campaign, to know </w:t>
      </w:r>
      <w:r w:rsidR="003C2266">
        <w:rPr>
          <w:rFonts w:asciiTheme="minorHAnsi" w:eastAsia="Calibri" w:hAnsiTheme="minorHAnsi" w:cstheme="minorHAnsi"/>
          <w:szCs w:val="24"/>
          <w:lang w:val="en-GB"/>
        </w:rPr>
        <w:t>their</w:t>
      </w:r>
      <w:r w:rsidRPr="009043B6">
        <w:rPr>
          <w:rFonts w:asciiTheme="minorHAnsi" w:eastAsia="Calibri" w:hAnsiTheme="minorHAnsi" w:cstheme="minorHAnsi"/>
          <w:szCs w:val="24"/>
          <w:lang w:val="en-GB"/>
        </w:rPr>
        <w:t xml:space="preserve"> </w:t>
      </w:r>
      <w:r>
        <w:rPr>
          <w:rFonts w:asciiTheme="minorHAnsi" w:eastAsia="Calibri" w:hAnsiTheme="minorHAnsi" w:cstheme="minorHAnsi"/>
          <w:szCs w:val="24"/>
          <w:lang w:val="en-GB"/>
        </w:rPr>
        <w:t>feedback</w:t>
      </w:r>
      <w:r w:rsidRPr="009043B6">
        <w:rPr>
          <w:rFonts w:asciiTheme="minorHAnsi" w:eastAsia="Calibri" w:hAnsiTheme="minorHAnsi" w:cstheme="minorHAnsi"/>
          <w:szCs w:val="24"/>
          <w:lang w:val="en-GB"/>
        </w:rPr>
        <w:t xml:space="preserve"> on </w:t>
      </w:r>
      <w:r w:rsidR="003C2266">
        <w:rPr>
          <w:rFonts w:asciiTheme="minorHAnsi" w:eastAsia="Calibri" w:hAnsiTheme="minorHAnsi" w:cstheme="minorHAnsi"/>
          <w:szCs w:val="24"/>
          <w:lang w:val="en-GB"/>
        </w:rPr>
        <w:t>the campaign</w:t>
      </w:r>
      <w:r w:rsidRPr="009043B6">
        <w:rPr>
          <w:rFonts w:asciiTheme="minorHAnsi" w:eastAsia="Calibri" w:hAnsiTheme="minorHAnsi" w:cstheme="minorHAnsi"/>
          <w:szCs w:val="24"/>
          <w:lang w:val="en-GB"/>
        </w:rPr>
        <w:t>.</w:t>
      </w:r>
      <w:r w:rsidRPr="009043B6" w:rsidDel="009043B6">
        <w:rPr>
          <w:rFonts w:asciiTheme="minorHAnsi" w:eastAsia="Calibri" w:hAnsiTheme="minorHAnsi" w:cstheme="minorHAnsi"/>
          <w:szCs w:val="24"/>
          <w:lang w:val="en-GB"/>
        </w:rPr>
        <w:t xml:space="preserve"> </w:t>
      </w:r>
    </w:p>
    <w:p w14:paraId="606DBF75" w14:textId="28C03897" w:rsidR="000578CB" w:rsidRPr="00A74C28" w:rsidRDefault="003C2266" w:rsidP="009C4089">
      <w:pPr>
        <w:spacing w:after="0"/>
        <w:jc w:val="lowKashida"/>
        <w:rPr>
          <w:rFonts w:asciiTheme="minorHAnsi" w:eastAsia="Calibri" w:hAnsiTheme="minorHAnsi" w:cstheme="minorHAnsi"/>
          <w:szCs w:val="24"/>
          <w:lang w:val="en-GB"/>
        </w:rPr>
      </w:pPr>
      <w:r>
        <w:rPr>
          <w:rFonts w:asciiTheme="minorHAnsi" w:eastAsia="Calibri" w:hAnsiTheme="minorHAnsi" w:cstheme="minorHAnsi"/>
          <w:szCs w:val="24"/>
          <w:lang w:val="en-GB"/>
        </w:rPr>
        <w:t>Submitted c</w:t>
      </w:r>
      <w:r w:rsidR="000578CB" w:rsidRPr="00A74C28">
        <w:rPr>
          <w:rFonts w:asciiTheme="minorHAnsi" w:eastAsia="Calibri" w:hAnsiTheme="minorHAnsi" w:cstheme="minorHAnsi"/>
          <w:szCs w:val="24"/>
          <w:lang w:val="en-GB"/>
        </w:rPr>
        <w:t xml:space="preserve">omplaints are recorded </w:t>
      </w:r>
      <w:r w:rsidR="00172FCD">
        <w:rPr>
          <w:rFonts w:asciiTheme="minorHAnsi" w:eastAsia="Calibri" w:hAnsiTheme="minorHAnsi" w:cstheme="minorHAnsi"/>
          <w:szCs w:val="24"/>
          <w:lang w:val="en-GB"/>
        </w:rPr>
        <w:t xml:space="preserve">1) </w:t>
      </w:r>
      <w:r w:rsidR="000578CB" w:rsidRPr="00A74C28">
        <w:rPr>
          <w:rFonts w:asciiTheme="minorHAnsi" w:eastAsia="Calibri" w:hAnsiTheme="minorHAnsi" w:cstheme="minorHAnsi"/>
          <w:szCs w:val="24"/>
          <w:lang w:val="en-GB"/>
        </w:rPr>
        <w:t xml:space="preserve">through customer </w:t>
      </w:r>
      <w:r w:rsidR="000578CB" w:rsidRPr="0089461A">
        <w:rPr>
          <w:rFonts w:asciiTheme="minorHAnsi" w:eastAsia="Calibri" w:hAnsiTheme="minorHAnsi" w:cstheme="minorHAnsi"/>
          <w:szCs w:val="24"/>
          <w:lang w:val="en-GB"/>
        </w:rPr>
        <w:t>service</w:t>
      </w:r>
      <w:r w:rsidR="00172FCD" w:rsidRPr="0089461A">
        <w:rPr>
          <w:rFonts w:asciiTheme="minorHAnsi" w:eastAsia="Calibri" w:hAnsiTheme="minorHAnsi" w:cstheme="minorHAnsi"/>
          <w:szCs w:val="24"/>
          <w:lang w:val="en-GB"/>
        </w:rPr>
        <w:t>s</w:t>
      </w:r>
      <w:r w:rsidR="000578CB" w:rsidRPr="0089461A">
        <w:rPr>
          <w:rFonts w:asciiTheme="minorHAnsi" w:eastAsia="Calibri" w:hAnsiTheme="minorHAnsi" w:cstheme="minorHAnsi"/>
          <w:szCs w:val="24"/>
          <w:lang w:val="en-GB"/>
        </w:rPr>
        <w:t xml:space="preserve"> </w:t>
      </w:r>
      <w:r w:rsidR="00172FCD" w:rsidRPr="0089461A">
        <w:rPr>
          <w:rFonts w:asciiTheme="minorHAnsi" w:eastAsia="Calibri" w:hAnsiTheme="minorHAnsi" w:cstheme="minorHAnsi"/>
          <w:szCs w:val="24"/>
          <w:lang w:val="en-GB"/>
        </w:rPr>
        <w:t xml:space="preserve">who will register the details </w:t>
      </w:r>
      <w:r w:rsidR="000578CB" w:rsidRPr="0089461A">
        <w:rPr>
          <w:rFonts w:asciiTheme="minorHAnsi" w:eastAsia="Calibri" w:hAnsiTheme="minorHAnsi" w:cstheme="minorHAnsi"/>
          <w:szCs w:val="24"/>
          <w:lang w:val="en-GB"/>
        </w:rPr>
        <w:t xml:space="preserve">in a form </w:t>
      </w:r>
      <w:r w:rsidRPr="0089461A">
        <w:rPr>
          <w:rFonts w:asciiTheme="minorHAnsi" w:eastAsia="Calibri" w:hAnsiTheme="minorHAnsi" w:cstheme="minorHAnsi"/>
          <w:szCs w:val="24"/>
          <w:lang w:val="en-GB"/>
        </w:rPr>
        <w:t xml:space="preserve">that was </w:t>
      </w:r>
      <w:r w:rsidR="000578CB" w:rsidRPr="0089461A">
        <w:rPr>
          <w:rFonts w:asciiTheme="minorHAnsi" w:eastAsia="Calibri" w:hAnsiTheme="minorHAnsi" w:cstheme="minorHAnsi"/>
          <w:szCs w:val="24"/>
          <w:lang w:val="en-GB"/>
        </w:rPr>
        <w:t xml:space="preserve">specially prepared for the campaign, and </w:t>
      </w:r>
      <w:r w:rsidR="0089461A" w:rsidRPr="0089461A">
        <w:rPr>
          <w:rFonts w:asciiTheme="minorHAnsi" w:eastAsia="Calibri" w:hAnsiTheme="minorHAnsi" w:cstheme="minorHAnsi"/>
          <w:szCs w:val="24"/>
          <w:lang w:val="en-GB"/>
        </w:rPr>
        <w:t xml:space="preserve">2) a </w:t>
      </w:r>
      <w:r w:rsidR="000578CB" w:rsidRPr="0089461A">
        <w:rPr>
          <w:rFonts w:asciiTheme="minorHAnsi" w:eastAsia="Calibri" w:hAnsiTheme="minorHAnsi" w:cstheme="minorHAnsi"/>
          <w:szCs w:val="24"/>
          <w:lang w:val="en-GB"/>
        </w:rPr>
        <w:t xml:space="preserve">form </w:t>
      </w:r>
      <w:r w:rsidR="0089461A" w:rsidRPr="009C4089">
        <w:rPr>
          <w:rFonts w:asciiTheme="minorHAnsi" w:eastAsia="Calibri" w:hAnsiTheme="minorHAnsi" w:cstheme="minorHAnsi"/>
          <w:szCs w:val="24"/>
          <w:lang w:val="en-GB"/>
        </w:rPr>
        <w:t xml:space="preserve">designed </w:t>
      </w:r>
      <w:r w:rsidR="000578CB" w:rsidRPr="0089461A">
        <w:rPr>
          <w:rFonts w:asciiTheme="minorHAnsi" w:eastAsia="Calibri" w:hAnsiTheme="minorHAnsi" w:cstheme="minorHAnsi"/>
          <w:szCs w:val="24"/>
          <w:lang w:val="en-GB"/>
        </w:rPr>
        <w:t xml:space="preserve">for complainants to register </w:t>
      </w:r>
      <w:r w:rsidR="0089461A" w:rsidRPr="009C4089">
        <w:rPr>
          <w:rFonts w:asciiTheme="minorHAnsi" w:eastAsia="Calibri" w:hAnsiTheme="minorHAnsi" w:cstheme="minorHAnsi"/>
          <w:szCs w:val="24"/>
          <w:lang w:val="en-GB"/>
        </w:rPr>
        <w:t xml:space="preserve">the details themselves. </w:t>
      </w:r>
    </w:p>
    <w:p w14:paraId="6D56D2D4" w14:textId="4268F346" w:rsidR="000578CB" w:rsidRPr="00D86EB5" w:rsidRDefault="000578CB" w:rsidP="009C4089">
      <w:pPr>
        <w:spacing w:after="0"/>
        <w:jc w:val="lowKashida"/>
        <w:rPr>
          <w:rFonts w:asciiTheme="minorHAnsi" w:eastAsia="Calibri" w:hAnsiTheme="minorHAnsi" w:cs="Arial"/>
          <w:szCs w:val="24"/>
          <w:rtl/>
          <w:lang w:val="en-GB" w:bidi="ar-EG"/>
        </w:rPr>
      </w:pPr>
      <w:r w:rsidRPr="00A74C28">
        <w:rPr>
          <w:rFonts w:asciiTheme="minorHAnsi" w:eastAsia="Calibri" w:hAnsiTheme="minorHAnsi" w:cstheme="minorHAnsi"/>
          <w:szCs w:val="24"/>
          <w:lang w:val="en-GB"/>
        </w:rPr>
        <w:t xml:space="preserve">A limited number of employees work in </w:t>
      </w:r>
      <w:r>
        <w:rPr>
          <w:rFonts w:asciiTheme="minorHAnsi" w:eastAsia="Calibri" w:hAnsiTheme="minorHAnsi" w:cstheme="minorHAnsi"/>
          <w:szCs w:val="24"/>
          <w:lang w:val="en-GB"/>
        </w:rPr>
        <w:t xml:space="preserve">the ENR </w:t>
      </w:r>
      <w:r w:rsidRPr="00A74C28">
        <w:rPr>
          <w:rFonts w:asciiTheme="minorHAnsi" w:eastAsia="Calibri" w:hAnsiTheme="minorHAnsi" w:cstheme="minorHAnsi"/>
          <w:szCs w:val="24"/>
          <w:lang w:val="en-GB"/>
        </w:rPr>
        <w:t>customer service</w:t>
      </w:r>
      <w:r w:rsidRPr="0038297D">
        <w:t xml:space="preserve"> </w:t>
      </w:r>
      <w:r w:rsidRPr="0038297D">
        <w:rPr>
          <w:rFonts w:asciiTheme="minorHAnsi" w:eastAsia="Calibri" w:hAnsiTheme="minorHAnsi" w:cstheme="minorHAnsi"/>
          <w:szCs w:val="24"/>
          <w:lang w:val="en-GB"/>
        </w:rPr>
        <w:t>(</w:t>
      </w:r>
      <w:r w:rsidR="009F43D0">
        <w:rPr>
          <w:rFonts w:asciiTheme="minorHAnsi" w:eastAsia="Calibri" w:hAnsiTheme="minorHAnsi" w:cstheme="minorHAnsi"/>
          <w:szCs w:val="24"/>
          <w:lang w:val="en-GB"/>
        </w:rPr>
        <w:t>f</w:t>
      </w:r>
      <w:r w:rsidRPr="0038297D">
        <w:rPr>
          <w:rFonts w:asciiTheme="minorHAnsi" w:eastAsia="Calibri" w:hAnsiTheme="minorHAnsi" w:cstheme="minorHAnsi"/>
          <w:szCs w:val="24"/>
          <w:lang w:val="en-GB"/>
        </w:rPr>
        <w:t xml:space="preserve">our female employees work from </w:t>
      </w:r>
      <w:r>
        <w:rPr>
          <w:rFonts w:asciiTheme="minorHAnsi" w:eastAsia="Calibri" w:hAnsiTheme="minorHAnsi" w:cstheme="minorHAnsi"/>
          <w:szCs w:val="24"/>
          <w:lang w:val="en-GB"/>
        </w:rPr>
        <w:t>8 am</w:t>
      </w:r>
      <w:r w:rsidRPr="0038297D">
        <w:rPr>
          <w:rFonts w:asciiTheme="minorHAnsi" w:eastAsia="Calibri" w:hAnsiTheme="minorHAnsi" w:cstheme="minorHAnsi"/>
          <w:szCs w:val="24"/>
          <w:lang w:val="en-GB"/>
        </w:rPr>
        <w:t xml:space="preserve"> until </w:t>
      </w:r>
      <w:r>
        <w:rPr>
          <w:rFonts w:asciiTheme="minorHAnsi" w:eastAsia="Calibri" w:hAnsiTheme="minorHAnsi" w:cstheme="minorHAnsi"/>
          <w:szCs w:val="24"/>
          <w:lang w:val="en-GB"/>
        </w:rPr>
        <w:t>3pm</w:t>
      </w:r>
      <w:r w:rsidRPr="0038297D">
        <w:rPr>
          <w:rFonts w:asciiTheme="minorHAnsi" w:eastAsia="Calibri" w:hAnsiTheme="minorHAnsi" w:cstheme="minorHAnsi"/>
          <w:szCs w:val="24"/>
          <w:lang w:val="en-GB"/>
        </w:rPr>
        <w:t xml:space="preserve">, and then only one </w:t>
      </w:r>
      <w:r>
        <w:rPr>
          <w:rFonts w:asciiTheme="minorHAnsi" w:eastAsia="Calibri" w:hAnsiTheme="minorHAnsi" w:cstheme="minorHAnsi"/>
          <w:szCs w:val="24"/>
          <w:lang w:val="en-GB"/>
        </w:rPr>
        <w:t xml:space="preserve">employee </w:t>
      </w:r>
      <w:r w:rsidR="003C1A19">
        <w:rPr>
          <w:rFonts w:asciiTheme="minorHAnsi" w:eastAsia="Calibri" w:hAnsiTheme="minorHAnsi" w:cstheme="minorHAnsi"/>
          <w:szCs w:val="24"/>
          <w:lang w:val="en-GB"/>
        </w:rPr>
        <w:t xml:space="preserve">work </w:t>
      </w:r>
      <w:r w:rsidRPr="0038297D">
        <w:rPr>
          <w:rFonts w:asciiTheme="minorHAnsi" w:eastAsia="Calibri" w:hAnsiTheme="minorHAnsi" w:cstheme="minorHAnsi"/>
          <w:szCs w:val="24"/>
          <w:lang w:val="en-GB"/>
        </w:rPr>
        <w:t xml:space="preserve">from </w:t>
      </w:r>
      <w:r>
        <w:rPr>
          <w:rFonts w:asciiTheme="minorHAnsi" w:eastAsia="Calibri" w:hAnsiTheme="minorHAnsi" w:cstheme="minorHAnsi"/>
          <w:szCs w:val="24"/>
          <w:lang w:val="en-GB"/>
        </w:rPr>
        <w:t>3pm</w:t>
      </w:r>
      <w:r w:rsidRPr="0038297D">
        <w:rPr>
          <w:rFonts w:asciiTheme="minorHAnsi" w:eastAsia="Calibri" w:hAnsiTheme="minorHAnsi" w:cstheme="minorHAnsi"/>
          <w:szCs w:val="24"/>
          <w:lang w:val="en-GB"/>
        </w:rPr>
        <w:t xml:space="preserve"> until </w:t>
      </w:r>
      <w:r w:rsidR="00F751D8">
        <w:rPr>
          <w:rFonts w:asciiTheme="minorHAnsi" w:eastAsia="Calibri" w:hAnsiTheme="minorHAnsi" w:cstheme="minorHAnsi"/>
          <w:szCs w:val="24"/>
          <w:lang w:val="en-GB"/>
        </w:rPr>
        <w:t>8 am</w:t>
      </w:r>
      <w:r w:rsidRPr="0038297D">
        <w:rPr>
          <w:rFonts w:asciiTheme="minorHAnsi" w:eastAsia="Calibri" w:hAnsiTheme="minorHAnsi" w:cstheme="minorHAnsi"/>
          <w:szCs w:val="24"/>
          <w:lang w:val="en-GB"/>
        </w:rPr>
        <w:t xml:space="preserve"> the next morning)</w:t>
      </w:r>
      <w:r>
        <w:rPr>
          <w:rFonts w:asciiTheme="minorHAnsi" w:eastAsia="Calibri" w:hAnsiTheme="minorHAnsi" w:cstheme="minorHAnsi"/>
          <w:szCs w:val="24"/>
          <w:lang w:val="en-GB"/>
        </w:rPr>
        <w:t>.</w:t>
      </w:r>
      <w:r w:rsidRPr="00A74C28">
        <w:rPr>
          <w:rFonts w:asciiTheme="minorHAnsi" w:eastAsia="Calibri" w:hAnsiTheme="minorHAnsi" w:cstheme="minorHAnsi"/>
          <w:szCs w:val="24"/>
          <w:lang w:val="en-GB"/>
        </w:rPr>
        <w:t xml:space="preserve"> In addition</w:t>
      </w:r>
      <w:r>
        <w:rPr>
          <w:rFonts w:asciiTheme="minorHAnsi" w:eastAsia="Calibri" w:hAnsiTheme="minorHAnsi" w:cstheme="minorHAnsi"/>
          <w:szCs w:val="24"/>
          <w:lang w:val="en-GB"/>
        </w:rPr>
        <w:t>,</w:t>
      </w:r>
      <w:r w:rsidRPr="00A74C28">
        <w:rPr>
          <w:rFonts w:asciiTheme="minorHAnsi" w:eastAsia="Calibri" w:hAnsiTheme="minorHAnsi" w:cstheme="minorHAnsi"/>
          <w:szCs w:val="24"/>
          <w:lang w:val="en-GB"/>
        </w:rPr>
        <w:t xml:space="preserve"> </w:t>
      </w:r>
      <w:r w:rsidRPr="0038297D">
        <w:rPr>
          <w:rFonts w:asciiTheme="minorHAnsi" w:eastAsia="Calibri" w:hAnsiTheme="minorHAnsi" w:cstheme="minorHAnsi"/>
          <w:szCs w:val="24"/>
          <w:lang w:val="en-GB"/>
        </w:rPr>
        <w:t xml:space="preserve">transportation inspectors are </w:t>
      </w:r>
      <w:r w:rsidR="00365616">
        <w:rPr>
          <w:rFonts w:asciiTheme="minorHAnsi" w:eastAsia="Calibri" w:hAnsiTheme="minorHAnsi" w:cstheme="minorHAnsi"/>
          <w:szCs w:val="24"/>
          <w:lang w:val="en-GB"/>
        </w:rPr>
        <w:t xml:space="preserve">present in trains and station </w:t>
      </w:r>
      <w:r w:rsidR="00A50FF8">
        <w:rPr>
          <w:rFonts w:asciiTheme="minorHAnsi" w:eastAsia="Calibri" w:hAnsiTheme="minorHAnsi" w:cstheme="minorHAnsi"/>
          <w:szCs w:val="24"/>
          <w:lang w:val="en-GB"/>
        </w:rPr>
        <w:t xml:space="preserve">entrances </w:t>
      </w:r>
      <w:r w:rsidR="00365616">
        <w:rPr>
          <w:rFonts w:asciiTheme="minorHAnsi" w:eastAsia="Calibri" w:hAnsiTheme="minorHAnsi" w:cstheme="minorHAnsi"/>
          <w:szCs w:val="24"/>
          <w:lang w:val="en-GB"/>
        </w:rPr>
        <w:t xml:space="preserve">to </w:t>
      </w:r>
      <w:r w:rsidRPr="0038297D">
        <w:rPr>
          <w:rFonts w:asciiTheme="minorHAnsi" w:eastAsia="Calibri" w:hAnsiTheme="minorHAnsi" w:cstheme="minorHAnsi"/>
          <w:szCs w:val="24"/>
          <w:lang w:val="en-GB"/>
        </w:rPr>
        <w:t>respond</w:t>
      </w:r>
      <w:r w:rsidR="000C0A54">
        <w:rPr>
          <w:rFonts w:asciiTheme="minorHAnsi" w:eastAsia="Calibri" w:hAnsiTheme="minorHAnsi" w:cstheme="minorHAnsi"/>
          <w:szCs w:val="24"/>
          <w:lang w:val="en-GB"/>
        </w:rPr>
        <w:t xml:space="preserve"> </w:t>
      </w:r>
      <w:r w:rsidR="00A50FF8">
        <w:rPr>
          <w:rFonts w:asciiTheme="minorHAnsi" w:eastAsia="Calibri" w:hAnsiTheme="minorHAnsi" w:cstheme="minorHAnsi"/>
          <w:szCs w:val="24"/>
          <w:lang w:val="en-GB"/>
        </w:rPr>
        <w:t>to pas</w:t>
      </w:r>
      <w:r w:rsidRPr="0038297D">
        <w:rPr>
          <w:rFonts w:asciiTheme="minorHAnsi" w:eastAsia="Calibri" w:hAnsiTheme="minorHAnsi" w:cstheme="minorHAnsi"/>
          <w:szCs w:val="24"/>
          <w:lang w:val="en-GB"/>
        </w:rPr>
        <w:t>senger</w:t>
      </w:r>
      <w:r w:rsidR="00A50FF8">
        <w:rPr>
          <w:rFonts w:asciiTheme="minorHAnsi" w:eastAsia="Calibri" w:hAnsiTheme="minorHAnsi" w:cstheme="minorHAnsi"/>
          <w:szCs w:val="24"/>
          <w:lang w:val="en-GB"/>
        </w:rPr>
        <w:t>’s</w:t>
      </w:r>
      <w:r w:rsidRPr="0038297D">
        <w:rPr>
          <w:rFonts w:asciiTheme="minorHAnsi" w:eastAsia="Calibri" w:hAnsiTheme="minorHAnsi" w:cstheme="minorHAnsi"/>
          <w:szCs w:val="24"/>
          <w:lang w:val="en-GB"/>
        </w:rPr>
        <w:t xml:space="preserve"> complaints</w:t>
      </w:r>
      <w:r>
        <w:rPr>
          <w:rFonts w:asciiTheme="minorHAnsi" w:eastAsia="Calibri" w:hAnsiTheme="minorHAnsi" w:cs="Arial"/>
          <w:szCs w:val="24"/>
          <w:lang w:val="en-GB"/>
        </w:rPr>
        <w:t xml:space="preserve">. </w:t>
      </w:r>
      <w:r>
        <w:rPr>
          <w:rFonts w:asciiTheme="minorHAnsi" w:eastAsia="Calibri" w:hAnsiTheme="minorHAnsi" w:cstheme="minorHAnsi"/>
          <w:szCs w:val="24"/>
          <w:lang w:val="en-GB"/>
        </w:rPr>
        <w:t>ENR</w:t>
      </w:r>
      <w:r w:rsidRPr="00D86EB5">
        <w:rPr>
          <w:rFonts w:asciiTheme="minorHAnsi" w:eastAsia="Calibri" w:hAnsiTheme="minorHAnsi" w:cstheme="minorHAnsi"/>
          <w:szCs w:val="24"/>
          <w:lang w:val="en-GB"/>
        </w:rPr>
        <w:t xml:space="preserve"> officials also explained that the devices </w:t>
      </w:r>
      <w:r w:rsidRPr="00A74C28">
        <w:rPr>
          <w:rFonts w:asciiTheme="minorHAnsi" w:eastAsia="Calibri" w:hAnsiTheme="minorHAnsi" w:cstheme="minorHAnsi"/>
          <w:szCs w:val="24"/>
          <w:lang w:val="en-GB"/>
        </w:rPr>
        <w:t>customer service</w:t>
      </w:r>
      <w:r w:rsidRPr="0038297D">
        <w:t xml:space="preserve"> </w:t>
      </w:r>
      <w:r w:rsidR="00BF6F36">
        <w:rPr>
          <w:rFonts w:asciiTheme="minorHAnsi" w:eastAsia="Calibri" w:hAnsiTheme="minorHAnsi" w:cstheme="minorHAnsi"/>
          <w:szCs w:val="24"/>
          <w:lang w:val="en-GB"/>
        </w:rPr>
        <w:t>use to receive compl</w:t>
      </w:r>
      <w:r w:rsidR="00621734">
        <w:rPr>
          <w:rFonts w:asciiTheme="minorHAnsi" w:eastAsia="Calibri" w:hAnsiTheme="minorHAnsi" w:cstheme="minorHAnsi"/>
          <w:szCs w:val="24"/>
          <w:lang w:val="en-GB"/>
        </w:rPr>
        <w:t>a</w:t>
      </w:r>
      <w:r w:rsidR="00BF6F36">
        <w:rPr>
          <w:rFonts w:asciiTheme="minorHAnsi" w:eastAsia="Calibri" w:hAnsiTheme="minorHAnsi" w:cstheme="minorHAnsi"/>
          <w:szCs w:val="24"/>
          <w:lang w:val="en-GB"/>
        </w:rPr>
        <w:t>ints</w:t>
      </w:r>
      <w:r w:rsidR="00621734">
        <w:rPr>
          <w:rFonts w:asciiTheme="minorHAnsi" w:eastAsia="Calibri" w:hAnsiTheme="minorHAnsi" w:cstheme="minorHAnsi"/>
          <w:szCs w:val="24"/>
          <w:lang w:val="en-GB"/>
        </w:rPr>
        <w:t xml:space="preserve"> only</w:t>
      </w:r>
      <w:r w:rsidRPr="00A74C28">
        <w:rPr>
          <w:rFonts w:asciiTheme="minorHAnsi" w:eastAsia="Calibri" w:hAnsiTheme="minorHAnsi" w:cstheme="minorHAnsi"/>
          <w:szCs w:val="24"/>
          <w:lang w:val="en-GB"/>
        </w:rPr>
        <w:t xml:space="preserve"> enable them to receive </w:t>
      </w:r>
      <w:r w:rsidR="00621734">
        <w:rPr>
          <w:rFonts w:asciiTheme="minorHAnsi" w:eastAsia="Calibri" w:hAnsiTheme="minorHAnsi" w:cstheme="minorHAnsi"/>
          <w:szCs w:val="24"/>
          <w:lang w:val="en-GB"/>
        </w:rPr>
        <w:t>o</w:t>
      </w:r>
      <w:r w:rsidRPr="00A74C28">
        <w:rPr>
          <w:rFonts w:asciiTheme="minorHAnsi" w:eastAsia="Calibri" w:hAnsiTheme="minorHAnsi" w:cstheme="minorHAnsi"/>
          <w:szCs w:val="24"/>
          <w:lang w:val="en-GB"/>
        </w:rPr>
        <w:t xml:space="preserve">ne call at </w:t>
      </w:r>
      <w:r w:rsidR="00E4703F">
        <w:rPr>
          <w:rFonts w:asciiTheme="minorHAnsi" w:eastAsia="Calibri" w:hAnsiTheme="minorHAnsi" w:cstheme="minorHAnsi"/>
          <w:szCs w:val="24"/>
          <w:lang w:val="en-GB"/>
        </w:rPr>
        <w:t>a</w:t>
      </w:r>
      <w:r w:rsidRPr="00A74C28">
        <w:rPr>
          <w:rFonts w:asciiTheme="minorHAnsi" w:eastAsia="Calibri" w:hAnsiTheme="minorHAnsi" w:cstheme="minorHAnsi"/>
          <w:szCs w:val="24"/>
          <w:lang w:val="en-GB"/>
        </w:rPr>
        <w:t xml:space="preserve"> time.</w:t>
      </w:r>
      <w:r w:rsidRPr="00A74C28" w:rsidDel="009043B6">
        <w:rPr>
          <w:rFonts w:asciiTheme="minorHAnsi" w:eastAsia="Calibri" w:hAnsiTheme="minorHAnsi" w:cstheme="minorHAnsi"/>
          <w:szCs w:val="24"/>
          <w:lang w:val="en-GB"/>
        </w:rPr>
        <w:t xml:space="preserve"> </w:t>
      </w:r>
      <w:r w:rsidRPr="00A74C28">
        <w:rPr>
          <w:rFonts w:asciiTheme="minorHAnsi" w:eastAsia="Calibri" w:hAnsiTheme="minorHAnsi" w:cstheme="minorHAnsi"/>
          <w:szCs w:val="24"/>
          <w:lang w:val="en-GB"/>
        </w:rPr>
        <w:t>This enables them to track all complaints to resolve the complaint or take the necessary measures in a timely manner.</w:t>
      </w:r>
      <w:r w:rsidRPr="00A74C28" w:rsidDel="009043B6">
        <w:rPr>
          <w:rFonts w:asciiTheme="minorHAnsi" w:eastAsia="Calibri" w:hAnsiTheme="minorHAnsi" w:cstheme="minorHAnsi"/>
          <w:szCs w:val="24"/>
          <w:lang w:val="en-GB"/>
        </w:rPr>
        <w:t xml:space="preserve"> </w:t>
      </w:r>
    </w:p>
    <w:p w14:paraId="36E2FB5D" w14:textId="77777777" w:rsidR="000578CB" w:rsidRDefault="000578CB" w:rsidP="009C4089">
      <w:pPr>
        <w:spacing w:after="0"/>
        <w:jc w:val="lowKashida"/>
        <w:rPr>
          <w:rFonts w:asciiTheme="minorHAnsi" w:eastAsia="Calibri" w:hAnsiTheme="minorHAnsi" w:cstheme="minorHAnsi"/>
          <w:szCs w:val="24"/>
          <w:rtl/>
          <w:lang w:val="en-GB"/>
        </w:rPr>
      </w:pPr>
      <w:r w:rsidRPr="00A74C28">
        <w:rPr>
          <w:rFonts w:asciiTheme="minorHAnsi" w:eastAsia="Calibri" w:hAnsiTheme="minorHAnsi" w:cstheme="minorHAnsi"/>
          <w:szCs w:val="24"/>
          <w:lang w:val="en-GB"/>
        </w:rPr>
        <w:t>Therefore, the role of the customer service staff is limited to: a) Receive contact b) Record the complaint in Form c) Direct the complainant to another party represented by the station or police overseer available in the stations or the train to take the necessary measures and deal with the complaint.</w:t>
      </w:r>
      <w:r w:rsidRPr="00A74C28" w:rsidDel="009043B6">
        <w:rPr>
          <w:rFonts w:asciiTheme="minorHAnsi" w:eastAsia="Calibri" w:hAnsiTheme="minorHAnsi" w:cstheme="minorHAnsi"/>
          <w:szCs w:val="24"/>
          <w:lang w:val="en-GB"/>
        </w:rPr>
        <w:t xml:space="preserve"> </w:t>
      </w:r>
    </w:p>
    <w:p w14:paraId="4CF6263F" w14:textId="75B41FFD" w:rsidR="001432A6" w:rsidRDefault="00DA1B06">
      <w:pPr>
        <w:autoSpaceDE w:val="0"/>
        <w:autoSpaceDN w:val="0"/>
        <w:adjustRightInd w:val="0"/>
        <w:spacing w:after="0"/>
        <w:jc w:val="both"/>
        <w:rPr>
          <w:rFonts w:asciiTheme="minorHAnsi" w:eastAsia="Calibri" w:hAnsiTheme="minorHAnsi" w:cstheme="minorHAnsi"/>
          <w:szCs w:val="24"/>
          <w:lang w:val="en-GB"/>
        </w:rPr>
      </w:pPr>
      <w:r>
        <w:rPr>
          <w:rFonts w:asciiTheme="minorHAnsi" w:eastAsia="Calibri" w:hAnsiTheme="minorHAnsi" w:cstheme="minorHAnsi"/>
          <w:szCs w:val="24"/>
          <w:lang w:val="en-GB"/>
        </w:rPr>
        <w:t>For the RISE project, this</w:t>
      </w:r>
      <w:r w:rsidR="000578CB" w:rsidRPr="00CB329B">
        <w:rPr>
          <w:rFonts w:asciiTheme="minorHAnsi" w:eastAsia="Calibri" w:hAnsiTheme="minorHAnsi" w:cstheme="minorHAnsi"/>
          <w:szCs w:val="24"/>
          <w:lang w:val="en-GB"/>
        </w:rPr>
        <w:t xml:space="preserve"> </w:t>
      </w:r>
      <w:r w:rsidR="00D4398F">
        <w:rPr>
          <w:rFonts w:asciiTheme="minorHAnsi" w:eastAsia="Calibri" w:hAnsiTheme="minorHAnsi" w:cstheme="minorHAnsi"/>
          <w:szCs w:val="24"/>
          <w:lang w:val="en-GB"/>
        </w:rPr>
        <w:t xml:space="preserve">campaign information will be made available at the project sites. However, further developments are needed to handle GBV complaints, as per ESS 4. </w:t>
      </w:r>
      <w:r w:rsidR="004E0D19">
        <w:rPr>
          <w:rFonts w:asciiTheme="minorHAnsi" w:eastAsia="Calibri" w:hAnsiTheme="minorHAnsi" w:cstheme="minorHAnsi"/>
          <w:szCs w:val="24"/>
          <w:lang w:val="en-GB"/>
        </w:rPr>
        <w:t xml:space="preserve">Once lessons learned arise from the implementation of the campaign, the project will also take them into consideration as needed and as feasible.  </w:t>
      </w:r>
      <w:r w:rsidR="00A956A0">
        <w:rPr>
          <w:rFonts w:asciiTheme="minorHAnsi" w:eastAsia="Calibri" w:hAnsiTheme="minorHAnsi" w:cstheme="minorHAnsi"/>
          <w:szCs w:val="24"/>
          <w:lang w:val="en-GB"/>
        </w:rPr>
        <w:t xml:space="preserve"> </w:t>
      </w:r>
      <w:r w:rsidR="003B3B75">
        <w:rPr>
          <w:rFonts w:asciiTheme="minorHAnsi" w:eastAsia="Calibri" w:hAnsiTheme="minorHAnsi" w:cstheme="minorHAnsi"/>
          <w:szCs w:val="24"/>
          <w:lang w:val="en-GB"/>
        </w:rPr>
        <w:t xml:space="preserve"> </w:t>
      </w:r>
    </w:p>
    <w:p w14:paraId="1F22BBE0" w14:textId="77777777" w:rsidR="00A10B60" w:rsidRPr="00645A2E" w:rsidRDefault="00A10B60" w:rsidP="009C4089">
      <w:pPr>
        <w:autoSpaceDE w:val="0"/>
        <w:autoSpaceDN w:val="0"/>
        <w:adjustRightInd w:val="0"/>
        <w:spacing w:after="0"/>
        <w:jc w:val="both"/>
        <w:rPr>
          <w:rFonts w:asciiTheme="minorHAnsi" w:eastAsia="Times New Roman" w:hAnsiTheme="minorHAnsi" w:cstheme="minorHAnsi"/>
          <w:color w:val="222222"/>
          <w:szCs w:val="24"/>
          <w:lang w:eastAsia="en-GB"/>
        </w:rPr>
      </w:pPr>
    </w:p>
    <w:p w14:paraId="21C9C88A" w14:textId="1A923884" w:rsidR="001432A6" w:rsidRPr="00D349D0" w:rsidRDefault="001432A6" w:rsidP="009C4089">
      <w:pPr>
        <w:pStyle w:val="Heading2"/>
        <w:spacing w:before="0" w:after="0"/>
        <w:rPr>
          <w:rFonts w:asciiTheme="minorHAnsi" w:eastAsia="Calibri" w:hAnsiTheme="minorHAnsi" w:cstheme="minorHAnsi"/>
          <w:szCs w:val="24"/>
          <w:lang w:val="en-GB"/>
        </w:rPr>
      </w:pPr>
      <w:bookmarkStart w:id="213" w:name="_Toc59320302"/>
      <w:r w:rsidRPr="00D349D0">
        <w:rPr>
          <w:rFonts w:asciiTheme="minorHAnsi" w:eastAsia="Calibri" w:hAnsiTheme="minorHAnsi" w:cstheme="minorHAnsi"/>
          <w:szCs w:val="24"/>
          <w:lang w:val="en-GB"/>
        </w:rPr>
        <w:t>MONITORING AND REPORTING</w:t>
      </w:r>
      <w:bookmarkEnd w:id="213"/>
    </w:p>
    <w:p w14:paraId="236CEF96" w14:textId="45880C29" w:rsidR="001432A6" w:rsidRPr="00DC3366" w:rsidRDefault="005E5F19" w:rsidP="009C4089">
      <w:pPr>
        <w:autoSpaceDE w:val="0"/>
        <w:autoSpaceDN w:val="0"/>
        <w:adjustRightInd w:val="0"/>
        <w:spacing w:after="0"/>
        <w:jc w:val="lowKashida"/>
        <w:rPr>
          <w:rFonts w:asciiTheme="minorHAnsi" w:eastAsia="Calibri" w:hAnsiTheme="minorHAnsi" w:cstheme="minorHAnsi"/>
          <w:szCs w:val="24"/>
          <w:lang w:val="en-GB"/>
        </w:rPr>
      </w:pPr>
      <w:r>
        <w:rPr>
          <w:rFonts w:asciiTheme="minorHAnsi" w:eastAsia="Calibri" w:hAnsiTheme="minorHAnsi" w:cstheme="minorHAnsi"/>
          <w:szCs w:val="24"/>
          <w:lang w:val="en-GB"/>
        </w:rPr>
        <w:t>T</w:t>
      </w:r>
      <w:r w:rsidR="001432A6" w:rsidRPr="00105C60">
        <w:rPr>
          <w:rFonts w:asciiTheme="minorHAnsi" w:eastAsia="Calibri" w:hAnsiTheme="minorHAnsi" w:cstheme="minorHAnsi"/>
          <w:szCs w:val="24"/>
          <w:lang w:val="en-GB"/>
        </w:rPr>
        <w:t>his SEP shall be revised and updated</w:t>
      </w:r>
      <w:r>
        <w:rPr>
          <w:rFonts w:asciiTheme="minorHAnsi" w:eastAsia="Calibri" w:hAnsiTheme="minorHAnsi" w:cstheme="minorHAnsi"/>
          <w:szCs w:val="24"/>
          <w:lang w:val="en-GB"/>
        </w:rPr>
        <w:t>,</w:t>
      </w:r>
      <w:r w:rsidR="001432A6" w:rsidRPr="00105C60">
        <w:rPr>
          <w:rFonts w:asciiTheme="minorHAnsi" w:eastAsia="Calibri" w:hAnsiTheme="minorHAnsi" w:cstheme="minorHAnsi"/>
          <w:szCs w:val="24"/>
          <w:lang w:val="en-GB"/>
        </w:rPr>
        <w:t xml:space="preserve"> as necessary</w:t>
      </w:r>
      <w:r>
        <w:rPr>
          <w:rFonts w:asciiTheme="minorHAnsi" w:eastAsia="Calibri" w:hAnsiTheme="minorHAnsi" w:cstheme="minorHAnsi"/>
          <w:szCs w:val="24"/>
          <w:lang w:val="en-GB"/>
        </w:rPr>
        <w:t>,</w:t>
      </w:r>
      <w:r w:rsidR="001432A6" w:rsidRPr="00105C60">
        <w:rPr>
          <w:rFonts w:asciiTheme="minorHAnsi" w:eastAsia="Calibri" w:hAnsiTheme="minorHAnsi" w:cstheme="minorHAnsi"/>
          <w:szCs w:val="24"/>
          <w:lang w:val="en-GB"/>
        </w:rPr>
        <w:t xml:space="preserve"> during </w:t>
      </w:r>
      <w:r w:rsidR="008B1B06">
        <w:rPr>
          <w:rFonts w:asciiTheme="minorHAnsi" w:eastAsia="Calibri" w:hAnsiTheme="minorHAnsi" w:cstheme="minorHAnsi"/>
          <w:szCs w:val="24"/>
          <w:lang w:val="en-GB"/>
        </w:rPr>
        <w:t>p</w:t>
      </w:r>
      <w:r w:rsidR="001432A6" w:rsidRPr="00105C60">
        <w:rPr>
          <w:rFonts w:asciiTheme="minorHAnsi" w:eastAsia="Calibri" w:hAnsiTheme="minorHAnsi" w:cstheme="minorHAnsi"/>
          <w:szCs w:val="24"/>
          <w:lang w:val="en-GB"/>
        </w:rPr>
        <w:t>roject implementation. This will help ensure the validity and adequacy of the information presented herein, and that the identified methods of engagement remain appropriate in relation to the legislative requirements</w:t>
      </w:r>
      <w:r w:rsidR="00417DEA">
        <w:rPr>
          <w:rFonts w:asciiTheme="minorHAnsi" w:eastAsia="Calibri" w:hAnsiTheme="minorHAnsi" w:cstheme="minorHAnsi"/>
          <w:szCs w:val="24"/>
          <w:lang w:val="en-GB"/>
        </w:rPr>
        <w:t>,</w:t>
      </w:r>
      <w:r w:rsidR="001432A6" w:rsidRPr="00105C60">
        <w:rPr>
          <w:rFonts w:asciiTheme="minorHAnsi" w:eastAsia="Calibri" w:hAnsiTheme="minorHAnsi" w:cstheme="minorHAnsi"/>
          <w:szCs w:val="24"/>
          <w:lang w:val="en-GB"/>
        </w:rPr>
        <w:t xml:space="preserve"> </w:t>
      </w:r>
      <w:r w:rsidR="00B83AEA">
        <w:rPr>
          <w:rFonts w:asciiTheme="minorHAnsi" w:eastAsia="Calibri" w:hAnsiTheme="minorHAnsi" w:cstheme="minorHAnsi"/>
          <w:szCs w:val="24"/>
          <w:lang w:val="en-GB"/>
        </w:rPr>
        <w:t>a</w:t>
      </w:r>
      <w:r w:rsidR="001432A6" w:rsidRPr="00DC3366">
        <w:rPr>
          <w:rFonts w:asciiTheme="minorHAnsi" w:eastAsia="Calibri" w:hAnsiTheme="minorHAnsi" w:cstheme="minorHAnsi"/>
          <w:szCs w:val="24"/>
          <w:lang w:val="en-GB"/>
        </w:rPr>
        <w:t xml:space="preserve">nd </w:t>
      </w:r>
      <w:r w:rsidR="00B83AEA">
        <w:rPr>
          <w:rFonts w:asciiTheme="minorHAnsi" w:eastAsia="Calibri" w:hAnsiTheme="minorHAnsi" w:cstheme="minorHAnsi"/>
          <w:szCs w:val="24"/>
          <w:lang w:val="en-GB"/>
        </w:rPr>
        <w:t xml:space="preserve">the </w:t>
      </w:r>
      <w:r w:rsidR="001432A6" w:rsidRPr="00DC3366">
        <w:rPr>
          <w:rFonts w:asciiTheme="minorHAnsi" w:eastAsia="Calibri" w:hAnsiTheme="minorHAnsi" w:cstheme="minorHAnsi"/>
          <w:szCs w:val="24"/>
          <w:lang w:val="en-GB"/>
        </w:rPr>
        <w:t xml:space="preserve">specific activities of </w:t>
      </w:r>
      <w:r w:rsidR="002F4C54">
        <w:rPr>
          <w:rFonts w:asciiTheme="minorHAnsi" w:eastAsia="Calibri" w:hAnsiTheme="minorHAnsi" w:cstheme="minorHAnsi"/>
          <w:szCs w:val="24"/>
          <w:lang w:val="en-GB"/>
        </w:rPr>
        <w:t>ENR</w:t>
      </w:r>
      <w:r w:rsidR="001432A6" w:rsidRPr="00DC3366">
        <w:rPr>
          <w:rFonts w:asciiTheme="minorHAnsi" w:eastAsia="Calibri" w:hAnsiTheme="minorHAnsi" w:cstheme="minorHAnsi"/>
          <w:szCs w:val="24"/>
          <w:lang w:val="en-GB"/>
        </w:rPr>
        <w:t xml:space="preserve">. Any major alterations to </w:t>
      </w:r>
      <w:r w:rsidR="00004C36">
        <w:rPr>
          <w:rFonts w:asciiTheme="minorHAnsi" w:eastAsia="Calibri" w:hAnsiTheme="minorHAnsi" w:cstheme="minorHAnsi"/>
          <w:szCs w:val="24"/>
          <w:lang w:val="en-GB"/>
        </w:rPr>
        <w:t>ENR</w:t>
      </w:r>
      <w:r w:rsidR="001432A6" w:rsidRPr="00DC3366">
        <w:rPr>
          <w:rFonts w:asciiTheme="minorHAnsi" w:eastAsia="Calibri" w:hAnsiTheme="minorHAnsi" w:cstheme="minorHAnsi"/>
          <w:szCs w:val="24"/>
          <w:lang w:val="en-GB"/>
        </w:rPr>
        <w:t xml:space="preserve"> activities shall be duly reflected in the SEP.</w:t>
      </w:r>
    </w:p>
    <w:p w14:paraId="3A3F81AF" w14:textId="53627E86" w:rsidR="001432A6" w:rsidRPr="006C6210" w:rsidRDefault="001432A6" w:rsidP="009C4089">
      <w:pPr>
        <w:autoSpaceDE w:val="0"/>
        <w:autoSpaceDN w:val="0"/>
        <w:adjustRightInd w:val="0"/>
        <w:spacing w:after="0"/>
        <w:jc w:val="lowKashida"/>
        <w:rPr>
          <w:rFonts w:asciiTheme="minorHAnsi" w:eastAsia="Calibri" w:hAnsiTheme="minorHAnsi" w:cstheme="minorHAnsi"/>
          <w:szCs w:val="24"/>
          <w:lang w:val="en-GB"/>
        </w:rPr>
      </w:pPr>
      <w:r w:rsidRPr="00645A2E">
        <w:rPr>
          <w:rFonts w:asciiTheme="minorHAnsi" w:eastAsia="Calibri" w:hAnsiTheme="minorHAnsi" w:cstheme="minorHAnsi"/>
          <w:szCs w:val="24"/>
          <w:lang w:val="en-GB"/>
        </w:rPr>
        <w:t xml:space="preserve">The </w:t>
      </w:r>
      <w:r w:rsidR="00991054">
        <w:rPr>
          <w:rFonts w:asciiTheme="minorHAnsi" w:eastAsia="Calibri" w:hAnsiTheme="minorHAnsi" w:cstheme="minorHAnsi"/>
          <w:szCs w:val="24"/>
          <w:lang w:val="en-GB"/>
        </w:rPr>
        <w:t>Social Specialist</w:t>
      </w:r>
      <w:r w:rsidRPr="00645A2E">
        <w:rPr>
          <w:rFonts w:asciiTheme="minorHAnsi" w:eastAsia="Calibri" w:hAnsiTheme="minorHAnsi" w:cstheme="minorHAnsi"/>
          <w:szCs w:val="24"/>
          <w:lang w:val="en-GB"/>
        </w:rPr>
        <w:t xml:space="preserve"> </w:t>
      </w:r>
      <w:r w:rsidR="00991054">
        <w:rPr>
          <w:rFonts w:asciiTheme="minorHAnsi" w:eastAsia="Calibri" w:hAnsiTheme="minorHAnsi" w:cstheme="minorHAnsi"/>
          <w:szCs w:val="24"/>
          <w:lang w:val="en-GB"/>
        </w:rPr>
        <w:t xml:space="preserve">of the PMU </w:t>
      </w:r>
      <w:r w:rsidR="007D2C3C">
        <w:rPr>
          <w:rFonts w:asciiTheme="minorHAnsi" w:eastAsia="Calibri" w:hAnsiTheme="minorHAnsi" w:cstheme="minorHAnsi"/>
          <w:szCs w:val="24"/>
          <w:lang w:val="en-GB"/>
        </w:rPr>
        <w:t>will</w:t>
      </w:r>
      <w:r w:rsidR="007D2C3C" w:rsidRPr="00645A2E">
        <w:rPr>
          <w:rFonts w:asciiTheme="minorHAnsi" w:eastAsia="Calibri" w:hAnsiTheme="minorHAnsi" w:cstheme="minorHAnsi"/>
          <w:szCs w:val="24"/>
          <w:lang w:val="en-GB"/>
        </w:rPr>
        <w:t xml:space="preserve"> </w:t>
      </w:r>
      <w:r w:rsidRPr="00645A2E">
        <w:rPr>
          <w:rFonts w:asciiTheme="minorHAnsi" w:eastAsia="Calibri" w:hAnsiTheme="minorHAnsi" w:cstheme="minorHAnsi"/>
          <w:szCs w:val="24"/>
          <w:lang w:val="en-GB"/>
        </w:rPr>
        <w:t xml:space="preserve">compile quarterly </w:t>
      </w:r>
      <w:r w:rsidR="00991054">
        <w:rPr>
          <w:rFonts w:asciiTheme="minorHAnsi" w:eastAsia="Calibri" w:hAnsiTheme="minorHAnsi" w:cstheme="minorHAnsi"/>
          <w:szCs w:val="24"/>
          <w:lang w:val="en-GB"/>
        </w:rPr>
        <w:t>progress</w:t>
      </w:r>
      <w:r w:rsidR="00991054" w:rsidRPr="00645A2E">
        <w:rPr>
          <w:rFonts w:asciiTheme="minorHAnsi" w:eastAsia="Calibri" w:hAnsiTheme="minorHAnsi" w:cstheme="minorHAnsi"/>
          <w:szCs w:val="24"/>
          <w:lang w:val="en-GB"/>
        </w:rPr>
        <w:t xml:space="preserve"> </w:t>
      </w:r>
      <w:r w:rsidRPr="00645A2E">
        <w:rPr>
          <w:rFonts w:asciiTheme="minorHAnsi" w:eastAsia="Calibri" w:hAnsiTheme="minorHAnsi" w:cstheme="minorHAnsi"/>
          <w:szCs w:val="24"/>
          <w:lang w:val="en-GB"/>
        </w:rPr>
        <w:t>reports for the engag</w:t>
      </w:r>
      <w:r w:rsidRPr="008342ED">
        <w:rPr>
          <w:rFonts w:asciiTheme="minorHAnsi" w:eastAsia="Calibri" w:hAnsiTheme="minorHAnsi" w:cstheme="minorHAnsi"/>
          <w:szCs w:val="24"/>
          <w:lang w:val="en-GB"/>
        </w:rPr>
        <w:t xml:space="preserve">ement activities held by </w:t>
      </w:r>
      <w:r w:rsidR="007149FA">
        <w:rPr>
          <w:rFonts w:asciiTheme="minorHAnsi" w:eastAsia="Calibri" w:hAnsiTheme="minorHAnsi" w:cstheme="minorHAnsi"/>
          <w:szCs w:val="24"/>
          <w:lang w:val="en-GB"/>
        </w:rPr>
        <w:t>ENR</w:t>
      </w:r>
      <w:r w:rsidR="007149FA" w:rsidRPr="008342ED">
        <w:rPr>
          <w:rFonts w:asciiTheme="minorHAnsi" w:eastAsia="Calibri" w:hAnsiTheme="minorHAnsi" w:cstheme="minorHAnsi"/>
          <w:szCs w:val="24"/>
          <w:lang w:val="en-GB"/>
        </w:rPr>
        <w:t xml:space="preserve"> </w:t>
      </w:r>
      <w:r w:rsidRPr="008342ED">
        <w:rPr>
          <w:rFonts w:asciiTheme="minorHAnsi" w:eastAsia="Calibri" w:hAnsiTheme="minorHAnsi" w:cstheme="minorHAnsi"/>
          <w:szCs w:val="24"/>
          <w:lang w:val="en-GB"/>
        </w:rPr>
        <w:t xml:space="preserve">during the reporting period. The report </w:t>
      </w:r>
      <w:r w:rsidR="007D2C3C">
        <w:rPr>
          <w:rFonts w:asciiTheme="minorHAnsi" w:eastAsia="Calibri" w:hAnsiTheme="minorHAnsi" w:cstheme="minorHAnsi"/>
          <w:szCs w:val="24"/>
          <w:lang w:val="en-GB"/>
        </w:rPr>
        <w:t>will</w:t>
      </w:r>
      <w:r w:rsidR="007D2C3C" w:rsidRPr="008342ED">
        <w:rPr>
          <w:rFonts w:asciiTheme="minorHAnsi" w:eastAsia="Calibri" w:hAnsiTheme="minorHAnsi" w:cstheme="minorHAnsi"/>
          <w:szCs w:val="24"/>
          <w:lang w:val="en-GB"/>
        </w:rPr>
        <w:t xml:space="preserve"> </w:t>
      </w:r>
      <w:r w:rsidRPr="008342ED">
        <w:rPr>
          <w:rFonts w:asciiTheme="minorHAnsi" w:eastAsia="Calibri" w:hAnsiTheme="minorHAnsi" w:cstheme="minorHAnsi"/>
          <w:szCs w:val="24"/>
          <w:lang w:val="en-GB"/>
        </w:rPr>
        <w:t>include:</w:t>
      </w:r>
    </w:p>
    <w:p w14:paraId="03D86599" w14:textId="77777777" w:rsidR="00971883" w:rsidRPr="00B26EF3" w:rsidRDefault="001432A6" w:rsidP="009C4089">
      <w:pPr>
        <w:pStyle w:val="ListParagraph"/>
        <w:numPr>
          <w:ilvl w:val="0"/>
          <w:numId w:val="43"/>
        </w:numPr>
        <w:autoSpaceDE w:val="0"/>
        <w:autoSpaceDN w:val="0"/>
        <w:adjustRightInd w:val="0"/>
        <w:spacing w:before="0" w:after="0"/>
        <w:rPr>
          <w:rFonts w:asciiTheme="minorHAnsi" w:eastAsia="Calibri" w:hAnsiTheme="minorHAnsi" w:cstheme="minorHAnsi"/>
          <w:szCs w:val="24"/>
          <w:lang w:val="en-GB"/>
        </w:rPr>
      </w:pPr>
      <w:r w:rsidRPr="00345BD3">
        <w:rPr>
          <w:rFonts w:asciiTheme="minorHAnsi" w:eastAsia="Calibri" w:hAnsiTheme="minorHAnsi" w:cstheme="minorHAnsi"/>
          <w:szCs w:val="24"/>
          <w:lang w:val="en-GB"/>
        </w:rPr>
        <w:t>Summary of engagement activities with local communities, entities and non-governmental organizations;</w:t>
      </w:r>
    </w:p>
    <w:p w14:paraId="6E76072F" w14:textId="77777777" w:rsidR="00971883" w:rsidRPr="00643C79" w:rsidRDefault="001432A6" w:rsidP="009C4089">
      <w:pPr>
        <w:pStyle w:val="ListParagraph"/>
        <w:numPr>
          <w:ilvl w:val="0"/>
          <w:numId w:val="43"/>
        </w:numPr>
        <w:autoSpaceDE w:val="0"/>
        <w:autoSpaceDN w:val="0"/>
        <w:adjustRightInd w:val="0"/>
        <w:spacing w:before="0" w:after="0"/>
        <w:rPr>
          <w:rFonts w:asciiTheme="minorHAnsi" w:eastAsia="Calibri" w:hAnsiTheme="minorHAnsi" w:cstheme="minorHAnsi"/>
          <w:szCs w:val="24"/>
          <w:lang w:val="en-GB"/>
        </w:rPr>
      </w:pPr>
      <w:r w:rsidRPr="00690B2B">
        <w:rPr>
          <w:rFonts w:asciiTheme="minorHAnsi" w:eastAsia="Calibri" w:hAnsiTheme="minorHAnsi" w:cstheme="minorHAnsi"/>
          <w:szCs w:val="24"/>
          <w:lang w:val="en-GB"/>
        </w:rPr>
        <w:t>Summary of contacts with authorities and nature of such contacts;</w:t>
      </w:r>
    </w:p>
    <w:p w14:paraId="2FA5F196" w14:textId="049CBFB0" w:rsidR="00971883" w:rsidRPr="00B77ED7" w:rsidRDefault="001432A6" w:rsidP="009C4089">
      <w:pPr>
        <w:pStyle w:val="ListParagraph"/>
        <w:numPr>
          <w:ilvl w:val="0"/>
          <w:numId w:val="43"/>
        </w:numPr>
        <w:autoSpaceDE w:val="0"/>
        <w:autoSpaceDN w:val="0"/>
        <w:adjustRightInd w:val="0"/>
        <w:spacing w:before="0" w:after="0"/>
        <w:rPr>
          <w:rFonts w:asciiTheme="minorHAnsi" w:eastAsia="Calibri" w:hAnsiTheme="minorHAnsi" w:cstheme="minorHAnsi"/>
          <w:szCs w:val="24"/>
          <w:lang w:val="en-GB"/>
        </w:rPr>
      </w:pPr>
      <w:r w:rsidRPr="004D2080">
        <w:rPr>
          <w:rFonts w:asciiTheme="minorHAnsi" w:eastAsia="Calibri" w:hAnsiTheme="minorHAnsi" w:cstheme="minorHAnsi"/>
          <w:szCs w:val="24"/>
          <w:lang w:val="en-GB"/>
        </w:rPr>
        <w:t xml:space="preserve">Summary of press statements released and other contacts with media (e.g. interviews or TV entries regarding </w:t>
      </w:r>
      <w:r w:rsidR="008521B4">
        <w:rPr>
          <w:rFonts w:asciiTheme="minorHAnsi" w:eastAsia="Calibri" w:hAnsiTheme="minorHAnsi" w:cstheme="minorHAnsi"/>
          <w:szCs w:val="24"/>
          <w:lang w:val="en-GB"/>
        </w:rPr>
        <w:t>ENR</w:t>
      </w:r>
      <w:r w:rsidRPr="004D2080">
        <w:rPr>
          <w:rFonts w:asciiTheme="minorHAnsi" w:eastAsia="Calibri" w:hAnsiTheme="minorHAnsi" w:cstheme="minorHAnsi"/>
          <w:szCs w:val="24"/>
          <w:lang w:val="en-GB"/>
        </w:rPr>
        <w:t>);</w:t>
      </w:r>
    </w:p>
    <w:p w14:paraId="4B1FA297" w14:textId="0C31E588" w:rsidR="001432A6" w:rsidRPr="00C916D4" w:rsidRDefault="001432A6" w:rsidP="009C4089">
      <w:pPr>
        <w:pStyle w:val="ListParagraph"/>
        <w:numPr>
          <w:ilvl w:val="0"/>
          <w:numId w:val="43"/>
        </w:numPr>
        <w:autoSpaceDE w:val="0"/>
        <w:autoSpaceDN w:val="0"/>
        <w:adjustRightInd w:val="0"/>
        <w:spacing w:before="0" w:after="0"/>
        <w:rPr>
          <w:rFonts w:asciiTheme="minorHAnsi" w:eastAsia="Calibri" w:hAnsiTheme="minorHAnsi" w:cstheme="minorHAnsi"/>
          <w:szCs w:val="24"/>
          <w:lang w:val="en-GB"/>
        </w:rPr>
      </w:pPr>
      <w:r w:rsidRPr="00B77ED7">
        <w:rPr>
          <w:rFonts w:asciiTheme="minorHAnsi" w:eastAsia="Calibri" w:hAnsiTheme="minorHAnsi" w:cstheme="minorHAnsi"/>
          <w:szCs w:val="24"/>
          <w:lang w:val="en-GB"/>
        </w:rPr>
        <w:t>Number of grievances received, their nature and progress on their resolution if appropriate corrective measure were agreed to be t</w:t>
      </w:r>
      <w:r w:rsidRPr="00C916D4">
        <w:rPr>
          <w:rFonts w:asciiTheme="minorHAnsi" w:eastAsia="Calibri" w:hAnsiTheme="minorHAnsi" w:cstheme="minorHAnsi"/>
          <w:szCs w:val="24"/>
          <w:lang w:val="en-GB"/>
        </w:rPr>
        <w:t>aken.</w:t>
      </w:r>
    </w:p>
    <w:p w14:paraId="308673F8" w14:textId="2038A1F3" w:rsidR="00971883" w:rsidRPr="0038195C" w:rsidRDefault="00971883" w:rsidP="009C4089">
      <w:pPr>
        <w:spacing w:after="0"/>
        <w:jc w:val="lowKashida"/>
        <w:rPr>
          <w:rFonts w:asciiTheme="minorHAnsi" w:eastAsia="Calibri" w:hAnsiTheme="minorHAnsi" w:cstheme="minorHAnsi"/>
          <w:szCs w:val="24"/>
          <w:lang w:val="en-GB"/>
        </w:rPr>
      </w:pPr>
      <w:r w:rsidRPr="00D83EB3">
        <w:rPr>
          <w:rFonts w:asciiTheme="minorHAnsi" w:eastAsia="Calibri" w:hAnsiTheme="minorHAnsi" w:cstheme="minorHAnsi"/>
          <w:szCs w:val="24"/>
          <w:lang w:val="en-GB"/>
        </w:rPr>
        <w:t>ENR</w:t>
      </w:r>
      <w:r w:rsidR="001432A6" w:rsidRPr="00D83EB3">
        <w:rPr>
          <w:rFonts w:asciiTheme="minorHAnsi" w:eastAsia="Calibri" w:hAnsiTheme="minorHAnsi" w:cstheme="minorHAnsi"/>
          <w:szCs w:val="24"/>
          <w:lang w:val="en-GB"/>
        </w:rPr>
        <w:t xml:space="preserve"> </w:t>
      </w:r>
      <w:r w:rsidR="007D0A39">
        <w:rPr>
          <w:rFonts w:asciiTheme="minorHAnsi" w:eastAsia="Calibri" w:hAnsiTheme="minorHAnsi" w:cstheme="minorHAnsi"/>
          <w:szCs w:val="24"/>
          <w:lang w:val="en-GB"/>
        </w:rPr>
        <w:t>will</w:t>
      </w:r>
      <w:r w:rsidR="007D0A39" w:rsidRPr="00D83EB3">
        <w:rPr>
          <w:rFonts w:asciiTheme="minorHAnsi" w:eastAsia="Calibri" w:hAnsiTheme="minorHAnsi" w:cstheme="minorHAnsi"/>
          <w:szCs w:val="24"/>
          <w:lang w:val="en-GB"/>
        </w:rPr>
        <w:t xml:space="preserve"> </w:t>
      </w:r>
      <w:r w:rsidR="001432A6" w:rsidRPr="00D83EB3">
        <w:rPr>
          <w:rFonts w:asciiTheme="minorHAnsi" w:eastAsia="Calibri" w:hAnsiTheme="minorHAnsi" w:cstheme="minorHAnsi"/>
          <w:szCs w:val="24"/>
          <w:lang w:val="en-GB"/>
        </w:rPr>
        <w:t xml:space="preserve">also report </w:t>
      </w:r>
      <w:r w:rsidR="0067757E">
        <w:rPr>
          <w:rFonts w:asciiTheme="minorHAnsi" w:eastAsia="Calibri" w:hAnsiTheme="minorHAnsi" w:cstheme="minorHAnsi"/>
          <w:szCs w:val="24"/>
          <w:lang w:val="en-GB"/>
        </w:rPr>
        <w:t>quarter</w:t>
      </w:r>
      <w:r w:rsidR="0067757E" w:rsidRPr="00D83EB3">
        <w:rPr>
          <w:rFonts w:asciiTheme="minorHAnsi" w:eastAsia="Calibri" w:hAnsiTheme="minorHAnsi" w:cstheme="minorHAnsi"/>
          <w:szCs w:val="24"/>
          <w:lang w:val="en-GB"/>
        </w:rPr>
        <w:t>ly</w:t>
      </w:r>
      <w:r w:rsidR="001432A6" w:rsidRPr="00D83EB3">
        <w:rPr>
          <w:rFonts w:asciiTheme="minorHAnsi" w:eastAsia="Calibri" w:hAnsiTheme="minorHAnsi" w:cstheme="minorHAnsi"/>
          <w:szCs w:val="24"/>
          <w:lang w:val="en-GB"/>
        </w:rPr>
        <w:t xml:space="preserve"> </w:t>
      </w:r>
      <w:r w:rsidR="0067757E">
        <w:rPr>
          <w:rFonts w:asciiTheme="minorHAnsi" w:eastAsia="Calibri" w:hAnsiTheme="minorHAnsi" w:cstheme="minorHAnsi"/>
          <w:szCs w:val="24"/>
          <w:lang w:val="en-GB"/>
        </w:rPr>
        <w:t xml:space="preserve">on </w:t>
      </w:r>
      <w:r w:rsidR="001432A6" w:rsidRPr="00D83EB3">
        <w:rPr>
          <w:rFonts w:asciiTheme="minorHAnsi" w:eastAsia="Calibri" w:hAnsiTheme="minorHAnsi" w:cstheme="minorHAnsi"/>
          <w:szCs w:val="24"/>
          <w:lang w:val="en-GB"/>
        </w:rPr>
        <w:t>environmental and social performance</w:t>
      </w:r>
      <w:r w:rsidR="0067757E">
        <w:rPr>
          <w:rFonts w:asciiTheme="minorHAnsi" w:eastAsia="Calibri" w:hAnsiTheme="minorHAnsi" w:cstheme="minorHAnsi"/>
          <w:szCs w:val="24"/>
          <w:lang w:val="en-GB"/>
        </w:rPr>
        <w:t xml:space="preserve"> progress</w:t>
      </w:r>
      <w:r w:rsidR="001432A6" w:rsidRPr="00D83EB3">
        <w:rPr>
          <w:rFonts w:asciiTheme="minorHAnsi" w:eastAsia="Calibri" w:hAnsiTheme="minorHAnsi" w:cstheme="minorHAnsi"/>
          <w:szCs w:val="24"/>
          <w:lang w:val="en-GB"/>
        </w:rPr>
        <w:t xml:space="preserve">, which </w:t>
      </w:r>
      <w:r w:rsidR="0067757E">
        <w:rPr>
          <w:rFonts w:asciiTheme="minorHAnsi" w:eastAsia="Calibri" w:hAnsiTheme="minorHAnsi" w:cstheme="minorHAnsi"/>
          <w:szCs w:val="24"/>
          <w:lang w:val="en-GB"/>
        </w:rPr>
        <w:t>will</w:t>
      </w:r>
      <w:r w:rsidR="0067757E" w:rsidRPr="00D83EB3">
        <w:rPr>
          <w:rFonts w:asciiTheme="minorHAnsi" w:eastAsia="Calibri" w:hAnsiTheme="minorHAnsi" w:cstheme="minorHAnsi"/>
          <w:szCs w:val="24"/>
          <w:lang w:val="en-GB"/>
        </w:rPr>
        <w:t xml:space="preserve"> </w:t>
      </w:r>
      <w:r w:rsidR="001432A6" w:rsidRPr="00D83EB3">
        <w:rPr>
          <w:rFonts w:asciiTheme="minorHAnsi" w:eastAsia="Calibri" w:hAnsiTheme="minorHAnsi" w:cstheme="minorHAnsi"/>
          <w:szCs w:val="24"/>
          <w:lang w:val="en-GB"/>
        </w:rPr>
        <w:t>include a description of engagement activities and eff</w:t>
      </w:r>
      <w:r w:rsidR="001432A6" w:rsidRPr="00092DC9">
        <w:rPr>
          <w:rFonts w:asciiTheme="minorHAnsi" w:eastAsia="Calibri" w:hAnsiTheme="minorHAnsi" w:cstheme="minorHAnsi"/>
          <w:szCs w:val="24"/>
          <w:lang w:val="en-GB"/>
        </w:rPr>
        <w:t>ectiveness of the grievance mechanism.</w:t>
      </w:r>
    </w:p>
    <w:p w14:paraId="4FFC089D" w14:textId="38DA062F" w:rsidR="00A77C24" w:rsidRDefault="00A77C24" w:rsidP="009C4089">
      <w:pPr>
        <w:pStyle w:val="AnnexTitles"/>
        <w:spacing w:before="0" w:after="0"/>
        <w:rPr>
          <w:rFonts w:asciiTheme="minorHAnsi" w:hAnsiTheme="minorHAnsi" w:cstheme="minorHAnsi"/>
          <w:szCs w:val="24"/>
        </w:rPr>
      </w:pPr>
      <w:bookmarkStart w:id="214" w:name="_Toc59320303"/>
      <w:r>
        <w:rPr>
          <w:rFonts w:asciiTheme="minorHAnsi" w:eastAsia="Calibri" w:hAnsiTheme="minorHAnsi" w:cstheme="minorHAnsi"/>
          <w:szCs w:val="24"/>
          <w:lang w:val="en-GB"/>
        </w:rPr>
        <w:t xml:space="preserve">Annex 1: </w:t>
      </w:r>
      <w:r w:rsidR="00285089" w:rsidRPr="00285089">
        <w:rPr>
          <w:rFonts w:asciiTheme="minorHAnsi" w:hAnsiTheme="minorHAnsi"/>
        </w:rPr>
        <w:t xml:space="preserve">Consultations </w:t>
      </w:r>
      <w:r w:rsidRPr="00285089">
        <w:rPr>
          <w:rFonts w:asciiTheme="minorHAnsi" w:hAnsiTheme="minorHAnsi" w:cstheme="minorHAnsi"/>
          <w:szCs w:val="24"/>
        </w:rPr>
        <w:t xml:space="preserve">Minutes and </w:t>
      </w:r>
      <w:r w:rsidR="00285089" w:rsidRPr="00285089">
        <w:rPr>
          <w:rFonts w:asciiTheme="minorHAnsi" w:hAnsiTheme="minorHAnsi" w:cstheme="minorHAnsi"/>
          <w:szCs w:val="24"/>
        </w:rPr>
        <w:t>Attendance</w:t>
      </w:r>
      <w:bookmarkEnd w:id="214"/>
    </w:p>
    <w:p w14:paraId="35784E31" w14:textId="4E2C3401" w:rsidR="00285089" w:rsidRPr="009C4089" w:rsidRDefault="00285089" w:rsidP="009C4089">
      <w:pPr>
        <w:pStyle w:val="Caption"/>
        <w:jc w:val="left"/>
        <w:rPr>
          <w:rFonts w:ascii="Calibri" w:hAnsiTheme="minorHAnsi" w:cstheme="minorHAnsi"/>
          <w:sz w:val="24"/>
          <w:szCs w:val="24"/>
          <w:rtl/>
        </w:rPr>
      </w:pPr>
      <w:bookmarkStart w:id="215" w:name="_Toc26808365"/>
      <w:bookmarkStart w:id="216" w:name="_Toc21951596"/>
      <w:bookmarkStart w:id="217" w:name="_Toc31127545"/>
      <w:bookmarkStart w:id="218" w:name="_Toc48655527"/>
      <w:r w:rsidRPr="009C4089">
        <w:rPr>
          <w:rFonts w:asciiTheme="minorHAnsi" w:hAnsiTheme="minorHAnsi" w:cstheme="minorHAnsi"/>
          <w:sz w:val="24"/>
          <w:szCs w:val="24"/>
        </w:rPr>
        <w:t>Key comments and concerns raised during the scoping consultations</w:t>
      </w:r>
      <w:bookmarkEnd w:id="215"/>
      <w:bookmarkEnd w:id="216"/>
      <w:bookmarkEnd w:id="217"/>
      <w:bookmarkEnd w:id="218"/>
      <w:r w:rsidRPr="009C4089">
        <w:rPr>
          <w:rFonts w:asciiTheme="minorHAnsi" w:hAnsiTheme="minorHAnsi" w:cstheme="minorHAnsi"/>
          <w:sz w:val="24"/>
          <w:szCs w:val="24"/>
        </w:rPr>
        <w:t xml:space="preserve"> </w:t>
      </w:r>
      <w:r w:rsidRPr="009C4089">
        <w:rPr>
          <w:rFonts w:asciiTheme="minorHAnsi" w:hAnsiTheme="minorHAnsi" w:cstheme="minorHAnsi"/>
          <w:sz w:val="24"/>
          <w:szCs w:val="24"/>
          <w:lang w:val="en-GB" w:bidi="ar-EG"/>
        </w:rPr>
        <w:t>activities</w:t>
      </w:r>
    </w:p>
    <w:tbl>
      <w:tblPr>
        <w:tblStyle w:val="LightGrid-Accent11"/>
        <w:tblW w:w="9458" w:type="dxa"/>
        <w:jc w:val="center"/>
        <w:tblLayout w:type="fixed"/>
        <w:tblLook w:val="04A0" w:firstRow="1" w:lastRow="0" w:firstColumn="1" w:lastColumn="0" w:noHBand="0" w:noVBand="1"/>
      </w:tblPr>
      <w:tblGrid>
        <w:gridCol w:w="1880"/>
        <w:gridCol w:w="7578"/>
      </w:tblGrid>
      <w:tr w:rsidR="00285089" w:rsidRPr="00285089" w14:paraId="15839769" w14:textId="77777777" w:rsidTr="00A659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Pr>
          <w:p w14:paraId="635C6FD0" w14:textId="77777777" w:rsidR="00285089" w:rsidRPr="00423CA0" w:rsidRDefault="00285089" w:rsidP="009C4089">
            <w:pPr>
              <w:jc w:val="center"/>
              <w:rPr>
                <w:rFonts w:asciiTheme="minorHAnsi" w:hAnsiTheme="minorHAnsi" w:cstheme="minorHAnsi"/>
                <w:b w:val="0"/>
                <w:bCs w:val="0"/>
                <w:color w:val="0D0D0D" w:themeColor="text1" w:themeTint="F2"/>
                <w:sz w:val="22"/>
                <w:szCs w:val="22"/>
                <w:lang w:val="en-GB"/>
              </w:rPr>
            </w:pPr>
            <w:r w:rsidRPr="009C4089">
              <w:rPr>
                <w:rFonts w:asciiTheme="minorHAnsi" w:hAnsiTheme="minorHAnsi" w:cstheme="minorHAnsi"/>
                <w:color w:val="0D0D0D" w:themeColor="text1" w:themeTint="F2"/>
                <w:sz w:val="22"/>
                <w:lang w:val="en-GB"/>
              </w:rPr>
              <w:t>Stakeholder</w:t>
            </w:r>
          </w:p>
        </w:tc>
        <w:tc>
          <w:tcPr>
            <w:tcW w:w="7578" w:type="dxa"/>
          </w:tcPr>
          <w:p w14:paraId="6C3A5960" w14:textId="77777777" w:rsidR="00285089" w:rsidRPr="00423CA0" w:rsidRDefault="00285089" w:rsidP="009C4089">
            <w:pPr>
              <w:tabs>
                <w:tab w:val="center" w:pos="3660"/>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D0D0D" w:themeColor="text1" w:themeTint="F2"/>
                <w:sz w:val="22"/>
                <w:szCs w:val="22"/>
                <w:lang w:val="en-GB"/>
              </w:rPr>
            </w:pPr>
            <w:r w:rsidRPr="00423CA0">
              <w:rPr>
                <w:rFonts w:asciiTheme="minorHAnsi" w:hAnsiTheme="minorHAnsi" w:cstheme="minorHAnsi"/>
                <w:color w:val="0D0D0D" w:themeColor="text1" w:themeTint="F2"/>
                <w:sz w:val="22"/>
                <w:szCs w:val="22"/>
                <w:lang w:val="en-GB"/>
              </w:rPr>
              <w:tab/>
              <w:t>Key Outcomes</w:t>
            </w:r>
          </w:p>
        </w:tc>
      </w:tr>
      <w:tr w:rsidR="00285089" w:rsidRPr="00285089" w14:paraId="17EBA2BC" w14:textId="77777777" w:rsidTr="00A659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Pr>
          <w:p w14:paraId="74546165" w14:textId="77777777" w:rsidR="00285089" w:rsidRPr="00423CA0" w:rsidRDefault="00285089" w:rsidP="000E5F2A">
            <w:pPr>
              <w:rPr>
                <w:rFonts w:asciiTheme="minorHAnsi" w:hAnsiTheme="minorHAnsi" w:cstheme="minorHAnsi"/>
                <w:sz w:val="22"/>
                <w:szCs w:val="22"/>
                <w:lang w:bidi="en-US"/>
              </w:rPr>
            </w:pPr>
            <w:r w:rsidRPr="009C4089">
              <w:rPr>
                <w:rFonts w:asciiTheme="minorHAnsi" w:hAnsiTheme="minorHAnsi" w:cstheme="minorHAnsi"/>
                <w:sz w:val="22"/>
              </w:rPr>
              <w:t xml:space="preserve">Railway users </w:t>
            </w:r>
          </w:p>
        </w:tc>
        <w:tc>
          <w:tcPr>
            <w:tcW w:w="7578" w:type="dxa"/>
          </w:tcPr>
          <w:p w14:paraId="6429601E" w14:textId="77777777" w:rsidR="00285089" w:rsidRPr="009C4089" w:rsidRDefault="00285089"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423CA0">
              <w:rPr>
                <w:rFonts w:asciiTheme="minorHAnsi" w:hAnsiTheme="minorHAnsi" w:cstheme="minorHAnsi"/>
                <w:sz w:val="22"/>
                <w:szCs w:val="22"/>
                <w:lang w:val="en-GB"/>
              </w:rPr>
              <w:t>Railway users, both males and females, explained that the train is a major means of transportation for them. Despite the difficulties they sometimes face in getting on the train, it is the most appropriate means of transportation for them, due to:</w:t>
            </w:r>
          </w:p>
          <w:p w14:paraId="225945A1" w14:textId="77777777" w:rsidR="00285089" w:rsidRPr="009C4089" w:rsidRDefault="00285089" w:rsidP="009C4089">
            <w:pPr>
              <w:pStyle w:val="ListParagraph"/>
              <w:numPr>
                <w:ilvl w:val="0"/>
                <w:numId w:val="348"/>
              </w:numPr>
              <w:spacing w:before="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bidi="ar-EG"/>
              </w:rPr>
            </w:pPr>
            <w:r w:rsidRPr="00423CA0">
              <w:rPr>
                <w:rFonts w:asciiTheme="minorHAnsi" w:hAnsiTheme="minorHAnsi" w:cstheme="minorHAnsi"/>
                <w:sz w:val="22"/>
                <w:szCs w:val="22"/>
                <w:lang w:val="en-GB" w:bidi="ar-EG"/>
              </w:rPr>
              <w:t>The cost of the train ticket is low and suitable for a large number of individuals; School and university students, the elderly, women selling in the markets.</w:t>
            </w:r>
          </w:p>
          <w:p w14:paraId="55D0E616" w14:textId="77777777" w:rsidR="00285089" w:rsidRPr="009C4089" w:rsidRDefault="00285089" w:rsidP="009C4089">
            <w:pPr>
              <w:pStyle w:val="ListParagraph"/>
              <w:numPr>
                <w:ilvl w:val="0"/>
                <w:numId w:val="348"/>
              </w:numPr>
              <w:spacing w:before="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bidi="ar-EG"/>
              </w:rPr>
            </w:pPr>
            <w:r w:rsidRPr="009C4089">
              <w:rPr>
                <w:rFonts w:asciiTheme="minorHAnsi" w:hAnsiTheme="minorHAnsi" w:cstheme="minorHAnsi"/>
                <w:sz w:val="22"/>
                <w:szCs w:val="22"/>
                <w:lang w:val="en-GB" w:bidi="ar-EG"/>
              </w:rPr>
              <w:t xml:space="preserve"> Some indicated that the train is suitable as a means of family transportation, given the average cost of transportation for all family members,</w:t>
            </w:r>
          </w:p>
          <w:p w14:paraId="4A17C776" w14:textId="77777777" w:rsidR="00285089" w:rsidRPr="009C4089" w:rsidRDefault="00285089" w:rsidP="009C4089">
            <w:pPr>
              <w:pStyle w:val="ListParagraph"/>
              <w:numPr>
                <w:ilvl w:val="0"/>
                <w:numId w:val="348"/>
              </w:numPr>
              <w:spacing w:before="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bidi="ar-EG"/>
              </w:rPr>
            </w:pPr>
            <w:r w:rsidRPr="00285089">
              <w:rPr>
                <w:rFonts w:asciiTheme="minorHAnsi" w:eastAsia="Times New Roman" w:hAnsiTheme="minorHAnsi" w:cs="Arial"/>
                <w:sz w:val="22"/>
                <w:szCs w:val="22"/>
                <w:lang w:val="en-GB" w:bidi="ar-EG"/>
              </w:rPr>
              <w:t xml:space="preserve">Many girls explained that the train is a safe means of transportation for them, </w:t>
            </w:r>
            <w:r w:rsidRPr="00285089">
              <w:rPr>
                <w:rFonts w:asciiTheme="minorHAnsi" w:eastAsia="Times New Roman" w:hAnsiTheme="minorHAnsi" w:cstheme="minorHAnsi"/>
                <w:sz w:val="22"/>
                <w:szCs w:val="22"/>
                <w:lang w:val="en-GB" w:bidi="ar-EG"/>
              </w:rPr>
              <w:t xml:space="preserve"> as they can sit on the train without being harassed, as it happens in the microbus or the bus.</w:t>
            </w:r>
            <w:r w:rsidRPr="00285089">
              <w:rPr>
                <w:rFonts w:asciiTheme="minorHAnsi" w:eastAsia="Times New Roman" w:hAnsiTheme="minorHAnsi" w:cstheme="minorHAnsi"/>
                <w:sz w:val="22"/>
                <w:szCs w:val="22"/>
              </w:rPr>
              <w:t xml:space="preserve"> </w:t>
            </w:r>
            <w:r w:rsidRPr="00285089">
              <w:rPr>
                <w:rFonts w:asciiTheme="minorHAnsi" w:eastAsia="Times New Roman" w:hAnsiTheme="minorHAnsi" w:cstheme="minorHAnsi"/>
                <w:sz w:val="22"/>
                <w:szCs w:val="22"/>
                <w:lang w:val="en-GB" w:bidi="ar-EG"/>
              </w:rPr>
              <w:t>Train stations also provide spacious and comfortable waiting area for them.</w:t>
            </w:r>
          </w:p>
          <w:p w14:paraId="0D4BE22C" w14:textId="77777777" w:rsidR="00285089" w:rsidRPr="009C4089" w:rsidRDefault="00285089"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tl/>
                <w:lang w:val="en-GB" w:bidi="ar-EG"/>
              </w:rPr>
            </w:pPr>
            <w:r w:rsidRPr="00285089">
              <w:rPr>
                <w:rFonts w:asciiTheme="minorHAnsi" w:hAnsiTheme="minorHAnsi" w:cstheme="minorHAnsi"/>
                <w:sz w:val="22"/>
                <w:szCs w:val="22"/>
                <w:lang w:val="en-GB"/>
              </w:rPr>
              <w:t>Railway users</w:t>
            </w:r>
            <w:r w:rsidRPr="00285089">
              <w:rPr>
                <w:rFonts w:asciiTheme="minorHAnsi" w:hAnsiTheme="minorHAnsi" w:cstheme="minorHAnsi"/>
                <w:sz w:val="22"/>
                <w:szCs w:val="22"/>
                <w:lang w:val="en-GB" w:bidi="ar-EG"/>
              </w:rPr>
              <w:t xml:space="preserve"> suffer from major problems, foremost of which are:</w:t>
            </w:r>
          </w:p>
          <w:p w14:paraId="33305F78" w14:textId="024C67AD" w:rsidR="00285089" w:rsidRPr="00285089" w:rsidRDefault="00285089" w:rsidP="000E5F2A">
            <w:pPr>
              <w:pStyle w:val="ListParagraph"/>
              <w:numPr>
                <w:ilvl w:val="0"/>
                <w:numId w:val="348"/>
              </w:numPr>
              <w:spacing w:before="0" w:line="276"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bidi="ar-EG"/>
              </w:rPr>
            </w:pPr>
            <w:r w:rsidRPr="00285089">
              <w:rPr>
                <w:rFonts w:asciiTheme="minorHAnsi" w:hAnsiTheme="minorHAnsi" w:cstheme="minorHAnsi"/>
                <w:sz w:val="22"/>
                <w:szCs w:val="22"/>
                <w:lang w:val="en-GB" w:bidi="ar-EG"/>
              </w:rPr>
              <w:t>Frequent delay in train times, which sometimes reaches an hour and a half, in some cases; this force them to take another high-cost means of transportation.</w:t>
            </w:r>
          </w:p>
          <w:p w14:paraId="61CB3BE2" w14:textId="77777777" w:rsidR="00285089" w:rsidRPr="00285089" w:rsidRDefault="00285089" w:rsidP="000E5F2A">
            <w:pPr>
              <w:pStyle w:val="ListParagraph"/>
              <w:numPr>
                <w:ilvl w:val="0"/>
                <w:numId w:val="348"/>
              </w:numPr>
              <w:spacing w:before="0" w:line="276"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bidi="ar-EG"/>
              </w:rPr>
            </w:pPr>
            <w:r w:rsidRPr="009C4089">
              <w:rPr>
                <w:rFonts w:asciiTheme="minorHAnsi" w:hAnsiTheme="minorHAnsi" w:cstheme="minorHAnsi"/>
                <w:sz w:val="22"/>
                <w:szCs w:val="22"/>
                <w:lang w:val="en-GB" w:bidi="ar-EG"/>
              </w:rPr>
              <w:t>During peak hours the train is very crowded and the rush to ride the train becomes a danger, especially for the elderly and women;</w:t>
            </w:r>
            <w:r w:rsidRPr="009C4089">
              <w:rPr>
                <w:rFonts w:asciiTheme="minorHAnsi" w:hAnsiTheme="minorHAnsi" w:cstheme="minorHAnsi"/>
                <w:sz w:val="22"/>
                <w:szCs w:val="22"/>
              </w:rPr>
              <w:t xml:space="preserve"> </w:t>
            </w:r>
            <w:r w:rsidRPr="009C4089">
              <w:rPr>
                <w:rFonts w:asciiTheme="minorHAnsi" w:hAnsiTheme="minorHAnsi" w:cstheme="minorHAnsi"/>
                <w:sz w:val="22"/>
                <w:szCs w:val="22"/>
                <w:lang w:val="en-GB" w:bidi="ar-EG"/>
              </w:rPr>
              <w:t>which makes them wait for another train to avoid the overcrowding.</w:t>
            </w:r>
          </w:p>
          <w:p w14:paraId="4CC53D45" w14:textId="77777777" w:rsidR="00285089" w:rsidRPr="009C4089" w:rsidRDefault="00285089" w:rsidP="000E5F2A">
            <w:pPr>
              <w:pStyle w:val="ListParagraph"/>
              <w:numPr>
                <w:ilvl w:val="0"/>
                <w:numId w:val="348"/>
              </w:numPr>
              <w:spacing w:before="0" w:line="276"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bidi="ar-EG"/>
              </w:rPr>
            </w:pPr>
            <w:r w:rsidRPr="009C4089">
              <w:rPr>
                <w:rFonts w:asciiTheme="minorHAnsi" w:hAnsiTheme="minorHAnsi" w:cstheme="minorHAnsi"/>
                <w:sz w:val="22"/>
                <w:szCs w:val="22"/>
                <w:lang w:val="en-GB" w:bidi="ar-EG"/>
              </w:rPr>
              <w:t>Some women explained that crowded situations create an unsafe environment for them, whether they are at risk of being harassed or at risk of being robbed. Although they have never been robbed before.</w:t>
            </w:r>
          </w:p>
          <w:p w14:paraId="45CC56AF" w14:textId="77777777" w:rsidR="00285089" w:rsidRPr="00423CA0" w:rsidRDefault="00285089" w:rsidP="000E5F2A">
            <w:pPr>
              <w:pStyle w:val="ListParagraph"/>
              <w:numPr>
                <w:ilvl w:val="0"/>
                <w:numId w:val="348"/>
              </w:numPr>
              <w:spacing w:before="0" w:line="276"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bidi="ar-EG"/>
              </w:rPr>
            </w:pPr>
            <w:r w:rsidRPr="009C4089">
              <w:rPr>
                <w:rFonts w:asciiTheme="minorHAnsi" w:hAnsiTheme="minorHAnsi" w:cstheme="minorHAnsi"/>
                <w:sz w:val="22"/>
                <w:szCs w:val="22"/>
                <w:lang w:val="en-GB" w:bidi="ar-EG"/>
              </w:rPr>
              <w:t>Some male and female passengers indicated that many of the stations do not have suitable facilities (toilets) for use and in some cases they are closed.</w:t>
            </w:r>
          </w:p>
          <w:p w14:paraId="4B265084" w14:textId="77777777" w:rsidR="00285089" w:rsidRPr="00423CA0" w:rsidRDefault="00285089" w:rsidP="000E5F2A">
            <w:pPr>
              <w:pStyle w:val="ListParagraph"/>
              <w:numPr>
                <w:ilvl w:val="0"/>
                <w:numId w:val="348"/>
              </w:numPr>
              <w:spacing w:before="0" w:line="276"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tl/>
                <w:lang w:val="en-GB" w:bidi="ar-EG"/>
              </w:rPr>
            </w:pPr>
            <w:r w:rsidRPr="00423CA0">
              <w:rPr>
                <w:rFonts w:asciiTheme="minorHAnsi" w:hAnsiTheme="minorHAnsi" w:cstheme="minorHAnsi"/>
                <w:sz w:val="22"/>
                <w:szCs w:val="22"/>
                <w:lang w:val="en-GB" w:bidi="ar-EG"/>
              </w:rPr>
              <w:t>Train users wish to improve the level of service and regularity of the train at the specified times, so that the service becomes excellent.</w:t>
            </w:r>
          </w:p>
        </w:tc>
      </w:tr>
      <w:tr w:rsidR="00285089" w:rsidRPr="00285089" w14:paraId="0178761A" w14:textId="77777777" w:rsidTr="00A659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Pr>
          <w:p w14:paraId="45CEC46A" w14:textId="77777777" w:rsidR="00285089" w:rsidRPr="00423CA0" w:rsidRDefault="00285089" w:rsidP="000E5F2A">
            <w:pPr>
              <w:rPr>
                <w:rFonts w:asciiTheme="minorHAnsi" w:hAnsiTheme="minorHAnsi" w:cstheme="minorHAnsi"/>
                <w:sz w:val="22"/>
                <w:szCs w:val="22"/>
                <w:rtl/>
                <w:lang w:bidi="ar-EG"/>
              </w:rPr>
            </w:pPr>
            <w:r w:rsidRPr="009C4089">
              <w:rPr>
                <w:rFonts w:asciiTheme="minorHAnsi" w:hAnsiTheme="minorHAnsi" w:cstheme="minorHAnsi"/>
                <w:sz w:val="22"/>
              </w:rPr>
              <w:t>Residents in the surrounding project areas</w:t>
            </w:r>
          </w:p>
        </w:tc>
        <w:tc>
          <w:tcPr>
            <w:tcW w:w="7578" w:type="dxa"/>
          </w:tcPr>
          <w:p w14:paraId="2851E03D" w14:textId="77777777" w:rsidR="00285089" w:rsidRPr="009C4089" w:rsidRDefault="00285089" w:rsidP="009C408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GB"/>
              </w:rPr>
            </w:pPr>
            <w:r w:rsidRPr="009C4089">
              <w:rPr>
                <w:rFonts w:asciiTheme="minorHAnsi" w:hAnsiTheme="minorHAnsi" w:cstheme="minorHAnsi"/>
                <w:sz w:val="22"/>
                <w:lang w:val="en-GB"/>
              </w:rPr>
              <w:t>Many surrounding residents explained that the train does not represent any inconvenience to them as it is part of their daily life, and the train stations in some areas represent a crossing point from one area to another.</w:t>
            </w:r>
          </w:p>
          <w:p w14:paraId="681453CF" w14:textId="77777777" w:rsidR="00285089" w:rsidRPr="009C4089" w:rsidRDefault="00285089" w:rsidP="009C408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tl/>
                <w:lang w:val="en-GB" w:bidi="ar-EG"/>
              </w:rPr>
            </w:pPr>
            <w:r w:rsidRPr="009C4089">
              <w:rPr>
                <w:rFonts w:asciiTheme="minorHAnsi" w:hAnsiTheme="minorHAnsi" w:cstheme="minorHAnsi"/>
                <w:sz w:val="22"/>
                <w:lang w:val="en-GB" w:bidi="ar-EG"/>
              </w:rPr>
              <w:t>The shops near the train stations are among the best choices, due to their presence in vital areas.</w:t>
            </w:r>
          </w:p>
          <w:p w14:paraId="6EE00942" w14:textId="77777777" w:rsidR="00285089" w:rsidRPr="009C4089" w:rsidRDefault="00285089" w:rsidP="009C408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tl/>
                <w:lang w:val="en-GB" w:bidi="ar-EG"/>
              </w:rPr>
            </w:pPr>
            <w:r w:rsidRPr="009C4089">
              <w:rPr>
                <w:rFonts w:asciiTheme="minorHAnsi" w:hAnsiTheme="minorHAnsi" w:cstheme="minorHAnsi"/>
                <w:sz w:val="22"/>
                <w:lang w:val="en-GB" w:bidi="ar-EG"/>
              </w:rPr>
              <w:t>Trains for neighbouring communities represent a major means of transportation, even for schoolchildren.</w:t>
            </w:r>
          </w:p>
          <w:p w14:paraId="23D019BF" w14:textId="77777777" w:rsidR="00285089" w:rsidRPr="009C4089" w:rsidRDefault="00285089" w:rsidP="009C408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tl/>
                <w:lang w:val="en-GB" w:bidi="ar-EG"/>
              </w:rPr>
            </w:pPr>
            <w:r w:rsidRPr="009C4089">
              <w:rPr>
                <w:rFonts w:asciiTheme="minorHAnsi" w:hAnsiTheme="minorHAnsi" w:cstheme="minorHAnsi"/>
                <w:sz w:val="22"/>
                <w:lang w:val="en-GB" w:bidi="ar-EG"/>
              </w:rPr>
              <w:t>None of the residents or shop</w:t>
            </w:r>
            <w:r w:rsidRPr="009C4089">
              <w:rPr>
                <w:rFonts w:asciiTheme="minorHAnsi" w:hAnsiTheme="minorHAnsi" w:cs="Times New Roman"/>
                <w:sz w:val="22"/>
                <w:rtl/>
                <w:lang w:val="en-GB" w:bidi="ar-EG"/>
              </w:rPr>
              <w:t xml:space="preserve"> </w:t>
            </w:r>
            <w:r w:rsidRPr="009C4089">
              <w:rPr>
                <w:rFonts w:asciiTheme="minorHAnsi" w:hAnsiTheme="minorHAnsi" w:cstheme="minorHAnsi"/>
                <w:sz w:val="22"/>
                <w:lang w:val="en-GB" w:bidi="ar-EG"/>
              </w:rPr>
              <w:t>owners expressed facing any disturbance from the workers at the construction sites. On the contrary, they emphasized the commercial popularity of the restaurants and cafes in the area.</w:t>
            </w:r>
          </w:p>
        </w:tc>
      </w:tr>
      <w:tr w:rsidR="00285089" w:rsidRPr="00285089" w14:paraId="58767CF0" w14:textId="77777777" w:rsidTr="00A659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Pr>
          <w:p w14:paraId="05578264" w14:textId="77777777" w:rsidR="00285089" w:rsidRPr="00423CA0" w:rsidRDefault="00285089" w:rsidP="000E5F2A">
            <w:pPr>
              <w:rPr>
                <w:rFonts w:asciiTheme="minorHAnsi" w:hAnsiTheme="minorHAnsi" w:cstheme="minorHAnsi"/>
                <w:sz w:val="22"/>
                <w:szCs w:val="22"/>
              </w:rPr>
            </w:pPr>
            <w:r w:rsidRPr="009C4089">
              <w:rPr>
                <w:rFonts w:asciiTheme="minorHAnsi" w:hAnsiTheme="minorHAnsi" w:cstheme="minorHAnsi"/>
                <w:sz w:val="22"/>
              </w:rPr>
              <w:t>Railway Workers</w:t>
            </w:r>
          </w:p>
        </w:tc>
        <w:tc>
          <w:tcPr>
            <w:tcW w:w="7578" w:type="dxa"/>
          </w:tcPr>
          <w:p w14:paraId="0931D9A0" w14:textId="77777777" w:rsidR="00285089" w:rsidRPr="00423CA0" w:rsidRDefault="00285089"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423CA0">
              <w:rPr>
                <w:rFonts w:asciiTheme="minorHAnsi" w:hAnsiTheme="minorHAnsi" w:cstheme="minorHAnsi"/>
                <w:sz w:val="22"/>
                <w:szCs w:val="22"/>
                <w:lang w:val="en-GB"/>
              </w:rPr>
              <w:t>None of the station workers expressed facing any problems or reported incidents of harassment. Rather, they emphasized that the stations are quiet and clean areas that suffer only from a lack of facilities due to it is old and worn out, and lack of regular maintenance.</w:t>
            </w:r>
          </w:p>
        </w:tc>
      </w:tr>
    </w:tbl>
    <w:p w14:paraId="6A057F07" w14:textId="77777777" w:rsidR="00423CA0" w:rsidRPr="00423CA0" w:rsidRDefault="00423CA0" w:rsidP="009C4089">
      <w:pPr>
        <w:pStyle w:val="Caption"/>
        <w:jc w:val="left"/>
        <w:rPr>
          <w:rFonts w:asciiTheme="minorHAnsi" w:eastAsiaTheme="minorHAnsi" w:hAnsiTheme="minorHAnsi"/>
          <w:b w:val="0"/>
          <w:bCs w:val="0"/>
          <w:color w:val="auto"/>
          <w:sz w:val="24"/>
          <w:szCs w:val="24"/>
          <w:lang w:bidi="ar-SA"/>
        </w:rPr>
      </w:pPr>
    </w:p>
    <w:p w14:paraId="68DFE7EA" w14:textId="77777777" w:rsidR="00A659F9" w:rsidRDefault="00A659F9" w:rsidP="009C4089">
      <w:pPr>
        <w:pStyle w:val="Caption"/>
        <w:jc w:val="left"/>
        <w:rPr>
          <w:rFonts w:asciiTheme="minorHAnsi" w:hAnsiTheme="minorHAnsi"/>
          <w:sz w:val="24"/>
          <w:szCs w:val="24"/>
        </w:rPr>
        <w:sectPr w:rsidR="00A659F9" w:rsidSect="002B0B86">
          <w:pgSz w:w="11907" w:h="16839" w:code="9"/>
          <w:pgMar w:top="1440" w:right="1440" w:bottom="1440" w:left="1440" w:header="720" w:footer="720" w:gutter="0"/>
          <w:pgNumType w:start="46"/>
          <w:cols w:space="708"/>
          <w:docGrid w:linePitch="360"/>
        </w:sectPr>
      </w:pPr>
    </w:p>
    <w:p w14:paraId="5B0293B9" w14:textId="40C5371B" w:rsidR="00285089" w:rsidRPr="00423CA0" w:rsidRDefault="00285089" w:rsidP="009C4089">
      <w:pPr>
        <w:pStyle w:val="Caption"/>
        <w:jc w:val="left"/>
        <w:rPr>
          <w:rFonts w:asciiTheme="minorHAnsi" w:hAnsiTheme="minorHAnsi"/>
          <w:sz w:val="24"/>
          <w:szCs w:val="24"/>
        </w:rPr>
      </w:pPr>
      <w:r w:rsidRPr="00423CA0">
        <w:rPr>
          <w:rFonts w:asciiTheme="minorHAnsi" w:hAnsiTheme="minorHAnsi"/>
          <w:sz w:val="24"/>
          <w:szCs w:val="24"/>
        </w:rPr>
        <w:t xml:space="preserve"> Key questions and comments raised during the public consultation session</w:t>
      </w:r>
    </w:p>
    <w:tbl>
      <w:tblPr>
        <w:tblW w:w="5000" w:type="pct"/>
        <w:jc w:val="center"/>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Look w:val="04A0" w:firstRow="1" w:lastRow="0" w:firstColumn="1" w:lastColumn="0" w:noHBand="0" w:noVBand="1"/>
      </w:tblPr>
      <w:tblGrid>
        <w:gridCol w:w="1790"/>
        <w:gridCol w:w="5219"/>
        <w:gridCol w:w="5347"/>
        <w:gridCol w:w="1583"/>
      </w:tblGrid>
      <w:tr w:rsidR="00285089" w:rsidRPr="00423CA0" w14:paraId="2523A3DC" w14:textId="77777777" w:rsidTr="00CB3D82">
        <w:trPr>
          <w:trHeight w:val="169"/>
          <w:tblHeader/>
          <w:jc w:val="center"/>
        </w:trPr>
        <w:tc>
          <w:tcPr>
            <w:tcW w:w="642" w:type="pct"/>
            <w:tcBorders>
              <w:top w:val="single" w:sz="8" w:space="0" w:color="6EA0B0"/>
              <w:left w:val="single" w:sz="8" w:space="0" w:color="6EA0B0"/>
              <w:bottom w:val="single" w:sz="18" w:space="0" w:color="6EA0B0"/>
              <w:right w:val="single" w:sz="8" w:space="0" w:color="6EA0B0"/>
            </w:tcBorders>
            <w:shd w:val="clear" w:color="auto" w:fill="auto"/>
            <w:vAlign w:val="center"/>
          </w:tcPr>
          <w:p w14:paraId="0CEA1972" w14:textId="77777777" w:rsidR="00285089" w:rsidRPr="00423CA0" w:rsidRDefault="00285089" w:rsidP="000E5F2A">
            <w:pPr>
              <w:spacing w:after="0" w:line="240" w:lineRule="auto"/>
              <w:jc w:val="center"/>
              <w:rPr>
                <w:rFonts w:asciiTheme="minorHAnsi" w:eastAsia="Times New Roman" w:hAnsiTheme="minorHAnsi" w:cs="Calibri"/>
                <w:b/>
                <w:bCs/>
                <w:sz w:val="22"/>
              </w:rPr>
            </w:pPr>
            <w:r w:rsidRPr="00423CA0">
              <w:rPr>
                <w:rFonts w:asciiTheme="minorHAnsi" w:eastAsia="Times New Roman" w:hAnsiTheme="minorHAnsi" w:cs="Calibri"/>
                <w:b/>
                <w:bCs/>
                <w:sz w:val="22"/>
              </w:rPr>
              <w:t>Participant/</w:t>
            </w:r>
          </w:p>
          <w:p w14:paraId="0BDED9D9" w14:textId="77777777" w:rsidR="00285089" w:rsidRPr="00423CA0" w:rsidRDefault="00285089" w:rsidP="000E5F2A">
            <w:pPr>
              <w:spacing w:after="0" w:line="240" w:lineRule="auto"/>
              <w:jc w:val="center"/>
              <w:rPr>
                <w:rFonts w:asciiTheme="minorHAnsi" w:eastAsia="Times New Roman" w:hAnsiTheme="minorHAnsi" w:cs="Calibri"/>
                <w:b/>
                <w:bCs/>
                <w:sz w:val="22"/>
              </w:rPr>
            </w:pPr>
            <w:r w:rsidRPr="00423CA0">
              <w:rPr>
                <w:rFonts w:asciiTheme="minorHAnsi" w:eastAsia="Times New Roman" w:hAnsiTheme="minorHAnsi" w:cs="Calibri"/>
                <w:b/>
                <w:bCs/>
                <w:sz w:val="22"/>
              </w:rPr>
              <w:t>affiliation</w:t>
            </w:r>
          </w:p>
        </w:tc>
        <w:tc>
          <w:tcPr>
            <w:tcW w:w="1872" w:type="pct"/>
            <w:tcBorders>
              <w:top w:val="single" w:sz="8" w:space="0" w:color="6EA0B0"/>
              <w:left w:val="single" w:sz="8" w:space="0" w:color="6EA0B0"/>
              <w:bottom w:val="single" w:sz="18" w:space="0" w:color="6EA0B0"/>
              <w:right w:val="single" w:sz="8" w:space="0" w:color="6EA0B0"/>
            </w:tcBorders>
            <w:shd w:val="clear" w:color="auto" w:fill="auto"/>
            <w:vAlign w:val="center"/>
          </w:tcPr>
          <w:p w14:paraId="7F580C7B" w14:textId="77777777" w:rsidR="00285089" w:rsidRPr="00423CA0" w:rsidRDefault="00285089" w:rsidP="000E5F2A">
            <w:pPr>
              <w:spacing w:after="0" w:line="240" w:lineRule="auto"/>
              <w:jc w:val="center"/>
              <w:rPr>
                <w:rFonts w:asciiTheme="minorHAnsi" w:eastAsia="Times New Roman" w:hAnsiTheme="minorHAnsi" w:cs="Calibri"/>
                <w:b/>
                <w:bCs/>
                <w:sz w:val="22"/>
              </w:rPr>
            </w:pPr>
            <w:r w:rsidRPr="00423CA0">
              <w:rPr>
                <w:rFonts w:asciiTheme="minorHAnsi" w:eastAsia="Times New Roman" w:hAnsiTheme="minorHAnsi" w:cs="Calibri"/>
                <w:b/>
                <w:bCs/>
                <w:sz w:val="22"/>
              </w:rPr>
              <w:t>Questions/Remarks</w:t>
            </w:r>
          </w:p>
        </w:tc>
        <w:tc>
          <w:tcPr>
            <w:tcW w:w="1918" w:type="pct"/>
            <w:tcBorders>
              <w:top w:val="single" w:sz="8" w:space="0" w:color="6EA0B0"/>
              <w:left w:val="single" w:sz="8" w:space="0" w:color="6EA0B0"/>
              <w:bottom w:val="single" w:sz="18" w:space="0" w:color="6EA0B0"/>
              <w:right w:val="single" w:sz="8" w:space="0" w:color="6EA0B0"/>
            </w:tcBorders>
            <w:shd w:val="clear" w:color="auto" w:fill="auto"/>
            <w:vAlign w:val="center"/>
          </w:tcPr>
          <w:p w14:paraId="6FE3C2CB" w14:textId="77777777" w:rsidR="00285089" w:rsidRPr="00423CA0" w:rsidRDefault="00285089" w:rsidP="000E5F2A">
            <w:pPr>
              <w:spacing w:after="0" w:line="240" w:lineRule="auto"/>
              <w:jc w:val="center"/>
              <w:rPr>
                <w:rFonts w:asciiTheme="minorHAnsi" w:eastAsia="Times New Roman" w:hAnsiTheme="minorHAnsi" w:cs="Calibri"/>
                <w:b/>
                <w:bCs/>
                <w:sz w:val="22"/>
              </w:rPr>
            </w:pPr>
            <w:r w:rsidRPr="00423CA0">
              <w:rPr>
                <w:rFonts w:asciiTheme="minorHAnsi" w:eastAsia="Times New Roman" w:hAnsiTheme="minorHAnsi" w:cs="Calibri"/>
                <w:b/>
                <w:bCs/>
                <w:sz w:val="22"/>
              </w:rPr>
              <w:t>Response or approach in ESMF</w:t>
            </w:r>
          </w:p>
        </w:tc>
        <w:tc>
          <w:tcPr>
            <w:tcW w:w="568" w:type="pct"/>
            <w:tcBorders>
              <w:top w:val="single" w:sz="8" w:space="0" w:color="6EA0B0"/>
              <w:left w:val="single" w:sz="8" w:space="0" w:color="6EA0B0"/>
              <w:bottom w:val="single" w:sz="18" w:space="0" w:color="6EA0B0"/>
              <w:right w:val="single" w:sz="8" w:space="0" w:color="6EA0B0"/>
            </w:tcBorders>
            <w:vAlign w:val="center"/>
          </w:tcPr>
          <w:p w14:paraId="0FB4C62F" w14:textId="77777777" w:rsidR="00285089" w:rsidRPr="00423CA0" w:rsidRDefault="00285089" w:rsidP="000E5F2A">
            <w:pPr>
              <w:spacing w:after="0" w:line="240" w:lineRule="auto"/>
              <w:jc w:val="center"/>
              <w:rPr>
                <w:rFonts w:asciiTheme="minorHAnsi" w:eastAsia="Times New Roman" w:hAnsiTheme="minorHAnsi" w:cs="Calibri"/>
                <w:b/>
                <w:bCs/>
                <w:sz w:val="22"/>
              </w:rPr>
            </w:pPr>
            <w:r w:rsidRPr="00423CA0">
              <w:rPr>
                <w:rFonts w:asciiTheme="minorHAnsi" w:eastAsia="Times New Roman" w:hAnsiTheme="minorHAnsi" w:cs="Calibri"/>
                <w:b/>
                <w:bCs/>
                <w:sz w:val="22"/>
              </w:rPr>
              <w:t>Reflection in the Study</w:t>
            </w:r>
          </w:p>
        </w:tc>
      </w:tr>
      <w:tr w:rsidR="00CB3D82" w:rsidRPr="00423CA0" w14:paraId="68E452AE" w14:textId="77777777" w:rsidTr="00CB3D82">
        <w:trPr>
          <w:trHeight w:val="1584"/>
          <w:jc w:val="center"/>
        </w:trPr>
        <w:tc>
          <w:tcPr>
            <w:tcW w:w="642" w:type="pct"/>
            <w:tcBorders>
              <w:top w:val="single" w:sz="8" w:space="0" w:color="6EA0B0"/>
              <w:left w:val="single" w:sz="8" w:space="0" w:color="6EA0B0"/>
              <w:bottom w:val="single" w:sz="8" w:space="0" w:color="6EA0B0"/>
              <w:right w:val="single" w:sz="8" w:space="0" w:color="6EA0B0"/>
            </w:tcBorders>
            <w:shd w:val="clear" w:color="auto" w:fill="DAE7EB"/>
            <w:vAlign w:val="center"/>
          </w:tcPr>
          <w:p w14:paraId="6351FDE5" w14:textId="77777777" w:rsidR="00285089" w:rsidRPr="00423CA0" w:rsidRDefault="00285089" w:rsidP="000E5F2A">
            <w:pPr>
              <w:spacing w:after="0" w:line="240" w:lineRule="auto"/>
              <w:rPr>
                <w:rFonts w:asciiTheme="minorHAnsi" w:eastAsia="Times New Roman" w:hAnsiTheme="minorHAnsi" w:cs="Calibri"/>
                <w:b/>
                <w:bCs/>
                <w:sz w:val="22"/>
              </w:rPr>
            </w:pPr>
            <w:r w:rsidRPr="00423CA0">
              <w:rPr>
                <w:rFonts w:asciiTheme="minorHAnsi" w:eastAsia="Times New Roman" w:hAnsiTheme="minorHAnsi" w:cs="Calibri"/>
                <w:b/>
                <w:bCs/>
                <w:sz w:val="22"/>
              </w:rPr>
              <w:t xml:space="preserve">Walid Mansour, </w:t>
            </w:r>
          </w:p>
          <w:p w14:paraId="5B862543" w14:textId="77777777" w:rsidR="00285089" w:rsidRPr="00423CA0" w:rsidRDefault="00285089" w:rsidP="000E5F2A">
            <w:pPr>
              <w:spacing w:after="0" w:line="240" w:lineRule="auto"/>
              <w:rPr>
                <w:rFonts w:asciiTheme="minorHAnsi" w:eastAsia="Times New Roman" w:hAnsiTheme="minorHAnsi" w:cs="Calibri"/>
                <w:b/>
                <w:bCs/>
                <w:sz w:val="22"/>
              </w:rPr>
            </w:pPr>
            <w:r w:rsidRPr="00423CA0">
              <w:rPr>
                <w:rFonts w:asciiTheme="minorHAnsi" w:eastAsia="Times New Roman" w:hAnsiTheme="minorHAnsi" w:cs="Calibri"/>
                <w:b/>
                <w:bCs/>
                <w:sz w:val="22"/>
              </w:rPr>
              <w:t>Program Manager Climate and Energy - Friedrich Ebert Stiftung</w:t>
            </w:r>
          </w:p>
        </w:tc>
        <w:tc>
          <w:tcPr>
            <w:tcW w:w="1872" w:type="pct"/>
            <w:tcBorders>
              <w:top w:val="single" w:sz="8" w:space="0" w:color="6EA0B0"/>
              <w:left w:val="single" w:sz="8" w:space="0" w:color="6EA0B0"/>
              <w:bottom w:val="single" w:sz="8" w:space="0" w:color="6EA0B0"/>
              <w:right w:val="single" w:sz="8" w:space="0" w:color="6EA0B0"/>
            </w:tcBorders>
            <w:shd w:val="clear" w:color="auto" w:fill="DAE7EB"/>
            <w:vAlign w:val="center"/>
          </w:tcPr>
          <w:p w14:paraId="44506AD5" w14:textId="77777777" w:rsidR="00285089" w:rsidRPr="00423CA0" w:rsidRDefault="00285089" w:rsidP="000E5F2A">
            <w:pPr>
              <w:pStyle w:val="ListParagraph"/>
              <w:numPr>
                <w:ilvl w:val="0"/>
                <w:numId w:val="388"/>
              </w:numPr>
              <w:spacing w:before="0" w:after="0" w:line="240" w:lineRule="auto"/>
              <w:ind w:left="89" w:hanging="180"/>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 xml:space="preserve"> Egyptian National Railways has numerous old semaphores (signaling towers at crossings) and conductor buildings that date back to more than 100 years and should be registered/listed as architectural cultural heritage buildings. The history of visual identity and architectural memory should be added as a contribution to Egyptian National Railways museum, this aspect should be included as one of the social impacts.</w:t>
            </w:r>
          </w:p>
          <w:p w14:paraId="5C1F5202" w14:textId="77777777" w:rsidR="00285089" w:rsidRPr="00423CA0" w:rsidRDefault="00285089" w:rsidP="000E5F2A">
            <w:pPr>
              <w:pStyle w:val="ListParagraph"/>
              <w:numPr>
                <w:ilvl w:val="0"/>
                <w:numId w:val="388"/>
              </w:numPr>
              <w:spacing w:before="0" w:after="0" w:line="240" w:lineRule="auto"/>
              <w:ind w:left="89" w:hanging="180"/>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One of the cultural heritage aspects is the ancient Arabic font used to write station names signs, which is Khedewy font that should be preserved and well-kept or moved to the museum. The stations and trains’ names are emphasizing on payment levels/tickets (VIP, economy…etc) rather than names relevant to the country and heritage, and their names should be changed.</w:t>
            </w:r>
          </w:p>
          <w:p w14:paraId="3899EE65" w14:textId="77777777" w:rsidR="00285089" w:rsidRPr="00423CA0" w:rsidRDefault="00285089" w:rsidP="000E5F2A">
            <w:pPr>
              <w:pStyle w:val="ListParagraph"/>
              <w:numPr>
                <w:ilvl w:val="0"/>
                <w:numId w:val="388"/>
              </w:numPr>
              <w:spacing w:before="0" w:after="0" w:line="240" w:lineRule="auto"/>
              <w:ind w:left="89" w:hanging="180"/>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 xml:space="preserve"> Also, the visual identity of the stations is not well managed, and doesn’t have any relation to the culture of the city where the station is. It should be considered from the design stage and the cultural characteristics of the governorate should be connected visually to the physical design.</w:t>
            </w:r>
          </w:p>
          <w:p w14:paraId="045B601A" w14:textId="77777777" w:rsidR="00285089" w:rsidRPr="00423CA0" w:rsidRDefault="00285089" w:rsidP="000E5F2A">
            <w:pPr>
              <w:pStyle w:val="ListParagraph"/>
              <w:numPr>
                <w:ilvl w:val="0"/>
                <w:numId w:val="388"/>
              </w:numPr>
              <w:spacing w:before="0" w:after="0" w:line="240" w:lineRule="auto"/>
              <w:ind w:left="89" w:hanging="180"/>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Tickets: there’s a problem in the current ticketing system whether it’s through the internet or the tickets booth in the station. Only a small percentage of the tickets is available online through ENR website while the train car is half empty in reality, while there is a contractor who buys and sells tickets next to the railway station, making room for the black market. So, there’s a crucial need to develop a ticketing system that handles all these problems and facilitates user experience.</w:t>
            </w:r>
          </w:p>
          <w:p w14:paraId="40827CE4" w14:textId="77777777" w:rsidR="00285089" w:rsidRPr="00423CA0" w:rsidRDefault="00285089" w:rsidP="000E5F2A">
            <w:pPr>
              <w:pStyle w:val="ListParagraph"/>
              <w:numPr>
                <w:ilvl w:val="0"/>
                <w:numId w:val="388"/>
              </w:numPr>
              <w:spacing w:before="0" w:after="0" w:line="240" w:lineRule="auto"/>
              <w:ind w:left="89" w:hanging="180"/>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 xml:space="preserve"> Suggestion for sound environmental management on the train: </w:t>
            </w:r>
            <w:r w:rsidRPr="00423CA0">
              <w:rPr>
                <w:rFonts w:asciiTheme="minorHAnsi" w:eastAsia="Times New Roman" w:hAnsiTheme="minorHAnsi" w:cs="Calibri"/>
                <w:sz w:val="22"/>
                <w:szCs w:val="22"/>
                <w:lang w:bidi="ar-EG"/>
              </w:rPr>
              <w:t>adopting a plastic free initiative, since it is possible through different ways by incentives and policies for vendors and food items, and enabled through the Waste law that was recently published by Ministry of Environment.</w:t>
            </w:r>
          </w:p>
          <w:p w14:paraId="68FE208D" w14:textId="77777777" w:rsidR="00285089" w:rsidRPr="00423CA0" w:rsidRDefault="00285089" w:rsidP="000E5F2A">
            <w:pPr>
              <w:pStyle w:val="ListParagraph"/>
              <w:numPr>
                <w:ilvl w:val="0"/>
                <w:numId w:val="388"/>
              </w:numPr>
              <w:spacing w:before="0" w:after="0" w:line="240" w:lineRule="auto"/>
              <w:ind w:left="89" w:hanging="180"/>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 xml:space="preserve"> Will the type of fuel used in trains be changed from diesel, to eliminate negative environmental impacts associated with it?</w:t>
            </w:r>
          </w:p>
          <w:p w14:paraId="674065FF" w14:textId="43328CD6" w:rsidR="00285089" w:rsidRPr="00CB3D82" w:rsidRDefault="00285089" w:rsidP="00CB3D82">
            <w:pPr>
              <w:pStyle w:val="ListParagraph"/>
              <w:numPr>
                <w:ilvl w:val="0"/>
                <w:numId w:val="388"/>
              </w:numPr>
              <w:spacing w:before="0" w:after="0" w:line="240" w:lineRule="auto"/>
              <w:ind w:left="89" w:hanging="180"/>
              <w:jc w:val="left"/>
              <w:rPr>
                <w:rFonts w:asciiTheme="minorHAnsi" w:eastAsia="Times New Roman" w:hAnsiTheme="minorHAnsi" w:cs="Calibri"/>
                <w:sz w:val="22"/>
                <w:szCs w:val="22"/>
              </w:rPr>
            </w:pPr>
            <w:r w:rsidRPr="00423CA0">
              <w:rPr>
                <w:rFonts w:asciiTheme="minorHAnsi" w:eastAsia="Times New Roman" w:hAnsiTheme="minorHAnsi" w:cs="Calibri"/>
                <w:sz w:val="22"/>
                <w:szCs w:val="22"/>
                <w:lang w:bidi="ar-EG"/>
              </w:rPr>
              <w:t>Impact on agricultural lands: what will be done if any agricultural land is impacted by the project activities?</w:t>
            </w:r>
          </w:p>
        </w:tc>
        <w:tc>
          <w:tcPr>
            <w:tcW w:w="1918" w:type="pct"/>
            <w:tcBorders>
              <w:top w:val="single" w:sz="8" w:space="0" w:color="6EA0B0"/>
              <w:left w:val="single" w:sz="8" w:space="0" w:color="6EA0B0"/>
              <w:bottom w:val="single" w:sz="8" w:space="0" w:color="6EA0B0"/>
              <w:right w:val="single" w:sz="8" w:space="0" w:color="6EA0B0"/>
            </w:tcBorders>
            <w:shd w:val="clear" w:color="auto" w:fill="DAE7EB"/>
            <w:vAlign w:val="center"/>
          </w:tcPr>
          <w:p w14:paraId="708292F4" w14:textId="77777777" w:rsidR="00285089" w:rsidRPr="00423CA0" w:rsidRDefault="00285089" w:rsidP="000E5F2A">
            <w:pPr>
              <w:spacing w:after="0" w:line="240" w:lineRule="auto"/>
              <w:rPr>
                <w:rFonts w:asciiTheme="minorHAnsi" w:hAnsiTheme="minorHAnsi" w:cs="Calibri"/>
                <w:sz w:val="22"/>
              </w:rPr>
            </w:pPr>
            <w:r w:rsidRPr="00423CA0">
              <w:rPr>
                <w:rFonts w:asciiTheme="minorHAnsi" w:hAnsiTheme="minorHAnsi" w:cs="Calibri"/>
                <w:sz w:val="22"/>
              </w:rPr>
              <w:t>Dr Amr Osama Abdelaziz clarifies the scope of the project and that it is mainly concerned with the signaling modernization and crossings works in Component 1, and Component 2 is regarding stations rehabilitation and asset management system.</w:t>
            </w:r>
          </w:p>
          <w:p w14:paraId="5C4C9200" w14:textId="77777777" w:rsidR="00285089" w:rsidRPr="00423CA0" w:rsidRDefault="00285089" w:rsidP="000E5F2A">
            <w:pPr>
              <w:spacing w:after="0" w:line="240" w:lineRule="auto"/>
              <w:rPr>
                <w:rFonts w:asciiTheme="minorHAnsi" w:hAnsiTheme="minorHAnsi" w:cs="Calibri"/>
                <w:sz w:val="22"/>
              </w:rPr>
            </w:pPr>
            <w:r w:rsidRPr="00423CA0">
              <w:rPr>
                <w:rFonts w:asciiTheme="minorHAnsi" w:hAnsiTheme="minorHAnsi" w:cs="Calibri"/>
                <w:sz w:val="22"/>
              </w:rPr>
              <w:t xml:space="preserve">In reply to points 1-5: these activities although they are important, but are currently are not part of the project scope. However, these suggestions may be studied and included in the activities scope later on at the detailed design stage of component 2, since the activities are not defined yet, </w:t>
            </w:r>
          </w:p>
          <w:p w14:paraId="0089F17B" w14:textId="77777777" w:rsidR="00285089" w:rsidRPr="00423CA0" w:rsidRDefault="00285089" w:rsidP="000E5F2A">
            <w:pPr>
              <w:spacing w:after="0" w:line="240" w:lineRule="auto"/>
              <w:rPr>
                <w:rFonts w:asciiTheme="minorHAnsi" w:hAnsiTheme="minorHAnsi" w:cs="Calibri"/>
                <w:sz w:val="22"/>
              </w:rPr>
            </w:pPr>
            <w:r w:rsidRPr="00423CA0">
              <w:rPr>
                <w:rFonts w:asciiTheme="minorHAnsi" w:hAnsiTheme="minorHAnsi" w:cs="Calibri"/>
                <w:sz w:val="22"/>
              </w:rPr>
              <w:t>In reply to point 6: the fuel type is out of the project scope since the project is concerned with signaling works and crossings or stations, therefore renewing the train cars is not part of the project.</w:t>
            </w:r>
          </w:p>
          <w:p w14:paraId="4701A93D" w14:textId="77777777" w:rsidR="00285089" w:rsidRPr="00423CA0" w:rsidRDefault="00285089" w:rsidP="000E5F2A">
            <w:pPr>
              <w:spacing w:after="0" w:line="240" w:lineRule="auto"/>
              <w:rPr>
                <w:rFonts w:asciiTheme="minorHAnsi" w:hAnsiTheme="minorHAnsi" w:cs="Calibri"/>
                <w:sz w:val="22"/>
              </w:rPr>
            </w:pPr>
            <w:r w:rsidRPr="00423CA0">
              <w:rPr>
                <w:rFonts w:asciiTheme="minorHAnsi" w:hAnsiTheme="minorHAnsi" w:cs="Calibri"/>
                <w:sz w:val="22"/>
              </w:rPr>
              <w:t>In reply to point 7: the project activities are not going to impact agricultural lands since it is just modernizing and upgrading signaling system along existing railway lines not new lines, and all activities are done within ENR right of way.</w:t>
            </w:r>
          </w:p>
          <w:p w14:paraId="25C673C9" w14:textId="77777777" w:rsidR="00285089" w:rsidRPr="00423CA0" w:rsidRDefault="00285089" w:rsidP="009C4089">
            <w:pPr>
              <w:spacing w:after="0"/>
              <w:rPr>
                <w:rFonts w:asciiTheme="minorHAnsi" w:hAnsiTheme="minorHAnsi" w:cs="Calibri"/>
                <w:sz w:val="22"/>
              </w:rPr>
            </w:pPr>
          </w:p>
          <w:p w14:paraId="4954B72B" w14:textId="77777777" w:rsidR="00285089" w:rsidRPr="00423CA0" w:rsidRDefault="00285089" w:rsidP="009C4089">
            <w:pPr>
              <w:spacing w:after="0"/>
              <w:rPr>
                <w:rFonts w:asciiTheme="minorHAnsi" w:hAnsiTheme="minorHAnsi" w:cs="Calibri"/>
                <w:sz w:val="22"/>
              </w:rPr>
            </w:pPr>
          </w:p>
          <w:p w14:paraId="5203BB98" w14:textId="77777777" w:rsidR="00285089" w:rsidRPr="00423CA0" w:rsidRDefault="00285089" w:rsidP="009C4089">
            <w:pPr>
              <w:spacing w:after="0"/>
              <w:rPr>
                <w:rFonts w:asciiTheme="minorHAnsi" w:hAnsiTheme="minorHAnsi" w:cs="Calibri"/>
                <w:sz w:val="22"/>
              </w:rPr>
            </w:pPr>
          </w:p>
          <w:p w14:paraId="7440A14A" w14:textId="77777777" w:rsidR="00285089" w:rsidRPr="00423CA0" w:rsidRDefault="00285089" w:rsidP="009C4089">
            <w:pPr>
              <w:spacing w:after="0"/>
              <w:rPr>
                <w:rFonts w:asciiTheme="minorHAnsi" w:hAnsiTheme="minorHAnsi" w:cs="Calibri"/>
                <w:sz w:val="22"/>
              </w:rPr>
            </w:pPr>
          </w:p>
          <w:p w14:paraId="6E788360" w14:textId="77777777" w:rsidR="00285089" w:rsidRPr="00423CA0" w:rsidRDefault="00285089" w:rsidP="009C4089">
            <w:pPr>
              <w:spacing w:after="0"/>
              <w:rPr>
                <w:rFonts w:asciiTheme="minorHAnsi" w:hAnsiTheme="minorHAnsi" w:cs="Calibri"/>
                <w:sz w:val="22"/>
                <w:rtl/>
              </w:rPr>
            </w:pPr>
          </w:p>
        </w:tc>
        <w:tc>
          <w:tcPr>
            <w:tcW w:w="568" w:type="pct"/>
            <w:tcBorders>
              <w:top w:val="single" w:sz="8" w:space="0" w:color="6EA0B0"/>
              <w:left w:val="single" w:sz="8" w:space="0" w:color="6EA0B0"/>
              <w:bottom w:val="single" w:sz="8" w:space="0" w:color="6EA0B0"/>
              <w:right w:val="single" w:sz="8" w:space="0" w:color="6EA0B0"/>
            </w:tcBorders>
            <w:shd w:val="clear" w:color="auto" w:fill="DAE7EB"/>
          </w:tcPr>
          <w:p w14:paraId="2054DE82" w14:textId="77777777" w:rsidR="00285089" w:rsidRPr="00423CA0" w:rsidRDefault="00285089" w:rsidP="009C4089">
            <w:pPr>
              <w:spacing w:after="0"/>
              <w:rPr>
                <w:rFonts w:asciiTheme="minorHAnsi" w:hAnsiTheme="minorHAnsi" w:cs="Calibri"/>
                <w:sz w:val="22"/>
              </w:rPr>
            </w:pPr>
            <w:r w:rsidRPr="00423CA0">
              <w:rPr>
                <w:rFonts w:asciiTheme="minorHAnsi" w:hAnsiTheme="minorHAnsi" w:cs="Calibri"/>
                <w:sz w:val="22"/>
              </w:rPr>
              <w:t xml:space="preserve">Outside the scope of ESA </w:t>
            </w:r>
          </w:p>
          <w:p w14:paraId="72E8D29A" w14:textId="77777777" w:rsidR="00285089" w:rsidRPr="00423CA0" w:rsidRDefault="00285089" w:rsidP="000E5F2A">
            <w:pPr>
              <w:spacing w:after="0" w:line="240" w:lineRule="auto"/>
              <w:rPr>
                <w:rFonts w:asciiTheme="minorHAnsi" w:hAnsiTheme="minorHAnsi" w:cs="Calibri"/>
                <w:sz w:val="22"/>
              </w:rPr>
            </w:pPr>
          </w:p>
        </w:tc>
      </w:tr>
      <w:tr w:rsidR="00285089" w:rsidRPr="00423CA0" w14:paraId="6998B671" w14:textId="77777777" w:rsidTr="00CB3D82">
        <w:trPr>
          <w:trHeight w:val="610"/>
          <w:jc w:val="center"/>
        </w:trPr>
        <w:tc>
          <w:tcPr>
            <w:tcW w:w="642" w:type="pct"/>
            <w:tcBorders>
              <w:top w:val="single" w:sz="8" w:space="0" w:color="6EA0B0"/>
              <w:left w:val="single" w:sz="8" w:space="0" w:color="6EA0B0"/>
              <w:bottom w:val="single" w:sz="8" w:space="0" w:color="6EA0B0"/>
              <w:right w:val="single" w:sz="8" w:space="0" w:color="6EA0B0"/>
            </w:tcBorders>
            <w:shd w:val="clear" w:color="auto" w:fill="auto"/>
            <w:vAlign w:val="center"/>
          </w:tcPr>
          <w:p w14:paraId="1A44DD6A" w14:textId="77777777" w:rsidR="00285089" w:rsidRPr="00423CA0" w:rsidRDefault="00285089" w:rsidP="000E5F2A">
            <w:pPr>
              <w:spacing w:after="0" w:line="240" w:lineRule="auto"/>
              <w:rPr>
                <w:rFonts w:asciiTheme="minorHAnsi" w:eastAsia="Times New Roman" w:hAnsiTheme="minorHAnsi" w:cs="Calibri"/>
                <w:b/>
                <w:bCs/>
                <w:sz w:val="22"/>
              </w:rPr>
            </w:pPr>
            <w:r w:rsidRPr="00423CA0">
              <w:rPr>
                <w:rFonts w:asciiTheme="minorHAnsi" w:eastAsia="Times New Roman" w:hAnsiTheme="minorHAnsi" w:cs="Calibri"/>
                <w:b/>
                <w:bCs/>
                <w:sz w:val="22"/>
              </w:rPr>
              <w:t>Emadeldin Adly, Director of the Arab office for Youth and Environment</w:t>
            </w:r>
          </w:p>
        </w:tc>
        <w:tc>
          <w:tcPr>
            <w:tcW w:w="1872" w:type="pct"/>
            <w:tcBorders>
              <w:top w:val="single" w:sz="8" w:space="0" w:color="6EA0B0"/>
              <w:left w:val="single" w:sz="8" w:space="0" w:color="6EA0B0"/>
              <w:bottom w:val="single" w:sz="8" w:space="0" w:color="6EA0B0"/>
              <w:right w:val="single" w:sz="8" w:space="0" w:color="6EA0B0"/>
            </w:tcBorders>
            <w:shd w:val="clear" w:color="auto" w:fill="auto"/>
          </w:tcPr>
          <w:p w14:paraId="5EEEFD2E" w14:textId="77777777" w:rsidR="00285089" w:rsidRPr="00423CA0" w:rsidRDefault="00285089" w:rsidP="009C4089">
            <w:pPr>
              <w:pStyle w:val="ListParagraph"/>
              <w:numPr>
                <w:ilvl w:val="0"/>
                <w:numId w:val="389"/>
              </w:numPr>
              <w:spacing w:before="0" w:after="0" w:line="256" w:lineRule="auto"/>
              <w:ind w:left="274" w:hanging="270"/>
              <w:jc w:val="left"/>
              <w:rPr>
                <w:rFonts w:asciiTheme="minorHAnsi" w:hAnsiTheme="minorHAnsi" w:cs="Calibri"/>
                <w:sz w:val="22"/>
                <w:szCs w:val="22"/>
              </w:rPr>
            </w:pPr>
            <w:r w:rsidRPr="00423CA0">
              <w:rPr>
                <w:rFonts w:asciiTheme="minorHAnsi" w:hAnsiTheme="minorHAnsi" w:cs="Calibri"/>
                <w:sz w:val="22"/>
                <w:szCs w:val="22"/>
              </w:rPr>
              <w:t>The number of people consulted during the project preparation is not enough to inform stakeholders of the project scope. There needs to be more engagement of the stakeholders</w:t>
            </w:r>
          </w:p>
          <w:p w14:paraId="1173A71B" w14:textId="77777777" w:rsidR="00285089" w:rsidRPr="00423CA0" w:rsidRDefault="00285089" w:rsidP="009C4089">
            <w:pPr>
              <w:pStyle w:val="ListParagraph"/>
              <w:numPr>
                <w:ilvl w:val="0"/>
                <w:numId w:val="389"/>
              </w:numPr>
              <w:spacing w:before="0" w:after="0" w:line="259" w:lineRule="auto"/>
              <w:ind w:left="274" w:hanging="270"/>
              <w:jc w:val="left"/>
              <w:rPr>
                <w:rFonts w:asciiTheme="minorHAnsi" w:hAnsiTheme="minorHAnsi" w:cs="Calibri"/>
                <w:sz w:val="22"/>
                <w:szCs w:val="22"/>
              </w:rPr>
            </w:pPr>
            <w:r w:rsidRPr="00423CA0">
              <w:rPr>
                <w:rFonts w:asciiTheme="minorHAnsi" w:hAnsiTheme="minorHAnsi" w:cs="Calibri"/>
                <w:sz w:val="22"/>
                <w:szCs w:val="22"/>
              </w:rPr>
              <w:t>What are the roles of the environmental affairs directorate (EAD) in the Egyptian National Railways Authority, are their roles well defined Are they concerned with waste management along the lines, and what is their plan regarding that aspect, since the waste problem is increasing and it affects the visuals alongside the moving trains?</w:t>
            </w:r>
          </w:p>
          <w:p w14:paraId="1CDE5EAC" w14:textId="77777777" w:rsidR="00285089" w:rsidRPr="00423CA0" w:rsidRDefault="00285089" w:rsidP="009C4089">
            <w:pPr>
              <w:pStyle w:val="ListParagraph"/>
              <w:numPr>
                <w:ilvl w:val="0"/>
                <w:numId w:val="389"/>
              </w:numPr>
              <w:spacing w:before="0" w:after="0" w:line="259" w:lineRule="auto"/>
              <w:ind w:left="274" w:hanging="270"/>
              <w:jc w:val="left"/>
              <w:rPr>
                <w:rFonts w:asciiTheme="minorHAnsi" w:hAnsiTheme="minorHAnsi" w:cs="Calibri"/>
                <w:sz w:val="22"/>
                <w:szCs w:val="22"/>
              </w:rPr>
            </w:pPr>
            <w:r w:rsidRPr="00423CA0">
              <w:rPr>
                <w:rFonts w:asciiTheme="minorHAnsi" w:hAnsiTheme="minorHAnsi" w:cs="Calibri"/>
                <w:sz w:val="22"/>
                <w:szCs w:val="22"/>
              </w:rPr>
              <w:t>Is there going to be involvement and consultation with different entities concerned with cultural heritage, environmental management in terms of the stations rehabilitation and their shapes to work on the visual identity and environmental footprint?</w:t>
            </w:r>
          </w:p>
          <w:p w14:paraId="19E2B83D" w14:textId="77777777" w:rsidR="00285089" w:rsidRPr="00423CA0" w:rsidRDefault="00285089" w:rsidP="009C4089">
            <w:pPr>
              <w:pStyle w:val="ListParagraph"/>
              <w:numPr>
                <w:ilvl w:val="0"/>
                <w:numId w:val="389"/>
              </w:numPr>
              <w:spacing w:before="0" w:after="0" w:line="259" w:lineRule="auto"/>
              <w:ind w:left="274" w:hanging="270"/>
              <w:jc w:val="left"/>
              <w:rPr>
                <w:rFonts w:asciiTheme="minorHAnsi" w:hAnsiTheme="minorHAnsi" w:cs="Calibri"/>
                <w:sz w:val="22"/>
                <w:szCs w:val="22"/>
              </w:rPr>
            </w:pPr>
            <w:r w:rsidRPr="00423CA0">
              <w:rPr>
                <w:rFonts w:asciiTheme="minorHAnsi" w:hAnsiTheme="minorHAnsi" w:cs="Calibri"/>
                <w:sz w:val="22"/>
                <w:szCs w:val="22"/>
              </w:rPr>
              <w:t>What is the used technology in the signaling modernization? And have other alternatives been studies and analyzed regarding other available technologies, and their efficiency in reducing train accidents?</w:t>
            </w:r>
          </w:p>
        </w:tc>
        <w:tc>
          <w:tcPr>
            <w:tcW w:w="1918" w:type="pct"/>
            <w:tcBorders>
              <w:top w:val="single" w:sz="8" w:space="0" w:color="6EA0B0"/>
              <w:left w:val="single" w:sz="8" w:space="0" w:color="6EA0B0"/>
              <w:bottom w:val="single" w:sz="8" w:space="0" w:color="6EA0B0"/>
              <w:right w:val="single" w:sz="8" w:space="0" w:color="6EA0B0"/>
            </w:tcBorders>
            <w:shd w:val="clear" w:color="auto" w:fill="auto"/>
            <w:vAlign w:val="center"/>
          </w:tcPr>
          <w:p w14:paraId="29C2C824" w14:textId="77777777" w:rsidR="00285089" w:rsidRPr="00423CA0" w:rsidRDefault="00285089" w:rsidP="000E5F2A">
            <w:pPr>
              <w:spacing w:after="0" w:line="240" w:lineRule="auto"/>
              <w:rPr>
                <w:rFonts w:asciiTheme="minorHAnsi" w:hAnsiTheme="minorHAnsi" w:cs="Calibri"/>
                <w:sz w:val="22"/>
              </w:rPr>
            </w:pPr>
            <w:r w:rsidRPr="00423CA0">
              <w:rPr>
                <w:rFonts w:asciiTheme="minorHAnsi" w:hAnsiTheme="minorHAnsi" w:cs="Calibri"/>
                <w:sz w:val="22"/>
              </w:rPr>
              <w:t xml:space="preserve">- Point 1, Dr Amr Osama: the stakeholders engagement plan (SEP) prepared for the project, will include and define many consultations during and after the project implementation with all concerned stakeholder groups. This plan will be drafted and disclosed publicly through different platforms. </w:t>
            </w:r>
          </w:p>
          <w:p w14:paraId="3084C799" w14:textId="77777777" w:rsidR="00285089" w:rsidRPr="00423CA0" w:rsidRDefault="00285089" w:rsidP="000E5F2A">
            <w:pPr>
              <w:spacing w:after="0" w:line="240" w:lineRule="auto"/>
              <w:rPr>
                <w:rFonts w:asciiTheme="minorHAnsi" w:hAnsiTheme="minorHAnsi" w:cs="Calibri"/>
                <w:sz w:val="22"/>
              </w:rPr>
            </w:pPr>
            <w:r w:rsidRPr="00423CA0">
              <w:rPr>
                <w:rFonts w:asciiTheme="minorHAnsi" w:hAnsiTheme="minorHAnsi" w:cs="Calibri"/>
                <w:sz w:val="22"/>
              </w:rPr>
              <w:t>- Point 2, Dr Amr Osama: Concerning the waste, it is a complex problem arising from individual’s behavior, and not related to the ENR management itself. However, the recently published waste law will have a major impact on the system and improve the management of the waste problem all over Egypt.</w:t>
            </w:r>
          </w:p>
          <w:p w14:paraId="70EA0D19" w14:textId="77777777" w:rsidR="00285089" w:rsidRPr="00423CA0" w:rsidRDefault="00285089" w:rsidP="000E5F2A">
            <w:pPr>
              <w:spacing w:after="0" w:line="240" w:lineRule="auto"/>
              <w:rPr>
                <w:rFonts w:asciiTheme="minorHAnsi" w:hAnsiTheme="minorHAnsi" w:cs="Calibri"/>
                <w:sz w:val="22"/>
                <w:lang w:bidi="ar-EG"/>
              </w:rPr>
            </w:pPr>
            <w:r w:rsidRPr="00423CA0">
              <w:rPr>
                <w:rFonts w:asciiTheme="minorHAnsi" w:hAnsiTheme="minorHAnsi" w:cs="Calibri"/>
                <w:sz w:val="22"/>
                <w:lang w:bidi="ar-EG"/>
              </w:rPr>
              <w:t>- Point 3: these suggestions might be included and considered in later stages related to Component 2</w:t>
            </w:r>
          </w:p>
          <w:p w14:paraId="5E057416" w14:textId="77777777" w:rsidR="00285089" w:rsidRPr="00423CA0" w:rsidRDefault="00285089" w:rsidP="000E5F2A">
            <w:pPr>
              <w:spacing w:after="0" w:line="240" w:lineRule="auto"/>
              <w:rPr>
                <w:rFonts w:asciiTheme="minorHAnsi" w:hAnsiTheme="minorHAnsi" w:cs="Calibri"/>
                <w:sz w:val="22"/>
                <w:lang w:bidi="ar-EG"/>
              </w:rPr>
            </w:pPr>
            <w:r w:rsidRPr="00423CA0">
              <w:rPr>
                <w:rFonts w:asciiTheme="minorHAnsi" w:hAnsiTheme="minorHAnsi" w:cs="Calibri"/>
                <w:sz w:val="22"/>
                <w:lang w:bidi="ar-EG"/>
              </w:rPr>
              <w:t>- In reply to Point 2, Dr Mahmoud Kamar (ENR): The Environmental Affairs department (EAD) in the ENR authority is a new department developed since 2011 and its establishment began with World Bank projects for a specific purpose, which is to study the impact of financed projects on the environmental and social conditions, through the environmental and social management plan for each project, including its activities, impacts and mitigation measures. The EAD monitors the extent to which these measures are implemented in the ENR funded projects, and new members/specialists are added to the department when needed and they work in accordance with the requirements and laws.</w:t>
            </w:r>
          </w:p>
          <w:p w14:paraId="12436183" w14:textId="77777777" w:rsidR="00285089" w:rsidRPr="00423CA0" w:rsidRDefault="00285089" w:rsidP="000E5F2A">
            <w:pPr>
              <w:spacing w:after="0" w:line="240" w:lineRule="auto"/>
              <w:rPr>
                <w:rFonts w:asciiTheme="minorHAnsi" w:hAnsiTheme="minorHAnsi" w:cs="Calibri"/>
                <w:sz w:val="22"/>
                <w:lang w:bidi="ar-EG"/>
              </w:rPr>
            </w:pPr>
            <w:r w:rsidRPr="00423CA0">
              <w:rPr>
                <w:rFonts w:asciiTheme="minorHAnsi" w:hAnsiTheme="minorHAnsi" w:cs="Calibri"/>
                <w:sz w:val="22"/>
                <w:lang w:bidi="ar-EG"/>
              </w:rPr>
              <w:t>As for environmental management at the level of the ENR authority as a whole, a year and a half ago, work began on an environmental management system for all the activities of the authority and was applied to the workshops as a start, but the number available in environmental management is not sufficient to follow the activities and implementation of the railway authority’s plans, but it is barely sufficient to follow-up and management of currently funded projects.</w:t>
            </w:r>
          </w:p>
          <w:p w14:paraId="3E00992F" w14:textId="77777777" w:rsidR="00285089" w:rsidRPr="00423CA0" w:rsidRDefault="00285089" w:rsidP="000E5F2A">
            <w:pPr>
              <w:spacing w:after="0" w:line="240" w:lineRule="auto"/>
              <w:rPr>
                <w:rFonts w:asciiTheme="minorHAnsi" w:hAnsiTheme="minorHAnsi" w:cs="Calibri"/>
                <w:sz w:val="22"/>
                <w:lang w:bidi="ar-EG"/>
              </w:rPr>
            </w:pPr>
            <w:r w:rsidRPr="00423CA0">
              <w:rPr>
                <w:rFonts w:asciiTheme="minorHAnsi" w:hAnsiTheme="minorHAnsi" w:cs="Calibri"/>
                <w:sz w:val="22"/>
                <w:lang w:bidi="ar-EG"/>
              </w:rPr>
              <w:t xml:space="preserve">- Point 4, Dr Mahmoud Kamar: the different technologies for signaling modernization were considered and studied by specialized technical team, however, the main objective was to achieve overall safety and improve operational capacity and travel time.  </w:t>
            </w:r>
          </w:p>
        </w:tc>
        <w:tc>
          <w:tcPr>
            <w:tcW w:w="568" w:type="pct"/>
            <w:tcBorders>
              <w:top w:val="single" w:sz="8" w:space="0" w:color="6EA0B0"/>
              <w:left w:val="single" w:sz="8" w:space="0" w:color="6EA0B0"/>
              <w:bottom w:val="single" w:sz="8" w:space="0" w:color="6EA0B0"/>
              <w:right w:val="single" w:sz="8" w:space="0" w:color="6EA0B0"/>
            </w:tcBorders>
          </w:tcPr>
          <w:p w14:paraId="38017B90" w14:textId="77777777" w:rsidR="00285089" w:rsidRPr="00423CA0" w:rsidRDefault="00285089" w:rsidP="000E5F2A">
            <w:pPr>
              <w:spacing w:after="0" w:line="240" w:lineRule="auto"/>
              <w:rPr>
                <w:rFonts w:asciiTheme="minorHAnsi" w:hAnsiTheme="minorHAnsi" w:cs="Calibri"/>
                <w:sz w:val="22"/>
              </w:rPr>
            </w:pPr>
            <w:r w:rsidRPr="00423CA0">
              <w:rPr>
                <w:rFonts w:asciiTheme="minorHAnsi" w:hAnsiTheme="minorHAnsi" w:cs="Calibri"/>
                <w:sz w:val="22"/>
              </w:rPr>
              <w:t>Reflected in SEP</w:t>
            </w:r>
          </w:p>
          <w:p w14:paraId="2BEE14D6" w14:textId="77777777" w:rsidR="00285089" w:rsidRPr="00423CA0" w:rsidRDefault="00285089" w:rsidP="000E5F2A">
            <w:pPr>
              <w:spacing w:after="0" w:line="240" w:lineRule="auto"/>
              <w:rPr>
                <w:rFonts w:asciiTheme="minorHAnsi" w:hAnsiTheme="minorHAnsi" w:cs="Calibri"/>
                <w:sz w:val="22"/>
              </w:rPr>
            </w:pPr>
          </w:p>
          <w:p w14:paraId="67A22131" w14:textId="77777777" w:rsidR="00285089" w:rsidRPr="00423CA0" w:rsidRDefault="00285089" w:rsidP="000E5F2A">
            <w:pPr>
              <w:spacing w:after="0" w:line="240" w:lineRule="auto"/>
              <w:rPr>
                <w:rFonts w:asciiTheme="minorHAnsi" w:hAnsiTheme="minorHAnsi" w:cs="Calibri"/>
                <w:sz w:val="22"/>
              </w:rPr>
            </w:pPr>
          </w:p>
          <w:p w14:paraId="51E051A1" w14:textId="77777777" w:rsidR="00285089" w:rsidRPr="00423CA0" w:rsidRDefault="00285089" w:rsidP="000E5F2A">
            <w:pPr>
              <w:spacing w:after="0" w:line="240" w:lineRule="auto"/>
              <w:rPr>
                <w:rFonts w:asciiTheme="minorHAnsi" w:hAnsiTheme="minorHAnsi" w:cs="Calibri"/>
                <w:sz w:val="22"/>
              </w:rPr>
            </w:pPr>
          </w:p>
          <w:p w14:paraId="25A87EDB" w14:textId="77777777" w:rsidR="00285089" w:rsidRPr="00423CA0" w:rsidRDefault="00285089" w:rsidP="000E5F2A">
            <w:pPr>
              <w:spacing w:after="0" w:line="240" w:lineRule="auto"/>
              <w:rPr>
                <w:rFonts w:asciiTheme="minorHAnsi" w:hAnsiTheme="minorHAnsi" w:cs="Calibri"/>
                <w:sz w:val="22"/>
              </w:rPr>
            </w:pPr>
          </w:p>
          <w:p w14:paraId="4C176A94" w14:textId="77777777" w:rsidR="00285089" w:rsidRPr="00423CA0" w:rsidRDefault="00285089" w:rsidP="000E5F2A">
            <w:pPr>
              <w:spacing w:after="0" w:line="240" w:lineRule="auto"/>
              <w:rPr>
                <w:rFonts w:asciiTheme="minorHAnsi" w:hAnsiTheme="minorHAnsi" w:cs="Calibri"/>
                <w:sz w:val="22"/>
              </w:rPr>
            </w:pPr>
          </w:p>
          <w:p w14:paraId="3960937F" w14:textId="77777777" w:rsidR="00285089" w:rsidRPr="00423CA0" w:rsidRDefault="00285089" w:rsidP="000E5F2A">
            <w:pPr>
              <w:spacing w:after="0" w:line="240" w:lineRule="auto"/>
              <w:rPr>
                <w:rFonts w:asciiTheme="minorHAnsi" w:hAnsiTheme="minorHAnsi" w:cs="Calibri"/>
                <w:sz w:val="22"/>
              </w:rPr>
            </w:pPr>
            <w:r w:rsidRPr="00423CA0">
              <w:rPr>
                <w:rFonts w:asciiTheme="minorHAnsi" w:hAnsiTheme="minorHAnsi" w:cs="Calibri"/>
                <w:sz w:val="22"/>
              </w:rPr>
              <w:t>New Waste Law 202/2020 mentioned in Chapter 3 Legal Framework</w:t>
            </w:r>
          </w:p>
          <w:p w14:paraId="49073FE9" w14:textId="77777777" w:rsidR="00285089" w:rsidRPr="00423CA0" w:rsidRDefault="00285089" w:rsidP="000E5F2A">
            <w:pPr>
              <w:spacing w:after="0" w:line="240" w:lineRule="auto"/>
              <w:rPr>
                <w:rFonts w:asciiTheme="minorHAnsi" w:hAnsiTheme="minorHAnsi" w:cs="Calibri"/>
                <w:sz w:val="22"/>
              </w:rPr>
            </w:pPr>
          </w:p>
          <w:p w14:paraId="362BA024" w14:textId="77777777" w:rsidR="00285089" w:rsidRPr="00423CA0" w:rsidRDefault="00285089" w:rsidP="000E5F2A">
            <w:pPr>
              <w:spacing w:after="0" w:line="240" w:lineRule="auto"/>
              <w:rPr>
                <w:rFonts w:asciiTheme="minorHAnsi" w:hAnsiTheme="minorHAnsi" w:cs="Calibri"/>
                <w:sz w:val="22"/>
              </w:rPr>
            </w:pPr>
          </w:p>
          <w:p w14:paraId="42AB5E65" w14:textId="77777777" w:rsidR="00285089" w:rsidRPr="00423CA0" w:rsidRDefault="00285089" w:rsidP="009C4089">
            <w:pPr>
              <w:spacing w:after="0"/>
              <w:rPr>
                <w:rFonts w:asciiTheme="minorHAnsi" w:hAnsiTheme="minorHAnsi" w:cs="Calibri"/>
                <w:sz w:val="22"/>
              </w:rPr>
            </w:pPr>
            <w:r w:rsidRPr="00423CA0">
              <w:rPr>
                <w:rFonts w:asciiTheme="minorHAnsi" w:hAnsiTheme="minorHAnsi" w:cs="Calibri"/>
                <w:sz w:val="22"/>
              </w:rPr>
              <w:t xml:space="preserve">Outside the scope of ESA </w:t>
            </w:r>
          </w:p>
          <w:p w14:paraId="43510FF3" w14:textId="77777777" w:rsidR="00285089" w:rsidRPr="00423CA0" w:rsidRDefault="00285089" w:rsidP="009C4089">
            <w:pPr>
              <w:spacing w:after="0"/>
              <w:rPr>
                <w:rFonts w:asciiTheme="minorHAnsi" w:hAnsiTheme="minorHAnsi" w:cs="Calibri"/>
                <w:sz w:val="22"/>
              </w:rPr>
            </w:pPr>
          </w:p>
          <w:p w14:paraId="17DDAD27" w14:textId="77777777" w:rsidR="00285089" w:rsidRPr="00423CA0" w:rsidRDefault="00285089" w:rsidP="009C4089">
            <w:pPr>
              <w:spacing w:after="0"/>
              <w:rPr>
                <w:rFonts w:asciiTheme="minorHAnsi" w:hAnsiTheme="minorHAnsi" w:cs="Calibri"/>
                <w:sz w:val="22"/>
              </w:rPr>
            </w:pPr>
          </w:p>
          <w:p w14:paraId="2E487CC6" w14:textId="77777777" w:rsidR="00285089" w:rsidRPr="00423CA0" w:rsidRDefault="00285089" w:rsidP="009C4089">
            <w:pPr>
              <w:spacing w:after="0"/>
              <w:rPr>
                <w:rFonts w:asciiTheme="minorHAnsi" w:hAnsiTheme="minorHAnsi" w:cs="Calibri"/>
                <w:sz w:val="22"/>
              </w:rPr>
            </w:pPr>
          </w:p>
          <w:p w14:paraId="2DE775F9" w14:textId="77777777" w:rsidR="00285089" w:rsidRPr="00423CA0" w:rsidRDefault="00285089" w:rsidP="009C4089">
            <w:pPr>
              <w:spacing w:after="0"/>
              <w:rPr>
                <w:rFonts w:asciiTheme="minorHAnsi" w:hAnsiTheme="minorHAnsi" w:cs="Calibri"/>
                <w:sz w:val="22"/>
              </w:rPr>
            </w:pPr>
          </w:p>
          <w:p w14:paraId="23A59438" w14:textId="77777777" w:rsidR="00285089" w:rsidRPr="00423CA0" w:rsidRDefault="00285089" w:rsidP="009C4089">
            <w:pPr>
              <w:spacing w:after="0"/>
              <w:rPr>
                <w:rFonts w:asciiTheme="minorHAnsi" w:hAnsiTheme="minorHAnsi" w:cs="Calibri"/>
                <w:sz w:val="22"/>
              </w:rPr>
            </w:pPr>
          </w:p>
          <w:p w14:paraId="2233FC1E" w14:textId="77777777" w:rsidR="00285089" w:rsidRPr="00423CA0" w:rsidRDefault="00285089" w:rsidP="009C4089">
            <w:pPr>
              <w:spacing w:after="0"/>
              <w:rPr>
                <w:rFonts w:asciiTheme="minorHAnsi" w:hAnsiTheme="minorHAnsi" w:cs="Calibri"/>
                <w:sz w:val="22"/>
              </w:rPr>
            </w:pPr>
          </w:p>
          <w:p w14:paraId="3F5BC139" w14:textId="77777777" w:rsidR="00285089" w:rsidRPr="00423CA0" w:rsidRDefault="00285089" w:rsidP="009C4089">
            <w:pPr>
              <w:spacing w:after="0"/>
              <w:rPr>
                <w:rFonts w:asciiTheme="minorHAnsi" w:hAnsiTheme="minorHAnsi" w:cs="Calibri"/>
                <w:sz w:val="22"/>
              </w:rPr>
            </w:pPr>
          </w:p>
          <w:p w14:paraId="3E1075A2" w14:textId="77777777" w:rsidR="00285089" w:rsidRPr="00423CA0" w:rsidRDefault="00285089" w:rsidP="009C4089">
            <w:pPr>
              <w:spacing w:after="0"/>
              <w:rPr>
                <w:rFonts w:asciiTheme="minorHAnsi" w:hAnsiTheme="minorHAnsi" w:cs="Calibri"/>
                <w:sz w:val="22"/>
              </w:rPr>
            </w:pPr>
          </w:p>
          <w:p w14:paraId="187D9E19" w14:textId="77777777" w:rsidR="00285089" w:rsidRPr="00423CA0" w:rsidRDefault="00285089" w:rsidP="009C4089">
            <w:pPr>
              <w:spacing w:after="0"/>
              <w:rPr>
                <w:rFonts w:asciiTheme="minorHAnsi" w:hAnsiTheme="minorHAnsi" w:cs="Calibri"/>
                <w:sz w:val="22"/>
              </w:rPr>
            </w:pPr>
          </w:p>
          <w:p w14:paraId="2626DB2F" w14:textId="77777777" w:rsidR="00285089" w:rsidRPr="00423CA0" w:rsidRDefault="00285089" w:rsidP="009C4089">
            <w:pPr>
              <w:spacing w:after="0"/>
              <w:rPr>
                <w:rFonts w:asciiTheme="minorHAnsi" w:hAnsiTheme="minorHAnsi" w:cs="Calibri"/>
                <w:sz w:val="22"/>
              </w:rPr>
            </w:pPr>
          </w:p>
          <w:p w14:paraId="3BB35318" w14:textId="77777777" w:rsidR="00285089" w:rsidRPr="00423CA0" w:rsidRDefault="00285089" w:rsidP="009C4089">
            <w:pPr>
              <w:spacing w:after="0"/>
              <w:rPr>
                <w:rFonts w:asciiTheme="minorHAnsi" w:hAnsiTheme="minorHAnsi" w:cs="Calibri"/>
                <w:sz w:val="22"/>
              </w:rPr>
            </w:pPr>
          </w:p>
          <w:p w14:paraId="6987A252" w14:textId="77777777" w:rsidR="00285089" w:rsidRPr="00423CA0" w:rsidRDefault="00285089" w:rsidP="009C4089">
            <w:pPr>
              <w:spacing w:after="0"/>
              <w:rPr>
                <w:rFonts w:asciiTheme="minorHAnsi" w:hAnsiTheme="minorHAnsi" w:cs="Calibri"/>
                <w:sz w:val="22"/>
              </w:rPr>
            </w:pPr>
          </w:p>
          <w:p w14:paraId="136B257E" w14:textId="77777777" w:rsidR="00285089" w:rsidRPr="00423CA0" w:rsidRDefault="00285089" w:rsidP="009C4089">
            <w:pPr>
              <w:spacing w:after="0"/>
              <w:rPr>
                <w:rFonts w:asciiTheme="minorHAnsi" w:hAnsiTheme="minorHAnsi" w:cs="Calibri"/>
                <w:sz w:val="22"/>
              </w:rPr>
            </w:pPr>
          </w:p>
          <w:p w14:paraId="108A165D" w14:textId="77777777" w:rsidR="00285089" w:rsidRPr="00423CA0" w:rsidRDefault="00285089" w:rsidP="009C4089">
            <w:pPr>
              <w:spacing w:after="0"/>
              <w:rPr>
                <w:rFonts w:asciiTheme="minorHAnsi" w:hAnsiTheme="minorHAnsi" w:cs="Calibri"/>
                <w:sz w:val="22"/>
              </w:rPr>
            </w:pPr>
          </w:p>
          <w:p w14:paraId="1C889B1F" w14:textId="77777777" w:rsidR="00285089" w:rsidRPr="00423CA0" w:rsidRDefault="00285089" w:rsidP="009C4089">
            <w:pPr>
              <w:spacing w:after="0"/>
              <w:rPr>
                <w:rFonts w:asciiTheme="minorHAnsi" w:hAnsiTheme="minorHAnsi" w:cs="Calibri"/>
                <w:sz w:val="22"/>
              </w:rPr>
            </w:pPr>
            <w:r w:rsidRPr="00423CA0">
              <w:rPr>
                <w:rFonts w:asciiTheme="minorHAnsi" w:hAnsiTheme="minorHAnsi" w:cs="Calibri"/>
                <w:sz w:val="22"/>
              </w:rPr>
              <w:t>Reflected in project alternatives</w:t>
            </w:r>
          </w:p>
          <w:p w14:paraId="3FB3A39E" w14:textId="77777777" w:rsidR="00285089" w:rsidRPr="00423CA0" w:rsidRDefault="00285089" w:rsidP="009C4089">
            <w:pPr>
              <w:spacing w:after="0"/>
              <w:rPr>
                <w:rFonts w:asciiTheme="minorHAnsi" w:hAnsiTheme="minorHAnsi" w:cs="Calibri"/>
                <w:sz w:val="22"/>
              </w:rPr>
            </w:pPr>
          </w:p>
        </w:tc>
      </w:tr>
      <w:tr w:rsidR="00CB3D82" w:rsidRPr="00423CA0" w14:paraId="6130A499" w14:textId="77777777" w:rsidTr="00CB3D82">
        <w:trPr>
          <w:trHeight w:val="350"/>
          <w:jc w:val="center"/>
        </w:trPr>
        <w:tc>
          <w:tcPr>
            <w:tcW w:w="642" w:type="pct"/>
            <w:tcBorders>
              <w:top w:val="single" w:sz="8" w:space="0" w:color="6EA0B0"/>
              <w:left w:val="single" w:sz="8" w:space="0" w:color="6EA0B0"/>
              <w:bottom w:val="single" w:sz="8" w:space="0" w:color="6EA0B0"/>
              <w:right w:val="single" w:sz="8" w:space="0" w:color="6EA0B0"/>
            </w:tcBorders>
            <w:shd w:val="clear" w:color="auto" w:fill="DAE7EB"/>
            <w:vAlign w:val="center"/>
          </w:tcPr>
          <w:p w14:paraId="229C0949" w14:textId="77777777" w:rsidR="00285089" w:rsidRPr="00423CA0" w:rsidRDefault="00285089" w:rsidP="000E5F2A">
            <w:pPr>
              <w:spacing w:after="0" w:line="240" w:lineRule="auto"/>
              <w:rPr>
                <w:rFonts w:asciiTheme="minorHAnsi" w:eastAsia="Times New Roman" w:hAnsiTheme="minorHAnsi" w:cs="Calibri"/>
                <w:b/>
                <w:bCs/>
                <w:sz w:val="22"/>
              </w:rPr>
            </w:pPr>
            <w:r w:rsidRPr="00423CA0">
              <w:rPr>
                <w:rFonts w:asciiTheme="minorHAnsi" w:eastAsia="Times New Roman" w:hAnsiTheme="minorHAnsi" w:cs="Calibri"/>
                <w:b/>
                <w:bCs/>
                <w:sz w:val="22"/>
              </w:rPr>
              <w:t>Magdy Madany, National Authority for Tunnels</w:t>
            </w:r>
          </w:p>
        </w:tc>
        <w:tc>
          <w:tcPr>
            <w:tcW w:w="1872" w:type="pct"/>
            <w:tcBorders>
              <w:top w:val="single" w:sz="8" w:space="0" w:color="6EA0B0"/>
              <w:left w:val="single" w:sz="8" w:space="0" w:color="6EA0B0"/>
              <w:bottom w:val="single" w:sz="8" w:space="0" w:color="6EA0B0"/>
              <w:right w:val="single" w:sz="8" w:space="0" w:color="6EA0B0"/>
            </w:tcBorders>
            <w:shd w:val="clear" w:color="auto" w:fill="DAE7EB"/>
          </w:tcPr>
          <w:p w14:paraId="571CEF23" w14:textId="77777777" w:rsidR="00285089" w:rsidRPr="00423CA0" w:rsidRDefault="00285089" w:rsidP="000E5F2A">
            <w:pPr>
              <w:pStyle w:val="ListParagraph"/>
              <w:numPr>
                <w:ilvl w:val="0"/>
                <w:numId w:val="390"/>
              </w:numPr>
              <w:spacing w:before="0" w:after="0" w:line="240" w:lineRule="auto"/>
              <w:ind w:left="257" w:hanging="270"/>
              <w:jc w:val="left"/>
              <w:rPr>
                <w:rFonts w:asciiTheme="minorHAnsi" w:hAnsiTheme="minorHAnsi" w:cs="Calibri"/>
                <w:sz w:val="22"/>
                <w:szCs w:val="22"/>
              </w:rPr>
            </w:pPr>
            <w:r w:rsidRPr="00423CA0">
              <w:rPr>
                <w:rFonts w:asciiTheme="minorHAnsi" w:hAnsiTheme="minorHAnsi" w:cs="Calibri"/>
                <w:sz w:val="22"/>
                <w:szCs w:val="22"/>
              </w:rPr>
              <w:t>The number of participants in the session is not big enough for such a big project probably due to conducting an online presentation, why is the session conducted through Zoom not physical consultation session?</w:t>
            </w:r>
          </w:p>
          <w:p w14:paraId="0C0F05B5" w14:textId="77777777" w:rsidR="00285089" w:rsidRPr="00423CA0" w:rsidRDefault="00285089" w:rsidP="009C4089">
            <w:pPr>
              <w:pStyle w:val="ListParagraph"/>
              <w:numPr>
                <w:ilvl w:val="0"/>
                <w:numId w:val="390"/>
              </w:numPr>
              <w:spacing w:before="0" w:after="0" w:line="240" w:lineRule="auto"/>
              <w:ind w:left="257" w:hanging="270"/>
              <w:jc w:val="left"/>
              <w:rPr>
                <w:rFonts w:asciiTheme="minorHAnsi" w:hAnsiTheme="minorHAnsi" w:cs="Calibri"/>
                <w:sz w:val="22"/>
                <w:szCs w:val="22"/>
              </w:rPr>
            </w:pPr>
            <w:r w:rsidRPr="00423CA0">
              <w:rPr>
                <w:rFonts w:asciiTheme="minorHAnsi" w:hAnsiTheme="minorHAnsi" w:cs="Calibri"/>
                <w:sz w:val="22"/>
                <w:szCs w:val="22"/>
              </w:rPr>
              <w:t>The alternatives presented for the project didn’t include running the trains by electricity, isn’t there a future plan for Railway electrification?</w:t>
            </w:r>
          </w:p>
        </w:tc>
        <w:tc>
          <w:tcPr>
            <w:tcW w:w="1918" w:type="pct"/>
            <w:tcBorders>
              <w:top w:val="single" w:sz="8" w:space="0" w:color="6EA0B0"/>
              <w:left w:val="single" w:sz="8" w:space="0" w:color="6EA0B0"/>
              <w:bottom w:val="single" w:sz="8" w:space="0" w:color="6EA0B0"/>
              <w:right w:val="single" w:sz="8" w:space="0" w:color="6EA0B0"/>
            </w:tcBorders>
            <w:shd w:val="clear" w:color="auto" w:fill="DAE7EB"/>
          </w:tcPr>
          <w:p w14:paraId="375AAB20" w14:textId="77777777" w:rsidR="00285089" w:rsidRPr="00423CA0" w:rsidRDefault="00285089" w:rsidP="000E5F2A">
            <w:pPr>
              <w:spacing w:after="0" w:line="240" w:lineRule="auto"/>
              <w:rPr>
                <w:rFonts w:asciiTheme="minorHAnsi" w:hAnsiTheme="minorHAnsi" w:cs="Calibri"/>
                <w:sz w:val="22"/>
              </w:rPr>
            </w:pPr>
            <w:r w:rsidRPr="00423CA0">
              <w:rPr>
                <w:rFonts w:asciiTheme="minorHAnsi" w:eastAsia="Times New Roman" w:hAnsiTheme="minorHAnsi" w:cs="Calibri"/>
                <w:sz w:val="22"/>
              </w:rPr>
              <w:t xml:space="preserve">1- The public consultation session was conducted online due to the current protective measures stipulated by the World bank for social distancing during the ongoing COVID-19 Pandemic, but as mentioned above </w:t>
            </w:r>
            <w:r w:rsidRPr="00423CA0">
              <w:rPr>
                <w:rFonts w:asciiTheme="minorHAnsi" w:hAnsiTheme="minorHAnsi" w:cs="Calibri"/>
                <w:sz w:val="22"/>
              </w:rPr>
              <w:t>the stakeholders’ engagement plan (SEP) prepared for the project, will include and define many consultations during and after the project implementation with all concerned stakeholder groups. This plan will be drafted and disclosed publicly through different platforms.</w:t>
            </w:r>
          </w:p>
          <w:p w14:paraId="2C63B135"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2- Dr Amr Osama: the current project is concerned with modernizing signaling and level crossings only to improve safety which is not related to the power used to run the trains. The fuel used to run the trains (electricity or fossil fuels) is out of scope of the current project.</w:t>
            </w:r>
          </w:p>
          <w:p w14:paraId="07921C25"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Dr Mahmoud Kamar added that currently there’s no plan to change the fuel used for existing railway lines, they run on diesel, but there are environmental measures implemented (such as purchasing modern, efficient engines) to improve their efficiency and minimize their environmental impacts (air emissions).</w:t>
            </w:r>
          </w:p>
        </w:tc>
        <w:tc>
          <w:tcPr>
            <w:tcW w:w="568" w:type="pct"/>
            <w:tcBorders>
              <w:top w:val="single" w:sz="8" w:space="0" w:color="6EA0B0"/>
              <w:left w:val="single" w:sz="8" w:space="0" w:color="6EA0B0"/>
              <w:bottom w:val="single" w:sz="8" w:space="0" w:color="6EA0B0"/>
              <w:right w:val="single" w:sz="8" w:space="0" w:color="6EA0B0"/>
            </w:tcBorders>
            <w:shd w:val="clear" w:color="auto" w:fill="DAE7EB"/>
          </w:tcPr>
          <w:p w14:paraId="0B4E5B69"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Details on stakeholder activities included within SEP</w:t>
            </w:r>
          </w:p>
          <w:p w14:paraId="581585D0" w14:textId="77777777" w:rsidR="00285089" w:rsidRPr="00423CA0" w:rsidRDefault="00285089" w:rsidP="000E5F2A">
            <w:pPr>
              <w:spacing w:after="0" w:line="240" w:lineRule="auto"/>
              <w:rPr>
                <w:rFonts w:asciiTheme="minorHAnsi" w:eastAsia="Times New Roman" w:hAnsiTheme="minorHAnsi" w:cs="Calibri"/>
                <w:sz w:val="22"/>
              </w:rPr>
            </w:pPr>
          </w:p>
          <w:p w14:paraId="4CBB5F05" w14:textId="77777777" w:rsidR="00285089" w:rsidRPr="00423CA0" w:rsidRDefault="00285089" w:rsidP="000E5F2A">
            <w:pPr>
              <w:spacing w:after="0" w:line="240" w:lineRule="auto"/>
              <w:rPr>
                <w:rFonts w:asciiTheme="minorHAnsi" w:eastAsia="Times New Roman" w:hAnsiTheme="minorHAnsi" w:cs="Calibri"/>
                <w:sz w:val="22"/>
              </w:rPr>
            </w:pPr>
          </w:p>
          <w:p w14:paraId="4B391038" w14:textId="77777777" w:rsidR="00285089" w:rsidRPr="00423CA0" w:rsidRDefault="00285089" w:rsidP="000E5F2A">
            <w:pPr>
              <w:spacing w:after="0" w:line="240" w:lineRule="auto"/>
              <w:rPr>
                <w:rFonts w:asciiTheme="minorHAnsi" w:eastAsia="Times New Roman" w:hAnsiTheme="minorHAnsi" w:cs="Calibri"/>
                <w:sz w:val="22"/>
              </w:rPr>
            </w:pPr>
          </w:p>
          <w:p w14:paraId="6730002B" w14:textId="77777777" w:rsidR="00285089" w:rsidRPr="00423CA0" w:rsidRDefault="00285089" w:rsidP="000E5F2A">
            <w:pPr>
              <w:spacing w:after="0" w:line="240" w:lineRule="auto"/>
              <w:rPr>
                <w:rFonts w:asciiTheme="minorHAnsi" w:eastAsia="Times New Roman" w:hAnsiTheme="minorHAnsi" w:cs="Calibri"/>
                <w:sz w:val="22"/>
              </w:rPr>
            </w:pPr>
          </w:p>
          <w:p w14:paraId="37836AEE" w14:textId="77777777" w:rsidR="00285089" w:rsidRPr="00423CA0" w:rsidRDefault="00285089" w:rsidP="000E5F2A">
            <w:pPr>
              <w:spacing w:after="0" w:line="240" w:lineRule="auto"/>
              <w:rPr>
                <w:rFonts w:asciiTheme="minorHAnsi" w:eastAsia="Times New Roman" w:hAnsiTheme="minorHAnsi" w:cs="Calibri"/>
                <w:sz w:val="22"/>
              </w:rPr>
            </w:pPr>
          </w:p>
          <w:p w14:paraId="47AA0939"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Outside the scope of ESA</w:t>
            </w:r>
          </w:p>
        </w:tc>
      </w:tr>
      <w:tr w:rsidR="00285089" w:rsidRPr="00423CA0" w14:paraId="5D85A3E3" w14:textId="77777777" w:rsidTr="00CB3D82">
        <w:trPr>
          <w:trHeight w:val="350"/>
          <w:jc w:val="center"/>
        </w:trPr>
        <w:tc>
          <w:tcPr>
            <w:tcW w:w="642" w:type="pct"/>
            <w:tcBorders>
              <w:top w:val="single" w:sz="8" w:space="0" w:color="6EA0B0"/>
              <w:left w:val="single" w:sz="8" w:space="0" w:color="6EA0B0"/>
              <w:bottom w:val="single" w:sz="8" w:space="0" w:color="6EA0B0"/>
              <w:right w:val="single" w:sz="8" w:space="0" w:color="6EA0B0"/>
            </w:tcBorders>
            <w:shd w:val="clear" w:color="auto" w:fill="auto"/>
            <w:vAlign w:val="center"/>
          </w:tcPr>
          <w:p w14:paraId="22277A12" w14:textId="77777777" w:rsidR="00285089" w:rsidRPr="00423CA0" w:rsidRDefault="00285089" w:rsidP="000E5F2A">
            <w:pPr>
              <w:spacing w:after="0" w:line="240" w:lineRule="auto"/>
              <w:rPr>
                <w:rFonts w:asciiTheme="minorHAnsi" w:eastAsia="Times New Roman" w:hAnsiTheme="minorHAnsi" w:cs="Calibri"/>
                <w:b/>
                <w:bCs/>
                <w:sz w:val="22"/>
              </w:rPr>
            </w:pPr>
            <w:r w:rsidRPr="00423CA0">
              <w:rPr>
                <w:rFonts w:asciiTheme="minorHAnsi" w:eastAsia="Times New Roman" w:hAnsiTheme="minorHAnsi" w:cs="Calibri"/>
                <w:b/>
                <w:bCs/>
                <w:sz w:val="22"/>
              </w:rPr>
              <w:t xml:space="preserve">Abdelmeguid Refaat, Professor at Railway Engineering department, </w:t>
            </w:r>
          </w:p>
          <w:p w14:paraId="5F82BB03" w14:textId="77777777" w:rsidR="00285089" w:rsidRPr="00423CA0" w:rsidRDefault="00285089" w:rsidP="000E5F2A">
            <w:pPr>
              <w:spacing w:after="0" w:line="240" w:lineRule="auto"/>
              <w:rPr>
                <w:rFonts w:asciiTheme="minorHAnsi" w:eastAsia="Times New Roman" w:hAnsiTheme="minorHAnsi" w:cs="Calibri"/>
                <w:b/>
                <w:bCs/>
                <w:sz w:val="22"/>
              </w:rPr>
            </w:pPr>
            <w:r w:rsidRPr="00423CA0">
              <w:rPr>
                <w:rFonts w:asciiTheme="minorHAnsi" w:eastAsia="Times New Roman" w:hAnsiTheme="minorHAnsi" w:cs="Calibri"/>
                <w:b/>
                <w:bCs/>
                <w:sz w:val="22"/>
              </w:rPr>
              <w:t>Cairo University</w:t>
            </w:r>
          </w:p>
          <w:p w14:paraId="354D3DF4" w14:textId="77777777" w:rsidR="00285089" w:rsidRPr="00423CA0" w:rsidRDefault="00285089" w:rsidP="000E5F2A">
            <w:pPr>
              <w:spacing w:after="0" w:line="240" w:lineRule="auto"/>
              <w:rPr>
                <w:rFonts w:asciiTheme="minorHAnsi" w:eastAsia="Times New Roman" w:hAnsiTheme="minorHAnsi" w:cs="Calibri"/>
                <w:b/>
                <w:bCs/>
                <w:sz w:val="22"/>
              </w:rPr>
            </w:pPr>
          </w:p>
        </w:tc>
        <w:tc>
          <w:tcPr>
            <w:tcW w:w="1872" w:type="pct"/>
            <w:tcBorders>
              <w:top w:val="single" w:sz="8" w:space="0" w:color="6EA0B0"/>
              <w:left w:val="single" w:sz="8" w:space="0" w:color="6EA0B0"/>
              <w:bottom w:val="single" w:sz="8" w:space="0" w:color="6EA0B0"/>
              <w:right w:val="single" w:sz="8" w:space="0" w:color="6EA0B0"/>
            </w:tcBorders>
            <w:shd w:val="clear" w:color="auto" w:fill="auto"/>
          </w:tcPr>
          <w:p w14:paraId="6F4E87A3" w14:textId="77777777" w:rsidR="00285089" w:rsidRPr="00423CA0" w:rsidRDefault="00285089" w:rsidP="000E5F2A">
            <w:pPr>
              <w:pStyle w:val="ListParagraph"/>
              <w:numPr>
                <w:ilvl w:val="0"/>
                <w:numId w:val="391"/>
              </w:numPr>
              <w:spacing w:before="0" w:after="0" w:line="240" w:lineRule="auto"/>
              <w:ind w:left="257" w:hanging="270"/>
              <w:jc w:val="left"/>
              <w:rPr>
                <w:rFonts w:asciiTheme="minorHAnsi" w:hAnsiTheme="minorHAnsi" w:cs="Calibri"/>
                <w:sz w:val="22"/>
                <w:szCs w:val="22"/>
              </w:rPr>
            </w:pPr>
            <w:r w:rsidRPr="00423CA0">
              <w:rPr>
                <w:rFonts w:asciiTheme="minorHAnsi" w:hAnsiTheme="minorHAnsi" w:cs="Calibri"/>
                <w:sz w:val="22"/>
                <w:szCs w:val="22"/>
              </w:rPr>
              <w:t>For technical clarification, the current project is concerned with modernization of signaling system along the railway corridor, while the railway electrification is a different scope that requires investments, strategic planning, and wireless networks and this is not included in the current project. Upgrading the current signaling system is important provided that it is well maintained and preserved.</w:t>
            </w:r>
          </w:p>
          <w:p w14:paraId="32B67BCA" w14:textId="77777777" w:rsidR="00285089" w:rsidRPr="00423CA0" w:rsidRDefault="00285089" w:rsidP="009C4089">
            <w:pPr>
              <w:pStyle w:val="ListParagraph"/>
              <w:numPr>
                <w:ilvl w:val="0"/>
                <w:numId w:val="391"/>
              </w:numPr>
              <w:spacing w:before="0" w:after="0" w:line="240" w:lineRule="auto"/>
              <w:ind w:left="257" w:hanging="270"/>
              <w:jc w:val="left"/>
              <w:rPr>
                <w:rFonts w:asciiTheme="minorHAnsi" w:hAnsiTheme="minorHAnsi" w:cs="Calibri"/>
                <w:sz w:val="22"/>
                <w:szCs w:val="22"/>
              </w:rPr>
            </w:pPr>
            <w:r w:rsidRPr="00423CA0">
              <w:rPr>
                <w:rFonts w:asciiTheme="minorHAnsi" w:hAnsiTheme="minorHAnsi" w:cs="Calibri"/>
                <w:sz w:val="22"/>
                <w:szCs w:val="22"/>
                <w:lang w:bidi="ar-EG"/>
              </w:rPr>
              <w:t xml:space="preserve"> Regarding resettlement,</w:t>
            </w:r>
            <w:r w:rsidRPr="00423CA0">
              <w:rPr>
                <w:rFonts w:asciiTheme="minorHAnsi" w:hAnsiTheme="minorHAnsi"/>
                <w:sz w:val="22"/>
                <w:szCs w:val="22"/>
              </w:rPr>
              <w:t xml:space="preserve"> </w:t>
            </w:r>
            <w:r w:rsidRPr="00423CA0">
              <w:rPr>
                <w:rFonts w:asciiTheme="minorHAnsi" w:hAnsiTheme="minorHAnsi" w:cs="Calibri"/>
                <w:sz w:val="22"/>
                <w:szCs w:val="22"/>
                <w:lang w:bidi="ar-EG"/>
              </w:rPr>
              <w:t xml:space="preserve">if there were cases of encroachment on the ENR authority’s property or land, do they have the right for resettlement or compensation? Or in this case resettlement is a legalization of wrong situation? </w:t>
            </w:r>
          </w:p>
          <w:p w14:paraId="1DB7CCBA" w14:textId="77777777" w:rsidR="00285089" w:rsidRPr="00423CA0" w:rsidRDefault="00285089" w:rsidP="009C4089">
            <w:pPr>
              <w:pStyle w:val="ListParagraph"/>
              <w:numPr>
                <w:ilvl w:val="0"/>
                <w:numId w:val="391"/>
              </w:numPr>
              <w:spacing w:before="0" w:after="0" w:line="240" w:lineRule="auto"/>
              <w:ind w:left="257" w:hanging="270"/>
              <w:jc w:val="left"/>
              <w:rPr>
                <w:rFonts w:asciiTheme="minorHAnsi" w:hAnsiTheme="minorHAnsi" w:cs="Calibri"/>
                <w:sz w:val="22"/>
                <w:szCs w:val="22"/>
              </w:rPr>
            </w:pPr>
            <w:r w:rsidRPr="00423CA0">
              <w:rPr>
                <w:rFonts w:asciiTheme="minorHAnsi" w:hAnsiTheme="minorHAnsi" w:cs="Calibri"/>
                <w:sz w:val="22"/>
                <w:szCs w:val="22"/>
                <w:lang w:bidi="ar-EG"/>
              </w:rPr>
              <w:t xml:space="preserve">Why is there a severe delay in the implementation of these projects and there is still more than 50% left to implement some phases? Is this delay included in the study? </w:t>
            </w:r>
          </w:p>
        </w:tc>
        <w:tc>
          <w:tcPr>
            <w:tcW w:w="1918" w:type="pct"/>
            <w:tcBorders>
              <w:top w:val="single" w:sz="8" w:space="0" w:color="6EA0B0"/>
              <w:left w:val="single" w:sz="8" w:space="0" w:color="6EA0B0"/>
              <w:bottom w:val="single" w:sz="8" w:space="0" w:color="6EA0B0"/>
              <w:right w:val="single" w:sz="8" w:space="0" w:color="6EA0B0"/>
            </w:tcBorders>
            <w:shd w:val="clear" w:color="auto" w:fill="auto"/>
          </w:tcPr>
          <w:p w14:paraId="2F35B4F7"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 In reply to point 2, Dr Anan: The compensation process is carried out by means of the World Bank regulations, which include all groups, whether they have a legal right or status (contract, ownership,…) or not (without a legal right or a lease contract, but a customary right) or without any customary right, and each case is studied separately to determine the appropriate compensation for it.</w:t>
            </w:r>
          </w:p>
          <w:p w14:paraId="3A6C46D1"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 In reply to point 3, Dr Amr Osama: the timeline of project completion is out of ESA scope since it is out of the consultant’s control.</w:t>
            </w:r>
          </w:p>
          <w:p w14:paraId="66E586A8"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However, Eng. Basma Sobhi and Eng. Mahmoud Hanafy clarified some points regarding project timeline as follows.</w:t>
            </w:r>
          </w:p>
          <w:p w14:paraId="0E6BC6DB"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The current project segments: Cairo/Benha, Alexandria/Arab Elraml, and Beni Suef/Assiut lines are expected to be completed by 2021, and Assiut/Nag Hammadi line is expected to be completed by 2022.</w:t>
            </w:r>
          </w:p>
          <w:p w14:paraId="57B881A5"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As for the new segment under RISE (Cairo/Giza/Beni Suef) the project completion documents, bidding process and proposals might be done within 10 months to start commencing the project activities.</w:t>
            </w:r>
          </w:p>
        </w:tc>
        <w:tc>
          <w:tcPr>
            <w:tcW w:w="568" w:type="pct"/>
            <w:tcBorders>
              <w:top w:val="single" w:sz="8" w:space="0" w:color="6EA0B0"/>
              <w:left w:val="single" w:sz="8" w:space="0" w:color="6EA0B0"/>
              <w:bottom w:val="single" w:sz="8" w:space="0" w:color="6EA0B0"/>
              <w:right w:val="single" w:sz="8" w:space="0" w:color="6EA0B0"/>
            </w:tcBorders>
          </w:tcPr>
          <w:p w14:paraId="5C5278B9"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Included within the Resettlement Framework document</w:t>
            </w:r>
          </w:p>
          <w:p w14:paraId="62EE2C9E" w14:textId="77777777" w:rsidR="00285089" w:rsidRPr="00423CA0" w:rsidRDefault="00285089" w:rsidP="000E5F2A">
            <w:pPr>
              <w:spacing w:after="0" w:line="240" w:lineRule="auto"/>
              <w:rPr>
                <w:rFonts w:asciiTheme="minorHAnsi" w:eastAsia="Times New Roman" w:hAnsiTheme="minorHAnsi" w:cs="Calibri"/>
                <w:sz w:val="22"/>
              </w:rPr>
            </w:pPr>
          </w:p>
          <w:p w14:paraId="66329A50" w14:textId="77777777" w:rsidR="00285089" w:rsidRPr="00423CA0" w:rsidRDefault="00285089" w:rsidP="000E5F2A">
            <w:pPr>
              <w:spacing w:after="0" w:line="240" w:lineRule="auto"/>
              <w:rPr>
                <w:rFonts w:asciiTheme="minorHAnsi" w:eastAsia="Times New Roman" w:hAnsiTheme="minorHAnsi" w:cs="Calibri"/>
                <w:sz w:val="22"/>
              </w:rPr>
            </w:pPr>
          </w:p>
          <w:p w14:paraId="3E56E500" w14:textId="77777777" w:rsidR="00285089" w:rsidRPr="00423CA0" w:rsidRDefault="00285089" w:rsidP="000E5F2A">
            <w:pPr>
              <w:spacing w:after="0" w:line="240" w:lineRule="auto"/>
              <w:rPr>
                <w:rFonts w:asciiTheme="minorHAnsi" w:eastAsia="Times New Roman" w:hAnsiTheme="minorHAnsi" w:cs="Calibri"/>
                <w:sz w:val="22"/>
              </w:rPr>
            </w:pPr>
          </w:p>
          <w:p w14:paraId="269C0718" w14:textId="77777777" w:rsidR="00285089" w:rsidRPr="00423CA0" w:rsidRDefault="00285089" w:rsidP="000E5F2A">
            <w:pPr>
              <w:spacing w:after="0" w:line="240" w:lineRule="auto"/>
              <w:rPr>
                <w:rFonts w:asciiTheme="minorHAnsi" w:eastAsia="Times New Roman" w:hAnsiTheme="minorHAnsi" w:cs="Calibri"/>
                <w:sz w:val="22"/>
              </w:rPr>
            </w:pPr>
          </w:p>
          <w:p w14:paraId="4AC8F23E" w14:textId="77777777" w:rsidR="00285089" w:rsidRPr="00423CA0" w:rsidRDefault="00285089" w:rsidP="000E5F2A">
            <w:pPr>
              <w:spacing w:after="0" w:line="240" w:lineRule="auto"/>
              <w:rPr>
                <w:rFonts w:asciiTheme="minorHAnsi" w:eastAsia="Times New Roman" w:hAnsiTheme="minorHAnsi" w:cs="Calibri"/>
                <w:sz w:val="22"/>
              </w:rPr>
            </w:pPr>
          </w:p>
          <w:p w14:paraId="1A021C27" w14:textId="77777777" w:rsidR="00285089" w:rsidRPr="00423CA0" w:rsidRDefault="00285089" w:rsidP="000E5F2A">
            <w:pPr>
              <w:spacing w:after="0" w:line="240" w:lineRule="auto"/>
              <w:rPr>
                <w:rFonts w:asciiTheme="minorHAnsi" w:eastAsia="Times New Roman" w:hAnsiTheme="minorHAnsi" w:cs="Calibri"/>
                <w:sz w:val="22"/>
              </w:rPr>
            </w:pPr>
          </w:p>
          <w:p w14:paraId="5DFEBFA9" w14:textId="77777777" w:rsidR="00285089" w:rsidRPr="00423CA0" w:rsidRDefault="00285089" w:rsidP="000E5F2A">
            <w:pPr>
              <w:spacing w:after="0" w:line="240" w:lineRule="auto"/>
              <w:rPr>
                <w:rFonts w:asciiTheme="minorHAnsi" w:eastAsia="Times New Roman" w:hAnsiTheme="minorHAnsi" w:cs="Calibri"/>
                <w:sz w:val="22"/>
              </w:rPr>
            </w:pPr>
          </w:p>
          <w:p w14:paraId="110B98C7" w14:textId="77777777" w:rsidR="00285089" w:rsidRPr="00423CA0" w:rsidRDefault="00285089" w:rsidP="000E5F2A">
            <w:pPr>
              <w:spacing w:after="0" w:line="240" w:lineRule="auto"/>
              <w:rPr>
                <w:rFonts w:asciiTheme="minorHAnsi" w:eastAsia="Times New Roman" w:hAnsiTheme="minorHAnsi" w:cs="Calibri"/>
                <w:sz w:val="22"/>
              </w:rPr>
            </w:pPr>
          </w:p>
          <w:p w14:paraId="04F0D0BB" w14:textId="77777777" w:rsidR="00285089" w:rsidRPr="00423CA0" w:rsidRDefault="00285089" w:rsidP="000E5F2A">
            <w:pPr>
              <w:spacing w:after="0" w:line="240" w:lineRule="auto"/>
              <w:rPr>
                <w:rFonts w:asciiTheme="minorHAnsi" w:eastAsia="Times New Roman" w:hAnsiTheme="minorHAnsi" w:cs="Calibri"/>
                <w:sz w:val="22"/>
              </w:rPr>
            </w:pPr>
          </w:p>
          <w:p w14:paraId="25843F85"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 xml:space="preserve">Included in ESA, Chapter 2: Project description </w:t>
            </w:r>
          </w:p>
        </w:tc>
      </w:tr>
      <w:tr w:rsidR="00CB3D82" w:rsidRPr="00423CA0" w14:paraId="4CBE6310" w14:textId="77777777" w:rsidTr="00CB3D82">
        <w:trPr>
          <w:trHeight w:val="5650"/>
          <w:jc w:val="center"/>
        </w:trPr>
        <w:tc>
          <w:tcPr>
            <w:tcW w:w="642" w:type="pct"/>
            <w:tcBorders>
              <w:top w:val="single" w:sz="8" w:space="0" w:color="6EA0B0"/>
              <w:left w:val="single" w:sz="8" w:space="0" w:color="6EA0B0"/>
              <w:bottom w:val="single" w:sz="8" w:space="0" w:color="6EA0B0"/>
              <w:right w:val="single" w:sz="8" w:space="0" w:color="6EA0B0"/>
            </w:tcBorders>
            <w:shd w:val="clear" w:color="auto" w:fill="DAE7EB"/>
            <w:vAlign w:val="center"/>
          </w:tcPr>
          <w:p w14:paraId="6AED1BBF" w14:textId="77777777" w:rsidR="00285089" w:rsidRPr="00423CA0" w:rsidRDefault="00285089" w:rsidP="000E5F2A">
            <w:pPr>
              <w:spacing w:after="0" w:line="240" w:lineRule="auto"/>
              <w:rPr>
                <w:rFonts w:asciiTheme="minorHAnsi" w:eastAsia="Times New Roman" w:hAnsiTheme="minorHAnsi" w:cs="Calibri"/>
                <w:b/>
                <w:bCs/>
                <w:sz w:val="22"/>
              </w:rPr>
            </w:pPr>
            <w:r w:rsidRPr="00423CA0">
              <w:rPr>
                <w:rFonts w:asciiTheme="minorHAnsi" w:eastAsia="Times New Roman" w:hAnsiTheme="minorHAnsi" w:cs="Calibri"/>
                <w:b/>
                <w:bCs/>
                <w:sz w:val="22"/>
              </w:rPr>
              <w:t>Emadeldin Adly</w:t>
            </w:r>
          </w:p>
        </w:tc>
        <w:tc>
          <w:tcPr>
            <w:tcW w:w="1872" w:type="pct"/>
            <w:tcBorders>
              <w:top w:val="single" w:sz="8" w:space="0" w:color="6EA0B0"/>
              <w:left w:val="single" w:sz="8" w:space="0" w:color="6EA0B0"/>
              <w:bottom w:val="single" w:sz="8" w:space="0" w:color="6EA0B0"/>
              <w:right w:val="single" w:sz="8" w:space="0" w:color="6EA0B0"/>
            </w:tcBorders>
            <w:shd w:val="clear" w:color="auto" w:fill="DAE7EB"/>
            <w:vAlign w:val="center"/>
          </w:tcPr>
          <w:p w14:paraId="254E57E3" w14:textId="77777777" w:rsidR="00285089" w:rsidRPr="00423CA0" w:rsidRDefault="00285089" w:rsidP="000E5F2A">
            <w:pPr>
              <w:pStyle w:val="ListParagraph"/>
              <w:numPr>
                <w:ilvl w:val="0"/>
                <w:numId w:val="392"/>
              </w:numPr>
              <w:spacing w:before="0" w:after="0" w:line="240" w:lineRule="auto"/>
              <w:ind w:left="347" w:hanging="347"/>
              <w:jc w:val="left"/>
              <w:rPr>
                <w:rFonts w:asciiTheme="minorHAnsi" w:hAnsiTheme="minorHAnsi" w:cs="Calibri"/>
                <w:sz w:val="22"/>
                <w:szCs w:val="22"/>
              </w:rPr>
            </w:pPr>
            <w:r w:rsidRPr="00423CA0">
              <w:rPr>
                <w:rFonts w:asciiTheme="minorHAnsi" w:hAnsiTheme="minorHAnsi" w:cs="Calibri"/>
                <w:sz w:val="22"/>
                <w:szCs w:val="22"/>
              </w:rPr>
              <w:t>Ministry of agriculture and Ministry of Environment need to be involved in consultations, since they are concerned with most of the works since the railway crosses many agricultural lands, and affects several environmental aspects.</w:t>
            </w:r>
          </w:p>
          <w:p w14:paraId="498E6FB6" w14:textId="77777777" w:rsidR="00285089" w:rsidRPr="00423CA0" w:rsidRDefault="00285089" w:rsidP="009C4089">
            <w:pPr>
              <w:pStyle w:val="ListParagraph"/>
              <w:numPr>
                <w:ilvl w:val="0"/>
                <w:numId w:val="392"/>
              </w:numPr>
              <w:spacing w:before="0" w:after="0" w:line="240" w:lineRule="auto"/>
              <w:ind w:left="347" w:hanging="347"/>
              <w:jc w:val="left"/>
              <w:rPr>
                <w:rFonts w:asciiTheme="minorHAnsi" w:hAnsiTheme="minorHAnsi" w:cs="Calibri"/>
                <w:sz w:val="22"/>
                <w:szCs w:val="22"/>
              </w:rPr>
            </w:pPr>
            <w:r w:rsidRPr="00423CA0">
              <w:rPr>
                <w:rFonts w:asciiTheme="minorHAnsi" w:hAnsiTheme="minorHAnsi" w:cs="Calibri"/>
                <w:sz w:val="22"/>
                <w:szCs w:val="22"/>
              </w:rPr>
              <w:t>The elected councils are important to be consulted and engaged with as stakeholders (Parliament and Senate councils).</w:t>
            </w:r>
          </w:p>
          <w:p w14:paraId="7860878F" w14:textId="77777777" w:rsidR="00285089" w:rsidRPr="00423CA0" w:rsidRDefault="00285089" w:rsidP="009C4089">
            <w:pPr>
              <w:pStyle w:val="ListParagraph"/>
              <w:numPr>
                <w:ilvl w:val="0"/>
                <w:numId w:val="392"/>
              </w:numPr>
              <w:spacing w:before="0" w:after="0" w:line="240" w:lineRule="auto"/>
              <w:ind w:left="347" w:hanging="347"/>
              <w:jc w:val="left"/>
              <w:rPr>
                <w:rFonts w:asciiTheme="minorHAnsi" w:hAnsiTheme="minorHAnsi" w:cs="Calibri"/>
                <w:sz w:val="22"/>
                <w:szCs w:val="22"/>
              </w:rPr>
            </w:pPr>
            <w:r w:rsidRPr="00423CA0">
              <w:rPr>
                <w:rFonts w:asciiTheme="minorHAnsi" w:hAnsiTheme="minorHAnsi" w:cs="Calibri"/>
                <w:sz w:val="22"/>
                <w:szCs w:val="22"/>
              </w:rPr>
              <w:t>Youth and Women are two key stakeholder groups to be included within the scope of SEP.</w:t>
            </w:r>
          </w:p>
          <w:p w14:paraId="2A3D6F1D" w14:textId="77777777" w:rsidR="00285089" w:rsidRPr="00423CA0" w:rsidRDefault="00285089" w:rsidP="009C4089">
            <w:pPr>
              <w:pStyle w:val="ListParagraph"/>
              <w:numPr>
                <w:ilvl w:val="0"/>
                <w:numId w:val="392"/>
              </w:numPr>
              <w:spacing w:before="0" w:after="0" w:line="240" w:lineRule="auto"/>
              <w:ind w:left="347" w:hanging="347"/>
              <w:jc w:val="left"/>
              <w:rPr>
                <w:rFonts w:asciiTheme="minorHAnsi" w:hAnsiTheme="minorHAnsi" w:cs="Calibri"/>
                <w:sz w:val="22"/>
                <w:szCs w:val="22"/>
              </w:rPr>
            </w:pPr>
            <w:r w:rsidRPr="00423CA0">
              <w:rPr>
                <w:rFonts w:asciiTheme="minorHAnsi" w:hAnsiTheme="minorHAnsi" w:cs="Calibri"/>
                <w:sz w:val="22"/>
                <w:szCs w:val="22"/>
              </w:rPr>
              <w:t>If all the organizations and civil society groups are hard to reach, it is still important to involve some of them and make sure all identified/concerned parties are present and involved in all stakeholder activities.</w:t>
            </w:r>
          </w:p>
          <w:p w14:paraId="11DC703F" w14:textId="77777777" w:rsidR="00285089" w:rsidRPr="00423CA0" w:rsidRDefault="00285089" w:rsidP="009C4089">
            <w:pPr>
              <w:pStyle w:val="ListParagraph"/>
              <w:numPr>
                <w:ilvl w:val="0"/>
                <w:numId w:val="392"/>
              </w:numPr>
              <w:spacing w:before="0" w:after="0" w:line="240" w:lineRule="auto"/>
              <w:ind w:left="347" w:hanging="347"/>
              <w:jc w:val="left"/>
              <w:rPr>
                <w:rFonts w:asciiTheme="minorHAnsi" w:hAnsiTheme="minorHAnsi" w:cs="Calibri"/>
                <w:sz w:val="22"/>
                <w:szCs w:val="22"/>
              </w:rPr>
            </w:pPr>
            <w:r w:rsidRPr="00423CA0">
              <w:rPr>
                <w:rFonts w:asciiTheme="minorHAnsi" w:hAnsiTheme="minorHAnsi" w:cs="Calibri"/>
                <w:sz w:val="22"/>
                <w:szCs w:val="22"/>
              </w:rPr>
              <w:t>Media presence and coverage is important and an asset to the project success, as well as project information availability through easy and accessible platforms and means.</w:t>
            </w:r>
          </w:p>
        </w:tc>
        <w:tc>
          <w:tcPr>
            <w:tcW w:w="1918" w:type="pct"/>
            <w:tcBorders>
              <w:top w:val="single" w:sz="8" w:space="0" w:color="6EA0B0"/>
              <w:left w:val="single" w:sz="8" w:space="0" w:color="6EA0B0"/>
              <w:bottom w:val="single" w:sz="8" w:space="0" w:color="6EA0B0"/>
              <w:right w:val="single" w:sz="8" w:space="0" w:color="6EA0B0"/>
            </w:tcBorders>
            <w:shd w:val="clear" w:color="auto" w:fill="DAE7EB"/>
            <w:vAlign w:val="center"/>
          </w:tcPr>
          <w:p w14:paraId="50CAEA04"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 xml:space="preserve">Dr Anan Mohamed, in reply to all points: </w:t>
            </w:r>
          </w:p>
          <w:p w14:paraId="13808016"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Indeed, both ministry of agriculture and ministry of environment are included within the SEP scope as key stakeholders for the project, since they are very essential for the project and many lands are intersecting between ministry of agriculture and ENR properties, therefore collaboration and coordination between both entities is important, which makes it a key stakeholder to be considered.</w:t>
            </w:r>
          </w:p>
          <w:p w14:paraId="43BE7D4C"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All mentioned stakeholders are included within the SEP developed for the project, and they are identified within the project. Some consultations with women, surrounding community have already been conducted, and future stakeholder activities are planned for all key groups to ensure the project disclosure and clarity.</w:t>
            </w:r>
          </w:p>
          <w:p w14:paraId="7DD99403"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All information on the project will be disclosed publicly and made available online, as well as consultation sessions/ engagement activities with different groups and concerned parties on fixed durations for creating more transparency and ensuring all stakeholders needs and concerns are addressed.</w:t>
            </w:r>
          </w:p>
        </w:tc>
        <w:tc>
          <w:tcPr>
            <w:tcW w:w="568" w:type="pct"/>
            <w:tcBorders>
              <w:top w:val="single" w:sz="8" w:space="0" w:color="6EA0B0"/>
              <w:left w:val="single" w:sz="8" w:space="0" w:color="6EA0B0"/>
              <w:bottom w:val="single" w:sz="8" w:space="0" w:color="6EA0B0"/>
              <w:right w:val="single" w:sz="8" w:space="0" w:color="6EA0B0"/>
            </w:tcBorders>
            <w:shd w:val="clear" w:color="auto" w:fill="DAE7EB"/>
          </w:tcPr>
          <w:p w14:paraId="1F103B44" w14:textId="77777777" w:rsidR="00285089" w:rsidRPr="00423CA0" w:rsidRDefault="00285089" w:rsidP="000E5F2A">
            <w:pPr>
              <w:spacing w:after="0" w:line="240" w:lineRule="auto"/>
              <w:rPr>
                <w:rFonts w:asciiTheme="minorHAnsi" w:eastAsia="Times New Roman" w:hAnsiTheme="minorHAnsi" w:cs="Calibri"/>
                <w:sz w:val="22"/>
              </w:rPr>
            </w:pPr>
            <w:r w:rsidRPr="00423CA0">
              <w:rPr>
                <w:rFonts w:asciiTheme="minorHAnsi" w:eastAsia="Times New Roman" w:hAnsiTheme="minorHAnsi" w:cs="Calibri"/>
                <w:sz w:val="22"/>
              </w:rPr>
              <w:t>Included within SEP document</w:t>
            </w:r>
          </w:p>
        </w:tc>
      </w:tr>
      <w:tr w:rsidR="00CB3D82" w:rsidRPr="00423CA0" w14:paraId="63427C35" w14:textId="77777777" w:rsidTr="00CB3D82">
        <w:trPr>
          <w:trHeight w:val="350"/>
          <w:jc w:val="center"/>
        </w:trPr>
        <w:tc>
          <w:tcPr>
            <w:tcW w:w="642" w:type="pct"/>
            <w:tcBorders>
              <w:top w:val="single" w:sz="8" w:space="0" w:color="6EA0B0"/>
              <w:left w:val="single" w:sz="8" w:space="0" w:color="6EA0B0"/>
              <w:bottom w:val="single" w:sz="8" w:space="0" w:color="6EA0B0"/>
              <w:right w:val="single" w:sz="8" w:space="0" w:color="6EA0B0"/>
            </w:tcBorders>
            <w:shd w:val="clear" w:color="auto" w:fill="FFFFFF" w:themeFill="background1"/>
            <w:vAlign w:val="center"/>
          </w:tcPr>
          <w:p w14:paraId="3EEB41F7" w14:textId="77777777" w:rsidR="00285089" w:rsidRPr="00423CA0" w:rsidRDefault="00285089" w:rsidP="000E5F2A">
            <w:pPr>
              <w:spacing w:after="0" w:line="240" w:lineRule="auto"/>
              <w:rPr>
                <w:rFonts w:asciiTheme="minorHAnsi" w:eastAsia="Times New Roman" w:hAnsiTheme="minorHAnsi" w:cs="Calibri"/>
                <w:b/>
                <w:bCs/>
                <w:sz w:val="22"/>
              </w:rPr>
            </w:pPr>
            <w:r w:rsidRPr="00423CA0">
              <w:rPr>
                <w:rFonts w:asciiTheme="minorHAnsi" w:eastAsia="Times New Roman" w:hAnsiTheme="minorHAnsi" w:cs="Calibri"/>
                <w:b/>
                <w:bCs/>
                <w:sz w:val="22"/>
              </w:rPr>
              <w:t>Safaa Habib, National Council for Women</w:t>
            </w:r>
          </w:p>
        </w:tc>
        <w:tc>
          <w:tcPr>
            <w:tcW w:w="1872" w:type="pct"/>
            <w:tcBorders>
              <w:top w:val="single" w:sz="8" w:space="0" w:color="6EA0B0"/>
              <w:left w:val="single" w:sz="8" w:space="0" w:color="6EA0B0"/>
              <w:bottom w:val="single" w:sz="8" w:space="0" w:color="6EA0B0"/>
              <w:right w:val="single" w:sz="8" w:space="0" w:color="6EA0B0"/>
            </w:tcBorders>
            <w:shd w:val="clear" w:color="auto" w:fill="FFFFFF" w:themeFill="background1"/>
            <w:vAlign w:val="center"/>
          </w:tcPr>
          <w:p w14:paraId="624E82CF" w14:textId="77777777" w:rsidR="00285089" w:rsidRPr="00423CA0" w:rsidRDefault="00285089" w:rsidP="00CB3D82">
            <w:pPr>
              <w:pStyle w:val="ListParagraph"/>
              <w:numPr>
                <w:ilvl w:val="0"/>
                <w:numId w:val="393"/>
              </w:numPr>
              <w:spacing w:before="0" w:after="0" w:line="240" w:lineRule="auto"/>
              <w:ind w:left="162" w:hanging="275"/>
              <w:jc w:val="left"/>
              <w:rPr>
                <w:rFonts w:asciiTheme="minorHAnsi" w:hAnsiTheme="minorHAnsi" w:cs="Calibri"/>
                <w:sz w:val="22"/>
                <w:szCs w:val="22"/>
              </w:rPr>
            </w:pPr>
            <w:r w:rsidRPr="00423CA0">
              <w:rPr>
                <w:rFonts w:asciiTheme="minorHAnsi" w:hAnsiTheme="minorHAnsi" w:cs="Calibri"/>
                <w:sz w:val="22"/>
                <w:szCs w:val="22"/>
              </w:rPr>
              <w:t xml:space="preserve">Providing solutions to any problems surrounding trains and not allowing chaos and street vendors in train stations and on the train, but it is better to implement safe and organized markets for them to organize the sale and purchase process in a safe, sophisticated and better available way for all parties. </w:t>
            </w:r>
          </w:p>
          <w:p w14:paraId="78FD367B" w14:textId="77777777" w:rsidR="00285089" w:rsidRPr="00423CA0" w:rsidRDefault="00285089" w:rsidP="00CB3D82">
            <w:pPr>
              <w:pStyle w:val="ListParagraph"/>
              <w:numPr>
                <w:ilvl w:val="0"/>
                <w:numId w:val="393"/>
              </w:numPr>
              <w:spacing w:before="0" w:after="0" w:line="240" w:lineRule="auto"/>
              <w:ind w:left="162" w:hanging="275"/>
              <w:jc w:val="left"/>
              <w:rPr>
                <w:rFonts w:asciiTheme="minorHAnsi" w:hAnsiTheme="minorHAnsi" w:cs="Calibri"/>
                <w:sz w:val="22"/>
                <w:szCs w:val="22"/>
              </w:rPr>
            </w:pPr>
            <w:r w:rsidRPr="00423CA0">
              <w:rPr>
                <w:rFonts w:asciiTheme="minorHAnsi" w:hAnsiTheme="minorHAnsi" w:cs="Calibri"/>
                <w:sz w:val="22"/>
                <w:szCs w:val="22"/>
              </w:rPr>
              <w:t>Also, a separate train car for women might be a good alternative for women safety on trains.</w:t>
            </w:r>
          </w:p>
          <w:p w14:paraId="2520137B" w14:textId="77777777" w:rsidR="00285089" w:rsidRPr="00423CA0" w:rsidRDefault="00285089" w:rsidP="00CB3D82">
            <w:pPr>
              <w:pStyle w:val="ListParagraph"/>
              <w:numPr>
                <w:ilvl w:val="0"/>
                <w:numId w:val="393"/>
              </w:numPr>
              <w:spacing w:before="0" w:after="0" w:line="240" w:lineRule="auto"/>
              <w:ind w:left="162" w:hanging="275"/>
              <w:jc w:val="left"/>
              <w:rPr>
                <w:rFonts w:asciiTheme="minorHAnsi" w:hAnsiTheme="minorHAnsi" w:cs="Calibri"/>
                <w:sz w:val="22"/>
                <w:szCs w:val="22"/>
              </w:rPr>
            </w:pPr>
            <w:r w:rsidRPr="00423CA0">
              <w:rPr>
                <w:rFonts w:asciiTheme="minorHAnsi" w:hAnsiTheme="minorHAnsi" w:cs="Calibri"/>
                <w:sz w:val="22"/>
                <w:szCs w:val="22"/>
              </w:rPr>
              <w:t>People with special needs or disabilities: Will any considerations be made for them in the project and the ongoing development in terms of properly equipping roads, platforms, train cars, and providing wheelchairs and ramps? As it is an issue that is deeply intertwined with the issue of women in general; the National Council for Women received many complaints from mothers of children with special needs due to the difficulty of them using public transport. Since 23% of Egyptian families are led by a woman and this number is increasing, and in addition, 75% of children with special needs come from a single mother household, so this issue is of a high concern to the council and to the society in general.</w:t>
            </w:r>
          </w:p>
          <w:p w14:paraId="5A9826D4" w14:textId="77777777" w:rsidR="00285089" w:rsidRPr="00423CA0" w:rsidRDefault="00285089" w:rsidP="00CB3D82">
            <w:pPr>
              <w:pStyle w:val="ListParagraph"/>
              <w:numPr>
                <w:ilvl w:val="0"/>
                <w:numId w:val="393"/>
              </w:numPr>
              <w:spacing w:before="0" w:after="0" w:line="240" w:lineRule="auto"/>
              <w:ind w:left="162" w:hanging="275"/>
              <w:jc w:val="left"/>
              <w:rPr>
                <w:rFonts w:asciiTheme="minorHAnsi" w:hAnsiTheme="minorHAnsi" w:cs="Calibri"/>
                <w:sz w:val="22"/>
                <w:szCs w:val="22"/>
              </w:rPr>
            </w:pPr>
            <w:r w:rsidRPr="00423CA0">
              <w:rPr>
                <w:rFonts w:asciiTheme="minorHAnsi" w:hAnsiTheme="minorHAnsi" w:cs="Calibri"/>
                <w:sz w:val="22"/>
                <w:szCs w:val="22"/>
              </w:rPr>
              <w:t>There needs to be a solid awareness/capacity building program (through knock on doors campaigns, awareness messages on tickets on different issues) to raise people awareness on railway assets, safety, waste recycling and environment and the importance of maintaining the train assets in a well condition. Also, training and capacity building for ENR workers in stations (such as conductors or cleaning staff) regarding gender-based violence, safety concerns on trains and stations, to raise their awareness and increase their responsibility towards the railway assets and users.</w:t>
            </w:r>
          </w:p>
        </w:tc>
        <w:tc>
          <w:tcPr>
            <w:tcW w:w="1918" w:type="pct"/>
            <w:tcBorders>
              <w:top w:val="single" w:sz="8" w:space="0" w:color="6EA0B0"/>
              <w:left w:val="single" w:sz="8" w:space="0" w:color="6EA0B0"/>
              <w:bottom w:val="single" w:sz="8" w:space="0" w:color="6EA0B0"/>
              <w:right w:val="single" w:sz="8" w:space="0" w:color="6EA0B0"/>
            </w:tcBorders>
            <w:shd w:val="clear" w:color="auto" w:fill="FFFFFF" w:themeFill="background1"/>
            <w:vAlign w:val="center"/>
          </w:tcPr>
          <w:p w14:paraId="1A16885B" w14:textId="77777777" w:rsidR="00285089" w:rsidRPr="00423CA0" w:rsidRDefault="00285089" w:rsidP="000E5F2A">
            <w:pPr>
              <w:pStyle w:val="ListParagraph"/>
              <w:numPr>
                <w:ilvl w:val="0"/>
                <w:numId w:val="394"/>
              </w:numPr>
              <w:spacing w:before="0" w:after="0" w:line="240" w:lineRule="auto"/>
              <w:ind w:left="346" w:hanging="274"/>
              <w:contextualSpacing w:val="0"/>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These suggestions all have positive addition to the project, and they might be considered for interventions planned for component 2. However, nothing is decided yet since component 2 is still in the planning phase.</w:t>
            </w:r>
          </w:p>
          <w:p w14:paraId="6D79CFC4" w14:textId="77777777" w:rsidR="00285089" w:rsidRPr="00423CA0" w:rsidRDefault="00285089" w:rsidP="009C4089">
            <w:pPr>
              <w:pStyle w:val="ListParagraph"/>
              <w:numPr>
                <w:ilvl w:val="0"/>
                <w:numId w:val="394"/>
              </w:numPr>
              <w:spacing w:before="0" w:after="0" w:line="240" w:lineRule="auto"/>
              <w:ind w:left="335" w:hanging="270"/>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 xml:space="preserve">During project consultations with women in different train stations, most of the passengers observed were women, and when asked if they would prefer a separate car for them, they all mentioned that one car would not be enough for them, and it would actually be unfair to women aboard trains, since their cars would be overcrowded and less convenient. </w:t>
            </w:r>
          </w:p>
          <w:p w14:paraId="752481B2" w14:textId="77777777" w:rsidR="00285089" w:rsidRPr="00423CA0" w:rsidRDefault="00285089" w:rsidP="009C4089">
            <w:pPr>
              <w:pStyle w:val="ListParagraph"/>
              <w:numPr>
                <w:ilvl w:val="0"/>
                <w:numId w:val="394"/>
              </w:numPr>
              <w:spacing w:before="0" w:after="0" w:line="240" w:lineRule="auto"/>
              <w:ind w:left="335" w:hanging="335"/>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The accessibility concerns and safety for people with disabilities and women are main objectives of component 2, however specific interventions have not been planned or decided yet. But all the safety concerns and accessibility issues will be included and detailed under component 2.</w:t>
            </w:r>
          </w:p>
          <w:p w14:paraId="14906E4C" w14:textId="77777777" w:rsidR="00285089" w:rsidRPr="00423CA0" w:rsidRDefault="00285089" w:rsidP="009C4089">
            <w:pPr>
              <w:pStyle w:val="ListParagraph"/>
              <w:numPr>
                <w:ilvl w:val="0"/>
                <w:numId w:val="394"/>
              </w:numPr>
              <w:spacing w:before="0" w:after="0" w:line="240" w:lineRule="auto"/>
              <w:ind w:left="335" w:hanging="335"/>
              <w:jc w:val="left"/>
              <w:rPr>
                <w:rFonts w:asciiTheme="minorHAnsi" w:eastAsia="Times New Roman" w:hAnsiTheme="minorHAnsi" w:cs="Calibri"/>
                <w:sz w:val="22"/>
                <w:szCs w:val="22"/>
              </w:rPr>
            </w:pPr>
            <w:r w:rsidRPr="00423CA0">
              <w:rPr>
                <w:rFonts w:asciiTheme="minorHAnsi" w:eastAsia="Times New Roman" w:hAnsiTheme="minorHAnsi" w:cs="Calibri"/>
                <w:sz w:val="22"/>
                <w:szCs w:val="22"/>
              </w:rPr>
              <w:t xml:space="preserve">The awareness component and suggestions are important; however, it is out of the project scope, but the stakeholder engagement plan will take place during all project phases, therefore some of these initiatives might be implemented under the SEP. </w:t>
            </w:r>
          </w:p>
        </w:tc>
        <w:tc>
          <w:tcPr>
            <w:tcW w:w="568" w:type="pct"/>
            <w:tcBorders>
              <w:top w:val="single" w:sz="8" w:space="0" w:color="6EA0B0"/>
              <w:left w:val="single" w:sz="8" w:space="0" w:color="6EA0B0"/>
              <w:bottom w:val="single" w:sz="8" w:space="0" w:color="6EA0B0"/>
              <w:right w:val="single" w:sz="8" w:space="0" w:color="6EA0B0"/>
            </w:tcBorders>
            <w:shd w:val="clear" w:color="auto" w:fill="FFFFFF" w:themeFill="background1"/>
          </w:tcPr>
          <w:p w14:paraId="03E40AFE" w14:textId="77777777" w:rsidR="00285089" w:rsidRPr="009C4089" w:rsidRDefault="00285089" w:rsidP="000E5F2A">
            <w:pPr>
              <w:spacing w:after="0" w:line="240" w:lineRule="auto"/>
              <w:rPr>
                <w:rFonts w:asciiTheme="minorHAnsi" w:eastAsia="Times New Roman" w:hAnsiTheme="minorHAnsi" w:cs="Calibri"/>
                <w:sz w:val="22"/>
              </w:rPr>
            </w:pPr>
            <w:r w:rsidRPr="009C4089">
              <w:rPr>
                <w:rFonts w:asciiTheme="minorHAnsi" w:eastAsia="Times New Roman" w:hAnsiTheme="minorHAnsi" w:cs="Calibri"/>
                <w:sz w:val="22"/>
              </w:rPr>
              <w:t>Considerations to gender-based violence and accessibility issues included within ESA in ESMF Chapter</w:t>
            </w:r>
          </w:p>
          <w:p w14:paraId="5E865A49" w14:textId="77777777" w:rsidR="00285089" w:rsidRPr="009C4089" w:rsidRDefault="00285089" w:rsidP="000E5F2A">
            <w:pPr>
              <w:spacing w:after="0" w:line="240" w:lineRule="auto"/>
              <w:rPr>
                <w:rFonts w:asciiTheme="minorHAnsi" w:eastAsia="Times New Roman" w:hAnsiTheme="minorHAnsi" w:cs="Calibri"/>
                <w:sz w:val="22"/>
              </w:rPr>
            </w:pPr>
          </w:p>
        </w:tc>
      </w:tr>
    </w:tbl>
    <w:p w14:paraId="68FBEBFE" w14:textId="77777777" w:rsidR="00285089" w:rsidRDefault="00285089" w:rsidP="009C4089">
      <w:pPr>
        <w:spacing w:after="0"/>
      </w:pPr>
    </w:p>
    <w:p w14:paraId="70984682" w14:textId="08BB63D4" w:rsidR="00423CA0" w:rsidRDefault="00423CA0" w:rsidP="00CB3D82">
      <w:pPr>
        <w:pStyle w:val="Caption"/>
      </w:pPr>
      <w:r>
        <w:t>List of Public consultation attendees</w:t>
      </w:r>
    </w:p>
    <w:tbl>
      <w:tblPr>
        <w:tblStyle w:val="LightGrid-Accent1112"/>
        <w:tblW w:w="5000" w:type="pct"/>
        <w:jc w:val="center"/>
        <w:tblLayout w:type="fixed"/>
        <w:tblLook w:val="04A0" w:firstRow="1" w:lastRow="0" w:firstColumn="1" w:lastColumn="0" w:noHBand="0" w:noVBand="1"/>
      </w:tblPr>
      <w:tblGrid>
        <w:gridCol w:w="3051"/>
        <w:gridCol w:w="3331"/>
        <w:gridCol w:w="4067"/>
        <w:gridCol w:w="3490"/>
      </w:tblGrid>
      <w:tr w:rsidR="00423CA0" w:rsidRPr="00423CA0" w14:paraId="24655B48" w14:textId="77777777" w:rsidTr="00CB3D8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CD5E888" w14:textId="77777777" w:rsidR="00423CA0" w:rsidRPr="00423CA0" w:rsidRDefault="00423CA0" w:rsidP="00CB3D82">
            <w:pPr>
              <w:keepNext/>
              <w:rPr>
                <w:rFonts w:asciiTheme="minorHAnsi" w:hAnsiTheme="minorHAnsi" w:cs="Calibri"/>
                <w:color w:val="000000"/>
                <w:sz w:val="20"/>
              </w:rPr>
            </w:pPr>
            <w:r w:rsidRPr="009C4089">
              <w:rPr>
                <w:rFonts w:asciiTheme="minorHAnsi" w:hAnsiTheme="minorHAnsi" w:cs="Calibri"/>
                <w:color w:val="000000"/>
                <w:sz w:val="20"/>
              </w:rPr>
              <w:t>Name</w:t>
            </w:r>
          </w:p>
        </w:tc>
        <w:tc>
          <w:tcPr>
            <w:tcW w:w="1195" w:type="pct"/>
            <w:noWrap/>
            <w:hideMark/>
          </w:tcPr>
          <w:p w14:paraId="55467442" w14:textId="77777777" w:rsidR="00423CA0" w:rsidRPr="00423CA0" w:rsidRDefault="00423CA0" w:rsidP="00CB3D82">
            <w:pPr>
              <w:keepNext/>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Email</w:t>
            </w:r>
          </w:p>
        </w:tc>
        <w:tc>
          <w:tcPr>
            <w:tcW w:w="1459" w:type="pct"/>
            <w:noWrap/>
            <w:hideMark/>
          </w:tcPr>
          <w:p w14:paraId="0AE6F36D" w14:textId="77777777" w:rsidR="00423CA0" w:rsidRPr="00423CA0" w:rsidRDefault="00423CA0" w:rsidP="00CB3D82">
            <w:pPr>
              <w:keepNext/>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Job title</w:t>
            </w:r>
          </w:p>
        </w:tc>
        <w:tc>
          <w:tcPr>
            <w:tcW w:w="1252" w:type="pct"/>
            <w:noWrap/>
            <w:hideMark/>
          </w:tcPr>
          <w:p w14:paraId="59156234" w14:textId="77777777" w:rsidR="00423CA0" w:rsidRPr="00423CA0" w:rsidRDefault="00423CA0" w:rsidP="00CB3D82">
            <w:pPr>
              <w:keepNext/>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Entity/Organization</w:t>
            </w:r>
          </w:p>
        </w:tc>
      </w:tr>
      <w:tr w:rsidR="00423CA0" w:rsidRPr="00423CA0" w14:paraId="4773EF7B"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5F6B8C55" w14:textId="77777777" w:rsidR="00423CA0" w:rsidRPr="00423CA0" w:rsidRDefault="00423CA0" w:rsidP="00CB3D82">
            <w:pPr>
              <w:keepNext/>
              <w:rPr>
                <w:rFonts w:asciiTheme="minorHAnsi" w:hAnsiTheme="minorHAnsi" w:cs="Calibri"/>
                <w:color w:val="000000"/>
                <w:sz w:val="20"/>
              </w:rPr>
            </w:pPr>
            <w:r w:rsidRPr="00423CA0">
              <w:rPr>
                <w:rFonts w:asciiTheme="minorHAnsi" w:hAnsiTheme="minorHAnsi" w:cs="Calibri"/>
                <w:color w:val="000000"/>
                <w:sz w:val="20"/>
              </w:rPr>
              <w:t>Basma Sobhi</w:t>
            </w:r>
          </w:p>
        </w:tc>
        <w:tc>
          <w:tcPr>
            <w:tcW w:w="1195" w:type="pct"/>
            <w:noWrap/>
            <w:hideMark/>
          </w:tcPr>
          <w:p w14:paraId="3BF3750B"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bsobhi@integral-egypt.com</w:t>
            </w:r>
          </w:p>
        </w:tc>
        <w:tc>
          <w:tcPr>
            <w:tcW w:w="1459" w:type="pct"/>
            <w:noWrap/>
            <w:hideMark/>
          </w:tcPr>
          <w:p w14:paraId="05DDEA83"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Senior Environmental Specialist</w:t>
            </w:r>
          </w:p>
        </w:tc>
        <w:tc>
          <w:tcPr>
            <w:tcW w:w="1252" w:type="pct"/>
            <w:noWrap/>
            <w:hideMark/>
          </w:tcPr>
          <w:p w14:paraId="2D7A49F4"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Integral Consult</w:t>
            </w:r>
          </w:p>
        </w:tc>
      </w:tr>
      <w:tr w:rsidR="00423CA0" w:rsidRPr="00423CA0" w14:paraId="2828FDF4"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45B7135B" w14:textId="77777777" w:rsidR="00423CA0" w:rsidRPr="00423CA0" w:rsidRDefault="00423CA0" w:rsidP="00CB3D82">
            <w:pPr>
              <w:keepNext/>
              <w:rPr>
                <w:rFonts w:asciiTheme="minorHAnsi" w:hAnsiTheme="minorHAnsi" w:cs="Calibri"/>
                <w:color w:val="000000"/>
                <w:sz w:val="20"/>
              </w:rPr>
            </w:pPr>
            <w:r w:rsidRPr="00423CA0">
              <w:rPr>
                <w:rFonts w:asciiTheme="minorHAnsi" w:hAnsiTheme="minorHAnsi" w:cs="Calibri"/>
                <w:color w:val="000000"/>
                <w:sz w:val="20"/>
              </w:rPr>
              <w:t>Abdel Meguid Refaat</w:t>
            </w:r>
          </w:p>
        </w:tc>
        <w:tc>
          <w:tcPr>
            <w:tcW w:w="1195" w:type="pct"/>
            <w:noWrap/>
            <w:hideMark/>
          </w:tcPr>
          <w:p w14:paraId="1B6E6373"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abdel_majeed_refaat@hotmail.com</w:t>
            </w:r>
          </w:p>
        </w:tc>
        <w:tc>
          <w:tcPr>
            <w:tcW w:w="1459" w:type="pct"/>
            <w:noWrap/>
            <w:hideMark/>
          </w:tcPr>
          <w:p w14:paraId="74EA0100"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 xml:space="preserve">Assistant Professor of Railway Engineering </w:t>
            </w:r>
          </w:p>
        </w:tc>
        <w:tc>
          <w:tcPr>
            <w:tcW w:w="1252" w:type="pct"/>
            <w:noWrap/>
            <w:hideMark/>
          </w:tcPr>
          <w:p w14:paraId="50354F1D"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Faculty of Engineering Cairo University</w:t>
            </w:r>
          </w:p>
        </w:tc>
      </w:tr>
      <w:tr w:rsidR="00423CA0" w:rsidRPr="00423CA0" w14:paraId="1DF08832"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47A33B21" w14:textId="77777777" w:rsidR="00423CA0" w:rsidRPr="00423CA0" w:rsidRDefault="00423CA0" w:rsidP="00CB3D82">
            <w:pPr>
              <w:keepNext/>
              <w:rPr>
                <w:rFonts w:asciiTheme="minorHAnsi" w:hAnsiTheme="minorHAnsi" w:cs="Calibri"/>
                <w:color w:val="000000"/>
                <w:sz w:val="20"/>
              </w:rPr>
            </w:pPr>
            <w:r w:rsidRPr="00423CA0">
              <w:rPr>
                <w:rFonts w:asciiTheme="minorHAnsi" w:hAnsiTheme="minorHAnsi" w:cs="Calibri"/>
                <w:color w:val="000000"/>
                <w:sz w:val="20"/>
              </w:rPr>
              <w:t>Safaa Habib</w:t>
            </w:r>
          </w:p>
        </w:tc>
        <w:tc>
          <w:tcPr>
            <w:tcW w:w="1195" w:type="pct"/>
            <w:noWrap/>
            <w:hideMark/>
          </w:tcPr>
          <w:p w14:paraId="5C203163"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safaahabib0@gmail.com</w:t>
            </w:r>
          </w:p>
        </w:tc>
        <w:tc>
          <w:tcPr>
            <w:tcW w:w="1459" w:type="pct"/>
            <w:noWrap/>
            <w:hideMark/>
          </w:tcPr>
          <w:p w14:paraId="5A1378FB"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General Director of Public Relations</w:t>
            </w:r>
          </w:p>
        </w:tc>
        <w:tc>
          <w:tcPr>
            <w:tcW w:w="1252" w:type="pct"/>
            <w:noWrap/>
            <w:hideMark/>
          </w:tcPr>
          <w:p w14:paraId="3815231B"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National Council for Women</w:t>
            </w:r>
          </w:p>
        </w:tc>
      </w:tr>
      <w:tr w:rsidR="00423CA0" w:rsidRPr="00423CA0" w14:paraId="31ED979D"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2FA5A149" w14:textId="77777777" w:rsidR="00423CA0" w:rsidRPr="00423CA0" w:rsidRDefault="00423CA0" w:rsidP="00CB3D82">
            <w:pPr>
              <w:keepNext/>
              <w:rPr>
                <w:rFonts w:asciiTheme="minorHAnsi" w:hAnsiTheme="minorHAnsi" w:cs="Calibri"/>
                <w:color w:val="000000"/>
                <w:sz w:val="20"/>
              </w:rPr>
            </w:pPr>
            <w:r w:rsidRPr="00423CA0">
              <w:rPr>
                <w:rFonts w:asciiTheme="minorHAnsi" w:hAnsiTheme="minorHAnsi" w:cs="Calibri"/>
                <w:color w:val="000000"/>
                <w:sz w:val="20"/>
              </w:rPr>
              <w:t>Sara Makram</w:t>
            </w:r>
          </w:p>
        </w:tc>
        <w:tc>
          <w:tcPr>
            <w:tcW w:w="1195" w:type="pct"/>
            <w:noWrap/>
            <w:hideMark/>
          </w:tcPr>
          <w:p w14:paraId="00292D10"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nersara2000@yahoo.com</w:t>
            </w:r>
          </w:p>
        </w:tc>
        <w:tc>
          <w:tcPr>
            <w:tcW w:w="1459" w:type="pct"/>
            <w:noWrap/>
            <w:hideMark/>
          </w:tcPr>
          <w:p w14:paraId="46B2737D"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University Student</w:t>
            </w:r>
          </w:p>
        </w:tc>
        <w:tc>
          <w:tcPr>
            <w:tcW w:w="1252" w:type="pct"/>
            <w:noWrap/>
            <w:hideMark/>
          </w:tcPr>
          <w:p w14:paraId="4705507D"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TU Munchen</w:t>
            </w:r>
          </w:p>
        </w:tc>
      </w:tr>
      <w:tr w:rsidR="00423CA0" w:rsidRPr="00423CA0" w14:paraId="37F7D895"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02DE3177" w14:textId="77777777" w:rsidR="00423CA0" w:rsidRPr="00423CA0" w:rsidRDefault="00423CA0" w:rsidP="00CB3D82">
            <w:pPr>
              <w:keepNext/>
              <w:rPr>
                <w:rFonts w:asciiTheme="minorHAnsi" w:hAnsiTheme="minorHAnsi" w:cs="Calibri"/>
                <w:color w:val="000000"/>
                <w:sz w:val="20"/>
              </w:rPr>
            </w:pPr>
            <w:r w:rsidRPr="00423CA0">
              <w:rPr>
                <w:rFonts w:asciiTheme="minorHAnsi" w:hAnsiTheme="minorHAnsi" w:cs="Calibri"/>
                <w:color w:val="000000"/>
                <w:sz w:val="20"/>
              </w:rPr>
              <w:t>Mustafa Adel</w:t>
            </w:r>
          </w:p>
        </w:tc>
        <w:tc>
          <w:tcPr>
            <w:tcW w:w="1195" w:type="pct"/>
            <w:noWrap/>
            <w:hideMark/>
          </w:tcPr>
          <w:p w14:paraId="211C4406"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madel@integral-egypt.com</w:t>
            </w:r>
          </w:p>
        </w:tc>
        <w:tc>
          <w:tcPr>
            <w:tcW w:w="1459" w:type="pct"/>
            <w:noWrap/>
            <w:hideMark/>
          </w:tcPr>
          <w:p w14:paraId="546A70F3"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Environmental Specialist</w:t>
            </w:r>
          </w:p>
        </w:tc>
        <w:tc>
          <w:tcPr>
            <w:tcW w:w="1252" w:type="pct"/>
            <w:noWrap/>
            <w:hideMark/>
          </w:tcPr>
          <w:p w14:paraId="127BF1CC"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Integral Consult</w:t>
            </w:r>
          </w:p>
        </w:tc>
      </w:tr>
      <w:tr w:rsidR="00423CA0" w:rsidRPr="00423CA0" w14:paraId="0458FA64"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3A3C8BD2" w14:textId="77777777" w:rsidR="00423CA0" w:rsidRPr="00423CA0" w:rsidRDefault="00423CA0" w:rsidP="00CB3D82">
            <w:pPr>
              <w:keepNext/>
              <w:rPr>
                <w:rFonts w:asciiTheme="minorHAnsi" w:hAnsiTheme="minorHAnsi" w:cs="Calibri"/>
                <w:color w:val="000000"/>
                <w:sz w:val="20"/>
              </w:rPr>
            </w:pPr>
            <w:r w:rsidRPr="00423CA0">
              <w:rPr>
                <w:rFonts w:asciiTheme="minorHAnsi" w:hAnsiTheme="minorHAnsi" w:cs="Calibri"/>
                <w:color w:val="000000"/>
                <w:sz w:val="20"/>
              </w:rPr>
              <w:t>Maysra Shamseldin</w:t>
            </w:r>
          </w:p>
        </w:tc>
        <w:tc>
          <w:tcPr>
            <w:tcW w:w="1195" w:type="pct"/>
            <w:noWrap/>
            <w:hideMark/>
          </w:tcPr>
          <w:p w14:paraId="3FCCB9E7" w14:textId="77777777" w:rsidR="00423CA0" w:rsidRPr="00423CA0" w:rsidRDefault="005B6792"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563C1"/>
                <w:sz w:val="20"/>
                <w:u w:val="single"/>
              </w:rPr>
            </w:pPr>
            <w:hyperlink r:id="rId32" w:history="1">
              <w:r w:rsidR="00423CA0" w:rsidRPr="00423CA0">
                <w:rPr>
                  <w:rFonts w:asciiTheme="minorHAnsi" w:hAnsiTheme="minorHAnsi" w:cs="Calibri"/>
                  <w:color w:val="0563C1"/>
                  <w:sz w:val="20"/>
                  <w:u w:val="single"/>
                </w:rPr>
                <w:t>mshamseldin@worldbank.org</w:t>
              </w:r>
            </w:hyperlink>
          </w:p>
        </w:tc>
        <w:tc>
          <w:tcPr>
            <w:tcW w:w="1459" w:type="pct"/>
            <w:noWrap/>
            <w:hideMark/>
          </w:tcPr>
          <w:p w14:paraId="2C0498C1"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Environmental Specialist</w:t>
            </w:r>
          </w:p>
        </w:tc>
        <w:tc>
          <w:tcPr>
            <w:tcW w:w="1252" w:type="pct"/>
            <w:noWrap/>
            <w:hideMark/>
          </w:tcPr>
          <w:p w14:paraId="4764E2AE"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World Bank</w:t>
            </w:r>
          </w:p>
        </w:tc>
      </w:tr>
      <w:tr w:rsidR="00423CA0" w:rsidRPr="00423CA0" w14:paraId="1148DCDB"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648A8540" w14:textId="77777777" w:rsidR="00423CA0" w:rsidRPr="00423CA0" w:rsidRDefault="00423CA0" w:rsidP="00CB3D82">
            <w:pPr>
              <w:keepNext/>
              <w:rPr>
                <w:rFonts w:asciiTheme="minorHAnsi" w:hAnsiTheme="minorHAnsi" w:cs="Calibri"/>
                <w:color w:val="000000"/>
                <w:sz w:val="20"/>
              </w:rPr>
            </w:pPr>
            <w:r w:rsidRPr="00423CA0">
              <w:rPr>
                <w:rFonts w:asciiTheme="minorHAnsi" w:hAnsiTheme="minorHAnsi" w:cs="Calibri"/>
                <w:color w:val="000000"/>
                <w:sz w:val="20"/>
              </w:rPr>
              <w:t>Ayman Masoud</w:t>
            </w:r>
          </w:p>
        </w:tc>
        <w:tc>
          <w:tcPr>
            <w:tcW w:w="1195" w:type="pct"/>
            <w:noWrap/>
            <w:hideMark/>
          </w:tcPr>
          <w:p w14:paraId="3126C78F"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elmatadorMax@gmail.com</w:t>
            </w:r>
          </w:p>
        </w:tc>
        <w:tc>
          <w:tcPr>
            <w:tcW w:w="1459" w:type="pct"/>
            <w:noWrap/>
            <w:hideMark/>
          </w:tcPr>
          <w:p w14:paraId="37C29496"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Engineer</w:t>
            </w:r>
          </w:p>
        </w:tc>
        <w:tc>
          <w:tcPr>
            <w:tcW w:w="1252" w:type="pct"/>
            <w:noWrap/>
            <w:hideMark/>
          </w:tcPr>
          <w:p w14:paraId="3ECB1DF4" w14:textId="77777777" w:rsidR="00423CA0" w:rsidRPr="00423CA0" w:rsidRDefault="00423CA0" w:rsidP="00CB3D82">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w:t>
            </w:r>
          </w:p>
        </w:tc>
      </w:tr>
      <w:tr w:rsidR="00423CA0" w:rsidRPr="00423CA0" w14:paraId="40AAC422"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334D6E6A" w14:textId="77777777" w:rsidR="00423CA0" w:rsidRPr="00423CA0" w:rsidRDefault="00423CA0" w:rsidP="00CB3D82">
            <w:pPr>
              <w:keepNext/>
              <w:rPr>
                <w:rFonts w:asciiTheme="minorHAnsi" w:hAnsiTheme="minorHAnsi" w:cs="Calibri"/>
                <w:color w:val="000000"/>
                <w:sz w:val="20"/>
              </w:rPr>
            </w:pPr>
            <w:r w:rsidRPr="00423CA0">
              <w:rPr>
                <w:rFonts w:asciiTheme="minorHAnsi" w:hAnsiTheme="minorHAnsi" w:cs="Calibri"/>
                <w:color w:val="000000"/>
                <w:sz w:val="20"/>
              </w:rPr>
              <w:t>Mostafa Elbanawy</w:t>
            </w:r>
          </w:p>
        </w:tc>
        <w:tc>
          <w:tcPr>
            <w:tcW w:w="1195" w:type="pct"/>
            <w:noWrap/>
            <w:hideMark/>
          </w:tcPr>
          <w:p w14:paraId="3C919C78"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m.elbanawy81@gmail.com</w:t>
            </w:r>
          </w:p>
        </w:tc>
        <w:tc>
          <w:tcPr>
            <w:tcW w:w="1459" w:type="pct"/>
            <w:noWrap/>
            <w:hideMark/>
          </w:tcPr>
          <w:p w14:paraId="392C77C5"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Signaling Engineer</w:t>
            </w:r>
          </w:p>
        </w:tc>
        <w:tc>
          <w:tcPr>
            <w:tcW w:w="1252" w:type="pct"/>
            <w:noWrap/>
            <w:hideMark/>
          </w:tcPr>
          <w:p w14:paraId="79FB81AD" w14:textId="77777777" w:rsidR="00423CA0" w:rsidRPr="00423CA0" w:rsidRDefault="00423CA0" w:rsidP="00CB3D82">
            <w:pPr>
              <w:keepNext/>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Signaling &amp; Telecom management</w:t>
            </w:r>
          </w:p>
        </w:tc>
      </w:tr>
      <w:tr w:rsidR="00423CA0" w:rsidRPr="00423CA0" w14:paraId="4EAEBD36"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7233109C"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Mai Ibrahim</w:t>
            </w:r>
          </w:p>
        </w:tc>
        <w:tc>
          <w:tcPr>
            <w:tcW w:w="1195" w:type="pct"/>
            <w:noWrap/>
            <w:hideMark/>
          </w:tcPr>
          <w:p w14:paraId="2C111CB8"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mibrahim@integral-egypt.com</w:t>
            </w:r>
          </w:p>
        </w:tc>
        <w:tc>
          <w:tcPr>
            <w:tcW w:w="1459" w:type="pct"/>
            <w:noWrap/>
            <w:hideMark/>
          </w:tcPr>
          <w:p w14:paraId="278795FD"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Technical team lead</w:t>
            </w:r>
          </w:p>
        </w:tc>
        <w:tc>
          <w:tcPr>
            <w:tcW w:w="1252" w:type="pct"/>
            <w:noWrap/>
            <w:hideMark/>
          </w:tcPr>
          <w:p w14:paraId="1791C7E8"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Integral consult</w:t>
            </w:r>
          </w:p>
        </w:tc>
      </w:tr>
      <w:tr w:rsidR="00423CA0" w:rsidRPr="00423CA0" w14:paraId="40796388"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209DA7B9"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Dr. Emadeldin Adly</w:t>
            </w:r>
          </w:p>
        </w:tc>
        <w:tc>
          <w:tcPr>
            <w:tcW w:w="1195" w:type="pct"/>
            <w:noWrap/>
            <w:hideMark/>
          </w:tcPr>
          <w:p w14:paraId="5B381549"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eadly@hotmail.com</w:t>
            </w:r>
          </w:p>
        </w:tc>
        <w:tc>
          <w:tcPr>
            <w:tcW w:w="1459" w:type="pct"/>
            <w:noWrap/>
            <w:hideMark/>
          </w:tcPr>
          <w:p w14:paraId="11956A63"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Chairperson of the Board</w:t>
            </w:r>
          </w:p>
        </w:tc>
        <w:tc>
          <w:tcPr>
            <w:tcW w:w="1252" w:type="pct"/>
            <w:noWrap/>
            <w:hideMark/>
          </w:tcPr>
          <w:p w14:paraId="2C1F1BC7"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AOYE</w:t>
            </w:r>
          </w:p>
        </w:tc>
      </w:tr>
      <w:tr w:rsidR="00423CA0" w:rsidRPr="00423CA0" w14:paraId="018A77D4"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0BEC21C4"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Hammam Sayed Abosdera</w:t>
            </w:r>
          </w:p>
        </w:tc>
        <w:tc>
          <w:tcPr>
            <w:tcW w:w="1195" w:type="pct"/>
            <w:noWrap/>
            <w:hideMark/>
          </w:tcPr>
          <w:p w14:paraId="7CD80902"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chemist_hammam@yahoo.com</w:t>
            </w:r>
          </w:p>
        </w:tc>
        <w:tc>
          <w:tcPr>
            <w:tcW w:w="1459" w:type="pct"/>
            <w:noWrap/>
            <w:hideMark/>
          </w:tcPr>
          <w:p w14:paraId="06DE8366"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Environmental Specialist</w:t>
            </w:r>
          </w:p>
        </w:tc>
        <w:tc>
          <w:tcPr>
            <w:tcW w:w="1252" w:type="pct"/>
            <w:noWrap/>
            <w:hideMark/>
          </w:tcPr>
          <w:p w14:paraId="2163824D"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w:t>
            </w:r>
          </w:p>
        </w:tc>
      </w:tr>
      <w:tr w:rsidR="00423CA0" w:rsidRPr="00423CA0" w14:paraId="2F839659"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3823A7CE"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Enas Mostafa</w:t>
            </w:r>
          </w:p>
        </w:tc>
        <w:tc>
          <w:tcPr>
            <w:tcW w:w="1195" w:type="pct"/>
            <w:noWrap/>
            <w:hideMark/>
          </w:tcPr>
          <w:p w14:paraId="4AE94E9F"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enasgouda5@gmail.com</w:t>
            </w:r>
          </w:p>
        </w:tc>
        <w:tc>
          <w:tcPr>
            <w:tcW w:w="1459" w:type="pct"/>
            <w:noWrap/>
            <w:hideMark/>
          </w:tcPr>
          <w:p w14:paraId="737A0552"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Environmental Specialist</w:t>
            </w:r>
          </w:p>
        </w:tc>
        <w:tc>
          <w:tcPr>
            <w:tcW w:w="1252" w:type="pct"/>
            <w:noWrap/>
            <w:hideMark/>
          </w:tcPr>
          <w:p w14:paraId="2B2B19A5"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Integral Consult</w:t>
            </w:r>
          </w:p>
        </w:tc>
      </w:tr>
      <w:tr w:rsidR="00423CA0" w:rsidRPr="00423CA0" w14:paraId="77DDCB40"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662BB224"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Mina Habachi</w:t>
            </w:r>
          </w:p>
        </w:tc>
        <w:tc>
          <w:tcPr>
            <w:tcW w:w="1195" w:type="pct"/>
            <w:noWrap/>
            <w:hideMark/>
          </w:tcPr>
          <w:p w14:paraId="355DF8CE"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mina.daniel@thalesgroup.com</w:t>
            </w:r>
          </w:p>
        </w:tc>
        <w:tc>
          <w:tcPr>
            <w:tcW w:w="1459" w:type="pct"/>
            <w:noWrap/>
            <w:hideMark/>
          </w:tcPr>
          <w:p w14:paraId="711EB5A0"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HSE Manager</w:t>
            </w:r>
          </w:p>
        </w:tc>
        <w:tc>
          <w:tcPr>
            <w:tcW w:w="1252" w:type="pct"/>
            <w:noWrap/>
            <w:hideMark/>
          </w:tcPr>
          <w:p w14:paraId="422A9D35"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Thales</w:t>
            </w:r>
          </w:p>
        </w:tc>
      </w:tr>
      <w:tr w:rsidR="00423CA0" w:rsidRPr="00423CA0" w14:paraId="1EA81844"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2CB3DA7"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Mahmoud Kamar</w:t>
            </w:r>
          </w:p>
        </w:tc>
        <w:tc>
          <w:tcPr>
            <w:tcW w:w="1195" w:type="pct"/>
            <w:noWrap/>
            <w:hideMark/>
          </w:tcPr>
          <w:p w14:paraId="1A08FC9F" w14:textId="7D3A32AA"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M_kama</w:t>
            </w:r>
            <w:r w:rsidR="000E7A38">
              <w:rPr>
                <w:rFonts w:asciiTheme="minorHAnsi" w:hAnsiTheme="minorHAnsi" w:cs="Calibri"/>
                <w:color w:val="000000"/>
                <w:sz w:val="20"/>
              </w:rPr>
              <w:t>r</w:t>
            </w:r>
            <w:r w:rsidRPr="00423CA0">
              <w:rPr>
                <w:rFonts w:asciiTheme="minorHAnsi" w:hAnsiTheme="minorHAnsi" w:cs="Calibri"/>
                <w:color w:val="000000"/>
                <w:sz w:val="20"/>
              </w:rPr>
              <w:t>90@yahoo.com</w:t>
            </w:r>
          </w:p>
        </w:tc>
        <w:tc>
          <w:tcPr>
            <w:tcW w:w="1459" w:type="pct"/>
            <w:noWrap/>
            <w:hideMark/>
          </w:tcPr>
          <w:p w14:paraId="65D02824"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GM of environment</w:t>
            </w:r>
          </w:p>
        </w:tc>
        <w:tc>
          <w:tcPr>
            <w:tcW w:w="1252" w:type="pct"/>
            <w:noWrap/>
            <w:hideMark/>
          </w:tcPr>
          <w:p w14:paraId="7DA0D8BF"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w:t>
            </w:r>
          </w:p>
        </w:tc>
      </w:tr>
      <w:tr w:rsidR="00423CA0" w:rsidRPr="00423CA0" w14:paraId="1B89E9D4"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31B7AC5D"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cathie wissa</w:t>
            </w:r>
          </w:p>
        </w:tc>
        <w:tc>
          <w:tcPr>
            <w:tcW w:w="1195" w:type="pct"/>
            <w:noWrap/>
            <w:hideMark/>
          </w:tcPr>
          <w:p w14:paraId="6E5C4672"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cwissa@worldbank.org</w:t>
            </w:r>
          </w:p>
        </w:tc>
        <w:tc>
          <w:tcPr>
            <w:tcW w:w="1459" w:type="pct"/>
            <w:noWrap/>
            <w:hideMark/>
          </w:tcPr>
          <w:p w14:paraId="65077B5F"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Social Specialist</w:t>
            </w:r>
          </w:p>
        </w:tc>
        <w:tc>
          <w:tcPr>
            <w:tcW w:w="1252" w:type="pct"/>
            <w:noWrap/>
            <w:hideMark/>
          </w:tcPr>
          <w:p w14:paraId="6B14E45E"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World Bank</w:t>
            </w:r>
          </w:p>
        </w:tc>
      </w:tr>
      <w:tr w:rsidR="00423CA0" w:rsidRPr="00423CA0" w14:paraId="4C842DFB"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4DC3147"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Anan Ali</w:t>
            </w:r>
          </w:p>
        </w:tc>
        <w:tc>
          <w:tcPr>
            <w:tcW w:w="1195" w:type="pct"/>
            <w:noWrap/>
            <w:hideMark/>
          </w:tcPr>
          <w:p w14:paraId="5E5B1A4D"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ananmohamed2012@gmail.com</w:t>
            </w:r>
          </w:p>
        </w:tc>
        <w:tc>
          <w:tcPr>
            <w:tcW w:w="1459" w:type="pct"/>
            <w:noWrap/>
            <w:hideMark/>
          </w:tcPr>
          <w:p w14:paraId="680CEDF0"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Social Development Expert</w:t>
            </w:r>
          </w:p>
        </w:tc>
        <w:tc>
          <w:tcPr>
            <w:tcW w:w="1252" w:type="pct"/>
            <w:noWrap/>
            <w:hideMark/>
          </w:tcPr>
          <w:p w14:paraId="5310F497"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Ain Shams University</w:t>
            </w:r>
          </w:p>
        </w:tc>
      </w:tr>
      <w:tr w:rsidR="00423CA0" w:rsidRPr="00423CA0" w14:paraId="7AB068B4"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05E4C9F5"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Mona Raafat</w:t>
            </w:r>
          </w:p>
        </w:tc>
        <w:tc>
          <w:tcPr>
            <w:tcW w:w="1195" w:type="pct"/>
            <w:noWrap/>
            <w:hideMark/>
          </w:tcPr>
          <w:p w14:paraId="35247254"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monaraafat990@gmail.com</w:t>
            </w:r>
          </w:p>
        </w:tc>
        <w:tc>
          <w:tcPr>
            <w:tcW w:w="1459" w:type="pct"/>
            <w:noWrap/>
            <w:hideMark/>
          </w:tcPr>
          <w:p w14:paraId="5242CE71"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Chemist in the Environmental Affairs Department</w:t>
            </w:r>
          </w:p>
        </w:tc>
        <w:tc>
          <w:tcPr>
            <w:tcW w:w="1252" w:type="pct"/>
            <w:noWrap/>
            <w:hideMark/>
          </w:tcPr>
          <w:p w14:paraId="67F69B4B"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w:t>
            </w:r>
          </w:p>
        </w:tc>
      </w:tr>
      <w:tr w:rsidR="00423CA0" w:rsidRPr="00423CA0" w14:paraId="5FDE154C"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5CADC723"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Ahmed Elsonbaty</w:t>
            </w:r>
          </w:p>
        </w:tc>
        <w:tc>
          <w:tcPr>
            <w:tcW w:w="1195" w:type="pct"/>
            <w:noWrap/>
            <w:hideMark/>
          </w:tcPr>
          <w:p w14:paraId="11BD6C66"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asonbaty@aun.edu.eg</w:t>
            </w:r>
          </w:p>
        </w:tc>
        <w:tc>
          <w:tcPr>
            <w:tcW w:w="1459" w:type="pct"/>
            <w:noWrap/>
            <w:hideMark/>
          </w:tcPr>
          <w:p w14:paraId="2AF44100"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 xml:space="preserve">Professor and Head of the Civil Engineering Department </w:t>
            </w:r>
          </w:p>
        </w:tc>
        <w:tc>
          <w:tcPr>
            <w:tcW w:w="1252" w:type="pct"/>
            <w:noWrap/>
            <w:hideMark/>
          </w:tcPr>
          <w:p w14:paraId="776E5C76"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Faculty of Engineering Assiut University</w:t>
            </w:r>
          </w:p>
        </w:tc>
      </w:tr>
      <w:tr w:rsidR="00423CA0" w:rsidRPr="00423CA0" w14:paraId="789AAB7A"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65E3FD51"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Waleed Mansour</w:t>
            </w:r>
          </w:p>
        </w:tc>
        <w:tc>
          <w:tcPr>
            <w:tcW w:w="1195" w:type="pct"/>
            <w:noWrap/>
            <w:hideMark/>
          </w:tcPr>
          <w:p w14:paraId="7679FE2A"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waleed.mansour@fes-egypt.org</w:t>
            </w:r>
          </w:p>
        </w:tc>
        <w:tc>
          <w:tcPr>
            <w:tcW w:w="1459" w:type="pct"/>
            <w:noWrap/>
            <w:hideMark/>
          </w:tcPr>
          <w:p w14:paraId="4118871F"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Program Manager - Climate and Energy</w:t>
            </w:r>
          </w:p>
        </w:tc>
        <w:tc>
          <w:tcPr>
            <w:tcW w:w="1252" w:type="pct"/>
            <w:noWrap/>
            <w:hideMark/>
          </w:tcPr>
          <w:p w14:paraId="65047F76"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Friedrich Ebert Stiftung</w:t>
            </w:r>
          </w:p>
        </w:tc>
      </w:tr>
      <w:tr w:rsidR="00423CA0" w:rsidRPr="00423CA0" w14:paraId="6EC55F20"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60B170D0"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Mohamed Zaghloul</w:t>
            </w:r>
          </w:p>
        </w:tc>
        <w:tc>
          <w:tcPr>
            <w:tcW w:w="1195" w:type="pct"/>
            <w:noWrap/>
            <w:hideMark/>
          </w:tcPr>
          <w:p w14:paraId="1241C165"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Zag_micro2002@yahoo.com</w:t>
            </w:r>
          </w:p>
        </w:tc>
        <w:tc>
          <w:tcPr>
            <w:tcW w:w="1459" w:type="pct"/>
            <w:noWrap/>
            <w:hideMark/>
          </w:tcPr>
          <w:p w14:paraId="7FA4ED65"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Environmental Specialist</w:t>
            </w:r>
          </w:p>
        </w:tc>
        <w:tc>
          <w:tcPr>
            <w:tcW w:w="1252" w:type="pct"/>
            <w:noWrap/>
            <w:hideMark/>
          </w:tcPr>
          <w:p w14:paraId="75343440"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w:t>
            </w:r>
          </w:p>
        </w:tc>
      </w:tr>
      <w:tr w:rsidR="00423CA0" w:rsidRPr="00423CA0" w14:paraId="709ECC54"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24DF53C6"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Samir Taha</w:t>
            </w:r>
          </w:p>
        </w:tc>
        <w:tc>
          <w:tcPr>
            <w:tcW w:w="1195" w:type="pct"/>
            <w:noWrap/>
            <w:hideMark/>
          </w:tcPr>
          <w:p w14:paraId="269DA43B"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samir.taha@thalesgroup.com</w:t>
            </w:r>
          </w:p>
        </w:tc>
        <w:tc>
          <w:tcPr>
            <w:tcW w:w="1459" w:type="pct"/>
            <w:noWrap/>
            <w:hideMark/>
          </w:tcPr>
          <w:p w14:paraId="08B221FC"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HSE Coordinator</w:t>
            </w:r>
          </w:p>
        </w:tc>
        <w:tc>
          <w:tcPr>
            <w:tcW w:w="1252" w:type="pct"/>
            <w:noWrap/>
            <w:hideMark/>
          </w:tcPr>
          <w:p w14:paraId="34CE7D04"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Thales</w:t>
            </w:r>
          </w:p>
        </w:tc>
      </w:tr>
      <w:tr w:rsidR="00423CA0" w:rsidRPr="00423CA0" w14:paraId="56659FA5"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711B678"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Mohamed Omar</w:t>
            </w:r>
          </w:p>
        </w:tc>
        <w:tc>
          <w:tcPr>
            <w:tcW w:w="1195" w:type="pct"/>
            <w:noWrap/>
            <w:hideMark/>
          </w:tcPr>
          <w:p w14:paraId="1D91C820"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mohamed.ismail.omar76@gmail.com</w:t>
            </w:r>
          </w:p>
        </w:tc>
        <w:tc>
          <w:tcPr>
            <w:tcW w:w="1459" w:type="pct"/>
            <w:noWrap/>
            <w:hideMark/>
          </w:tcPr>
          <w:p w14:paraId="7CB745BE"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Public Relations Sp</w:t>
            </w:r>
          </w:p>
        </w:tc>
        <w:tc>
          <w:tcPr>
            <w:tcW w:w="1252" w:type="pct"/>
            <w:noWrap/>
            <w:hideMark/>
          </w:tcPr>
          <w:p w14:paraId="1DFB8D3A"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 Presidency management</w:t>
            </w:r>
          </w:p>
        </w:tc>
      </w:tr>
      <w:tr w:rsidR="00423CA0" w:rsidRPr="00423CA0" w14:paraId="0578F100"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3AA51EA"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Salma Ibrahim</w:t>
            </w:r>
          </w:p>
        </w:tc>
        <w:tc>
          <w:tcPr>
            <w:tcW w:w="1195" w:type="pct"/>
            <w:noWrap/>
            <w:hideMark/>
          </w:tcPr>
          <w:p w14:paraId="081530BD"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Safattah@worldbank.org</w:t>
            </w:r>
          </w:p>
        </w:tc>
        <w:tc>
          <w:tcPr>
            <w:tcW w:w="1459" w:type="pct"/>
            <w:noWrap/>
            <w:hideMark/>
          </w:tcPr>
          <w:p w14:paraId="2FFB7503"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Transport Specialist</w:t>
            </w:r>
          </w:p>
        </w:tc>
        <w:tc>
          <w:tcPr>
            <w:tcW w:w="1252" w:type="pct"/>
            <w:noWrap/>
            <w:hideMark/>
          </w:tcPr>
          <w:p w14:paraId="5CC4D053"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World Bank</w:t>
            </w:r>
          </w:p>
        </w:tc>
      </w:tr>
      <w:tr w:rsidR="00423CA0" w:rsidRPr="00423CA0" w14:paraId="299A896F"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0BC22F3F"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Mostafa Elassiouty</w:t>
            </w:r>
          </w:p>
        </w:tc>
        <w:tc>
          <w:tcPr>
            <w:tcW w:w="1195" w:type="pct"/>
            <w:noWrap/>
            <w:hideMark/>
          </w:tcPr>
          <w:p w14:paraId="339B37BD"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Melassiouty91@gmail.com</w:t>
            </w:r>
          </w:p>
        </w:tc>
        <w:tc>
          <w:tcPr>
            <w:tcW w:w="1459" w:type="pct"/>
            <w:noWrap/>
            <w:hideMark/>
          </w:tcPr>
          <w:p w14:paraId="64B61BCF"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Environmental and HSE Engineer</w:t>
            </w:r>
          </w:p>
        </w:tc>
        <w:tc>
          <w:tcPr>
            <w:tcW w:w="1252" w:type="pct"/>
            <w:noWrap/>
            <w:hideMark/>
          </w:tcPr>
          <w:p w14:paraId="3955BF59"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Private</w:t>
            </w:r>
          </w:p>
        </w:tc>
      </w:tr>
      <w:tr w:rsidR="00423CA0" w:rsidRPr="00423CA0" w14:paraId="55848AE7"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28972178"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Mahmoud Yosri</w:t>
            </w:r>
          </w:p>
        </w:tc>
        <w:tc>
          <w:tcPr>
            <w:tcW w:w="1195" w:type="pct"/>
            <w:noWrap/>
            <w:hideMark/>
          </w:tcPr>
          <w:p w14:paraId="48EBD0A2"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Mahmoud.yosri@thalesgroup.com</w:t>
            </w:r>
          </w:p>
        </w:tc>
        <w:tc>
          <w:tcPr>
            <w:tcW w:w="1459" w:type="pct"/>
            <w:noWrap/>
            <w:hideMark/>
          </w:tcPr>
          <w:p w14:paraId="19AFC11A"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HSE Coordinator</w:t>
            </w:r>
          </w:p>
        </w:tc>
        <w:tc>
          <w:tcPr>
            <w:tcW w:w="1252" w:type="pct"/>
            <w:noWrap/>
            <w:hideMark/>
          </w:tcPr>
          <w:p w14:paraId="068FCBA7"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Thales</w:t>
            </w:r>
          </w:p>
        </w:tc>
      </w:tr>
      <w:tr w:rsidR="00423CA0" w:rsidRPr="00423CA0" w14:paraId="14CC18F5"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58D19376"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Enas Hamdy</w:t>
            </w:r>
          </w:p>
        </w:tc>
        <w:tc>
          <w:tcPr>
            <w:tcW w:w="1195" w:type="pct"/>
            <w:noWrap/>
            <w:hideMark/>
          </w:tcPr>
          <w:p w14:paraId="7B130402"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enashamdy87@gmail.com</w:t>
            </w:r>
          </w:p>
        </w:tc>
        <w:tc>
          <w:tcPr>
            <w:tcW w:w="1459" w:type="pct"/>
            <w:noWrap/>
            <w:hideMark/>
          </w:tcPr>
          <w:p w14:paraId="238DC161"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Gender Specialist</w:t>
            </w:r>
          </w:p>
        </w:tc>
        <w:tc>
          <w:tcPr>
            <w:tcW w:w="1252" w:type="pct"/>
            <w:noWrap/>
            <w:hideMark/>
          </w:tcPr>
          <w:p w14:paraId="10407B6F"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HarassMap</w:t>
            </w:r>
          </w:p>
        </w:tc>
      </w:tr>
      <w:tr w:rsidR="00423CA0" w:rsidRPr="00423CA0" w14:paraId="321A1468"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74E63B5A"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Mohamed Hussein</w:t>
            </w:r>
          </w:p>
        </w:tc>
        <w:tc>
          <w:tcPr>
            <w:tcW w:w="1195" w:type="pct"/>
            <w:noWrap/>
            <w:hideMark/>
          </w:tcPr>
          <w:p w14:paraId="3F7FEF6B"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mo_hussien@hotmail.com</w:t>
            </w:r>
          </w:p>
        </w:tc>
        <w:tc>
          <w:tcPr>
            <w:tcW w:w="1459" w:type="pct"/>
            <w:noWrap/>
            <w:hideMark/>
          </w:tcPr>
          <w:p w14:paraId="2A10C24D"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project manager</w:t>
            </w:r>
          </w:p>
        </w:tc>
        <w:tc>
          <w:tcPr>
            <w:tcW w:w="1252" w:type="pct"/>
            <w:noWrap/>
            <w:hideMark/>
          </w:tcPr>
          <w:p w14:paraId="5FFAC310"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Arab Office for Youth and Environment</w:t>
            </w:r>
          </w:p>
        </w:tc>
      </w:tr>
      <w:tr w:rsidR="00423CA0" w:rsidRPr="00423CA0" w14:paraId="38ABBA6B"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2D8D9A39"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Reham Magdy Azmi</w:t>
            </w:r>
          </w:p>
        </w:tc>
        <w:tc>
          <w:tcPr>
            <w:tcW w:w="1195" w:type="pct"/>
            <w:noWrap/>
            <w:hideMark/>
          </w:tcPr>
          <w:p w14:paraId="2C623847"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rehammagdy300@gmail.com</w:t>
            </w:r>
          </w:p>
        </w:tc>
        <w:tc>
          <w:tcPr>
            <w:tcW w:w="1459" w:type="pct"/>
            <w:noWrap/>
            <w:hideMark/>
          </w:tcPr>
          <w:p w14:paraId="4F15BEC7"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Environmental Specialist</w:t>
            </w:r>
          </w:p>
        </w:tc>
        <w:tc>
          <w:tcPr>
            <w:tcW w:w="1252" w:type="pct"/>
            <w:noWrap/>
            <w:hideMark/>
          </w:tcPr>
          <w:p w14:paraId="1044C0F9"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w:t>
            </w:r>
          </w:p>
        </w:tc>
      </w:tr>
      <w:tr w:rsidR="00423CA0" w:rsidRPr="00423CA0" w14:paraId="68FAAC25"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2F1B69EC"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Mahmoud Hanafy</w:t>
            </w:r>
          </w:p>
        </w:tc>
        <w:tc>
          <w:tcPr>
            <w:tcW w:w="1195" w:type="pct"/>
            <w:noWrap/>
            <w:hideMark/>
          </w:tcPr>
          <w:p w14:paraId="49BB4E69"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Eng.mahmoudhanafy@yahoo.com</w:t>
            </w:r>
          </w:p>
        </w:tc>
        <w:tc>
          <w:tcPr>
            <w:tcW w:w="1459" w:type="pct"/>
            <w:noWrap/>
            <w:hideMark/>
          </w:tcPr>
          <w:p w14:paraId="31BBFD85"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Engineer</w:t>
            </w:r>
          </w:p>
        </w:tc>
        <w:tc>
          <w:tcPr>
            <w:tcW w:w="1252" w:type="pct"/>
            <w:noWrap/>
            <w:hideMark/>
          </w:tcPr>
          <w:p w14:paraId="13F995F6"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w:t>
            </w:r>
          </w:p>
        </w:tc>
      </w:tr>
      <w:tr w:rsidR="00423CA0" w:rsidRPr="00423CA0" w14:paraId="50C7DE0D"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73AB06F7"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Medhat Abdelhafez</w:t>
            </w:r>
          </w:p>
        </w:tc>
        <w:tc>
          <w:tcPr>
            <w:tcW w:w="1195" w:type="pct"/>
            <w:noWrap/>
            <w:hideMark/>
          </w:tcPr>
          <w:p w14:paraId="033737C8"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mabdelhafez@systra.com</w:t>
            </w:r>
          </w:p>
        </w:tc>
        <w:tc>
          <w:tcPr>
            <w:tcW w:w="1459" w:type="pct"/>
            <w:noWrap/>
            <w:hideMark/>
          </w:tcPr>
          <w:p w14:paraId="7863A57B"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HSE</w:t>
            </w:r>
          </w:p>
        </w:tc>
        <w:tc>
          <w:tcPr>
            <w:tcW w:w="1252" w:type="pct"/>
            <w:noWrap/>
            <w:hideMark/>
          </w:tcPr>
          <w:p w14:paraId="21D057E0"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Systra</w:t>
            </w:r>
          </w:p>
        </w:tc>
      </w:tr>
      <w:tr w:rsidR="00423CA0" w:rsidRPr="00423CA0" w14:paraId="25600426"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1E9E82F9"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Mokhtar Hatem</w:t>
            </w:r>
          </w:p>
        </w:tc>
        <w:tc>
          <w:tcPr>
            <w:tcW w:w="1195" w:type="pct"/>
            <w:noWrap/>
            <w:hideMark/>
          </w:tcPr>
          <w:p w14:paraId="421353AA"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Mokhtar.Hatem@alstomgroup.com</w:t>
            </w:r>
          </w:p>
        </w:tc>
        <w:tc>
          <w:tcPr>
            <w:tcW w:w="1459" w:type="pct"/>
            <w:noWrap/>
            <w:hideMark/>
          </w:tcPr>
          <w:p w14:paraId="7A7D65FD"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HSE</w:t>
            </w:r>
          </w:p>
        </w:tc>
        <w:tc>
          <w:tcPr>
            <w:tcW w:w="1252" w:type="pct"/>
            <w:noWrap/>
            <w:hideMark/>
          </w:tcPr>
          <w:p w14:paraId="37BE94D2"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Alstom</w:t>
            </w:r>
          </w:p>
        </w:tc>
      </w:tr>
      <w:tr w:rsidR="00423CA0" w:rsidRPr="00423CA0" w14:paraId="01665DE8"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6F8BE0B2"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Safaa Mahmoud</w:t>
            </w:r>
          </w:p>
        </w:tc>
        <w:tc>
          <w:tcPr>
            <w:tcW w:w="1195" w:type="pct"/>
            <w:noWrap/>
            <w:hideMark/>
          </w:tcPr>
          <w:p w14:paraId="64380406"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safy_sa1987@yahoo.com</w:t>
            </w:r>
          </w:p>
        </w:tc>
        <w:tc>
          <w:tcPr>
            <w:tcW w:w="1459" w:type="pct"/>
            <w:noWrap/>
            <w:hideMark/>
          </w:tcPr>
          <w:p w14:paraId="53FF41A8"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Chemist</w:t>
            </w:r>
          </w:p>
        </w:tc>
        <w:tc>
          <w:tcPr>
            <w:tcW w:w="1252" w:type="pct"/>
            <w:noWrap/>
            <w:hideMark/>
          </w:tcPr>
          <w:p w14:paraId="02869DF4"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w:t>
            </w:r>
          </w:p>
        </w:tc>
      </w:tr>
      <w:tr w:rsidR="00423CA0" w:rsidRPr="00423CA0" w14:paraId="3B1ED8EF"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4F2D2C9A"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Ayman Masoud</w:t>
            </w:r>
          </w:p>
        </w:tc>
        <w:tc>
          <w:tcPr>
            <w:tcW w:w="1195" w:type="pct"/>
            <w:noWrap/>
            <w:hideMark/>
          </w:tcPr>
          <w:p w14:paraId="1314FDF0"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ayman.masoud.enr@gmail.com</w:t>
            </w:r>
          </w:p>
        </w:tc>
        <w:tc>
          <w:tcPr>
            <w:tcW w:w="1459" w:type="pct"/>
            <w:noWrap/>
            <w:hideMark/>
          </w:tcPr>
          <w:p w14:paraId="275E996F"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Risk Manager</w:t>
            </w:r>
          </w:p>
        </w:tc>
        <w:tc>
          <w:tcPr>
            <w:tcW w:w="1252" w:type="pct"/>
            <w:noWrap/>
            <w:hideMark/>
          </w:tcPr>
          <w:p w14:paraId="73310878"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ENR</w:t>
            </w:r>
          </w:p>
        </w:tc>
      </w:tr>
      <w:tr w:rsidR="00423CA0" w:rsidRPr="00423CA0" w14:paraId="743C722A"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29750DAF"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Nermin Eltouny</w:t>
            </w:r>
          </w:p>
        </w:tc>
        <w:tc>
          <w:tcPr>
            <w:tcW w:w="1195" w:type="pct"/>
            <w:noWrap/>
            <w:hideMark/>
          </w:tcPr>
          <w:p w14:paraId="0A9AC9A5"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neltouny@integral-egypt.com</w:t>
            </w:r>
          </w:p>
        </w:tc>
        <w:tc>
          <w:tcPr>
            <w:tcW w:w="1459" w:type="pct"/>
            <w:noWrap/>
            <w:hideMark/>
          </w:tcPr>
          <w:p w14:paraId="6F3674F6"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Lead environmental</w:t>
            </w:r>
          </w:p>
        </w:tc>
        <w:tc>
          <w:tcPr>
            <w:tcW w:w="1252" w:type="pct"/>
            <w:noWrap/>
            <w:hideMark/>
          </w:tcPr>
          <w:p w14:paraId="17320026"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Integral Consult</w:t>
            </w:r>
          </w:p>
        </w:tc>
      </w:tr>
      <w:tr w:rsidR="00423CA0" w:rsidRPr="00423CA0" w14:paraId="1DE42CFA"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4DF4B695"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magdy madany</w:t>
            </w:r>
          </w:p>
        </w:tc>
        <w:tc>
          <w:tcPr>
            <w:tcW w:w="1195" w:type="pct"/>
            <w:noWrap/>
            <w:hideMark/>
          </w:tcPr>
          <w:p w14:paraId="400D5FC0"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magdymadany@hotmail.com</w:t>
            </w:r>
          </w:p>
        </w:tc>
        <w:tc>
          <w:tcPr>
            <w:tcW w:w="1459" w:type="pct"/>
            <w:noWrap/>
            <w:hideMark/>
          </w:tcPr>
          <w:p w14:paraId="5C1F189F"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Engineer</w:t>
            </w:r>
          </w:p>
        </w:tc>
        <w:tc>
          <w:tcPr>
            <w:tcW w:w="1252" w:type="pct"/>
            <w:noWrap/>
            <w:hideMark/>
          </w:tcPr>
          <w:p w14:paraId="30007DBB"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national authority for tunnels</w:t>
            </w:r>
          </w:p>
        </w:tc>
      </w:tr>
      <w:tr w:rsidR="00423CA0" w:rsidRPr="00423CA0" w14:paraId="7F85C604"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559E3595"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Essam Wahba</w:t>
            </w:r>
          </w:p>
        </w:tc>
        <w:tc>
          <w:tcPr>
            <w:tcW w:w="1195" w:type="pct"/>
            <w:noWrap/>
            <w:hideMark/>
          </w:tcPr>
          <w:p w14:paraId="317A68E6"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emwahba@yahoo.com</w:t>
            </w:r>
          </w:p>
        </w:tc>
        <w:tc>
          <w:tcPr>
            <w:tcW w:w="1459" w:type="pct"/>
            <w:noWrap/>
            <w:hideMark/>
          </w:tcPr>
          <w:p w14:paraId="40171C3E"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Vice Dean for Community Service and Environmental Development</w:t>
            </w:r>
          </w:p>
        </w:tc>
        <w:tc>
          <w:tcPr>
            <w:tcW w:w="1252" w:type="pct"/>
            <w:noWrap/>
            <w:hideMark/>
          </w:tcPr>
          <w:p w14:paraId="51A34473"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Faculty of Engineering Alexandria University</w:t>
            </w:r>
          </w:p>
        </w:tc>
      </w:tr>
      <w:tr w:rsidR="00423CA0" w:rsidRPr="00423CA0" w14:paraId="4717B92D"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4A0A8A47"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Sama Singer</w:t>
            </w:r>
          </w:p>
        </w:tc>
        <w:tc>
          <w:tcPr>
            <w:tcW w:w="1195" w:type="pct"/>
            <w:noWrap/>
            <w:hideMark/>
          </w:tcPr>
          <w:p w14:paraId="1167A554"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sama.singer@masuliatna.org</w:t>
            </w:r>
          </w:p>
        </w:tc>
        <w:tc>
          <w:tcPr>
            <w:tcW w:w="1459" w:type="pct"/>
            <w:noWrap/>
            <w:hideMark/>
          </w:tcPr>
          <w:p w14:paraId="503E51B2"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Training Coordinator</w:t>
            </w:r>
          </w:p>
        </w:tc>
        <w:tc>
          <w:tcPr>
            <w:tcW w:w="1252" w:type="pct"/>
            <w:noWrap/>
            <w:hideMark/>
          </w:tcPr>
          <w:p w14:paraId="01D0ECC3"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Ibtikar Khana</w:t>
            </w:r>
          </w:p>
        </w:tc>
      </w:tr>
      <w:tr w:rsidR="00423CA0" w:rsidRPr="00423CA0" w14:paraId="0A97AA16"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7427C000"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Derran Williams</w:t>
            </w:r>
          </w:p>
        </w:tc>
        <w:tc>
          <w:tcPr>
            <w:tcW w:w="1195" w:type="pct"/>
            <w:noWrap/>
            <w:hideMark/>
          </w:tcPr>
          <w:p w14:paraId="33FDA9E0"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williamd@ebrd.com</w:t>
            </w:r>
          </w:p>
        </w:tc>
        <w:tc>
          <w:tcPr>
            <w:tcW w:w="1459" w:type="pct"/>
            <w:noWrap/>
            <w:hideMark/>
          </w:tcPr>
          <w:p w14:paraId="256AC32E"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Safety</w:t>
            </w:r>
          </w:p>
        </w:tc>
        <w:tc>
          <w:tcPr>
            <w:tcW w:w="1252" w:type="pct"/>
            <w:noWrap/>
            <w:hideMark/>
          </w:tcPr>
          <w:p w14:paraId="0BCE7629"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EBRD</w:t>
            </w:r>
          </w:p>
        </w:tc>
      </w:tr>
      <w:tr w:rsidR="00423CA0" w:rsidRPr="00423CA0" w14:paraId="3615FC0F" w14:textId="77777777" w:rsidTr="00CB3D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7764C164"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Amr Osama</w:t>
            </w:r>
          </w:p>
        </w:tc>
        <w:tc>
          <w:tcPr>
            <w:tcW w:w="1195" w:type="pct"/>
            <w:noWrap/>
            <w:hideMark/>
          </w:tcPr>
          <w:p w14:paraId="6F5C0A64" w14:textId="77777777" w:rsidR="00423CA0" w:rsidRPr="00423CA0" w:rsidRDefault="005B6792"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563C1"/>
                <w:sz w:val="20"/>
                <w:u w:val="single"/>
              </w:rPr>
            </w:pPr>
            <w:hyperlink r:id="rId33" w:history="1">
              <w:r w:rsidR="00423CA0" w:rsidRPr="00423CA0">
                <w:rPr>
                  <w:rFonts w:asciiTheme="minorHAnsi" w:hAnsiTheme="minorHAnsi" w:cs="Calibri"/>
                  <w:color w:val="0563C1"/>
                  <w:sz w:val="20"/>
                  <w:u w:val="single"/>
                </w:rPr>
                <w:t>amrosama@integral-egypt.com</w:t>
              </w:r>
            </w:hyperlink>
          </w:p>
        </w:tc>
        <w:tc>
          <w:tcPr>
            <w:tcW w:w="1459" w:type="pct"/>
            <w:noWrap/>
            <w:hideMark/>
          </w:tcPr>
          <w:p w14:paraId="3907A247"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President</w:t>
            </w:r>
          </w:p>
        </w:tc>
        <w:tc>
          <w:tcPr>
            <w:tcW w:w="1252" w:type="pct"/>
            <w:noWrap/>
            <w:hideMark/>
          </w:tcPr>
          <w:p w14:paraId="74E952AF" w14:textId="77777777" w:rsidR="00423CA0" w:rsidRPr="00423CA0" w:rsidRDefault="00423CA0" w:rsidP="000E5F2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Integral Consult</w:t>
            </w:r>
          </w:p>
        </w:tc>
      </w:tr>
      <w:tr w:rsidR="00423CA0" w:rsidRPr="00836401" w14:paraId="11A0ACE0" w14:textId="77777777" w:rsidTr="00CB3D8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pct"/>
            <w:noWrap/>
            <w:hideMark/>
          </w:tcPr>
          <w:p w14:paraId="0473A84A" w14:textId="77777777" w:rsidR="00423CA0" w:rsidRPr="00423CA0" w:rsidRDefault="00423CA0" w:rsidP="000E5F2A">
            <w:pPr>
              <w:rPr>
                <w:rFonts w:asciiTheme="minorHAnsi" w:hAnsiTheme="minorHAnsi" w:cs="Calibri"/>
                <w:color w:val="000000"/>
                <w:sz w:val="20"/>
              </w:rPr>
            </w:pPr>
            <w:r w:rsidRPr="00423CA0">
              <w:rPr>
                <w:rFonts w:asciiTheme="minorHAnsi" w:hAnsiTheme="minorHAnsi" w:cs="Calibri"/>
                <w:color w:val="000000"/>
                <w:sz w:val="20"/>
              </w:rPr>
              <w:t>Aby Hatem</w:t>
            </w:r>
          </w:p>
        </w:tc>
        <w:tc>
          <w:tcPr>
            <w:tcW w:w="1195" w:type="pct"/>
            <w:noWrap/>
            <w:hideMark/>
          </w:tcPr>
          <w:p w14:paraId="640BD461" w14:textId="77777777" w:rsidR="00423CA0" w:rsidRPr="00423CA0" w:rsidRDefault="005B6792"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563C1"/>
                <w:sz w:val="20"/>
                <w:u w:val="single"/>
              </w:rPr>
            </w:pPr>
            <w:hyperlink r:id="rId34" w:history="1">
              <w:r w:rsidR="00423CA0" w:rsidRPr="00423CA0">
                <w:rPr>
                  <w:rFonts w:asciiTheme="minorHAnsi" w:hAnsiTheme="minorHAnsi" w:cs="Calibri"/>
                  <w:color w:val="0563C1"/>
                  <w:sz w:val="20"/>
                  <w:u w:val="single"/>
                </w:rPr>
                <w:t>sets@intl.net</w:t>
              </w:r>
            </w:hyperlink>
          </w:p>
        </w:tc>
        <w:tc>
          <w:tcPr>
            <w:tcW w:w="1459" w:type="pct"/>
            <w:noWrap/>
            <w:hideMark/>
          </w:tcPr>
          <w:p w14:paraId="34DF819A" w14:textId="77777777" w:rsidR="00423CA0" w:rsidRPr="00423CA0"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Engineer</w:t>
            </w:r>
          </w:p>
        </w:tc>
        <w:tc>
          <w:tcPr>
            <w:tcW w:w="1252" w:type="pct"/>
            <w:noWrap/>
            <w:hideMark/>
          </w:tcPr>
          <w:p w14:paraId="7D7BCE27" w14:textId="77777777" w:rsidR="00423CA0" w:rsidRPr="00836401" w:rsidRDefault="00423CA0" w:rsidP="000E5F2A">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color w:val="000000"/>
                <w:sz w:val="20"/>
              </w:rPr>
            </w:pPr>
            <w:r w:rsidRPr="00423CA0">
              <w:rPr>
                <w:rFonts w:asciiTheme="minorHAnsi" w:hAnsiTheme="minorHAnsi" w:cs="Calibri"/>
                <w:color w:val="000000"/>
                <w:sz w:val="20"/>
              </w:rPr>
              <w:t>Cairo University</w:t>
            </w:r>
          </w:p>
        </w:tc>
      </w:tr>
    </w:tbl>
    <w:p w14:paraId="2E39AA22" w14:textId="4DEF2621" w:rsidR="00A659F9" w:rsidRDefault="00A659F9" w:rsidP="009C4089">
      <w:pPr>
        <w:spacing w:after="0"/>
      </w:pPr>
    </w:p>
    <w:p w14:paraId="6A9690AF" w14:textId="2D397B77" w:rsidR="00A659F9" w:rsidRDefault="00A659F9" w:rsidP="00A659F9"/>
    <w:p w14:paraId="2A4ACF2E" w14:textId="6B3A89A3" w:rsidR="00A659F9" w:rsidRDefault="00A659F9" w:rsidP="00A659F9">
      <w:pPr>
        <w:tabs>
          <w:tab w:val="left" w:pos="1635"/>
        </w:tabs>
        <w:sectPr w:rsidR="00A659F9" w:rsidSect="00CB3D82">
          <w:pgSz w:w="16839" w:h="11907" w:orient="landscape" w:code="9"/>
          <w:pgMar w:top="1440" w:right="1440" w:bottom="1440" w:left="1440" w:header="720" w:footer="720" w:gutter="0"/>
          <w:pgNumType w:start="55"/>
          <w:cols w:space="708"/>
          <w:docGrid w:linePitch="360"/>
        </w:sectPr>
      </w:pPr>
    </w:p>
    <w:p w14:paraId="1A163EBD" w14:textId="3FBF2096" w:rsidR="00971883" w:rsidRPr="00423CA0" w:rsidRDefault="00A659F9" w:rsidP="009C4089">
      <w:pPr>
        <w:pStyle w:val="AnnexTitles"/>
        <w:spacing w:before="0" w:after="0"/>
        <w:rPr>
          <w:rFonts w:asciiTheme="minorHAnsi" w:hAnsiTheme="minorHAnsi" w:cstheme="minorHAnsi"/>
          <w:szCs w:val="24"/>
          <w:lang w:eastAsia="en-GB"/>
        </w:rPr>
      </w:pPr>
      <w:bookmarkStart w:id="219" w:name="_Toc59320304"/>
      <w:r>
        <w:rPr>
          <w:rFonts w:asciiTheme="minorHAnsi" w:eastAsia="Calibri" w:hAnsiTheme="minorHAnsi" w:cstheme="minorHAnsi"/>
          <w:szCs w:val="24"/>
          <w:lang w:val="en-GB"/>
        </w:rPr>
        <w:t>A</w:t>
      </w:r>
      <w:r w:rsidR="00971883" w:rsidRPr="0038195C">
        <w:rPr>
          <w:rFonts w:asciiTheme="minorHAnsi" w:eastAsia="Calibri" w:hAnsiTheme="minorHAnsi" w:cstheme="minorHAnsi"/>
          <w:szCs w:val="24"/>
          <w:lang w:val="en-GB"/>
        </w:rPr>
        <w:t xml:space="preserve">nnex </w:t>
      </w:r>
      <w:r w:rsidR="00A77C24">
        <w:rPr>
          <w:rFonts w:asciiTheme="minorHAnsi" w:eastAsia="Calibri" w:hAnsiTheme="minorHAnsi" w:cstheme="minorHAnsi"/>
          <w:szCs w:val="24"/>
          <w:lang w:val="en-GB"/>
        </w:rPr>
        <w:t>2</w:t>
      </w:r>
      <w:r w:rsidR="00971883" w:rsidRPr="0038195C">
        <w:rPr>
          <w:rFonts w:asciiTheme="minorHAnsi" w:eastAsia="Calibri" w:hAnsiTheme="minorHAnsi" w:cstheme="minorHAnsi"/>
          <w:szCs w:val="24"/>
          <w:lang w:val="en-GB"/>
        </w:rPr>
        <w:t xml:space="preserve">: </w:t>
      </w:r>
      <w:r w:rsidR="00971883" w:rsidRPr="00423CA0">
        <w:rPr>
          <w:rFonts w:asciiTheme="minorHAnsi" w:hAnsiTheme="minorHAnsi" w:cstheme="minorHAnsi"/>
          <w:szCs w:val="24"/>
        </w:rPr>
        <w:t>Grievance Form</w:t>
      </w:r>
      <w:bookmarkEnd w:id="219"/>
    </w:p>
    <w:p w14:paraId="55A21927" w14:textId="6F432029" w:rsidR="00971883" w:rsidRPr="00105C60" w:rsidRDefault="00971883" w:rsidP="009C4089">
      <w:pPr>
        <w:autoSpaceDE w:val="0"/>
        <w:autoSpaceDN w:val="0"/>
        <w:adjustRightInd w:val="0"/>
        <w:spacing w:after="0"/>
        <w:jc w:val="both"/>
        <w:rPr>
          <w:rFonts w:asciiTheme="minorHAnsi" w:eastAsia="Calibri" w:hAnsiTheme="minorHAnsi" w:cstheme="minorHAnsi"/>
          <w:szCs w:val="24"/>
          <w:lang w:val="en-GB"/>
        </w:rPr>
      </w:pPr>
      <w:r>
        <w:rPr>
          <w:noProof/>
          <w:lang w:val="en-GB" w:eastAsia="en-GB"/>
        </w:rPr>
        <w:drawing>
          <wp:inline distT="0" distB="0" distL="0" distR="0" wp14:anchorId="7D35BF66" wp14:editId="5C767EF2">
            <wp:extent cx="5706748" cy="77724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5706748" cy="7772400"/>
                    </a:xfrm>
                    <a:prstGeom prst="rect">
                      <a:avLst/>
                    </a:prstGeom>
                  </pic:spPr>
                </pic:pic>
              </a:graphicData>
            </a:graphic>
          </wp:inline>
        </w:drawing>
      </w:r>
    </w:p>
    <w:p w14:paraId="1AC6B912" w14:textId="77777777" w:rsidR="00971883" w:rsidRPr="00105C60" w:rsidRDefault="00971883" w:rsidP="009C4089">
      <w:pPr>
        <w:autoSpaceDE w:val="0"/>
        <w:autoSpaceDN w:val="0"/>
        <w:adjustRightInd w:val="0"/>
        <w:spacing w:after="0"/>
        <w:jc w:val="both"/>
        <w:rPr>
          <w:rFonts w:asciiTheme="minorHAnsi" w:eastAsia="Calibri" w:hAnsiTheme="minorHAnsi" w:cstheme="minorHAnsi"/>
          <w:szCs w:val="24"/>
          <w:lang w:val="en-GB"/>
        </w:rPr>
      </w:pPr>
    </w:p>
    <w:p w14:paraId="14D12969" w14:textId="029D4809" w:rsidR="00971883" w:rsidRPr="00DC3366" w:rsidRDefault="00A77C24" w:rsidP="009C4089">
      <w:pPr>
        <w:pStyle w:val="Heading21"/>
        <w:spacing w:before="0" w:after="0"/>
        <w:rPr>
          <w:lang w:val="en-GB"/>
        </w:rPr>
      </w:pPr>
      <w:bookmarkStart w:id="220" w:name="_Toc59320305"/>
      <w:r w:rsidRPr="0038195C">
        <w:rPr>
          <w:lang w:val="en-GB"/>
        </w:rPr>
        <w:t xml:space="preserve">Annex </w:t>
      </w:r>
      <w:r>
        <w:rPr>
          <w:lang w:val="en-GB"/>
        </w:rPr>
        <w:t xml:space="preserve">3: </w:t>
      </w:r>
      <w:r w:rsidR="00971883" w:rsidRPr="00105C60">
        <w:t>Grievance</w:t>
      </w:r>
      <w:r w:rsidR="00971883" w:rsidRPr="00105C60">
        <w:rPr>
          <w:lang w:val="en-GB"/>
        </w:rPr>
        <w:t xml:space="preserve"> Log</w:t>
      </w:r>
      <w:bookmarkEnd w:id="220"/>
    </w:p>
    <w:p w14:paraId="5DCDC48A" w14:textId="36413ADB" w:rsidR="002E6381" w:rsidRPr="00105C60" w:rsidRDefault="00D05123" w:rsidP="009C4089">
      <w:pPr>
        <w:autoSpaceDE w:val="0"/>
        <w:autoSpaceDN w:val="0"/>
        <w:adjustRightInd w:val="0"/>
        <w:spacing w:after="0"/>
        <w:jc w:val="both"/>
        <w:rPr>
          <w:rFonts w:asciiTheme="minorHAnsi" w:eastAsia="Calibri" w:hAnsiTheme="minorHAnsi" w:cstheme="minorHAnsi"/>
          <w:szCs w:val="24"/>
          <w:lang w:val="en-GB"/>
        </w:rPr>
      </w:pPr>
      <w:r>
        <w:rPr>
          <w:noProof/>
          <w:lang w:val="en-GB" w:eastAsia="en-GB"/>
        </w:rPr>
        <w:drawing>
          <wp:inline distT="0" distB="0" distL="0" distR="0" wp14:anchorId="7F7BA292" wp14:editId="17179B22">
            <wp:extent cx="5732145" cy="406256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5732145" cy="4062568"/>
                    </a:xfrm>
                    <a:prstGeom prst="rect">
                      <a:avLst/>
                    </a:prstGeom>
                  </pic:spPr>
                </pic:pic>
              </a:graphicData>
            </a:graphic>
          </wp:inline>
        </w:drawing>
      </w:r>
    </w:p>
    <w:p w14:paraId="4B341519" w14:textId="6F256909" w:rsidR="002E6381" w:rsidRPr="00105C60" w:rsidRDefault="002E6381" w:rsidP="009C4089">
      <w:pPr>
        <w:spacing w:after="0"/>
        <w:rPr>
          <w:rFonts w:asciiTheme="minorHAnsi" w:eastAsia="Calibri" w:hAnsiTheme="minorHAnsi" w:cstheme="minorHAnsi"/>
          <w:szCs w:val="24"/>
          <w:lang w:val="en-GB"/>
        </w:rPr>
      </w:pPr>
    </w:p>
    <w:p w14:paraId="093B6394" w14:textId="2870D56A" w:rsidR="002E6381" w:rsidRPr="00AE2F3C" w:rsidRDefault="002E6381" w:rsidP="009C4089">
      <w:pPr>
        <w:tabs>
          <w:tab w:val="left" w:pos="3668"/>
        </w:tabs>
        <w:spacing w:after="0"/>
        <w:rPr>
          <w:rFonts w:asciiTheme="minorHAnsi" w:eastAsia="Calibri" w:hAnsiTheme="minorHAnsi" w:cstheme="minorHAnsi"/>
          <w:szCs w:val="24"/>
          <w:lang w:val="en-GB"/>
        </w:rPr>
      </w:pPr>
      <w:r w:rsidRPr="00AE2F3C">
        <w:rPr>
          <w:rFonts w:asciiTheme="minorHAnsi" w:eastAsia="Calibri" w:hAnsiTheme="minorHAnsi" w:cstheme="minorHAnsi"/>
          <w:szCs w:val="24"/>
          <w:lang w:val="en-GB"/>
        </w:rPr>
        <w:tab/>
      </w:r>
    </w:p>
    <w:p w14:paraId="0BB7FDE1" w14:textId="32751EEF" w:rsidR="002E6381" w:rsidRPr="00105C60" w:rsidRDefault="002E6381" w:rsidP="009C4089">
      <w:pPr>
        <w:spacing w:after="0"/>
        <w:rPr>
          <w:rFonts w:asciiTheme="minorHAnsi" w:eastAsia="Calibri" w:hAnsiTheme="minorHAnsi" w:cstheme="minorHAnsi"/>
          <w:szCs w:val="24"/>
          <w:lang w:val="en-GB"/>
        </w:rPr>
      </w:pPr>
    </w:p>
    <w:p w14:paraId="6CACAB46" w14:textId="77777777" w:rsidR="002E6381" w:rsidRPr="00105C60" w:rsidRDefault="002E6381" w:rsidP="009C4089">
      <w:pPr>
        <w:spacing w:after="0"/>
        <w:rPr>
          <w:rFonts w:asciiTheme="minorHAnsi" w:eastAsia="Calibri" w:hAnsiTheme="minorHAnsi" w:cstheme="minorHAnsi"/>
          <w:szCs w:val="24"/>
          <w:lang w:val="en-GB"/>
        </w:rPr>
      </w:pPr>
    </w:p>
    <w:sectPr w:rsidR="002E6381" w:rsidRPr="00105C60" w:rsidSect="00A659F9">
      <w:pgSz w:w="11907" w:h="16839" w:code="9"/>
      <w:pgMar w:top="1440" w:right="1440" w:bottom="1440" w:left="1440" w:header="720" w:footer="720" w:gutter="0"/>
      <w:pgNumType w:start="4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7DD18" w14:textId="77777777" w:rsidR="00860A9A" w:rsidRDefault="00860A9A" w:rsidP="006D09FB">
      <w:pPr>
        <w:spacing w:after="0" w:line="240" w:lineRule="auto"/>
      </w:pPr>
      <w:r>
        <w:separator/>
      </w:r>
    </w:p>
  </w:endnote>
  <w:endnote w:type="continuationSeparator" w:id="0">
    <w:p w14:paraId="230A6FDC" w14:textId="77777777" w:rsidR="00860A9A" w:rsidRDefault="00860A9A" w:rsidP="006D09FB">
      <w:pPr>
        <w:spacing w:after="0" w:line="240" w:lineRule="auto"/>
      </w:pPr>
      <w:r>
        <w:continuationSeparator/>
      </w:r>
    </w:p>
  </w:endnote>
  <w:endnote w:type="continuationNotice" w:id="1">
    <w:p w14:paraId="4DA61948" w14:textId="77777777" w:rsidR="00860A9A" w:rsidRDefault="00860A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altName w:val="Webdings"/>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plified Arabic">
    <w:charset w:val="00"/>
    <w:family w:val="roman"/>
    <w:pitch w:val="variable"/>
    <w:sig w:usb0="00002003" w:usb1="80000000" w:usb2="00000008" w:usb3="00000000" w:csb0="00000041" w:csb1="00000000"/>
  </w:font>
  <w:font w:name="Helv">
    <w:panose1 w:val="020B0604020202030204"/>
    <w:charset w:val="00"/>
    <w:family w:val="swiss"/>
    <w:notTrueType/>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ortis Helvetica Light">
    <w:altName w:val="Courier New"/>
    <w:charset w:val="00"/>
    <w:family w:val="auto"/>
    <w:pitch w:val="variable"/>
    <w:sig w:usb0="00000003" w:usb1="00000000" w:usb2="00000000" w:usb3="00000000" w:csb0="00000001" w:csb1="00000000"/>
  </w:font>
  <w:font w:name="Verdana Ref">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Nirmala UI Semilight">
    <w:panose1 w:val="020B0402040204020203"/>
    <w:charset w:val="00"/>
    <w:family w:val="swiss"/>
    <w:pitch w:val="variable"/>
    <w:sig w:usb0="80FF8023" w:usb1="00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7DFE" w14:textId="0BE085F6" w:rsidR="004D54FA" w:rsidRDefault="004D54FA" w:rsidP="00ED579B">
    <w:pPr>
      <w:pStyle w:val="Footer"/>
      <w:pBdr>
        <w:top w:val="none" w:sz="0" w:space="0" w:color="auto"/>
      </w:pBdr>
    </w:pPr>
    <w:r>
      <w:rPr>
        <w:noProof/>
        <w:lang w:val="en-GB" w:eastAsia="en-GB" w:bidi="ar-SA"/>
      </w:rPr>
      <mc:AlternateContent>
        <mc:Choice Requires="wps">
          <w:drawing>
            <wp:anchor distT="0" distB="0" distL="114300" distR="114300" simplePos="0" relativeHeight="251658241" behindDoc="0" locked="0" layoutInCell="0" allowOverlap="1" wp14:anchorId="3F7FE2F8" wp14:editId="4C986532">
              <wp:simplePos x="0" y="0"/>
              <wp:positionH relativeFrom="page">
                <wp:align>right</wp:align>
              </wp:positionH>
              <wp:positionV relativeFrom="page">
                <wp:align>bottom</wp:align>
              </wp:positionV>
              <wp:extent cx="7772400" cy="463550"/>
              <wp:effectExtent l="0" t="0" r="0" b="12700"/>
              <wp:wrapNone/>
              <wp:docPr id="8" name="MSIPCM011a4ba49137f758c122c36b" descr="{&quot;HashCode&quot;:-63973909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063694" w14:textId="32BF4F4F" w:rsidR="004D54FA" w:rsidRPr="00982050" w:rsidRDefault="004D54FA" w:rsidP="00982050">
                          <w:pPr>
                            <w:spacing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3F7FE2F8" id="_x0000_t202" coordsize="21600,21600" o:spt="202" path="m,l,21600r21600,l21600,xe">
              <v:stroke joinstyle="miter"/>
              <v:path gradientshapeok="t" o:connecttype="rect"/>
            </v:shapetype>
            <v:shape id="MSIPCM011a4ba49137f758c122c36b" o:spid="_x0000_s1027" type="#_x0000_t202" alt="{&quot;HashCode&quot;:-639739096,&quot;Height&quot;:9999999.0,&quot;Width&quot;:9999999.0,&quot;Placement&quot;:&quot;Footer&quot;,&quot;Index&quot;:&quot;Primary&quot;,&quot;Section&quot;:1,&quot;Top&quot;:0.0,&quot;Left&quot;:0.0}" style="position:absolute;left:0;text-align:left;margin-left:560.8pt;margin-top:0;width:612pt;height:36.5pt;z-index:251658241;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" o:allowincell="f" filled="f" stroked="f" strokeweight=".5pt">
              <v:textbox inset=",0,20pt,0">
                <w:txbxContent>
                  <w:p w14:paraId="36063694" w14:textId="32BF4F4F" w:rsidR="004D54FA" w:rsidRPr="00982050" w:rsidRDefault="004D54FA" w:rsidP="00982050">
                    <w:pPr>
                      <w:spacing w:after="0"/>
                      <w:jc w:val="right"/>
                      <w:rPr>
                        <w:rFonts w:ascii="Calibri" w:hAnsi="Calibri" w:cs="Calibri"/>
                        <w:color w:val="000000"/>
                      </w:rPr>
                    </w:pPr>
                  </w:p>
                </w:txbxContent>
              </v:textbox>
              <w10:wrap anchorx="page" anchory="page"/>
            </v:shape>
          </w:pict>
        </mc:Fallback>
      </mc:AlternateContent>
    </w:r>
  </w:p>
  <w:p w14:paraId="64CBC80F" w14:textId="199E4D79" w:rsidR="004D54FA" w:rsidRPr="002905CF" w:rsidRDefault="004D54FA" w:rsidP="00ED579B">
    <w:pPr>
      <w:pStyle w:val="Caption1"/>
      <w:pBdr>
        <w:top w:val="single" w:sz="8" w:space="1" w:color="4B7B8A"/>
      </w:pBdr>
      <w:tabs>
        <w:tab w:val="left" w:pos="5588"/>
        <w:tab w:val="right" w:pos="8667"/>
      </w:tabs>
      <w:rPr>
        <w:color w:val="808080"/>
      </w:rPr>
    </w:pPr>
    <w:r w:rsidRPr="00BB57B6">
      <w:rPr>
        <w:b w:val="0"/>
        <w:bCs w:val="0"/>
        <w:color w:val="808080"/>
      </w:rPr>
      <w:t>Railway Improvement and Safety for Egypt Project (RISE) for Railway Corridor Alexandria - Nag Hammadi Project</w:t>
    </w:r>
    <w:r>
      <w:rPr>
        <w:noProof/>
        <w:lang w:val="en-GB" w:eastAsia="en-GB" w:bidi="ar-SA"/>
      </w:rPr>
      <w:t xml:space="preserve"> </w:t>
    </w:r>
    <w:r>
      <w:rPr>
        <w:noProof/>
        <w:lang w:val="en-GB" w:eastAsia="en-GB" w:bidi="ar-SA"/>
      </w:rPr>
      <w:drawing>
        <wp:inline distT="0" distB="0" distL="0" distR="0" wp14:anchorId="7FBAB9F8" wp14:editId="397D5734">
          <wp:extent cx="466725" cy="313421"/>
          <wp:effectExtent l="0" t="0" r="0" b="0"/>
          <wp:docPr id="12" name="Picture 12" descr="Integral Logo_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gral Logo_High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756" cy="322843"/>
                  </a:xfrm>
                  <a:prstGeom prst="rect">
                    <a:avLst/>
                  </a:prstGeom>
                  <a:noFill/>
                  <a:ln>
                    <a:noFill/>
                  </a:ln>
                </pic:spPr>
              </pic:pic>
            </a:graphicData>
          </a:graphic>
        </wp:inline>
      </w:drawing>
    </w:r>
    <w:r>
      <w:rPr>
        <w:b w:val="0"/>
        <w:bCs w:val="0"/>
        <w:color w:val="808080"/>
      </w:rPr>
      <w:tab/>
    </w:r>
    <w:r>
      <w:rPr>
        <w:b w:val="0"/>
        <w:bCs w:val="0"/>
        <w:color w:val="808080"/>
      </w:rPr>
      <w:tab/>
    </w:r>
    <w:r w:rsidRPr="002905CF">
      <w:rPr>
        <w:color w:val="808080"/>
      </w:rPr>
      <w:fldChar w:fldCharType="begin"/>
    </w:r>
    <w:r w:rsidRPr="002905CF">
      <w:rPr>
        <w:color w:val="808080"/>
      </w:rPr>
      <w:instrText xml:space="preserve"> PAGE   \* MERGEFORMAT </w:instrText>
    </w:r>
    <w:r w:rsidRPr="002905CF">
      <w:rPr>
        <w:color w:val="808080"/>
      </w:rPr>
      <w:fldChar w:fldCharType="separate"/>
    </w:r>
    <w:r w:rsidR="007371EC" w:rsidRPr="007371EC">
      <w:rPr>
        <w:b w:val="0"/>
        <w:bCs w:val="0"/>
        <w:noProof/>
        <w:color w:val="808080"/>
      </w:rPr>
      <w:t>ii</w:t>
    </w:r>
    <w:r w:rsidRPr="002905CF">
      <w:rPr>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60770" w14:textId="79516AAB" w:rsidR="004D54FA" w:rsidRDefault="004D54FA">
    <w:pPr>
      <w:pStyle w:val="Footer"/>
    </w:pPr>
    <w:r>
      <w:rPr>
        <w:noProof/>
        <w:lang w:val="en-GB" w:eastAsia="en-GB" w:bidi="ar-SA"/>
      </w:rPr>
      <mc:AlternateContent>
        <mc:Choice Requires="wps">
          <w:drawing>
            <wp:anchor distT="0" distB="0" distL="114300" distR="114300" simplePos="0" relativeHeight="251658242" behindDoc="0" locked="0" layoutInCell="0" allowOverlap="1" wp14:anchorId="43761822" wp14:editId="4361B212">
              <wp:simplePos x="0" y="0"/>
              <wp:positionH relativeFrom="page">
                <wp:align>right</wp:align>
              </wp:positionH>
              <wp:positionV relativeFrom="page">
                <wp:align>bottom</wp:align>
              </wp:positionV>
              <wp:extent cx="7772400" cy="463550"/>
              <wp:effectExtent l="0" t="0" r="0" b="12700"/>
              <wp:wrapNone/>
              <wp:docPr id="11" name="MSIPCM0e7f4e599bf57608df48a34c" descr="{&quot;HashCode&quot;:-639739096,&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718D89" w14:textId="70525AB2" w:rsidR="004D54FA" w:rsidRPr="00982050" w:rsidRDefault="004D54FA" w:rsidP="00982050">
                          <w:pPr>
                            <w:spacing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43761822" id="_x0000_t202" coordsize="21600,21600" o:spt="202" path="m,l,21600r21600,l21600,xe">
              <v:stroke joinstyle="miter"/>
              <v:path gradientshapeok="t" o:connecttype="rect"/>
            </v:shapetype>
            <v:shape id="MSIPCM0e7f4e599bf57608df48a34c" o:spid="_x0000_s1028" type="#_x0000_t202" alt="{&quot;HashCode&quot;:-639739096,&quot;Height&quot;:9999999.0,&quot;Width&quot;:9999999.0,&quot;Placement&quot;:&quot;Footer&quot;,&quot;Index&quot;:&quot;FirstPage&quot;,&quot;Section&quot;:1,&quot;Top&quot;:0.0,&quot;Left&quot;:0.0}" style="position:absolute;left:0;text-align:left;margin-left:560.8pt;margin-top:0;width:612pt;height:36.5pt;z-index:25165824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" o:allowincell="f" filled="f" stroked="f" strokeweight=".5pt">
              <v:textbox inset=",0,20pt,0">
                <w:txbxContent>
                  <w:p w14:paraId="4E718D89" w14:textId="70525AB2" w:rsidR="004D54FA" w:rsidRPr="00982050" w:rsidRDefault="004D54FA" w:rsidP="00982050">
                    <w:pPr>
                      <w:spacing w:after="0"/>
                      <w:jc w:val="right"/>
                      <w:rPr>
                        <w:rFonts w:ascii="Calibri" w:hAnsi="Calibri" w:cs="Calibri"/>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CC58" w14:textId="457BE2A1" w:rsidR="004D54FA" w:rsidRDefault="004D54FA" w:rsidP="00494DDE">
    <w:pPr>
      <w:pStyle w:val="Footer"/>
      <w:spacing w:before="120"/>
      <w:jc w:val="right"/>
    </w:pPr>
    <w:r>
      <w:rPr>
        <w:b/>
        <w:bCs/>
        <w:noProof/>
        <w:color w:val="808080"/>
        <w:lang w:val="en-GB" w:eastAsia="en-GB" w:bidi="ar-SA"/>
      </w:rPr>
      <w:drawing>
        <wp:anchor distT="0" distB="0" distL="114300" distR="114300" simplePos="0" relativeHeight="251660292" behindDoc="0" locked="0" layoutInCell="1" allowOverlap="1" wp14:anchorId="4DEDECA0" wp14:editId="66D75231">
          <wp:simplePos x="0" y="0"/>
          <wp:positionH relativeFrom="column">
            <wp:posOffset>-609600</wp:posOffset>
          </wp:positionH>
          <wp:positionV relativeFrom="paragraph">
            <wp:posOffset>224155</wp:posOffset>
          </wp:positionV>
          <wp:extent cx="701675" cy="471805"/>
          <wp:effectExtent l="0" t="0" r="0" b="0"/>
          <wp:wrapSquare wrapText="bothSides"/>
          <wp:docPr id="2" name="Picture 2" descr="E:\Esraa\Work Organization\Integral Consult _ Logo\Integral Logo_High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raa\Work Organization\Integral Consult _ Logo\Integral Logo_High Resoluti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16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658243" behindDoc="0" locked="0" layoutInCell="0" allowOverlap="1" wp14:anchorId="55D819B4" wp14:editId="10ECF925">
              <wp:simplePos x="0" y="0"/>
              <wp:positionH relativeFrom="page">
                <wp:align>right</wp:align>
              </wp:positionH>
              <wp:positionV relativeFrom="page">
                <wp:align>bottom</wp:align>
              </wp:positionV>
              <wp:extent cx="7772400" cy="463550"/>
              <wp:effectExtent l="0" t="0" r="0" b="12700"/>
              <wp:wrapNone/>
              <wp:docPr id="15" name="MSIPCM9715484cbf8fb99966deb6b6" descr="{&quot;HashCode&quot;:-639739096,&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235187" w14:textId="226E4611" w:rsidR="004D54FA" w:rsidRPr="00982050" w:rsidRDefault="004D54FA" w:rsidP="00982050">
                          <w:pPr>
                            <w:spacing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55D819B4" id="_x0000_t202" coordsize="21600,21600" o:spt="202" path="m,l,21600r21600,l21600,xe">
              <v:stroke joinstyle="miter"/>
              <v:path gradientshapeok="t" o:connecttype="rect"/>
            </v:shapetype>
            <v:shape id="MSIPCM9715484cbf8fb99966deb6b6" o:spid="_x0000_s1029" type="#_x0000_t202" alt="{&quot;HashCode&quot;:-639739096,&quot;Height&quot;:9999999.0,&quot;Width&quot;:9999999.0,&quot;Placement&quot;:&quot;Footer&quot;,&quot;Index&quot;:&quot;Primary&quot;,&quot;Section&quot;:2,&quot;Top&quot;:0.0,&quot;Left&quot;:0.0}" style="position:absolute;left:0;text-align:left;margin-left:560.8pt;margin-top:0;width:612pt;height:36.5pt;z-index:251658243;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" o:allowincell="f" filled="f" stroked="f" strokeweight=".5pt">
              <v:textbox inset=",0,20pt,0">
                <w:txbxContent>
                  <w:p w14:paraId="29235187" w14:textId="226E4611" w:rsidR="004D54FA" w:rsidRPr="00982050" w:rsidRDefault="004D54FA" w:rsidP="00982050">
                    <w:pPr>
                      <w:spacing w:after="0"/>
                      <w:jc w:val="right"/>
                      <w:rPr>
                        <w:rFonts w:ascii="Calibri" w:hAnsi="Calibri" w:cs="Calibri"/>
                        <w:color w:val="000000"/>
                      </w:rPr>
                    </w:pPr>
                  </w:p>
                </w:txbxContent>
              </v:textbox>
              <w10:wrap anchorx="page" anchory="page"/>
            </v:shape>
          </w:pict>
        </mc:Fallback>
      </mc:AlternateContent>
    </w:r>
    <w:sdt>
      <w:sdtPr>
        <w:id w:val="-1699309077"/>
        <w:docPartObj>
          <w:docPartGallery w:val="Page Numbers (Bottom of Page)"/>
          <w:docPartUnique/>
        </w:docPartObj>
      </w:sdtPr>
      <w:sdtEndPr>
        <w:rPr>
          <w:noProof/>
        </w:rPr>
      </w:sdtEndPr>
      <w:sdtContent>
        <w:sdt>
          <w:sdtPr>
            <w:rPr>
              <w:rFonts w:asciiTheme="majorBidi" w:hAnsiTheme="majorBidi" w:cstheme="majorBidi"/>
              <w:b/>
              <w:bCs/>
              <w:color w:val="A19D98" w:themeColor="background2" w:themeShade="BF"/>
              <w:sz w:val="18"/>
              <w:szCs w:val="18"/>
            </w:rPr>
            <w:alias w:val="Title"/>
            <w:id w:val="-1778481565"/>
            <w:placeholder>
              <w:docPart w:val="B219EEB31FCA4F6096B24B2561BABD9E"/>
            </w:placeholder>
            <w:dataBinding w:prefixMappings="xmlns:ns0='http://purl.org/dc/elements/1.1/' xmlns:ns1='http://schemas.openxmlformats.org/package/2006/metadata/core-properties' " w:xpath="/ns1:coreProperties[1]/ns0:title[1]" w:storeItemID="{6C3C8BC8-F283-45AE-878A-BAB7291924A1}"/>
            <w:text/>
          </w:sdtPr>
          <w:sdtEndPr/>
          <w:sdtContent>
            <w:r w:rsidRPr="00494DDE">
              <w:rPr>
                <w:rFonts w:asciiTheme="majorBidi" w:hAnsiTheme="majorBidi" w:cstheme="majorBidi"/>
                <w:b/>
                <w:bCs/>
                <w:color w:val="A19D98" w:themeColor="background2" w:themeShade="BF"/>
                <w:sz w:val="18"/>
                <w:szCs w:val="18"/>
              </w:rPr>
              <w:t>Stakeholder Engagement Plan (SEP)           Railway Improvement and Safety for Egypt Project (RISE) for Railway Corridor Alexandria - Nag Hammadi Project</w:t>
            </w:r>
          </w:sdtContent>
        </w:sdt>
        <w:r>
          <w:rPr>
            <w:b/>
            <w:bCs/>
            <w:color w:val="808080" w:themeColor="background1" w:themeShade="80"/>
          </w:rPr>
          <w:t xml:space="preserve"> </w:t>
        </w:r>
        <w:r>
          <w:t xml:space="preserve"> </w:t>
        </w:r>
        <w:r>
          <w:fldChar w:fldCharType="begin"/>
        </w:r>
        <w:r>
          <w:instrText xml:space="preserve"> PAGE   \* MERGEFORMAT </w:instrText>
        </w:r>
        <w:r>
          <w:fldChar w:fldCharType="separate"/>
        </w:r>
        <w:r w:rsidR="007371EC">
          <w:rPr>
            <w:noProof/>
          </w:rPr>
          <w:t>53</w:t>
        </w:r>
        <w:r>
          <w:rPr>
            <w:noProof/>
          </w:rPr>
          <w:fldChar w:fldCharType="end"/>
        </w:r>
      </w:sdtContent>
    </w:sdt>
  </w:p>
  <w:p w14:paraId="331B80CA" w14:textId="02E926A3" w:rsidR="004D54FA" w:rsidRPr="002905CF" w:rsidRDefault="004D54FA" w:rsidP="00494DDE">
    <w:pPr>
      <w:pStyle w:val="Caption1"/>
      <w:pBdr>
        <w:top w:val="single" w:sz="8" w:space="1" w:color="4B7B8A"/>
      </w:pBdr>
      <w:tabs>
        <w:tab w:val="left" w:pos="5588"/>
        <w:tab w:val="right" w:pos="8667"/>
      </w:tabs>
      <w:jc w:val="left"/>
      <w:rPr>
        <w:color w:val="80808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A77F9" w14:textId="377415A9" w:rsidR="004D54FA" w:rsidRPr="00790CF5" w:rsidRDefault="004D54FA" w:rsidP="00790CF5">
    <w:pPr>
      <w:pStyle w:val="Footer"/>
      <w:pBdr>
        <w:top w:val="none" w:sz="0" w:space="0" w:color="auto"/>
      </w:pBdr>
    </w:pPr>
    <w:r>
      <w:rPr>
        <w:noProof/>
        <w:lang w:val="en-GB" w:eastAsia="en-GB" w:bidi="ar-SA"/>
      </w:rPr>
      <mc:AlternateContent>
        <mc:Choice Requires="wps">
          <w:drawing>
            <wp:anchor distT="0" distB="0" distL="114300" distR="114300" simplePos="0" relativeHeight="251658244" behindDoc="0" locked="0" layoutInCell="0" allowOverlap="1" wp14:anchorId="7B6FCC35" wp14:editId="2C141D72">
              <wp:simplePos x="0" y="0"/>
              <wp:positionH relativeFrom="page">
                <wp:align>right</wp:align>
              </wp:positionH>
              <wp:positionV relativeFrom="page">
                <wp:align>bottom</wp:align>
              </wp:positionV>
              <wp:extent cx="7772400" cy="463550"/>
              <wp:effectExtent l="0" t="0" r="0" b="12700"/>
              <wp:wrapNone/>
              <wp:docPr id="16" name="MSIPCM94034cc5a19350250fac3260" descr="{&quot;HashCode&quot;:-639739096,&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58D2C" w14:textId="7B82C720" w:rsidR="004D54FA" w:rsidRPr="00982050" w:rsidRDefault="004D54FA" w:rsidP="00982050">
                          <w:pPr>
                            <w:spacing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7B6FCC35" id="_x0000_t202" coordsize="21600,21600" o:spt="202" path="m,l,21600r21600,l21600,xe">
              <v:stroke joinstyle="miter"/>
              <v:path gradientshapeok="t" o:connecttype="rect"/>
            </v:shapetype>
            <v:shape id="MSIPCM94034cc5a19350250fac3260" o:spid="_x0000_s1030" type="#_x0000_t202" alt="{&quot;HashCode&quot;:-639739096,&quot;Height&quot;:9999999.0,&quot;Width&quot;:9999999.0,&quot;Placement&quot;:&quot;Footer&quot;,&quot;Index&quot;:&quot;FirstPage&quot;,&quot;Section&quot;:2,&quot;Top&quot;:0.0,&quot;Left&quot;:0.0}" style="position:absolute;left:0;text-align:left;margin-left:560.8pt;margin-top:0;width:612pt;height:36.5pt;z-index:25165824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" o:allowincell="f" filled="f" stroked="f" strokeweight=".5pt">
              <v:textbox inset=",0,20pt,0">
                <w:txbxContent>
                  <w:p w14:paraId="0AE58D2C" w14:textId="7B82C720" w:rsidR="004D54FA" w:rsidRPr="00982050" w:rsidRDefault="004D54FA" w:rsidP="00982050">
                    <w:pPr>
                      <w:spacing w:after="0"/>
                      <w:jc w:val="right"/>
                      <w:rPr>
                        <w:rFonts w:ascii="Calibri" w:hAnsi="Calibri" w:cs="Calibri"/>
                        <w:color w:val="000000"/>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1165B" w14:textId="57D2C04A" w:rsidR="004D54FA" w:rsidRDefault="004D54FA" w:rsidP="00790CF5">
    <w:pPr>
      <w:pStyle w:val="Caption1"/>
      <w:pBdr>
        <w:top w:val="single" w:sz="8" w:space="1" w:color="4B7B8A"/>
      </w:pBdr>
      <w:tabs>
        <w:tab w:val="left" w:pos="5588"/>
        <w:tab w:val="right" w:pos="8667"/>
      </w:tabs>
      <w:rPr>
        <w:b w:val="0"/>
        <w:bCs w:val="0"/>
        <w:color w:val="808080"/>
      </w:rPr>
    </w:pPr>
    <w:r>
      <w:rPr>
        <w:b w:val="0"/>
        <w:bCs w:val="0"/>
        <w:noProof/>
        <w:color w:val="808080"/>
        <w:lang w:val="en-GB" w:eastAsia="en-GB" w:bidi="ar-SA"/>
      </w:rPr>
      <w:drawing>
        <wp:anchor distT="0" distB="0" distL="114300" distR="114300" simplePos="0" relativeHeight="251658240" behindDoc="0" locked="0" layoutInCell="1" allowOverlap="1" wp14:anchorId="159E383C" wp14:editId="71E00B5E">
          <wp:simplePos x="0" y="0"/>
          <wp:positionH relativeFrom="column">
            <wp:posOffset>10795</wp:posOffset>
          </wp:positionH>
          <wp:positionV relativeFrom="paragraph">
            <wp:posOffset>44450</wp:posOffset>
          </wp:positionV>
          <wp:extent cx="701675" cy="471805"/>
          <wp:effectExtent l="0" t="0" r="0" b="0"/>
          <wp:wrapSquare wrapText="bothSides"/>
          <wp:docPr id="14" name="Picture 14" descr="E:\Esraa\Work Organization\Integral Consult _ Logo\Integral Logo_High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raa\Work Organization\Integral Consult _ Logo\Integral Logo_High Resoluti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1675" cy="47180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b w:val="0"/>
          <w:bCs w:val="0"/>
          <w:color w:val="808080"/>
        </w:rPr>
        <w:alias w:val="Title"/>
        <w:id w:val="630826544"/>
        <w:placeholder>
          <w:docPart w:val="DefaultPlaceholder_1081868574"/>
        </w:placeholder>
        <w:dataBinding w:prefixMappings="xmlns:ns0='http://purl.org/dc/elements/1.1/' xmlns:ns1='http://schemas.openxmlformats.org/package/2006/metadata/core-properties' " w:xpath="/ns1:coreProperties[1]/ns0:title[1]" w:storeItemID="{6C3C8BC8-F283-45AE-878A-BAB7291924A1}"/>
        <w:text/>
      </w:sdtPr>
      <w:sdtEndPr>
        <w:rPr>
          <w:color w:val="808080" w:themeColor="background1" w:themeShade="80"/>
        </w:rPr>
      </w:sdtEndPr>
      <w:sdtContent>
        <w:r>
          <w:rPr>
            <w:b w:val="0"/>
            <w:bCs w:val="0"/>
            <w:color w:val="808080"/>
          </w:rPr>
          <w:t>Stakeholder Engagement Plan (SEP)           Railway Improvement and Safety for Egypt Project (RISE) for Railway Corridor Alexandria - Nag Hammadi Project</w:t>
        </w:r>
      </w:sdtContent>
    </w:sdt>
  </w:p>
  <w:p w14:paraId="72737400" w14:textId="6CD06C30" w:rsidR="004D54FA" w:rsidRDefault="005B6792" w:rsidP="00790CF5">
    <w:pPr>
      <w:pStyle w:val="Caption1"/>
      <w:pBdr>
        <w:top w:val="single" w:sz="8" w:space="1" w:color="4B7B8A"/>
      </w:pBdr>
      <w:tabs>
        <w:tab w:val="left" w:pos="5588"/>
        <w:tab w:val="right" w:pos="8667"/>
      </w:tabs>
      <w:rPr>
        <w:b w:val="0"/>
        <w:bCs w:val="0"/>
        <w:color w:val="808080"/>
      </w:rPr>
    </w:pPr>
    <w:sdt>
      <w:sdtPr>
        <w:rPr>
          <w:b w:val="0"/>
          <w:bCs w:val="0"/>
          <w:color w:val="808080"/>
        </w:rPr>
        <w:alias w:val="Subject"/>
        <w:id w:val="-794360236"/>
        <w:dataBinding w:prefixMappings="xmlns:ns0='http://purl.org/dc/elements/1.1/' xmlns:ns1='http://schemas.openxmlformats.org/package/2006/metadata/core-properties' " w:xpath="/ns1:coreProperties[1]/ns0:subject[1]" w:storeItemID="{6C3C8BC8-F283-45AE-878A-BAB7291924A1}"/>
        <w:text/>
      </w:sdtPr>
      <w:sdtEndPr/>
      <w:sdtContent>
        <w:r w:rsidR="004D54FA">
          <w:rPr>
            <w:b w:val="0"/>
            <w:bCs w:val="0"/>
            <w:color w:val="808080"/>
          </w:rPr>
          <w:t>Draft III</w:t>
        </w:r>
      </w:sdtContent>
    </w:sdt>
  </w:p>
  <w:p w14:paraId="52362720" w14:textId="77777777" w:rsidR="004D54FA" w:rsidRPr="002905CF" w:rsidRDefault="004D54FA" w:rsidP="00790CF5">
    <w:pPr>
      <w:pStyle w:val="Caption1"/>
      <w:pBdr>
        <w:top w:val="single" w:sz="8" w:space="1" w:color="4B7B8A"/>
      </w:pBdr>
      <w:tabs>
        <w:tab w:val="left" w:pos="5588"/>
        <w:tab w:val="right" w:pos="8667"/>
      </w:tabs>
      <w:rPr>
        <w:color w:val="808080"/>
      </w:rPr>
    </w:pPr>
    <w:r>
      <w:rPr>
        <w:b w:val="0"/>
        <w:bCs w:val="0"/>
        <w:color w:val="808080"/>
      </w:rPr>
      <w:tab/>
    </w:r>
    <w:r>
      <w:rPr>
        <w:b w:val="0"/>
        <w:bCs w:val="0"/>
        <w:color w:val="808080"/>
      </w:rPr>
      <w:tab/>
    </w:r>
    <w:r w:rsidRPr="002905CF">
      <w:rPr>
        <w:color w:val="808080"/>
      </w:rPr>
      <w:fldChar w:fldCharType="begin"/>
    </w:r>
    <w:r w:rsidRPr="002905CF">
      <w:rPr>
        <w:color w:val="808080"/>
      </w:rPr>
      <w:instrText xml:space="preserve"> PAGE   \* MERGEFORMAT </w:instrText>
    </w:r>
    <w:r w:rsidRPr="002905CF">
      <w:rPr>
        <w:color w:val="808080"/>
      </w:rPr>
      <w:fldChar w:fldCharType="separate"/>
    </w:r>
    <w:r w:rsidRPr="00B82D7B">
      <w:rPr>
        <w:b w:val="0"/>
        <w:noProof/>
        <w:color w:val="808080"/>
      </w:rPr>
      <w:t>1</w:t>
    </w:r>
    <w:r w:rsidRPr="002905CF">
      <w:rPr>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B1AF3" w14:textId="77777777" w:rsidR="00860A9A" w:rsidRDefault="00860A9A" w:rsidP="006D09FB">
      <w:pPr>
        <w:spacing w:after="0" w:line="240" w:lineRule="auto"/>
      </w:pPr>
      <w:r>
        <w:separator/>
      </w:r>
    </w:p>
  </w:footnote>
  <w:footnote w:type="continuationSeparator" w:id="0">
    <w:p w14:paraId="765CCDFA" w14:textId="77777777" w:rsidR="00860A9A" w:rsidRDefault="00860A9A" w:rsidP="006D09FB">
      <w:pPr>
        <w:spacing w:after="0" w:line="240" w:lineRule="auto"/>
      </w:pPr>
      <w:r>
        <w:continuationSeparator/>
      </w:r>
    </w:p>
  </w:footnote>
  <w:footnote w:type="continuationNotice" w:id="1">
    <w:p w14:paraId="5ECA2D5B" w14:textId="77777777" w:rsidR="00860A9A" w:rsidRDefault="00860A9A">
      <w:pPr>
        <w:spacing w:after="0" w:line="240" w:lineRule="auto"/>
      </w:pPr>
    </w:p>
  </w:footnote>
  <w:footnote w:id="2">
    <w:p w14:paraId="2D900915" w14:textId="77777777" w:rsidR="004D54FA" w:rsidRDefault="004D54FA" w:rsidP="00DA0358">
      <w:pPr>
        <w:pStyle w:val="FootnoteText"/>
        <w:rPr>
          <w:rtl/>
          <w:lang w:bidi="ar-EG"/>
        </w:rPr>
      </w:pPr>
      <w:r>
        <w:rPr>
          <w:rStyle w:val="FootnoteReference"/>
        </w:rPr>
        <w:footnoteRef/>
      </w:r>
      <w:r>
        <w:t xml:space="preserve"> </w:t>
      </w:r>
      <w:r w:rsidRPr="000538EF">
        <w:rPr>
          <w:rFonts w:ascii="Calibri" w:hAnsi="Calibri" w:cs="Calibri"/>
          <w:color w:val="000000"/>
          <w:sz w:val="18"/>
          <w:szCs w:val="18"/>
        </w:rPr>
        <w:t>The consultant recommends creating a site</w:t>
      </w:r>
      <w:r>
        <w:rPr>
          <w:rFonts w:ascii="Calibri" w:hAnsi="Calibri" w:cs="Calibri"/>
          <w:color w:val="000000"/>
          <w:sz w:val="18"/>
          <w:szCs w:val="18"/>
        </w:rPr>
        <w:t>/webpage</w:t>
      </w:r>
      <w:r w:rsidRPr="000538EF">
        <w:rPr>
          <w:rFonts w:ascii="Calibri" w:hAnsi="Calibri" w:cs="Calibri"/>
          <w:color w:val="000000"/>
          <w:sz w:val="18"/>
          <w:szCs w:val="18"/>
        </w:rPr>
        <w:t xml:space="preserve"> for the project to share information, studies, and everything related to the project in terms of </w:t>
      </w:r>
      <w:r>
        <w:rPr>
          <w:rFonts w:ascii="Calibri" w:hAnsi="Calibri" w:cs="Calibri"/>
          <w:color w:val="000000"/>
          <w:sz w:val="18"/>
          <w:szCs w:val="18"/>
        </w:rPr>
        <w:t xml:space="preserve">implementation schedule, project documents </w:t>
      </w:r>
      <w:r w:rsidRPr="000538EF">
        <w:rPr>
          <w:rFonts w:ascii="Calibri" w:hAnsi="Calibri" w:cs="Calibri"/>
          <w:color w:val="000000"/>
          <w:sz w:val="18"/>
          <w:szCs w:val="18"/>
        </w:rPr>
        <w:t xml:space="preserve">achievements, </w:t>
      </w:r>
      <w:r>
        <w:rPr>
          <w:rFonts w:ascii="Calibri" w:hAnsi="Calibri" w:cs="Calibri"/>
          <w:color w:val="000000"/>
          <w:sz w:val="18"/>
          <w:szCs w:val="18"/>
        </w:rPr>
        <w:t>GRM channel etc</w:t>
      </w:r>
      <w:r w:rsidRPr="005D3527">
        <w:rPr>
          <w:rFonts w:ascii="Calibri" w:hAnsi="Calibri" w:cs="Calibri"/>
          <w:color w:val="000000"/>
          <w:sz w:val="18"/>
          <w:szCs w:val="18"/>
        </w:rPr>
        <w:t xml:space="preserve">   </w:t>
      </w:r>
    </w:p>
  </w:footnote>
  <w:footnote w:id="3">
    <w:p w14:paraId="18AE18E8" w14:textId="08044355" w:rsidR="004D54FA" w:rsidRDefault="004D54FA">
      <w:pPr>
        <w:pStyle w:val="FootnoteText"/>
        <w:rPr>
          <w:rtl/>
          <w:lang w:bidi="ar-EG"/>
        </w:rPr>
      </w:pPr>
      <w:r>
        <w:rPr>
          <w:rStyle w:val="FootnoteReference"/>
        </w:rPr>
        <w:footnoteRef/>
      </w:r>
      <w:r>
        <w:t xml:space="preserve"> </w:t>
      </w:r>
      <w:r w:rsidRPr="009C4089">
        <w:rPr>
          <w:rFonts w:ascii="Calibri" w:hAnsi="Calibri" w:cs="Calibri"/>
          <w:color w:val="000000"/>
          <w:sz w:val="18"/>
          <w:szCs w:val="18"/>
        </w:rPr>
        <w:t>Consultation activities will continue during the operation phase according to the operational and follow-up phases, with no less than one time for each governorate at the start of the operation</w:t>
      </w:r>
    </w:p>
  </w:footnote>
  <w:footnote w:id="4">
    <w:p w14:paraId="7B19F56D" w14:textId="73BA8D14" w:rsidR="004D54FA" w:rsidRDefault="004D54FA">
      <w:pPr>
        <w:pStyle w:val="FootnoteText"/>
        <w:rPr>
          <w:rtl/>
          <w:lang w:bidi="ar-EG"/>
        </w:rPr>
      </w:pPr>
      <w:r>
        <w:rPr>
          <w:rStyle w:val="FootnoteReference"/>
        </w:rPr>
        <w:footnoteRef/>
      </w:r>
      <w:r>
        <w:t xml:space="preserve"> </w:t>
      </w:r>
      <w:r w:rsidRPr="009C4089">
        <w:rPr>
          <w:rFonts w:ascii="Calibri" w:hAnsi="Calibri" w:cs="Calibri"/>
          <w:color w:val="000000"/>
          <w:sz w:val="18"/>
          <w:szCs w:val="18"/>
        </w:rPr>
        <w:t>Consultation activities will continue during the operation phase according to the operational and follow-up phases, with no less than one time for each governorate at the start of the operation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B8BA" w14:textId="77777777" w:rsidR="004D54FA" w:rsidRDefault="004D54FA" w:rsidP="00790CF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6BE7A" w14:textId="77777777" w:rsidR="004D54FA" w:rsidRPr="004E7710" w:rsidRDefault="004D54FA" w:rsidP="00790CF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A1C5" w14:textId="77777777" w:rsidR="004D54FA" w:rsidRDefault="004D54FA" w:rsidP="00790C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4AA2E1"/>
    <w:multiLevelType w:val="hybridMultilevel"/>
    <w:tmpl w:val="991278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hybridMultilevel"/>
    <w:tmpl w:val="269A5FD0"/>
    <w:lvl w:ilvl="0" w:tplc="8EA829EE">
      <w:start w:val="1"/>
      <w:numFmt w:val="decimal"/>
      <w:lvlText w:val="%1."/>
      <w:lvlJc w:val="left"/>
      <w:pPr>
        <w:tabs>
          <w:tab w:val="num" w:pos="360"/>
        </w:tabs>
        <w:ind w:left="360" w:hanging="360"/>
      </w:pPr>
    </w:lvl>
    <w:lvl w:ilvl="1" w:tplc="FDA07BCC">
      <w:numFmt w:val="decimal"/>
      <w:lvlText w:val=""/>
      <w:lvlJc w:val="left"/>
    </w:lvl>
    <w:lvl w:ilvl="2" w:tplc="B2E48890">
      <w:numFmt w:val="decimal"/>
      <w:lvlText w:val=""/>
      <w:lvlJc w:val="left"/>
    </w:lvl>
    <w:lvl w:ilvl="3" w:tplc="64EC3DD4">
      <w:numFmt w:val="decimal"/>
      <w:lvlText w:val=""/>
      <w:lvlJc w:val="left"/>
    </w:lvl>
    <w:lvl w:ilvl="4" w:tplc="5394BBF0">
      <w:numFmt w:val="decimal"/>
      <w:lvlText w:val=""/>
      <w:lvlJc w:val="left"/>
    </w:lvl>
    <w:lvl w:ilvl="5" w:tplc="82E2AA84">
      <w:numFmt w:val="decimal"/>
      <w:lvlText w:val=""/>
      <w:lvlJc w:val="left"/>
    </w:lvl>
    <w:lvl w:ilvl="6" w:tplc="FACAC4D6">
      <w:numFmt w:val="decimal"/>
      <w:lvlText w:val=""/>
      <w:lvlJc w:val="left"/>
    </w:lvl>
    <w:lvl w:ilvl="7" w:tplc="FA0C2A42">
      <w:numFmt w:val="decimal"/>
      <w:lvlText w:val=""/>
      <w:lvlJc w:val="left"/>
    </w:lvl>
    <w:lvl w:ilvl="8" w:tplc="7EF045A8">
      <w:numFmt w:val="decimal"/>
      <w:lvlText w:val=""/>
      <w:lvlJc w:val="left"/>
    </w:lvl>
  </w:abstractNum>
  <w:abstractNum w:abstractNumId="2" w15:restartNumberingAfterBreak="0">
    <w:nsid w:val="FFFFFF89"/>
    <w:multiLevelType w:val="hybridMultilevel"/>
    <w:tmpl w:val="96EA3E2E"/>
    <w:lvl w:ilvl="0" w:tplc="689C9A9A">
      <w:start w:val="1"/>
      <w:numFmt w:val="bullet"/>
      <w:pStyle w:val="ListBullet"/>
      <w:lvlText w:val=""/>
      <w:lvlJc w:val="left"/>
      <w:pPr>
        <w:ind w:left="360" w:hanging="360"/>
      </w:pPr>
      <w:rPr>
        <w:rFonts w:ascii="Wingdings 2" w:hAnsi="Wingdings 2" w:cs="Wingdings 2" w:hint="default"/>
        <w:color w:val="444155" w:themeColor="accent3" w:themeShade="80"/>
      </w:rPr>
    </w:lvl>
    <w:lvl w:ilvl="1" w:tplc="8370C2A4">
      <w:numFmt w:val="decimal"/>
      <w:lvlText w:val=""/>
      <w:lvlJc w:val="left"/>
    </w:lvl>
    <w:lvl w:ilvl="2" w:tplc="A9FCC7EC">
      <w:numFmt w:val="decimal"/>
      <w:lvlText w:val=""/>
      <w:lvlJc w:val="left"/>
    </w:lvl>
    <w:lvl w:ilvl="3" w:tplc="288E4C14">
      <w:numFmt w:val="decimal"/>
      <w:lvlText w:val=""/>
      <w:lvlJc w:val="left"/>
    </w:lvl>
    <w:lvl w:ilvl="4" w:tplc="17600C8A">
      <w:numFmt w:val="decimal"/>
      <w:lvlText w:val=""/>
      <w:lvlJc w:val="left"/>
    </w:lvl>
    <w:lvl w:ilvl="5" w:tplc="69C08C38">
      <w:numFmt w:val="decimal"/>
      <w:lvlText w:val=""/>
      <w:lvlJc w:val="left"/>
    </w:lvl>
    <w:lvl w:ilvl="6" w:tplc="CD640F6A">
      <w:numFmt w:val="decimal"/>
      <w:lvlText w:val=""/>
      <w:lvlJc w:val="left"/>
    </w:lvl>
    <w:lvl w:ilvl="7" w:tplc="A9468480">
      <w:numFmt w:val="decimal"/>
      <w:lvlText w:val=""/>
      <w:lvlJc w:val="left"/>
    </w:lvl>
    <w:lvl w:ilvl="8" w:tplc="A1D86E64">
      <w:numFmt w:val="decimal"/>
      <w:lvlText w:val=""/>
      <w:lvlJc w:val="left"/>
    </w:lvl>
  </w:abstractNum>
  <w:abstractNum w:abstractNumId="3" w15:restartNumberingAfterBreak="0">
    <w:nsid w:val="00016434"/>
    <w:multiLevelType w:val="hybridMultilevel"/>
    <w:tmpl w:val="B50AF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195CE2"/>
    <w:multiLevelType w:val="hybridMultilevel"/>
    <w:tmpl w:val="22D4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91691D"/>
    <w:multiLevelType w:val="hybridMultilevel"/>
    <w:tmpl w:val="810C2870"/>
    <w:lvl w:ilvl="0" w:tplc="F59E4A80">
      <w:start w:val="1"/>
      <w:numFmt w:val="decimal"/>
      <w:lvlText w:val="%1."/>
      <w:lvlJc w:val="left"/>
      <w:pPr>
        <w:tabs>
          <w:tab w:val="num" w:pos="720"/>
        </w:tabs>
        <w:ind w:left="720" w:hanging="360"/>
      </w:pPr>
    </w:lvl>
    <w:lvl w:ilvl="1" w:tplc="67045A58" w:tentative="1">
      <w:start w:val="1"/>
      <w:numFmt w:val="decimal"/>
      <w:lvlText w:val="%2."/>
      <w:lvlJc w:val="left"/>
      <w:pPr>
        <w:tabs>
          <w:tab w:val="num" w:pos="1440"/>
        </w:tabs>
        <w:ind w:left="1440" w:hanging="360"/>
      </w:pPr>
    </w:lvl>
    <w:lvl w:ilvl="2" w:tplc="5114E5E8" w:tentative="1">
      <w:start w:val="1"/>
      <w:numFmt w:val="decimal"/>
      <w:lvlText w:val="%3."/>
      <w:lvlJc w:val="left"/>
      <w:pPr>
        <w:tabs>
          <w:tab w:val="num" w:pos="2160"/>
        </w:tabs>
        <w:ind w:left="2160" w:hanging="360"/>
      </w:pPr>
    </w:lvl>
    <w:lvl w:ilvl="3" w:tplc="8BB62896" w:tentative="1">
      <w:start w:val="1"/>
      <w:numFmt w:val="decimal"/>
      <w:lvlText w:val="%4."/>
      <w:lvlJc w:val="left"/>
      <w:pPr>
        <w:tabs>
          <w:tab w:val="num" w:pos="2880"/>
        </w:tabs>
        <w:ind w:left="2880" w:hanging="360"/>
      </w:pPr>
    </w:lvl>
    <w:lvl w:ilvl="4" w:tplc="6458F56E" w:tentative="1">
      <w:start w:val="1"/>
      <w:numFmt w:val="decimal"/>
      <w:lvlText w:val="%5."/>
      <w:lvlJc w:val="left"/>
      <w:pPr>
        <w:tabs>
          <w:tab w:val="num" w:pos="3600"/>
        </w:tabs>
        <w:ind w:left="3600" w:hanging="360"/>
      </w:pPr>
    </w:lvl>
    <w:lvl w:ilvl="5" w:tplc="18FE47D2" w:tentative="1">
      <w:start w:val="1"/>
      <w:numFmt w:val="decimal"/>
      <w:lvlText w:val="%6."/>
      <w:lvlJc w:val="left"/>
      <w:pPr>
        <w:tabs>
          <w:tab w:val="num" w:pos="4320"/>
        </w:tabs>
        <w:ind w:left="4320" w:hanging="360"/>
      </w:pPr>
    </w:lvl>
    <w:lvl w:ilvl="6" w:tplc="DB2CE990" w:tentative="1">
      <w:start w:val="1"/>
      <w:numFmt w:val="decimal"/>
      <w:lvlText w:val="%7."/>
      <w:lvlJc w:val="left"/>
      <w:pPr>
        <w:tabs>
          <w:tab w:val="num" w:pos="5040"/>
        </w:tabs>
        <w:ind w:left="5040" w:hanging="360"/>
      </w:pPr>
    </w:lvl>
    <w:lvl w:ilvl="7" w:tplc="BDB08A42" w:tentative="1">
      <w:start w:val="1"/>
      <w:numFmt w:val="decimal"/>
      <w:lvlText w:val="%8."/>
      <w:lvlJc w:val="left"/>
      <w:pPr>
        <w:tabs>
          <w:tab w:val="num" w:pos="5760"/>
        </w:tabs>
        <w:ind w:left="5760" w:hanging="360"/>
      </w:pPr>
    </w:lvl>
    <w:lvl w:ilvl="8" w:tplc="82F46B08" w:tentative="1">
      <w:start w:val="1"/>
      <w:numFmt w:val="decimal"/>
      <w:lvlText w:val="%9."/>
      <w:lvlJc w:val="left"/>
      <w:pPr>
        <w:tabs>
          <w:tab w:val="num" w:pos="6480"/>
        </w:tabs>
        <w:ind w:left="6480" w:hanging="360"/>
      </w:pPr>
    </w:lvl>
  </w:abstractNum>
  <w:abstractNum w:abstractNumId="6" w15:restartNumberingAfterBreak="0">
    <w:nsid w:val="00A61ABE"/>
    <w:multiLevelType w:val="hybridMultilevel"/>
    <w:tmpl w:val="3EF0EABE"/>
    <w:lvl w:ilvl="0" w:tplc="931C0E42">
      <w:numFmt w:val="bullet"/>
      <w:lvlText w:val="-"/>
      <w:lvlJc w:val="left"/>
      <w:pPr>
        <w:ind w:left="1800" w:hanging="360"/>
      </w:pPr>
      <w:rPr>
        <w:rFonts w:ascii="Calibri" w:eastAsia="Times New Roman"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1246845"/>
    <w:multiLevelType w:val="hybridMultilevel"/>
    <w:tmpl w:val="FC2A8B46"/>
    <w:lvl w:ilvl="0" w:tplc="08090003">
      <w:start w:val="1"/>
      <w:numFmt w:val="bullet"/>
      <w:lvlText w:val="o"/>
      <w:lvlJc w:val="left"/>
      <w:pPr>
        <w:ind w:left="1170" w:hanging="360"/>
      </w:pPr>
      <w:rPr>
        <w:rFonts w:ascii="Courier New" w:hAnsi="Courier New" w:cs="Courier New"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8" w15:restartNumberingAfterBreak="0">
    <w:nsid w:val="014E44CA"/>
    <w:multiLevelType w:val="hybridMultilevel"/>
    <w:tmpl w:val="84DA450A"/>
    <w:lvl w:ilvl="0" w:tplc="43A68D36">
      <w:numFmt w:val="bullet"/>
      <w:lvlText w:val="-"/>
      <w:lvlJc w:val="left"/>
      <w:pPr>
        <w:tabs>
          <w:tab w:val="num" w:pos="720"/>
        </w:tabs>
        <w:ind w:left="720" w:righ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9" w15:restartNumberingAfterBreak="0">
    <w:nsid w:val="015418B8"/>
    <w:multiLevelType w:val="hybridMultilevel"/>
    <w:tmpl w:val="EB1E5AAC"/>
    <w:lvl w:ilvl="0" w:tplc="EE0033E8">
      <w:start w:val="1"/>
      <w:numFmt w:val="bullet"/>
      <w:lvlText w:val=""/>
      <w:lvlJc w:val="left"/>
      <w:pPr>
        <w:ind w:left="720" w:hanging="360"/>
      </w:pPr>
      <w:rPr>
        <w:rFonts w:ascii="Symbol" w:hAnsi="Symbol" w:hint="default"/>
      </w:rPr>
    </w:lvl>
    <w:lvl w:ilvl="1" w:tplc="C6B8FFEE">
      <w:start w:val="1"/>
      <w:numFmt w:val="bullet"/>
      <w:lvlText w:val="o"/>
      <w:lvlJc w:val="left"/>
      <w:pPr>
        <w:ind w:left="1440" w:hanging="360"/>
      </w:pPr>
      <w:rPr>
        <w:rFonts w:ascii="Courier New" w:hAnsi="Courier New" w:hint="default"/>
      </w:rPr>
    </w:lvl>
    <w:lvl w:ilvl="2" w:tplc="0AC6CCC0">
      <w:start w:val="1"/>
      <w:numFmt w:val="bullet"/>
      <w:lvlText w:val=""/>
      <w:lvlJc w:val="left"/>
      <w:pPr>
        <w:ind w:left="2160" w:hanging="360"/>
      </w:pPr>
      <w:rPr>
        <w:rFonts w:ascii="Wingdings" w:hAnsi="Wingdings" w:hint="default"/>
      </w:rPr>
    </w:lvl>
    <w:lvl w:ilvl="3" w:tplc="5EEAA2CA">
      <w:start w:val="1"/>
      <w:numFmt w:val="bullet"/>
      <w:lvlText w:val=""/>
      <w:lvlJc w:val="left"/>
      <w:pPr>
        <w:ind w:left="2880" w:hanging="360"/>
      </w:pPr>
      <w:rPr>
        <w:rFonts w:ascii="Symbol" w:hAnsi="Symbol" w:hint="default"/>
      </w:rPr>
    </w:lvl>
    <w:lvl w:ilvl="4" w:tplc="D248BCAE">
      <w:start w:val="1"/>
      <w:numFmt w:val="bullet"/>
      <w:lvlText w:val="o"/>
      <w:lvlJc w:val="left"/>
      <w:pPr>
        <w:ind w:left="3600" w:hanging="360"/>
      </w:pPr>
      <w:rPr>
        <w:rFonts w:ascii="Courier New" w:hAnsi="Courier New" w:hint="default"/>
      </w:rPr>
    </w:lvl>
    <w:lvl w:ilvl="5" w:tplc="112E7998">
      <w:start w:val="1"/>
      <w:numFmt w:val="bullet"/>
      <w:lvlText w:val=""/>
      <w:lvlJc w:val="left"/>
      <w:pPr>
        <w:ind w:left="4320" w:hanging="360"/>
      </w:pPr>
      <w:rPr>
        <w:rFonts w:ascii="Wingdings" w:hAnsi="Wingdings" w:hint="default"/>
      </w:rPr>
    </w:lvl>
    <w:lvl w:ilvl="6" w:tplc="4F503140">
      <w:start w:val="1"/>
      <w:numFmt w:val="bullet"/>
      <w:lvlText w:val=""/>
      <w:lvlJc w:val="left"/>
      <w:pPr>
        <w:ind w:left="5040" w:hanging="360"/>
      </w:pPr>
      <w:rPr>
        <w:rFonts w:ascii="Symbol" w:hAnsi="Symbol" w:hint="default"/>
      </w:rPr>
    </w:lvl>
    <w:lvl w:ilvl="7" w:tplc="C2BC48D4">
      <w:start w:val="1"/>
      <w:numFmt w:val="bullet"/>
      <w:lvlText w:val="o"/>
      <w:lvlJc w:val="left"/>
      <w:pPr>
        <w:ind w:left="5760" w:hanging="360"/>
      </w:pPr>
      <w:rPr>
        <w:rFonts w:ascii="Courier New" w:hAnsi="Courier New" w:hint="default"/>
      </w:rPr>
    </w:lvl>
    <w:lvl w:ilvl="8" w:tplc="402E9D8E">
      <w:start w:val="1"/>
      <w:numFmt w:val="bullet"/>
      <w:lvlText w:val=""/>
      <w:lvlJc w:val="left"/>
      <w:pPr>
        <w:ind w:left="6480" w:hanging="360"/>
      </w:pPr>
      <w:rPr>
        <w:rFonts w:ascii="Wingdings" w:hAnsi="Wingdings" w:hint="default"/>
      </w:rPr>
    </w:lvl>
  </w:abstractNum>
  <w:abstractNum w:abstractNumId="10" w15:restartNumberingAfterBreak="0">
    <w:nsid w:val="01BF213A"/>
    <w:multiLevelType w:val="hybridMultilevel"/>
    <w:tmpl w:val="CB10BC7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1E14B27"/>
    <w:multiLevelType w:val="hybridMultilevel"/>
    <w:tmpl w:val="5B926866"/>
    <w:lvl w:ilvl="0" w:tplc="952422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4549B3"/>
    <w:multiLevelType w:val="hybridMultilevel"/>
    <w:tmpl w:val="323ECC46"/>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5F1E0D"/>
    <w:multiLevelType w:val="hybridMultilevel"/>
    <w:tmpl w:val="9EEAE7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924437"/>
    <w:multiLevelType w:val="hybridMultilevel"/>
    <w:tmpl w:val="6E727C3E"/>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911387"/>
    <w:multiLevelType w:val="hybridMultilevel"/>
    <w:tmpl w:val="8920FD98"/>
    <w:lvl w:ilvl="0" w:tplc="08090001">
      <w:start w:val="1"/>
      <w:numFmt w:val="bullet"/>
      <w:lvlText w:val=""/>
      <w:lvlJc w:val="left"/>
      <w:pPr>
        <w:ind w:left="720" w:hanging="360"/>
      </w:pPr>
      <w:rPr>
        <w:rFonts w:ascii="Symbol" w:hAnsi="Symbol" w:hint="default"/>
        <w:color w:val="44415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705D16"/>
    <w:multiLevelType w:val="hybridMultilevel"/>
    <w:tmpl w:val="D02EE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4D93B3D"/>
    <w:multiLevelType w:val="hybridMultilevel"/>
    <w:tmpl w:val="AEF20E4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4E15C7D"/>
    <w:multiLevelType w:val="hybridMultilevel"/>
    <w:tmpl w:val="D36A1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304167"/>
    <w:multiLevelType w:val="hybridMultilevel"/>
    <w:tmpl w:val="C2C44F14"/>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FD6B51"/>
    <w:multiLevelType w:val="hybridMultilevel"/>
    <w:tmpl w:val="B8F0794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05FE0C5C"/>
    <w:multiLevelType w:val="hybridMultilevel"/>
    <w:tmpl w:val="14B48282"/>
    <w:lvl w:ilvl="0" w:tplc="50BCB0FA">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08114A"/>
    <w:multiLevelType w:val="hybridMultilevel"/>
    <w:tmpl w:val="F6E0AF2C"/>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5178B2"/>
    <w:multiLevelType w:val="hybridMultilevel"/>
    <w:tmpl w:val="5094C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7565DB"/>
    <w:multiLevelType w:val="hybridMultilevel"/>
    <w:tmpl w:val="B90CB6C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6D13F5C"/>
    <w:multiLevelType w:val="hybridMultilevel"/>
    <w:tmpl w:val="FBE05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E3739C"/>
    <w:multiLevelType w:val="hybridMultilevel"/>
    <w:tmpl w:val="FE40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347B99"/>
    <w:multiLevelType w:val="hybridMultilevel"/>
    <w:tmpl w:val="5AAA8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73529DE"/>
    <w:multiLevelType w:val="hybridMultilevel"/>
    <w:tmpl w:val="B9789E7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082B1244"/>
    <w:multiLevelType w:val="hybridMultilevel"/>
    <w:tmpl w:val="513A9BB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08457AF6"/>
    <w:multiLevelType w:val="hybridMultilevel"/>
    <w:tmpl w:val="13CE0C48"/>
    <w:lvl w:ilvl="0" w:tplc="ED6CC72C">
      <w:start w:val="1"/>
      <w:numFmt w:val="bullet"/>
      <w:lvlText w:val=""/>
      <w:lvlJc w:val="left"/>
      <w:pPr>
        <w:ind w:left="360" w:hanging="360"/>
      </w:pPr>
      <w:rPr>
        <w:rFonts w:ascii="Wingdings 2" w:hAnsi="Wingdings 2" w:cs="Wingdings 2" w:hint="default"/>
        <w:color w:val="444155" w:themeColor="accent3" w:themeShade="8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8CA56B7"/>
    <w:multiLevelType w:val="hybridMultilevel"/>
    <w:tmpl w:val="5BB8279A"/>
    <w:lvl w:ilvl="0" w:tplc="BB1222AA">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2" w15:restartNumberingAfterBreak="0">
    <w:nsid w:val="08F844D4"/>
    <w:multiLevelType w:val="hybridMultilevel"/>
    <w:tmpl w:val="9702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92B7917"/>
    <w:multiLevelType w:val="hybridMultilevel"/>
    <w:tmpl w:val="86BC3A5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09912190"/>
    <w:multiLevelType w:val="hybridMultilevel"/>
    <w:tmpl w:val="ABBE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D27073"/>
    <w:multiLevelType w:val="hybridMultilevel"/>
    <w:tmpl w:val="5556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9F07B3B"/>
    <w:multiLevelType w:val="hybridMultilevel"/>
    <w:tmpl w:val="FFFFFFFF"/>
    <w:lvl w:ilvl="0" w:tplc="9966685C">
      <w:start w:val="1"/>
      <w:numFmt w:val="decimal"/>
      <w:lvlText w:val="%1."/>
      <w:lvlJc w:val="left"/>
      <w:pPr>
        <w:ind w:left="720" w:hanging="360"/>
      </w:pPr>
    </w:lvl>
    <w:lvl w:ilvl="1" w:tplc="337EE46A">
      <w:start w:val="1"/>
      <w:numFmt w:val="lowerLetter"/>
      <w:lvlText w:val="%2."/>
      <w:lvlJc w:val="left"/>
      <w:pPr>
        <w:ind w:left="1440" w:hanging="360"/>
      </w:pPr>
    </w:lvl>
    <w:lvl w:ilvl="2" w:tplc="330CE50C">
      <w:start w:val="1"/>
      <w:numFmt w:val="lowerRoman"/>
      <w:lvlText w:val="%3."/>
      <w:lvlJc w:val="right"/>
      <w:pPr>
        <w:ind w:left="2160" w:hanging="180"/>
      </w:pPr>
    </w:lvl>
    <w:lvl w:ilvl="3" w:tplc="C1AA455C">
      <w:start w:val="1"/>
      <w:numFmt w:val="decimal"/>
      <w:lvlText w:val="%4."/>
      <w:lvlJc w:val="left"/>
      <w:pPr>
        <w:ind w:left="2880" w:hanging="360"/>
      </w:pPr>
    </w:lvl>
    <w:lvl w:ilvl="4" w:tplc="5A3E6888">
      <w:start w:val="1"/>
      <w:numFmt w:val="lowerLetter"/>
      <w:lvlText w:val="%5."/>
      <w:lvlJc w:val="left"/>
      <w:pPr>
        <w:ind w:left="3600" w:hanging="360"/>
      </w:pPr>
    </w:lvl>
    <w:lvl w:ilvl="5" w:tplc="AEC89B5C">
      <w:start w:val="1"/>
      <w:numFmt w:val="lowerRoman"/>
      <w:lvlText w:val="%6."/>
      <w:lvlJc w:val="right"/>
      <w:pPr>
        <w:ind w:left="4320" w:hanging="180"/>
      </w:pPr>
    </w:lvl>
    <w:lvl w:ilvl="6" w:tplc="C81EA1C0">
      <w:start w:val="1"/>
      <w:numFmt w:val="decimal"/>
      <w:lvlText w:val="%7."/>
      <w:lvlJc w:val="left"/>
      <w:pPr>
        <w:ind w:left="5040" w:hanging="360"/>
      </w:pPr>
    </w:lvl>
    <w:lvl w:ilvl="7" w:tplc="DC9604F6">
      <w:start w:val="1"/>
      <w:numFmt w:val="lowerLetter"/>
      <w:lvlText w:val="%8."/>
      <w:lvlJc w:val="left"/>
      <w:pPr>
        <w:ind w:left="5760" w:hanging="360"/>
      </w:pPr>
    </w:lvl>
    <w:lvl w:ilvl="8" w:tplc="B440A70C">
      <w:start w:val="1"/>
      <w:numFmt w:val="lowerRoman"/>
      <w:lvlText w:val="%9."/>
      <w:lvlJc w:val="right"/>
      <w:pPr>
        <w:ind w:left="6480" w:hanging="180"/>
      </w:pPr>
    </w:lvl>
  </w:abstractNum>
  <w:abstractNum w:abstractNumId="37" w15:restartNumberingAfterBreak="0">
    <w:nsid w:val="0A92390B"/>
    <w:multiLevelType w:val="hybridMultilevel"/>
    <w:tmpl w:val="0F7C86F2"/>
    <w:lvl w:ilvl="0" w:tplc="72AE0C58">
      <w:start w:val="1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5C6BF1"/>
    <w:multiLevelType w:val="hybridMultilevel"/>
    <w:tmpl w:val="AD90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B667048"/>
    <w:multiLevelType w:val="hybridMultilevel"/>
    <w:tmpl w:val="AF98C6C2"/>
    <w:lvl w:ilvl="0" w:tplc="9DDC87E2">
      <w:start w:val="1"/>
      <w:numFmt w:val="decimal"/>
      <w:lvlText w:val="%1."/>
      <w:lvlJc w:val="left"/>
      <w:pPr>
        <w:ind w:left="720" w:hanging="360"/>
      </w:pPr>
    </w:lvl>
    <w:lvl w:ilvl="1" w:tplc="7FECE796">
      <w:start w:val="1"/>
      <w:numFmt w:val="lowerLetter"/>
      <w:lvlText w:val="%2."/>
      <w:lvlJc w:val="left"/>
      <w:pPr>
        <w:ind w:left="1440" w:hanging="360"/>
      </w:pPr>
    </w:lvl>
    <w:lvl w:ilvl="2" w:tplc="13F87C72">
      <w:start w:val="1"/>
      <w:numFmt w:val="lowerRoman"/>
      <w:lvlText w:val="%3."/>
      <w:lvlJc w:val="right"/>
      <w:pPr>
        <w:ind w:left="2160" w:hanging="180"/>
      </w:pPr>
    </w:lvl>
    <w:lvl w:ilvl="3" w:tplc="9CEA4CAE">
      <w:start w:val="1"/>
      <w:numFmt w:val="decimal"/>
      <w:lvlText w:val="%4."/>
      <w:lvlJc w:val="left"/>
      <w:pPr>
        <w:ind w:left="2880" w:hanging="360"/>
      </w:pPr>
    </w:lvl>
    <w:lvl w:ilvl="4" w:tplc="1B82D546">
      <w:start w:val="1"/>
      <w:numFmt w:val="lowerLetter"/>
      <w:lvlText w:val="%5."/>
      <w:lvlJc w:val="left"/>
      <w:pPr>
        <w:ind w:left="3600" w:hanging="360"/>
      </w:pPr>
    </w:lvl>
    <w:lvl w:ilvl="5" w:tplc="7BE6861E">
      <w:start w:val="1"/>
      <w:numFmt w:val="lowerRoman"/>
      <w:lvlText w:val="%6."/>
      <w:lvlJc w:val="right"/>
      <w:pPr>
        <w:ind w:left="4320" w:hanging="180"/>
      </w:pPr>
    </w:lvl>
    <w:lvl w:ilvl="6" w:tplc="95B605EE">
      <w:start w:val="1"/>
      <w:numFmt w:val="decimal"/>
      <w:lvlText w:val="%7."/>
      <w:lvlJc w:val="left"/>
      <w:pPr>
        <w:ind w:left="5040" w:hanging="360"/>
      </w:pPr>
    </w:lvl>
    <w:lvl w:ilvl="7" w:tplc="C0A636EE">
      <w:start w:val="1"/>
      <w:numFmt w:val="lowerLetter"/>
      <w:lvlText w:val="%8."/>
      <w:lvlJc w:val="left"/>
      <w:pPr>
        <w:ind w:left="5760" w:hanging="360"/>
      </w:pPr>
    </w:lvl>
    <w:lvl w:ilvl="8" w:tplc="B1EC3728">
      <w:start w:val="1"/>
      <w:numFmt w:val="lowerRoman"/>
      <w:lvlText w:val="%9."/>
      <w:lvlJc w:val="right"/>
      <w:pPr>
        <w:ind w:left="6480" w:hanging="180"/>
      </w:pPr>
    </w:lvl>
  </w:abstractNum>
  <w:abstractNum w:abstractNumId="40" w15:restartNumberingAfterBreak="0">
    <w:nsid w:val="0B6E3F3E"/>
    <w:multiLevelType w:val="hybridMultilevel"/>
    <w:tmpl w:val="3DC4D504"/>
    <w:lvl w:ilvl="0" w:tplc="B99AC05C">
      <w:start w:val="1"/>
      <w:numFmt w:val="decimal"/>
      <w:pStyle w:val="Numberedpara"/>
      <w:lvlText w:val="%1."/>
      <w:lvlJc w:val="left"/>
      <w:pPr>
        <w:ind w:left="900" w:hanging="360"/>
      </w:pPr>
      <w:rPr>
        <w:rFonts w:hint="default"/>
      </w:rPr>
    </w:lvl>
    <w:lvl w:ilvl="1" w:tplc="0868F91C">
      <w:start w:val="1"/>
      <w:numFmt w:val="lowerLetter"/>
      <w:lvlText w:val="%2."/>
      <w:lvlJc w:val="left"/>
      <w:pPr>
        <w:ind w:left="1440" w:hanging="360"/>
      </w:pPr>
    </w:lvl>
    <w:lvl w:ilvl="2" w:tplc="33360572" w:tentative="1">
      <w:start w:val="1"/>
      <w:numFmt w:val="lowerRoman"/>
      <w:lvlText w:val="%3."/>
      <w:lvlJc w:val="right"/>
      <w:pPr>
        <w:ind w:left="2160" w:hanging="180"/>
      </w:pPr>
    </w:lvl>
    <w:lvl w:ilvl="3" w:tplc="2B62BDE6" w:tentative="1">
      <w:start w:val="1"/>
      <w:numFmt w:val="decimal"/>
      <w:lvlText w:val="%4."/>
      <w:lvlJc w:val="left"/>
      <w:pPr>
        <w:ind w:left="2880" w:hanging="360"/>
      </w:pPr>
    </w:lvl>
    <w:lvl w:ilvl="4" w:tplc="9A52DEBA" w:tentative="1">
      <w:start w:val="1"/>
      <w:numFmt w:val="lowerLetter"/>
      <w:lvlText w:val="%5."/>
      <w:lvlJc w:val="left"/>
      <w:pPr>
        <w:ind w:left="3600" w:hanging="360"/>
      </w:pPr>
    </w:lvl>
    <w:lvl w:ilvl="5" w:tplc="47389F96" w:tentative="1">
      <w:start w:val="1"/>
      <w:numFmt w:val="lowerRoman"/>
      <w:lvlText w:val="%6."/>
      <w:lvlJc w:val="right"/>
      <w:pPr>
        <w:ind w:left="4320" w:hanging="180"/>
      </w:pPr>
    </w:lvl>
    <w:lvl w:ilvl="6" w:tplc="B306760A" w:tentative="1">
      <w:start w:val="1"/>
      <w:numFmt w:val="decimal"/>
      <w:lvlText w:val="%7."/>
      <w:lvlJc w:val="left"/>
      <w:pPr>
        <w:ind w:left="5040" w:hanging="360"/>
      </w:pPr>
    </w:lvl>
    <w:lvl w:ilvl="7" w:tplc="CED09C92" w:tentative="1">
      <w:start w:val="1"/>
      <w:numFmt w:val="lowerLetter"/>
      <w:lvlText w:val="%8."/>
      <w:lvlJc w:val="left"/>
      <w:pPr>
        <w:ind w:left="5760" w:hanging="360"/>
      </w:pPr>
    </w:lvl>
    <w:lvl w:ilvl="8" w:tplc="358C8B8E" w:tentative="1">
      <w:start w:val="1"/>
      <w:numFmt w:val="lowerRoman"/>
      <w:lvlText w:val="%9."/>
      <w:lvlJc w:val="right"/>
      <w:pPr>
        <w:ind w:left="6480" w:hanging="180"/>
      </w:pPr>
    </w:lvl>
  </w:abstractNum>
  <w:abstractNum w:abstractNumId="41" w15:restartNumberingAfterBreak="0">
    <w:nsid w:val="0B7E1F3F"/>
    <w:multiLevelType w:val="hybridMultilevel"/>
    <w:tmpl w:val="F320C4F6"/>
    <w:lvl w:ilvl="0" w:tplc="D0C6E79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BA858DE"/>
    <w:multiLevelType w:val="hybridMultilevel"/>
    <w:tmpl w:val="C7F21FD0"/>
    <w:lvl w:ilvl="0" w:tplc="FA2E4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BC247AD"/>
    <w:multiLevelType w:val="hybridMultilevel"/>
    <w:tmpl w:val="F7504372"/>
    <w:lvl w:ilvl="0" w:tplc="B4CEF55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B4CEF556">
      <w:numFmt w:val="bullet"/>
      <w:lvlText w:val="-"/>
      <w:lvlJc w:val="left"/>
      <w:pPr>
        <w:ind w:left="2880" w:hanging="360"/>
      </w:pPr>
      <w:rPr>
        <w:rFonts w:ascii="Arial" w:eastAsia="Calibri"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CA667A0"/>
    <w:multiLevelType w:val="hybridMultilevel"/>
    <w:tmpl w:val="7C78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D22010F"/>
    <w:multiLevelType w:val="hybridMultilevel"/>
    <w:tmpl w:val="8842C3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D35647A"/>
    <w:multiLevelType w:val="hybridMultilevel"/>
    <w:tmpl w:val="D0C6F596"/>
    <w:lvl w:ilvl="0" w:tplc="B4CEF55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0DD30AE2"/>
    <w:multiLevelType w:val="hybridMultilevel"/>
    <w:tmpl w:val="7C4875F0"/>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E1F7452"/>
    <w:multiLevelType w:val="hybridMultilevel"/>
    <w:tmpl w:val="7190FC9A"/>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2A01A4"/>
    <w:multiLevelType w:val="hybridMultilevel"/>
    <w:tmpl w:val="DF8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F155897"/>
    <w:multiLevelType w:val="hybridMultilevel"/>
    <w:tmpl w:val="B03A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51424E"/>
    <w:multiLevelType w:val="hybridMultilevel"/>
    <w:tmpl w:val="CF60473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F5F71ED"/>
    <w:multiLevelType w:val="hybridMultilevel"/>
    <w:tmpl w:val="A760B2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15:restartNumberingAfterBreak="0">
    <w:nsid w:val="0F916288"/>
    <w:multiLevelType w:val="hybridMultilevel"/>
    <w:tmpl w:val="69381BFA"/>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0F990A68"/>
    <w:multiLevelType w:val="hybridMultilevel"/>
    <w:tmpl w:val="AD621C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FF013AF"/>
    <w:multiLevelType w:val="hybridMultilevel"/>
    <w:tmpl w:val="8CCE50A8"/>
    <w:lvl w:ilvl="0" w:tplc="D8501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053663E"/>
    <w:multiLevelType w:val="hybridMultilevel"/>
    <w:tmpl w:val="560EF3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0A07F0E"/>
    <w:multiLevelType w:val="multilevel"/>
    <w:tmpl w:val="EB327E54"/>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32525C"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584" w:hanging="864"/>
      </w:pPr>
      <w:rPr>
        <w:rFonts w:ascii="Arabic Transparent" w:eastAsia="Times New Roman" w:hAnsi="Arabic Transparent" w:cs="Arabic Transparent" w:hint="default"/>
        <w:b w:val="0"/>
        <w:bCs w:val="0"/>
        <w:i w:val="0"/>
        <w:iCs w:val="0"/>
        <w:caps w:val="0"/>
        <w:smallCaps w:val="0"/>
        <w:strike w:val="0"/>
        <w:dstrike w:val="0"/>
        <w:noProof w:val="0"/>
        <w:vanish w:val="0"/>
        <w:color w:val="6EA0B0"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b w:val="0"/>
        <w:bCs w:val="0"/>
        <w:i w:val="0"/>
        <w:iCs w:val="0"/>
        <w:caps w:val="0"/>
        <w:smallCaps w:val="0"/>
        <w:strike w:val="0"/>
        <w:dstrike w:val="0"/>
        <w:noProof w:val="0"/>
        <w:vanish w:val="0"/>
        <w:color w:val="32525C"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10AB3407"/>
    <w:multiLevelType w:val="hybridMultilevel"/>
    <w:tmpl w:val="51E07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0C4501F"/>
    <w:multiLevelType w:val="hybridMultilevel"/>
    <w:tmpl w:val="0C8CB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11F06A1"/>
    <w:multiLevelType w:val="hybridMultilevel"/>
    <w:tmpl w:val="DB6A2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1441B9F"/>
    <w:multiLevelType w:val="hybridMultilevel"/>
    <w:tmpl w:val="5F88450C"/>
    <w:lvl w:ilvl="0" w:tplc="04090017">
      <w:start w:val="1"/>
      <w:numFmt w:val="lowerLetter"/>
      <w:lvlText w:val="%1)"/>
      <w:lvlJc w:val="left"/>
      <w:pPr>
        <w:ind w:left="720" w:hanging="360"/>
      </w:pPr>
      <w:rPr>
        <w:rFonts w:hint="default"/>
      </w:rPr>
    </w:lvl>
    <w:lvl w:ilvl="1" w:tplc="61D24F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1C144CF"/>
    <w:multiLevelType w:val="hybridMultilevel"/>
    <w:tmpl w:val="F50EDA3E"/>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23F36AA"/>
    <w:multiLevelType w:val="hybridMultilevel"/>
    <w:tmpl w:val="9B860DBA"/>
    <w:lvl w:ilvl="0" w:tplc="482E9110">
      <w:numFmt w:val="bullet"/>
      <w:lvlText w:val=""/>
      <w:lvlJc w:val="left"/>
      <w:pPr>
        <w:ind w:left="1426" w:hanging="360"/>
      </w:pPr>
      <w:rPr>
        <w:rFonts w:ascii="Wingdings" w:eastAsia="Wingdings" w:hAnsi="Wingdings" w:cs="Wingdings" w:hint="default"/>
        <w:w w:val="100"/>
        <w:sz w:val="22"/>
        <w:szCs w:val="22"/>
        <w:lang w:val="en-US" w:eastAsia="en-US" w:bidi="ar-SA"/>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482E9110">
      <w:numFmt w:val="bullet"/>
      <w:lvlText w:val=""/>
      <w:lvlJc w:val="left"/>
      <w:pPr>
        <w:ind w:left="3586" w:hanging="360"/>
      </w:pPr>
      <w:rPr>
        <w:rFonts w:ascii="Wingdings" w:eastAsia="Wingdings" w:hAnsi="Wingdings" w:cs="Wingdings" w:hint="default"/>
        <w:w w:val="100"/>
        <w:sz w:val="22"/>
        <w:szCs w:val="22"/>
        <w:lang w:val="en-US" w:eastAsia="en-US" w:bidi="ar-SA"/>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64" w15:restartNumberingAfterBreak="0">
    <w:nsid w:val="129219E2"/>
    <w:multiLevelType w:val="hybridMultilevel"/>
    <w:tmpl w:val="FFFFFFFF"/>
    <w:lvl w:ilvl="0" w:tplc="486CB3DA">
      <w:start w:val="1"/>
      <w:numFmt w:val="bullet"/>
      <w:lvlText w:val="·"/>
      <w:lvlJc w:val="left"/>
      <w:pPr>
        <w:ind w:left="720" w:hanging="360"/>
      </w:pPr>
      <w:rPr>
        <w:rFonts w:ascii="Symbol" w:hAnsi="Symbol" w:hint="default"/>
      </w:rPr>
    </w:lvl>
    <w:lvl w:ilvl="1" w:tplc="42809284">
      <w:start w:val="1"/>
      <w:numFmt w:val="bullet"/>
      <w:lvlText w:val="o"/>
      <w:lvlJc w:val="left"/>
      <w:pPr>
        <w:ind w:left="1440" w:hanging="360"/>
      </w:pPr>
      <w:rPr>
        <w:rFonts w:ascii="Courier New" w:hAnsi="Courier New" w:hint="default"/>
      </w:rPr>
    </w:lvl>
    <w:lvl w:ilvl="2" w:tplc="5316DDB8">
      <w:start w:val="1"/>
      <w:numFmt w:val="bullet"/>
      <w:lvlText w:val=""/>
      <w:lvlJc w:val="left"/>
      <w:pPr>
        <w:ind w:left="2160" w:hanging="360"/>
      </w:pPr>
      <w:rPr>
        <w:rFonts w:ascii="Wingdings" w:hAnsi="Wingdings" w:hint="default"/>
      </w:rPr>
    </w:lvl>
    <w:lvl w:ilvl="3" w:tplc="8C4CD9E6">
      <w:start w:val="1"/>
      <w:numFmt w:val="bullet"/>
      <w:lvlText w:val=""/>
      <w:lvlJc w:val="left"/>
      <w:pPr>
        <w:ind w:left="2880" w:hanging="360"/>
      </w:pPr>
      <w:rPr>
        <w:rFonts w:ascii="Symbol" w:hAnsi="Symbol" w:hint="default"/>
      </w:rPr>
    </w:lvl>
    <w:lvl w:ilvl="4" w:tplc="C9568696">
      <w:start w:val="1"/>
      <w:numFmt w:val="bullet"/>
      <w:lvlText w:val="o"/>
      <w:lvlJc w:val="left"/>
      <w:pPr>
        <w:ind w:left="3600" w:hanging="360"/>
      </w:pPr>
      <w:rPr>
        <w:rFonts w:ascii="Courier New" w:hAnsi="Courier New" w:hint="default"/>
      </w:rPr>
    </w:lvl>
    <w:lvl w:ilvl="5" w:tplc="C360DA9E">
      <w:start w:val="1"/>
      <w:numFmt w:val="bullet"/>
      <w:lvlText w:val=""/>
      <w:lvlJc w:val="left"/>
      <w:pPr>
        <w:ind w:left="4320" w:hanging="360"/>
      </w:pPr>
      <w:rPr>
        <w:rFonts w:ascii="Wingdings" w:hAnsi="Wingdings" w:hint="default"/>
      </w:rPr>
    </w:lvl>
    <w:lvl w:ilvl="6" w:tplc="8884AE1E">
      <w:start w:val="1"/>
      <w:numFmt w:val="bullet"/>
      <w:lvlText w:val=""/>
      <w:lvlJc w:val="left"/>
      <w:pPr>
        <w:ind w:left="5040" w:hanging="360"/>
      </w:pPr>
      <w:rPr>
        <w:rFonts w:ascii="Symbol" w:hAnsi="Symbol" w:hint="default"/>
      </w:rPr>
    </w:lvl>
    <w:lvl w:ilvl="7" w:tplc="4BF2D3F4">
      <w:start w:val="1"/>
      <w:numFmt w:val="bullet"/>
      <w:lvlText w:val="o"/>
      <w:lvlJc w:val="left"/>
      <w:pPr>
        <w:ind w:left="5760" w:hanging="360"/>
      </w:pPr>
      <w:rPr>
        <w:rFonts w:ascii="Courier New" w:hAnsi="Courier New" w:hint="default"/>
      </w:rPr>
    </w:lvl>
    <w:lvl w:ilvl="8" w:tplc="CE16C860">
      <w:start w:val="1"/>
      <w:numFmt w:val="bullet"/>
      <w:lvlText w:val=""/>
      <w:lvlJc w:val="left"/>
      <w:pPr>
        <w:ind w:left="6480" w:hanging="360"/>
      </w:pPr>
      <w:rPr>
        <w:rFonts w:ascii="Wingdings" w:hAnsi="Wingdings" w:hint="default"/>
      </w:rPr>
    </w:lvl>
  </w:abstractNum>
  <w:abstractNum w:abstractNumId="65" w15:restartNumberingAfterBreak="0">
    <w:nsid w:val="12A21535"/>
    <w:multiLevelType w:val="hybridMultilevel"/>
    <w:tmpl w:val="70A0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6" w15:restartNumberingAfterBreak="0">
    <w:nsid w:val="12B677EE"/>
    <w:multiLevelType w:val="hybridMultilevel"/>
    <w:tmpl w:val="5E8EFE5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30A24D6"/>
    <w:multiLevelType w:val="hybridMultilevel"/>
    <w:tmpl w:val="9844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31A74E7"/>
    <w:multiLevelType w:val="hybridMultilevel"/>
    <w:tmpl w:val="317A7FCC"/>
    <w:lvl w:ilvl="0" w:tplc="5CCA3310">
      <w:start w:val="1"/>
      <w:numFmt w:val="bullet"/>
      <w:lvlText w:val="•"/>
      <w:lvlJc w:val="left"/>
      <w:pPr>
        <w:tabs>
          <w:tab w:val="num" w:pos="720"/>
        </w:tabs>
        <w:ind w:left="720" w:hanging="360"/>
      </w:pPr>
      <w:rPr>
        <w:rFonts w:ascii="Arial" w:hAnsi="Arial" w:hint="default"/>
      </w:rPr>
    </w:lvl>
    <w:lvl w:ilvl="1" w:tplc="70FC0F84" w:tentative="1">
      <w:start w:val="1"/>
      <w:numFmt w:val="bullet"/>
      <w:lvlText w:val="•"/>
      <w:lvlJc w:val="left"/>
      <w:pPr>
        <w:tabs>
          <w:tab w:val="num" w:pos="1440"/>
        </w:tabs>
        <w:ind w:left="1440" w:hanging="360"/>
      </w:pPr>
      <w:rPr>
        <w:rFonts w:ascii="Arial" w:hAnsi="Arial" w:hint="default"/>
      </w:rPr>
    </w:lvl>
    <w:lvl w:ilvl="2" w:tplc="B058C43E" w:tentative="1">
      <w:start w:val="1"/>
      <w:numFmt w:val="bullet"/>
      <w:lvlText w:val="•"/>
      <w:lvlJc w:val="left"/>
      <w:pPr>
        <w:tabs>
          <w:tab w:val="num" w:pos="2160"/>
        </w:tabs>
        <w:ind w:left="2160" w:hanging="360"/>
      </w:pPr>
      <w:rPr>
        <w:rFonts w:ascii="Arial" w:hAnsi="Arial" w:hint="default"/>
      </w:rPr>
    </w:lvl>
    <w:lvl w:ilvl="3" w:tplc="FF249A48" w:tentative="1">
      <w:start w:val="1"/>
      <w:numFmt w:val="bullet"/>
      <w:lvlText w:val="•"/>
      <w:lvlJc w:val="left"/>
      <w:pPr>
        <w:tabs>
          <w:tab w:val="num" w:pos="2880"/>
        </w:tabs>
        <w:ind w:left="2880" w:hanging="360"/>
      </w:pPr>
      <w:rPr>
        <w:rFonts w:ascii="Arial" w:hAnsi="Arial" w:hint="default"/>
      </w:rPr>
    </w:lvl>
    <w:lvl w:ilvl="4" w:tplc="35345CB8" w:tentative="1">
      <w:start w:val="1"/>
      <w:numFmt w:val="bullet"/>
      <w:lvlText w:val="•"/>
      <w:lvlJc w:val="left"/>
      <w:pPr>
        <w:tabs>
          <w:tab w:val="num" w:pos="3600"/>
        </w:tabs>
        <w:ind w:left="3600" w:hanging="360"/>
      </w:pPr>
      <w:rPr>
        <w:rFonts w:ascii="Arial" w:hAnsi="Arial" w:hint="default"/>
      </w:rPr>
    </w:lvl>
    <w:lvl w:ilvl="5" w:tplc="580EAC4C" w:tentative="1">
      <w:start w:val="1"/>
      <w:numFmt w:val="bullet"/>
      <w:lvlText w:val="•"/>
      <w:lvlJc w:val="left"/>
      <w:pPr>
        <w:tabs>
          <w:tab w:val="num" w:pos="4320"/>
        </w:tabs>
        <w:ind w:left="4320" w:hanging="360"/>
      </w:pPr>
      <w:rPr>
        <w:rFonts w:ascii="Arial" w:hAnsi="Arial" w:hint="default"/>
      </w:rPr>
    </w:lvl>
    <w:lvl w:ilvl="6" w:tplc="5FC4644A" w:tentative="1">
      <w:start w:val="1"/>
      <w:numFmt w:val="bullet"/>
      <w:lvlText w:val="•"/>
      <w:lvlJc w:val="left"/>
      <w:pPr>
        <w:tabs>
          <w:tab w:val="num" w:pos="5040"/>
        </w:tabs>
        <w:ind w:left="5040" w:hanging="360"/>
      </w:pPr>
      <w:rPr>
        <w:rFonts w:ascii="Arial" w:hAnsi="Arial" w:hint="default"/>
      </w:rPr>
    </w:lvl>
    <w:lvl w:ilvl="7" w:tplc="FC92FB22" w:tentative="1">
      <w:start w:val="1"/>
      <w:numFmt w:val="bullet"/>
      <w:lvlText w:val="•"/>
      <w:lvlJc w:val="left"/>
      <w:pPr>
        <w:tabs>
          <w:tab w:val="num" w:pos="5760"/>
        </w:tabs>
        <w:ind w:left="5760" w:hanging="360"/>
      </w:pPr>
      <w:rPr>
        <w:rFonts w:ascii="Arial" w:hAnsi="Arial" w:hint="default"/>
      </w:rPr>
    </w:lvl>
    <w:lvl w:ilvl="8" w:tplc="F39C4C9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3DD344D"/>
    <w:multiLevelType w:val="hybridMultilevel"/>
    <w:tmpl w:val="61A8E404"/>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41D5BC7"/>
    <w:multiLevelType w:val="hybridMultilevel"/>
    <w:tmpl w:val="60A031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4216612"/>
    <w:multiLevelType w:val="hybridMultilevel"/>
    <w:tmpl w:val="17B4BEDC"/>
    <w:lvl w:ilvl="0" w:tplc="D31EB174">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4495F97"/>
    <w:multiLevelType w:val="hybridMultilevel"/>
    <w:tmpl w:val="79DEC38C"/>
    <w:lvl w:ilvl="0" w:tplc="8362C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4C03BB2"/>
    <w:multiLevelType w:val="hybridMultilevel"/>
    <w:tmpl w:val="D160F3BE"/>
    <w:lvl w:ilvl="0" w:tplc="D7880FB6">
      <w:start w:val="1"/>
      <w:numFmt w:val="bullet"/>
      <w:lvlText w:val="-"/>
      <w:lvlJc w:val="left"/>
      <w:pPr>
        <w:ind w:left="1170" w:hanging="360"/>
      </w:pPr>
      <w:rPr>
        <w:rFonts w:ascii="Arabic Transparent" w:eastAsia="Times New Roman" w:hAnsi="Arabic Transparent" w:cs="Arabic Transparent"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74" w15:restartNumberingAfterBreak="0">
    <w:nsid w:val="14C04455"/>
    <w:multiLevelType w:val="hybridMultilevel"/>
    <w:tmpl w:val="4D0C2FCA"/>
    <w:lvl w:ilvl="0" w:tplc="04090005">
      <w:start w:val="1"/>
      <w:numFmt w:val="bullet"/>
      <w:lvlText w:val=""/>
      <w:lvlJc w:val="left"/>
      <w:pPr>
        <w:ind w:left="1080" w:hanging="360"/>
      </w:pPr>
      <w:rPr>
        <w:rFonts w:ascii="Wingdings" w:hAnsi="Wingdings" w:hint="default"/>
      </w:rPr>
    </w:lvl>
    <w:lvl w:ilvl="1" w:tplc="ED6CC72C">
      <w:start w:val="1"/>
      <w:numFmt w:val="bullet"/>
      <w:lvlText w:val=""/>
      <w:lvlJc w:val="left"/>
      <w:pPr>
        <w:ind w:left="2160" w:hanging="720"/>
      </w:pPr>
      <w:rPr>
        <w:rFonts w:ascii="Wingdings 2" w:hAnsi="Wingdings 2" w:cs="Wingdings 2" w:hint="default"/>
        <w:color w:val="444155" w:themeColor="accent3" w:themeShade="8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14F66235"/>
    <w:multiLevelType w:val="hybridMultilevel"/>
    <w:tmpl w:val="2708C82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60E3E9A"/>
    <w:multiLevelType w:val="hybridMultilevel"/>
    <w:tmpl w:val="9EE06E4A"/>
    <w:lvl w:ilvl="0" w:tplc="04090001">
      <w:start w:val="1"/>
      <w:numFmt w:val="bullet"/>
      <w:lvlText w:val=""/>
      <w:lvlJc w:val="left"/>
      <w:pPr>
        <w:ind w:left="720" w:hanging="360"/>
      </w:pPr>
      <w:rPr>
        <w:rFonts w:ascii="Wingdings 2" w:hAnsi="Wingdings 2" w:cs="Wingdings 2" w:hint="default"/>
        <w:color w:val="44415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65C7E43"/>
    <w:multiLevelType w:val="multilevel"/>
    <w:tmpl w:val="C520EDCA"/>
    <w:lvl w:ilvl="0">
      <w:start w:val="1"/>
      <w:numFmt w:val="decimal"/>
      <w:lvlText w:val="%1."/>
      <w:lvlJc w:val="left"/>
      <w:pPr>
        <w:ind w:left="360" w:hanging="360"/>
      </w:pPr>
    </w:lvl>
    <w:lvl w:ilvl="1">
      <w:start w:val="1"/>
      <w:numFmt w:val="decimal"/>
      <w:isLgl/>
      <w:lvlText w:val="%1.%2"/>
      <w:lvlJc w:val="left"/>
      <w:pPr>
        <w:ind w:left="720" w:hanging="720"/>
      </w:pPr>
    </w:lvl>
    <w:lvl w:ilvl="2">
      <w:start w:val="3"/>
      <w:numFmt w:val="decimal"/>
      <w:isLgl/>
      <w:lvlText w:val="%1.%2.%3"/>
      <w:lvlJc w:val="left"/>
      <w:pPr>
        <w:ind w:left="720" w:hanging="720"/>
      </w:pPr>
    </w:lvl>
    <w:lvl w:ilvl="3">
      <w:start w:val="2"/>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78" w15:restartNumberingAfterBreak="0">
    <w:nsid w:val="173C0257"/>
    <w:multiLevelType w:val="hybridMultilevel"/>
    <w:tmpl w:val="F73A0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7F420FB"/>
    <w:multiLevelType w:val="hybridMultilevel"/>
    <w:tmpl w:val="0788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83678A7"/>
    <w:multiLevelType w:val="hybridMultilevel"/>
    <w:tmpl w:val="EFC2854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1" w15:restartNumberingAfterBreak="0">
    <w:nsid w:val="18397188"/>
    <w:multiLevelType w:val="hybridMultilevel"/>
    <w:tmpl w:val="67E0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845516E"/>
    <w:multiLevelType w:val="hybridMultilevel"/>
    <w:tmpl w:val="8342DB2C"/>
    <w:lvl w:ilvl="0" w:tplc="08090001">
      <w:start w:val="1"/>
      <w:numFmt w:val="bullet"/>
      <w:lvlText w:val=""/>
      <w:lvlJc w:val="left"/>
      <w:pPr>
        <w:ind w:left="720" w:hanging="360"/>
      </w:pPr>
      <w:rPr>
        <w:rFonts w:ascii="Symbol" w:hAnsi="Symbol" w:hint="default"/>
        <w:color w:val="44415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8691A9E"/>
    <w:multiLevelType w:val="multilevel"/>
    <w:tmpl w:val="F4BA0FB4"/>
    <w:lvl w:ilvl="0">
      <w:start w:val="1"/>
      <w:numFmt w:val="decimal"/>
      <w:lvlText w:val="%1."/>
      <w:lvlJc w:val="left"/>
      <w:pPr>
        <w:ind w:left="2232" w:hanging="2232"/>
      </w:pPr>
      <w:rPr>
        <w:rFonts w:hint="default"/>
        <w:b/>
        <w:i w:val="0"/>
        <w:color w:val="auto"/>
        <w:sz w:val="22"/>
      </w:rPr>
    </w:lvl>
    <w:lvl w:ilvl="1">
      <w:start w:val="1"/>
      <w:numFmt w:val="decimal"/>
      <w:lvlText w:val="%1. %2"/>
      <w:lvlJc w:val="left"/>
      <w:pPr>
        <w:tabs>
          <w:tab w:val="num" w:pos="792"/>
        </w:tabs>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b w:val="0"/>
        <w:bCs w:val="0"/>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18715AD9"/>
    <w:multiLevelType w:val="multilevel"/>
    <w:tmpl w:val="1F20753C"/>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32525C"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584" w:hanging="864"/>
      </w:pPr>
      <w:rPr>
        <w:rFonts w:ascii="Wingdings" w:hAnsi="Wingdings" w:hint="default"/>
        <w:b w:val="0"/>
        <w:bCs w:val="0"/>
        <w:i w:val="0"/>
        <w:iCs w:val="0"/>
        <w:caps w:val="0"/>
        <w:smallCaps w:val="0"/>
        <w:strike w:val="0"/>
        <w:dstrike w:val="0"/>
        <w:noProof w:val="0"/>
        <w:vanish w:val="0"/>
        <w:color w:val="6EA0B0"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b w:val="0"/>
        <w:bCs w:val="0"/>
        <w:i w:val="0"/>
        <w:iCs w:val="0"/>
        <w:caps w:val="0"/>
        <w:smallCaps w:val="0"/>
        <w:strike w:val="0"/>
        <w:dstrike w:val="0"/>
        <w:noProof w:val="0"/>
        <w:vanish w:val="0"/>
        <w:color w:val="32525C"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189E1639"/>
    <w:multiLevelType w:val="hybridMultilevel"/>
    <w:tmpl w:val="9594B768"/>
    <w:lvl w:ilvl="0" w:tplc="B68EDFBA">
      <w:start w:val="1"/>
      <w:numFmt w:val="decimal"/>
      <w:lvlText w:val="%1."/>
      <w:lvlJc w:val="left"/>
      <w:pPr>
        <w:ind w:left="720" w:hanging="360"/>
      </w:pPr>
    </w:lvl>
    <w:lvl w:ilvl="1" w:tplc="91E4696E">
      <w:start w:val="1"/>
      <w:numFmt w:val="lowerLetter"/>
      <w:lvlText w:val="%2."/>
      <w:lvlJc w:val="left"/>
      <w:pPr>
        <w:ind w:left="1440" w:hanging="360"/>
      </w:pPr>
    </w:lvl>
    <w:lvl w:ilvl="2" w:tplc="07EADE20">
      <w:start w:val="1"/>
      <w:numFmt w:val="lowerRoman"/>
      <w:lvlText w:val="%3."/>
      <w:lvlJc w:val="right"/>
      <w:pPr>
        <w:ind w:left="2160" w:hanging="180"/>
      </w:pPr>
    </w:lvl>
    <w:lvl w:ilvl="3" w:tplc="3340AC10">
      <w:start w:val="1"/>
      <w:numFmt w:val="decimal"/>
      <w:lvlText w:val="%4."/>
      <w:lvlJc w:val="left"/>
      <w:pPr>
        <w:ind w:left="2880" w:hanging="360"/>
      </w:pPr>
    </w:lvl>
    <w:lvl w:ilvl="4" w:tplc="61E4F9EC">
      <w:start w:val="1"/>
      <w:numFmt w:val="lowerLetter"/>
      <w:lvlText w:val="%5."/>
      <w:lvlJc w:val="left"/>
      <w:pPr>
        <w:ind w:left="3600" w:hanging="360"/>
      </w:pPr>
    </w:lvl>
    <w:lvl w:ilvl="5" w:tplc="8CB0AF8E">
      <w:start w:val="1"/>
      <w:numFmt w:val="lowerRoman"/>
      <w:lvlText w:val="%6."/>
      <w:lvlJc w:val="right"/>
      <w:pPr>
        <w:ind w:left="4320" w:hanging="180"/>
      </w:pPr>
    </w:lvl>
    <w:lvl w:ilvl="6" w:tplc="5BF2D090">
      <w:start w:val="1"/>
      <w:numFmt w:val="decimal"/>
      <w:lvlText w:val="%7."/>
      <w:lvlJc w:val="left"/>
      <w:pPr>
        <w:ind w:left="5040" w:hanging="360"/>
      </w:pPr>
    </w:lvl>
    <w:lvl w:ilvl="7" w:tplc="D6564384">
      <w:start w:val="1"/>
      <w:numFmt w:val="lowerLetter"/>
      <w:lvlText w:val="%8."/>
      <w:lvlJc w:val="left"/>
      <w:pPr>
        <w:ind w:left="5760" w:hanging="360"/>
      </w:pPr>
    </w:lvl>
    <w:lvl w:ilvl="8" w:tplc="6D5A938E">
      <w:start w:val="1"/>
      <w:numFmt w:val="lowerRoman"/>
      <w:lvlText w:val="%9."/>
      <w:lvlJc w:val="right"/>
      <w:pPr>
        <w:ind w:left="6480" w:hanging="180"/>
      </w:pPr>
    </w:lvl>
  </w:abstractNum>
  <w:abstractNum w:abstractNumId="86" w15:restartNumberingAfterBreak="0">
    <w:nsid w:val="18AB1ED5"/>
    <w:multiLevelType w:val="hybridMultilevel"/>
    <w:tmpl w:val="35E870B4"/>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8B46297"/>
    <w:multiLevelType w:val="hybridMultilevel"/>
    <w:tmpl w:val="EF7600AA"/>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cs="Wingdings" w:hint="default"/>
      </w:rPr>
    </w:lvl>
    <w:lvl w:ilvl="3" w:tplc="08090001" w:tentative="1">
      <w:start w:val="1"/>
      <w:numFmt w:val="bullet"/>
      <w:lvlText w:val=""/>
      <w:lvlJc w:val="left"/>
      <w:pPr>
        <w:ind w:left="3290" w:hanging="360"/>
      </w:pPr>
      <w:rPr>
        <w:rFonts w:ascii="Symbol" w:hAnsi="Symbol" w:cs="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cs="Wingdings" w:hint="default"/>
      </w:rPr>
    </w:lvl>
    <w:lvl w:ilvl="6" w:tplc="08090001" w:tentative="1">
      <w:start w:val="1"/>
      <w:numFmt w:val="bullet"/>
      <w:lvlText w:val=""/>
      <w:lvlJc w:val="left"/>
      <w:pPr>
        <w:ind w:left="5450" w:hanging="360"/>
      </w:pPr>
      <w:rPr>
        <w:rFonts w:ascii="Symbol" w:hAnsi="Symbol" w:cs="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cs="Wingdings" w:hint="default"/>
      </w:rPr>
    </w:lvl>
  </w:abstractNum>
  <w:abstractNum w:abstractNumId="88" w15:restartNumberingAfterBreak="0">
    <w:nsid w:val="18BC224C"/>
    <w:multiLevelType w:val="hybridMultilevel"/>
    <w:tmpl w:val="D74AF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8BE7230"/>
    <w:multiLevelType w:val="hybridMultilevel"/>
    <w:tmpl w:val="66E8310E"/>
    <w:lvl w:ilvl="0" w:tplc="931C0E4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8FB7822"/>
    <w:multiLevelType w:val="hybridMultilevel"/>
    <w:tmpl w:val="04545B26"/>
    <w:lvl w:ilvl="0" w:tplc="278EF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A3E68E2"/>
    <w:multiLevelType w:val="hybridMultilevel"/>
    <w:tmpl w:val="CD34C064"/>
    <w:lvl w:ilvl="0" w:tplc="38660E66">
      <w:start w:val="1"/>
      <w:numFmt w:val="bullet"/>
      <w:lvlText w:val=""/>
      <w:lvlJc w:val="left"/>
      <w:pPr>
        <w:ind w:left="720" w:hanging="360"/>
      </w:pPr>
      <w:rPr>
        <w:rFonts w:ascii="Symbol" w:hAnsi="Symbol" w:hint="default"/>
      </w:rPr>
    </w:lvl>
    <w:lvl w:ilvl="1" w:tplc="9D4AB918">
      <w:start w:val="1"/>
      <w:numFmt w:val="bullet"/>
      <w:lvlText w:val="o"/>
      <w:lvlJc w:val="left"/>
      <w:pPr>
        <w:ind w:left="1440" w:hanging="360"/>
      </w:pPr>
      <w:rPr>
        <w:rFonts w:ascii="Courier New" w:hAnsi="Courier New" w:hint="default"/>
      </w:rPr>
    </w:lvl>
    <w:lvl w:ilvl="2" w:tplc="59E88EA6">
      <w:start w:val="1"/>
      <w:numFmt w:val="bullet"/>
      <w:lvlText w:val=""/>
      <w:lvlJc w:val="left"/>
      <w:pPr>
        <w:ind w:left="2160" w:hanging="360"/>
      </w:pPr>
      <w:rPr>
        <w:rFonts w:ascii="Wingdings" w:hAnsi="Wingdings" w:hint="default"/>
      </w:rPr>
    </w:lvl>
    <w:lvl w:ilvl="3" w:tplc="E1E47808">
      <w:start w:val="1"/>
      <w:numFmt w:val="bullet"/>
      <w:lvlText w:val=""/>
      <w:lvlJc w:val="left"/>
      <w:pPr>
        <w:ind w:left="2880" w:hanging="360"/>
      </w:pPr>
      <w:rPr>
        <w:rFonts w:ascii="Symbol" w:hAnsi="Symbol" w:hint="default"/>
      </w:rPr>
    </w:lvl>
    <w:lvl w:ilvl="4" w:tplc="6E18085E">
      <w:start w:val="1"/>
      <w:numFmt w:val="bullet"/>
      <w:lvlText w:val="o"/>
      <w:lvlJc w:val="left"/>
      <w:pPr>
        <w:ind w:left="3600" w:hanging="360"/>
      </w:pPr>
      <w:rPr>
        <w:rFonts w:ascii="Courier New" w:hAnsi="Courier New" w:hint="default"/>
      </w:rPr>
    </w:lvl>
    <w:lvl w:ilvl="5" w:tplc="5C32640E">
      <w:start w:val="1"/>
      <w:numFmt w:val="bullet"/>
      <w:lvlText w:val=""/>
      <w:lvlJc w:val="left"/>
      <w:pPr>
        <w:ind w:left="4320" w:hanging="360"/>
      </w:pPr>
      <w:rPr>
        <w:rFonts w:ascii="Wingdings" w:hAnsi="Wingdings" w:hint="default"/>
      </w:rPr>
    </w:lvl>
    <w:lvl w:ilvl="6" w:tplc="08BED00A">
      <w:start w:val="1"/>
      <w:numFmt w:val="bullet"/>
      <w:lvlText w:val=""/>
      <w:lvlJc w:val="left"/>
      <w:pPr>
        <w:ind w:left="5040" w:hanging="360"/>
      </w:pPr>
      <w:rPr>
        <w:rFonts w:ascii="Symbol" w:hAnsi="Symbol" w:hint="default"/>
      </w:rPr>
    </w:lvl>
    <w:lvl w:ilvl="7" w:tplc="9B9A06C6">
      <w:start w:val="1"/>
      <w:numFmt w:val="bullet"/>
      <w:lvlText w:val="o"/>
      <w:lvlJc w:val="left"/>
      <w:pPr>
        <w:ind w:left="5760" w:hanging="360"/>
      </w:pPr>
      <w:rPr>
        <w:rFonts w:ascii="Courier New" w:hAnsi="Courier New" w:hint="default"/>
      </w:rPr>
    </w:lvl>
    <w:lvl w:ilvl="8" w:tplc="34DAEFE4">
      <w:start w:val="1"/>
      <w:numFmt w:val="bullet"/>
      <w:lvlText w:val=""/>
      <w:lvlJc w:val="left"/>
      <w:pPr>
        <w:ind w:left="6480" w:hanging="360"/>
      </w:pPr>
      <w:rPr>
        <w:rFonts w:ascii="Wingdings" w:hAnsi="Wingdings" w:hint="default"/>
      </w:rPr>
    </w:lvl>
  </w:abstractNum>
  <w:abstractNum w:abstractNumId="92" w15:restartNumberingAfterBreak="0">
    <w:nsid w:val="1A49180C"/>
    <w:multiLevelType w:val="hybridMultilevel"/>
    <w:tmpl w:val="5354353A"/>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D284B36"/>
    <w:multiLevelType w:val="hybridMultilevel"/>
    <w:tmpl w:val="1766F61A"/>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D2B42BE"/>
    <w:multiLevelType w:val="hybridMultilevel"/>
    <w:tmpl w:val="6484A496"/>
    <w:lvl w:ilvl="0" w:tplc="D0C6E792">
      <w:numFmt w:val="bullet"/>
      <w:lvlText w:val="-"/>
      <w:lvlJc w:val="left"/>
      <w:pPr>
        <w:ind w:left="840" w:hanging="360"/>
      </w:pPr>
      <w:rPr>
        <w:rFonts w:ascii="Times New Roman" w:eastAsia="SimSun"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95" w15:restartNumberingAfterBreak="0">
    <w:nsid w:val="1D4A4AA1"/>
    <w:multiLevelType w:val="hybridMultilevel"/>
    <w:tmpl w:val="A6A0DF98"/>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DF45546"/>
    <w:multiLevelType w:val="hybridMultilevel"/>
    <w:tmpl w:val="2B6AFFCA"/>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EAC62B2"/>
    <w:multiLevelType w:val="hybridMultilevel"/>
    <w:tmpl w:val="10B0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8" w15:restartNumberingAfterBreak="0">
    <w:nsid w:val="1EC11603"/>
    <w:multiLevelType w:val="multilevel"/>
    <w:tmpl w:val="AD589BC8"/>
    <w:lvl w:ilvl="0">
      <w:start w:val="1"/>
      <w:numFmt w:val="decimal"/>
      <w:suff w:val="space"/>
      <w:lvlText w:val="Section %1 |"/>
      <w:lvlJc w:val="left"/>
      <w:pPr>
        <w:ind w:left="2232" w:hanging="2232"/>
      </w:pPr>
      <w:rPr>
        <w:rFonts w:asciiTheme="majorHAnsi" w:hAnsiTheme="majorHAnsi" w:cs="Times New Roman" w:hint="default"/>
        <w:b/>
        <w:i w:val="0"/>
        <w:color w:val="EBE9E2" w:themeColor="accent5" w:themeTint="33"/>
        <w:sz w:val="22"/>
      </w:rPr>
    </w:lvl>
    <w:lvl w:ilvl="1">
      <w:start w:val="1"/>
      <w:numFmt w:val="decimal"/>
      <w:lvlText w:val="%1. %2"/>
      <w:lvlJc w:val="left"/>
      <w:pPr>
        <w:tabs>
          <w:tab w:val="num" w:pos="792"/>
        </w:tabs>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b w:val="0"/>
        <w:bCs w:val="0"/>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1EE853C5"/>
    <w:multiLevelType w:val="hybridMultilevel"/>
    <w:tmpl w:val="02A82F5E"/>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F0E0C12"/>
    <w:multiLevelType w:val="hybridMultilevel"/>
    <w:tmpl w:val="5AE8F5A6"/>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F2D45B3"/>
    <w:multiLevelType w:val="hybridMultilevel"/>
    <w:tmpl w:val="476EC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1F4E1FF2"/>
    <w:multiLevelType w:val="hybridMultilevel"/>
    <w:tmpl w:val="91F03AE0"/>
    <w:lvl w:ilvl="0" w:tplc="ED6CC72C">
      <w:start w:val="1"/>
      <w:numFmt w:val="bullet"/>
      <w:lvlText w:val=""/>
      <w:lvlJc w:val="left"/>
      <w:pPr>
        <w:ind w:left="783" w:hanging="360"/>
      </w:pPr>
      <w:rPr>
        <w:rFonts w:ascii="Wingdings 2" w:hAnsi="Wingdings 2" w:cs="Wingdings 2" w:hint="default"/>
        <w:color w:val="444155" w:themeColor="accent3" w:themeShade="80"/>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3" w15:restartNumberingAfterBreak="0">
    <w:nsid w:val="1F6224F4"/>
    <w:multiLevelType w:val="multilevel"/>
    <w:tmpl w:val="D3A850A4"/>
    <w:lvl w:ilvl="0">
      <w:start w:val="1"/>
      <w:numFmt w:val="decimal"/>
      <w:suff w:val="space"/>
      <w:lvlText w:val="Section %1 |"/>
      <w:lvlJc w:val="left"/>
      <w:pPr>
        <w:ind w:left="2232" w:hanging="2232"/>
      </w:pPr>
      <w:rPr>
        <w:rFonts w:asciiTheme="majorHAnsi" w:hAnsiTheme="majorHAnsi" w:cs="Times New Roman" w:hint="default"/>
        <w:b/>
        <w:i w:val="0"/>
        <w:color w:val="EBE9E2" w:themeColor="accent5" w:themeTint="33"/>
        <w:sz w:val="22"/>
      </w:rPr>
    </w:lvl>
    <w:lvl w:ilvl="1">
      <w:start w:val="1"/>
      <w:numFmt w:val="decimal"/>
      <w:lvlText w:val="%1. %2"/>
      <w:lvlJc w:val="left"/>
      <w:pPr>
        <w:tabs>
          <w:tab w:val="num" w:pos="792"/>
        </w:tabs>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b w:val="0"/>
        <w:bCs w:val="0"/>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205B709B"/>
    <w:multiLevelType w:val="hybridMultilevel"/>
    <w:tmpl w:val="1AFCA948"/>
    <w:lvl w:ilvl="0" w:tplc="63EEF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0A80AE5"/>
    <w:multiLevelType w:val="hybridMultilevel"/>
    <w:tmpl w:val="3F62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169666B"/>
    <w:multiLevelType w:val="hybridMultilevel"/>
    <w:tmpl w:val="C19292FA"/>
    <w:lvl w:ilvl="0" w:tplc="DFC8C13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1A144E5"/>
    <w:multiLevelType w:val="hybridMultilevel"/>
    <w:tmpl w:val="856AB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1D8037B"/>
    <w:multiLevelType w:val="hybridMultilevel"/>
    <w:tmpl w:val="872AB7E4"/>
    <w:lvl w:ilvl="0" w:tplc="ED6CC72C">
      <w:start w:val="1"/>
      <w:numFmt w:val="bullet"/>
      <w:lvlText w:val=""/>
      <w:lvlJc w:val="left"/>
      <w:pPr>
        <w:ind w:left="1800" w:hanging="360"/>
      </w:pPr>
      <w:rPr>
        <w:rFonts w:ascii="Wingdings 2" w:hAnsi="Wingdings 2" w:cs="Wingdings 2" w:hint="default"/>
        <w:color w:val="444155" w:themeColor="accent3" w:themeShade="8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22473D4A"/>
    <w:multiLevelType w:val="hybridMultilevel"/>
    <w:tmpl w:val="2530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2943DB7"/>
    <w:multiLevelType w:val="hybridMultilevel"/>
    <w:tmpl w:val="831EA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3081B73"/>
    <w:multiLevelType w:val="hybridMultilevel"/>
    <w:tmpl w:val="99DC3212"/>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238A13B1"/>
    <w:multiLevelType w:val="hybridMultilevel"/>
    <w:tmpl w:val="3EA8266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23AB084D"/>
    <w:multiLevelType w:val="hybridMultilevel"/>
    <w:tmpl w:val="201ACBE4"/>
    <w:lvl w:ilvl="0" w:tplc="72AE0C58">
      <w:start w:val="1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72AE0C58">
      <w:start w:val="150"/>
      <w:numFmt w:val="bullet"/>
      <w:lvlText w:val="-"/>
      <w:lvlJc w:val="left"/>
      <w:pPr>
        <w:ind w:left="3600" w:hanging="360"/>
      </w:pPr>
      <w:rPr>
        <w:rFonts w:ascii="Calibri" w:eastAsia="Times New Roman" w:hAnsi="Calibri"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3DA1A7F"/>
    <w:multiLevelType w:val="hybridMultilevel"/>
    <w:tmpl w:val="B546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40F016C"/>
    <w:multiLevelType w:val="hybridMultilevel"/>
    <w:tmpl w:val="80D0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4410280"/>
    <w:multiLevelType w:val="multilevel"/>
    <w:tmpl w:val="FCD4DA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244515D2"/>
    <w:multiLevelType w:val="hybridMultilevel"/>
    <w:tmpl w:val="AFAA9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47D7F79"/>
    <w:multiLevelType w:val="hybridMultilevel"/>
    <w:tmpl w:val="2AFC54CA"/>
    <w:lvl w:ilvl="0" w:tplc="12EC460A">
      <w:start w:val="1"/>
      <w:numFmt w:val="decimal"/>
      <w:lvlText w:val="%1."/>
      <w:lvlJc w:val="left"/>
      <w:pPr>
        <w:tabs>
          <w:tab w:val="num" w:pos="720"/>
        </w:tabs>
        <w:ind w:left="720" w:hanging="720"/>
      </w:pPr>
    </w:lvl>
    <w:lvl w:ilvl="1" w:tplc="788E4DE8">
      <w:start w:val="1"/>
      <w:numFmt w:val="decimal"/>
      <w:lvlText w:val="%2."/>
      <w:lvlJc w:val="left"/>
      <w:pPr>
        <w:tabs>
          <w:tab w:val="num" w:pos="1440"/>
        </w:tabs>
        <w:ind w:left="1440" w:hanging="720"/>
      </w:pPr>
    </w:lvl>
    <w:lvl w:ilvl="2" w:tplc="33FA6596">
      <w:start w:val="1"/>
      <w:numFmt w:val="decimal"/>
      <w:lvlText w:val="%3."/>
      <w:lvlJc w:val="left"/>
      <w:pPr>
        <w:tabs>
          <w:tab w:val="num" w:pos="2160"/>
        </w:tabs>
        <w:ind w:left="2160" w:hanging="720"/>
      </w:pPr>
    </w:lvl>
    <w:lvl w:ilvl="3" w:tplc="C87CF16A">
      <w:start w:val="1"/>
      <w:numFmt w:val="decimal"/>
      <w:lvlText w:val="%4."/>
      <w:lvlJc w:val="left"/>
      <w:pPr>
        <w:tabs>
          <w:tab w:val="num" w:pos="2880"/>
        </w:tabs>
        <w:ind w:left="2880" w:hanging="720"/>
      </w:pPr>
    </w:lvl>
    <w:lvl w:ilvl="4" w:tplc="1BAE4BC0">
      <w:start w:val="1"/>
      <w:numFmt w:val="decimal"/>
      <w:lvlText w:val="%5."/>
      <w:lvlJc w:val="left"/>
      <w:pPr>
        <w:tabs>
          <w:tab w:val="num" w:pos="3600"/>
        </w:tabs>
        <w:ind w:left="3600" w:hanging="720"/>
      </w:pPr>
    </w:lvl>
    <w:lvl w:ilvl="5" w:tplc="56BCEF98">
      <w:start w:val="1"/>
      <w:numFmt w:val="decimal"/>
      <w:lvlText w:val="%6."/>
      <w:lvlJc w:val="left"/>
      <w:pPr>
        <w:tabs>
          <w:tab w:val="num" w:pos="4320"/>
        </w:tabs>
        <w:ind w:left="4320" w:hanging="720"/>
      </w:pPr>
    </w:lvl>
    <w:lvl w:ilvl="6" w:tplc="3A1CA5E2">
      <w:start w:val="1"/>
      <w:numFmt w:val="decimal"/>
      <w:lvlText w:val="%7."/>
      <w:lvlJc w:val="left"/>
      <w:pPr>
        <w:tabs>
          <w:tab w:val="num" w:pos="5040"/>
        </w:tabs>
        <w:ind w:left="5040" w:hanging="720"/>
      </w:pPr>
    </w:lvl>
    <w:lvl w:ilvl="7" w:tplc="69405A66">
      <w:start w:val="1"/>
      <w:numFmt w:val="decimal"/>
      <w:lvlText w:val="%8."/>
      <w:lvlJc w:val="left"/>
      <w:pPr>
        <w:tabs>
          <w:tab w:val="num" w:pos="5760"/>
        </w:tabs>
        <w:ind w:left="5760" w:hanging="720"/>
      </w:pPr>
    </w:lvl>
    <w:lvl w:ilvl="8" w:tplc="94FAAF30">
      <w:start w:val="1"/>
      <w:numFmt w:val="decimal"/>
      <w:lvlText w:val="%9."/>
      <w:lvlJc w:val="left"/>
      <w:pPr>
        <w:tabs>
          <w:tab w:val="num" w:pos="6480"/>
        </w:tabs>
        <w:ind w:left="6480" w:hanging="720"/>
      </w:pPr>
    </w:lvl>
  </w:abstractNum>
  <w:abstractNum w:abstractNumId="119" w15:restartNumberingAfterBreak="0">
    <w:nsid w:val="24C96806"/>
    <w:multiLevelType w:val="hybridMultilevel"/>
    <w:tmpl w:val="EEF28158"/>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508675B"/>
    <w:multiLevelType w:val="hybridMultilevel"/>
    <w:tmpl w:val="9A4CC514"/>
    <w:lvl w:ilvl="0" w:tplc="08090017">
      <w:start w:val="1"/>
      <w:numFmt w:val="lowerLetter"/>
      <w:lvlText w:val="%1)"/>
      <w:lvlJc w:val="left"/>
      <w:pPr>
        <w:ind w:left="720" w:hanging="360"/>
      </w:pPr>
    </w:lvl>
    <w:lvl w:ilvl="1" w:tplc="821E2680">
      <w:numFmt w:val="bullet"/>
      <w:lvlText w:val="-"/>
      <w:lvlJc w:val="left"/>
      <w:pPr>
        <w:ind w:left="1440" w:hanging="36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25206985"/>
    <w:multiLevelType w:val="multilevel"/>
    <w:tmpl w:val="13388738"/>
    <w:lvl w:ilvl="0">
      <w:start w:val="1"/>
      <w:numFmt w:val="bullet"/>
      <w:lvlText w:val=""/>
      <w:lvlJc w:val="left"/>
      <w:pPr>
        <w:ind w:left="2232" w:hanging="2232"/>
      </w:pPr>
      <w:rPr>
        <w:rFonts w:ascii="Symbol" w:hAnsi="Symbol" w:hint="default"/>
        <w:b/>
        <w:i w:val="0"/>
        <w:color w:val="auto"/>
        <w:sz w:val="22"/>
      </w:rPr>
    </w:lvl>
    <w:lvl w:ilvl="1">
      <w:start w:val="1"/>
      <w:numFmt w:val="decimal"/>
      <w:lvlText w:val="%1. %2"/>
      <w:lvlJc w:val="left"/>
      <w:pPr>
        <w:tabs>
          <w:tab w:val="num" w:pos="792"/>
        </w:tabs>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b w:val="0"/>
        <w:bCs w:val="0"/>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253D401C"/>
    <w:multiLevelType w:val="hybridMultilevel"/>
    <w:tmpl w:val="850C999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5D33E69"/>
    <w:multiLevelType w:val="hybridMultilevel"/>
    <w:tmpl w:val="FCA02D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63337CC"/>
    <w:multiLevelType w:val="hybridMultilevel"/>
    <w:tmpl w:val="96908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5" w15:restartNumberingAfterBreak="0">
    <w:nsid w:val="26A07F7D"/>
    <w:multiLevelType w:val="hybridMultilevel"/>
    <w:tmpl w:val="70FE60D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72916C4"/>
    <w:multiLevelType w:val="hybridMultilevel"/>
    <w:tmpl w:val="28DAB09C"/>
    <w:lvl w:ilvl="0" w:tplc="08121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7757D27"/>
    <w:multiLevelType w:val="hybridMultilevel"/>
    <w:tmpl w:val="0F8011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8" w15:restartNumberingAfterBreak="0">
    <w:nsid w:val="27DA130B"/>
    <w:multiLevelType w:val="hybridMultilevel"/>
    <w:tmpl w:val="9932853E"/>
    <w:lvl w:ilvl="0" w:tplc="0F4AECE0">
      <w:numFmt w:val="bullet"/>
      <w:lvlText w:val="-"/>
      <w:lvlJc w:val="left"/>
      <w:pPr>
        <w:ind w:left="700" w:hanging="360"/>
      </w:pPr>
      <w:rPr>
        <w:rFonts w:ascii="Times New Roman" w:eastAsia="Calibri" w:hAnsi="Times New Roman" w:cs="Times New Roman" w:hint="default"/>
      </w:rPr>
    </w:lvl>
    <w:lvl w:ilvl="1" w:tplc="04090003" w:tentative="1">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29" w15:restartNumberingAfterBreak="0">
    <w:nsid w:val="27F47580"/>
    <w:multiLevelType w:val="hybridMultilevel"/>
    <w:tmpl w:val="51E07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8405370"/>
    <w:multiLevelType w:val="hybridMultilevel"/>
    <w:tmpl w:val="5B7A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28CF4320"/>
    <w:multiLevelType w:val="hybridMultilevel"/>
    <w:tmpl w:val="0668A6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15:restartNumberingAfterBreak="0">
    <w:nsid w:val="28E22509"/>
    <w:multiLevelType w:val="hybridMultilevel"/>
    <w:tmpl w:val="AC5A9C0A"/>
    <w:lvl w:ilvl="0" w:tplc="5958EAEC">
      <w:numFmt w:val="bullet"/>
      <w:lvlText w:val=""/>
      <w:lvlJc w:val="left"/>
      <w:pPr>
        <w:ind w:left="720" w:hanging="360"/>
      </w:pPr>
      <w:rPr>
        <w:rFonts w:ascii="Symbol" w:eastAsiaTheme="minorHAnsi" w:hAnsi="Symbol" w:cstheme="minorBidi" w:hint="default"/>
      </w:rPr>
    </w:lvl>
    <w:lvl w:ilvl="1" w:tplc="A2F07E7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92475DD"/>
    <w:multiLevelType w:val="hybridMultilevel"/>
    <w:tmpl w:val="E0BE7062"/>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94037CB"/>
    <w:multiLevelType w:val="hybridMultilevel"/>
    <w:tmpl w:val="4D1CAE5E"/>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2A25777C"/>
    <w:multiLevelType w:val="hybridMultilevel"/>
    <w:tmpl w:val="61AED17E"/>
    <w:lvl w:ilvl="0" w:tplc="51B4F34C">
      <w:start w:val="1"/>
      <w:numFmt w:val="decimal"/>
      <w:lvlText w:val="%1."/>
      <w:lvlJc w:val="left"/>
      <w:pPr>
        <w:ind w:left="720" w:hanging="360"/>
      </w:pPr>
    </w:lvl>
    <w:lvl w:ilvl="1" w:tplc="480EC436">
      <w:start w:val="1"/>
      <w:numFmt w:val="lowerLetter"/>
      <w:lvlText w:val="%2."/>
      <w:lvlJc w:val="left"/>
      <w:pPr>
        <w:ind w:left="1440" w:hanging="360"/>
      </w:pPr>
    </w:lvl>
    <w:lvl w:ilvl="2" w:tplc="E49AA82C">
      <w:start w:val="1"/>
      <w:numFmt w:val="lowerRoman"/>
      <w:lvlText w:val="%3."/>
      <w:lvlJc w:val="right"/>
      <w:pPr>
        <w:ind w:left="2160" w:hanging="180"/>
      </w:pPr>
    </w:lvl>
    <w:lvl w:ilvl="3" w:tplc="32C05A20">
      <w:start w:val="1"/>
      <w:numFmt w:val="decimal"/>
      <w:lvlText w:val="%4."/>
      <w:lvlJc w:val="left"/>
      <w:pPr>
        <w:ind w:left="2880" w:hanging="360"/>
      </w:pPr>
    </w:lvl>
    <w:lvl w:ilvl="4" w:tplc="E614475A">
      <w:start w:val="1"/>
      <w:numFmt w:val="lowerLetter"/>
      <w:lvlText w:val="%5."/>
      <w:lvlJc w:val="left"/>
      <w:pPr>
        <w:ind w:left="3600" w:hanging="360"/>
      </w:pPr>
    </w:lvl>
    <w:lvl w:ilvl="5" w:tplc="AC20DC2E">
      <w:start w:val="1"/>
      <w:numFmt w:val="lowerRoman"/>
      <w:lvlText w:val="%6."/>
      <w:lvlJc w:val="right"/>
      <w:pPr>
        <w:ind w:left="4320" w:hanging="180"/>
      </w:pPr>
    </w:lvl>
    <w:lvl w:ilvl="6" w:tplc="93A4935E">
      <w:start w:val="1"/>
      <w:numFmt w:val="decimal"/>
      <w:lvlText w:val="%7."/>
      <w:lvlJc w:val="left"/>
      <w:pPr>
        <w:ind w:left="5040" w:hanging="360"/>
      </w:pPr>
    </w:lvl>
    <w:lvl w:ilvl="7" w:tplc="F492111A">
      <w:start w:val="1"/>
      <w:numFmt w:val="lowerLetter"/>
      <w:lvlText w:val="%8."/>
      <w:lvlJc w:val="left"/>
      <w:pPr>
        <w:ind w:left="5760" w:hanging="360"/>
      </w:pPr>
    </w:lvl>
    <w:lvl w:ilvl="8" w:tplc="95D0E270">
      <w:start w:val="1"/>
      <w:numFmt w:val="lowerRoman"/>
      <w:lvlText w:val="%9."/>
      <w:lvlJc w:val="right"/>
      <w:pPr>
        <w:ind w:left="6480" w:hanging="180"/>
      </w:pPr>
    </w:lvl>
  </w:abstractNum>
  <w:abstractNum w:abstractNumId="136" w15:restartNumberingAfterBreak="0">
    <w:nsid w:val="2A9E3447"/>
    <w:multiLevelType w:val="hybridMultilevel"/>
    <w:tmpl w:val="6C2C6C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C74299E"/>
    <w:multiLevelType w:val="hybridMultilevel"/>
    <w:tmpl w:val="DA5CA480"/>
    <w:lvl w:ilvl="0" w:tplc="72AE0C58">
      <w:start w:val="1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D432241"/>
    <w:multiLevelType w:val="hybridMultilevel"/>
    <w:tmpl w:val="9DC2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DA41B7F"/>
    <w:multiLevelType w:val="multilevel"/>
    <w:tmpl w:val="CF8236FE"/>
    <w:lvl w:ilvl="0">
      <w:start w:val="1"/>
      <w:numFmt w:val="decimal"/>
      <w:pStyle w:val="L11"/>
      <w:suff w:val="space"/>
      <w:lvlText w:val="Section %1 |"/>
      <w:lvlJc w:val="left"/>
      <w:pPr>
        <w:ind w:left="2232" w:hanging="22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 %2"/>
      <w:lvlJc w:val="left"/>
      <w:pPr>
        <w:tabs>
          <w:tab w:val="num" w:pos="792"/>
        </w:tabs>
        <w:ind w:left="576" w:hanging="576"/>
      </w:pPr>
      <w:rPr>
        <w:rFonts w:hint="default"/>
      </w:rPr>
    </w:lvl>
    <w:lvl w:ilvl="2">
      <w:start w:val="1"/>
      <w:numFmt w:val="decimal"/>
      <w:pStyle w:val="Char31"/>
      <w:lvlText w:val="%1.2.1"/>
      <w:lvlJc w:val="left"/>
      <w:pPr>
        <w:ind w:left="1997" w:hanging="720"/>
      </w:pPr>
      <w:rPr>
        <w:rFonts w:hint="default"/>
      </w:rPr>
    </w:lvl>
    <w:lvl w:ilvl="3">
      <w:start w:val="1"/>
      <w:numFmt w:val="lowerRoman"/>
      <w:pStyle w:val="Heading31"/>
      <w:lvlText w:val="(%4)"/>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2E3A3149"/>
    <w:multiLevelType w:val="hybridMultilevel"/>
    <w:tmpl w:val="F162C904"/>
    <w:lvl w:ilvl="0" w:tplc="9BDE26D4">
      <w:start w:val="1"/>
      <w:numFmt w:val="decimal"/>
      <w:pStyle w:val="BVIfnrCarCarCarCarChar"/>
      <w:lvlText w:val="%1."/>
      <w:lvlJc w:val="left"/>
      <w:pPr>
        <w:ind w:left="720" w:hanging="360"/>
      </w:pPr>
      <w:rPr>
        <w:rFonts w:hint="default"/>
        <w:sz w:val="24"/>
      </w:rPr>
    </w:lvl>
    <w:lvl w:ilvl="1" w:tplc="DA60583C" w:tentative="1">
      <w:start w:val="1"/>
      <w:numFmt w:val="lowerLetter"/>
      <w:lvlText w:val="%2."/>
      <w:lvlJc w:val="left"/>
      <w:pPr>
        <w:ind w:left="1440" w:hanging="360"/>
      </w:pPr>
    </w:lvl>
    <w:lvl w:ilvl="2" w:tplc="75A83914" w:tentative="1">
      <w:start w:val="1"/>
      <w:numFmt w:val="lowerRoman"/>
      <w:lvlText w:val="%3."/>
      <w:lvlJc w:val="right"/>
      <w:pPr>
        <w:ind w:left="2160" w:hanging="180"/>
      </w:pPr>
    </w:lvl>
    <w:lvl w:ilvl="3" w:tplc="16E0EB06" w:tentative="1">
      <w:start w:val="1"/>
      <w:numFmt w:val="decimal"/>
      <w:lvlText w:val="%4."/>
      <w:lvlJc w:val="left"/>
      <w:pPr>
        <w:ind w:left="2880" w:hanging="360"/>
      </w:pPr>
    </w:lvl>
    <w:lvl w:ilvl="4" w:tplc="F01AA9A0" w:tentative="1">
      <w:start w:val="1"/>
      <w:numFmt w:val="lowerLetter"/>
      <w:lvlText w:val="%5."/>
      <w:lvlJc w:val="left"/>
      <w:pPr>
        <w:ind w:left="3600" w:hanging="360"/>
      </w:pPr>
    </w:lvl>
    <w:lvl w:ilvl="5" w:tplc="F06CEBB6" w:tentative="1">
      <w:start w:val="1"/>
      <w:numFmt w:val="lowerRoman"/>
      <w:lvlText w:val="%6."/>
      <w:lvlJc w:val="right"/>
      <w:pPr>
        <w:ind w:left="4320" w:hanging="180"/>
      </w:pPr>
    </w:lvl>
    <w:lvl w:ilvl="6" w:tplc="57FCFA7C" w:tentative="1">
      <w:start w:val="1"/>
      <w:numFmt w:val="decimal"/>
      <w:lvlText w:val="%7."/>
      <w:lvlJc w:val="left"/>
      <w:pPr>
        <w:ind w:left="5040" w:hanging="360"/>
      </w:pPr>
    </w:lvl>
    <w:lvl w:ilvl="7" w:tplc="F7703EB8" w:tentative="1">
      <w:start w:val="1"/>
      <w:numFmt w:val="lowerLetter"/>
      <w:lvlText w:val="%8."/>
      <w:lvlJc w:val="left"/>
      <w:pPr>
        <w:ind w:left="5760" w:hanging="360"/>
      </w:pPr>
    </w:lvl>
    <w:lvl w:ilvl="8" w:tplc="6F2EC07C" w:tentative="1">
      <w:start w:val="1"/>
      <w:numFmt w:val="lowerRoman"/>
      <w:lvlText w:val="%9."/>
      <w:lvlJc w:val="right"/>
      <w:pPr>
        <w:ind w:left="6480" w:hanging="180"/>
      </w:pPr>
    </w:lvl>
  </w:abstractNum>
  <w:abstractNum w:abstractNumId="141" w15:restartNumberingAfterBreak="0">
    <w:nsid w:val="2E425FD7"/>
    <w:multiLevelType w:val="hybridMultilevel"/>
    <w:tmpl w:val="238E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EB514C7"/>
    <w:multiLevelType w:val="hybridMultilevel"/>
    <w:tmpl w:val="224E8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F01017D"/>
    <w:multiLevelType w:val="hybridMultilevel"/>
    <w:tmpl w:val="9AF4EB7E"/>
    <w:lvl w:ilvl="0" w:tplc="A4CEF1C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F503F8B"/>
    <w:multiLevelType w:val="hybridMultilevel"/>
    <w:tmpl w:val="7C265A32"/>
    <w:lvl w:ilvl="0" w:tplc="FDAA075A">
      <w:start w:val="1"/>
      <w:numFmt w:val="decimal"/>
      <w:lvlText w:val="%1."/>
      <w:lvlJc w:val="left"/>
      <w:pPr>
        <w:ind w:left="720" w:hanging="360"/>
      </w:pPr>
      <w:rPr>
        <w:rFonts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FA80F2B"/>
    <w:multiLevelType w:val="hybridMultilevel"/>
    <w:tmpl w:val="FD2AF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FBF00ED"/>
    <w:multiLevelType w:val="multilevel"/>
    <w:tmpl w:val="71DEC34A"/>
    <w:lvl w:ilvl="0">
      <w:start w:val="1"/>
      <w:numFmt w:val="decimal"/>
      <w:suff w:val="space"/>
      <w:lvlText w:val="Section %1 |"/>
      <w:lvlJc w:val="left"/>
      <w:pPr>
        <w:ind w:left="2232" w:hanging="2232"/>
      </w:pPr>
      <w:rPr>
        <w:rFonts w:asciiTheme="majorHAnsi" w:hAnsiTheme="majorHAnsi" w:cs="Times New Roman" w:hint="default"/>
        <w:b/>
        <w:i w:val="0"/>
        <w:color w:val="EBE9E2" w:themeColor="accent5" w:themeTint="33"/>
        <w:sz w:val="22"/>
      </w:rPr>
    </w:lvl>
    <w:lvl w:ilvl="1">
      <w:start w:val="1"/>
      <w:numFmt w:val="decimal"/>
      <w:lvlText w:val="%1. %2"/>
      <w:lvlJc w:val="left"/>
      <w:pPr>
        <w:tabs>
          <w:tab w:val="num" w:pos="792"/>
        </w:tabs>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b w:val="0"/>
        <w:bCs w:val="0"/>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305F733E"/>
    <w:multiLevelType w:val="hybridMultilevel"/>
    <w:tmpl w:val="CC347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09A2FFA"/>
    <w:multiLevelType w:val="hybridMultilevel"/>
    <w:tmpl w:val="DB2E2894"/>
    <w:lvl w:ilvl="0" w:tplc="240AE48A">
      <w:start w:val="1"/>
      <w:numFmt w:val="bullet"/>
      <w:pStyle w:val="ListParagraph"/>
      <w:lvlText w:val=""/>
      <w:lvlJc w:val="left"/>
      <w:pPr>
        <w:ind w:left="770" w:hanging="360"/>
      </w:pPr>
      <w:rPr>
        <w:rFonts w:ascii="Wingdings 2" w:hAnsi="Wingdings 2" w:cs="Wingdings 2" w:hint="default"/>
        <w:color w:val="444155"/>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9" w15:restartNumberingAfterBreak="0">
    <w:nsid w:val="31012E1A"/>
    <w:multiLevelType w:val="hybridMultilevel"/>
    <w:tmpl w:val="C7DCC92A"/>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11A00F4"/>
    <w:multiLevelType w:val="multilevel"/>
    <w:tmpl w:val="621A04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1" w15:restartNumberingAfterBreak="0">
    <w:nsid w:val="312A5E9D"/>
    <w:multiLevelType w:val="hybridMultilevel"/>
    <w:tmpl w:val="DB443BF6"/>
    <w:lvl w:ilvl="0" w:tplc="04090005">
      <w:start w:val="1"/>
      <w:numFmt w:val="bullet"/>
      <w:lvlText w:val=""/>
      <w:lvlJc w:val="left"/>
      <w:pPr>
        <w:ind w:left="1080" w:hanging="360"/>
      </w:pPr>
      <w:rPr>
        <w:rFonts w:ascii="Wingdings" w:hAnsi="Wingdings" w:hint="default"/>
      </w:rPr>
    </w:lvl>
    <w:lvl w:ilvl="1" w:tplc="04090001">
      <w:start w:val="1"/>
      <w:numFmt w:val="bullet"/>
      <w:lvlText w:val=""/>
      <w:lvlJc w:val="left"/>
      <w:pPr>
        <w:ind w:left="2160" w:hanging="720"/>
      </w:pPr>
      <w:rPr>
        <w:rFonts w:ascii="Symbol" w:hAnsi="Symbol" w:hint="default"/>
        <w:color w:val="444155" w:themeColor="accent3" w:themeShade="8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2" w15:restartNumberingAfterBreak="0">
    <w:nsid w:val="317C1D86"/>
    <w:multiLevelType w:val="multilevel"/>
    <w:tmpl w:val="E6EA46B4"/>
    <w:lvl w:ilvl="0">
      <w:start w:val="1"/>
      <w:numFmt w:val="decimal"/>
      <w:lvlText w:val="%1"/>
      <w:lvlJc w:val="left"/>
      <w:pPr>
        <w:ind w:left="432" w:hanging="432"/>
      </w:pPr>
    </w:lvl>
    <w:lvl w:ilvl="1">
      <w:start w:val="1"/>
      <w:numFmt w:val="decimal"/>
      <w:lvlText w:val="%1.%2"/>
      <w:lvlJc w:val="left"/>
      <w:pPr>
        <w:ind w:left="129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31D0477E"/>
    <w:multiLevelType w:val="hybridMultilevel"/>
    <w:tmpl w:val="9E64F684"/>
    <w:lvl w:ilvl="0" w:tplc="0809000F">
      <w:start w:val="1"/>
      <w:numFmt w:val="decimal"/>
      <w:lvlText w:val="%1."/>
      <w:lvlJc w:val="left"/>
      <w:pPr>
        <w:ind w:left="720" w:hanging="360"/>
      </w:pPr>
    </w:lvl>
    <w:lvl w:ilvl="1" w:tplc="C9F2C08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321B61F8"/>
    <w:multiLevelType w:val="hybridMultilevel"/>
    <w:tmpl w:val="82B2628E"/>
    <w:lvl w:ilvl="0" w:tplc="B4CEF55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21B7835"/>
    <w:multiLevelType w:val="hybridMultilevel"/>
    <w:tmpl w:val="84F42734"/>
    <w:lvl w:ilvl="0" w:tplc="931C0E42">
      <w:numFmt w:val="bullet"/>
      <w:lvlText w:val="-"/>
      <w:lvlJc w:val="left"/>
      <w:pPr>
        <w:ind w:left="2160" w:hanging="360"/>
      </w:pPr>
      <w:rPr>
        <w:rFonts w:ascii="Calibri" w:eastAsia="Times New Roman"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6" w15:restartNumberingAfterBreak="0">
    <w:nsid w:val="32774EB6"/>
    <w:multiLevelType w:val="hybridMultilevel"/>
    <w:tmpl w:val="3C9484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27E39AF"/>
    <w:multiLevelType w:val="hybridMultilevel"/>
    <w:tmpl w:val="63763842"/>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58" w15:restartNumberingAfterBreak="0">
    <w:nsid w:val="333825C5"/>
    <w:multiLevelType w:val="hybridMultilevel"/>
    <w:tmpl w:val="4476AF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3A87321"/>
    <w:multiLevelType w:val="hybridMultilevel"/>
    <w:tmpl w:val="9E92E780"/>
    <w:lvl w:ilvl="0" w:tplc="5DBA17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40F5FA8"/>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1" w15:restartNumberingAfterBreak="0">
    <w:nsid w:val="34E26F87"/>
    <w:multiLevelType w:val="multilevel"/>
    <w:tmpl w:val="B3C650F8"/>
    <w:lvl w:ilvl="0">
      <w:start w:val="1"/>
      <w:numFmt w:val="decimal"/>
      <w:suff w:val="space"/>
      <w:lvlText w:val="Section %1 |"/>
      <w:lvlJc w:val="left"/>
      <w:pPr>
        <w:ind w:left="2232" w:hanging="2232"/>
      </w:pPr>
      <w:rPr>
        <w:rFonts w:asciiTheme="majorHAnsi" w:hAnsiTheme="majorHAnsi" w:cs="Times New Roman" w:hint="default"/>
        <w:b/>
        <w:i w:val="0"/>
        <w:color w:val="EBE9E2" w:themeColor="accent5" w:themeTint="33"/>
        <w:sz w:val="22"/>
      </w:rPr>
    </w:lvl>
    <w:lvl w:ilvl="1">
      <w:start w:val="1"/>
      <w:numFmt w:val="decimal"/>
      <w:lvlText w:val="%1. %2"/>
      <w:lvlJc w:val="left"/>
      <w:pPr>
        <w:tabs>
          <w:tab w:val="num" w:pos="792"/>
        </w:tabs>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b w:val="0"/>
        <w:bCs w:val="0"/>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354E4163"/>
    <w:multiLevelType w:val="hybridMultilevel"/>
    <w:tmpl w:val="4EDE33B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5AA0055"/>
    <w:multiLevelType w:val="hybridMultilevel"/>
    <w:tmpl w:val="F118B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35B92A9A"/>
    <w:multiLevelType w:val="hybridMultilevel"/>
    <w:tmpl w:val="03E8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5D61497"/>
    <w:multiLevelType w:val="hybridMultilevel"/>
    <w:tmpl w:val="1632F736"/>
    <w:lvl w:ilvl="0" w:tplc="ED6CC72C">
      <w:start w:val="1"/>
      <w:numFmt w:val="bullet"/>
      <w:lvlText w:val=""/>
      <w:lvlJc w:val="left"/>
      <w:pPr>
        <w:ind w:left="1080" w:hanging="360"/>
      </w:pPr>
      <w:rPr>
        <w:rFonts w:ascii="Wingdings 2" w:hAnsi="Wingdings 2" w:cs="Wingdings 2" w:hint="default"/>
        <w:color w:val="444155" w:themeColor="accent3" w:themeShade="8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66" w15:restartNumberingAfterBreak="0">
    <w:nsid w:val="36077AEC"/>
    <w:multiLevelType w:val="hybridMultilevel"/>
    <w:tmpl w:val="15F82C42"/>
    <w:lvl w:ilvl="0" w:tplc="0409000F">
      <w:start w:val="1"/>
      <w:numFmt w:val="decimal"/>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67" w15:restartNumberingAfterBreak="0">
    <w:nsid w:val="362C7254"/>
    <w:multiLevelType w:val="hybridMultilevel"/>
    <w:tmpl w:val="1EE6C2E6"/>
    <w:lvl w:ilvl="0" w:tplc="19564A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69F2E41"/>
    <w:multiLevelType w:val="hybridMultilevel"/>
    <w:tmpl w:val="5F7C7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6B74535"/>
    <w:multiLevelType w:val="hybridMultilevel"/>
    <w:tmpl w:val="9C98E180"/>
    <w:lvl w:ilvl="0" w:tplc="B4CEF556">
      <w:numFmt w:val="bullet"/>
      <w:lvlText w:val="-"/>
      <w:lvlJc w:val="left"/>
      <w:pPr>
        <w:ind w:left="990" w:hanging="360"/>
      </w:pPr>
      <w:rPr>
        <w:rFonts w:ascii="Arial" w:eastAsia="Calibri" w:hAnsi="Arial" w:cs="Arial" w:hint="default"/>
      </w:rPr>
    </w:lvl>
    <w:lvl w:ilvl="1" w:tplc="F668B1A8">
      <w:numFmt w:val="bullet"/>
      <w:lvlText w:val="•"/>
      <w:lvlJc w:val="left"/>
      <w:pPr>
        <w:ind w:left="2070" w:hanging="720"/>
      </w:pPr>
      <w:rPr>
        <w:rFonts w:ascii="Calibri" w:eastAsiaTheme="minorEastAsia" w:hAnsi="Calibri" w:cs="Calibri"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0" w15:restartNumberingAfterBreak="0">
    <w:nsid w:val="36BA35E3"/>
    <w:multiLevelType w:val="hybridMultilevel"/>
    <w:tmpl w:val="EEA603AE"/>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1" w15:restartNumberingAfterBreak="0">
    <w:nsid w:val="36F77048"/>
    <w:multiLevelType w:val="hybridMultilevel"/>
    <w:tmpl w:val="8E1C3F5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2" w15:restartNumberingAfterBreak="0">
    <w:nsid w:val="36FF1E2B"/>
    <w:multiLevelType w:val="hybridMultilevel"/>
    <w:tmpl w:val="63763842"/>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73" w15:restartNumberingAfterBreak="0">
    <w:nsid w:val="375331B9"/>
    <w:multiLevelType w:val="hybridMultilevel"/>
    <w:tmpl w:val="72C6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7A2113F"/>
    <w:multiLevelType w:val="hybridMultilevel"/>
    <w:tmpl w:val="815C4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5" w15:restartNumberingAfterBreak="0">
    <w:nsid w:val="38431D54"/>
    <w:multiLevelType w:val="hybridMultilevel"/>
    <w:tmpl w:val="A95EE6F4"/>
    <w:lvl w:ilvl="0" w:tplc="0F4AECE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38763BE7"/>
    <w:multiLevelType w:val="hybridMultilevel"/>
    <w:tmpl w:val="B810E31E"/>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391A6046"/>
    <w:multiLevelType w:val="hybridMultilevel"/>
    <w:tmpl w:val="6754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9AC2E3B"/>
    <w:multiLevelType w:val="hybridMultilevel"/>
    <w:tmpl w:val="6CCEA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9" w15:restartNumberingAfterBreak="0">
    <w:nsid w:val="3A06325E"/>
    <w:multiLevelType w:val="hybridMultilevel"/>
    <w:tmpl w:val="16FC46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A516860"/>
    <w:multiLevelType w:val="hybridMultilevel"/>
    <w:tmpl w:val="753CF794"/>
    <w:lvl w:ilvl="0" w:tplc="08090001">
      <w:start w:val="1"/>
      <w:numFmt w:val="bullet"/>
      <w:lvlText w:val=""/>
      <w:lvlJc w:val="left"/>
      <w:pPr>
        <w:ind w:left="720" w:hanging="360"/>
      </w:pPr>
      <w:rPr>
        <w:rFonts w:ascii="Symbol" w:hAnsi="Symbol" w:hint="default"/>
      </w:rPr>
    </w:lvl>
    <w:lvl w:ilvl="1" w:tplc="84C4B57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A737CE7"/>
    <w:multiLevelType w:val="hybridMultilevel"/>
    <w:tmpl w:val="2108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2" w15:restartNumberingAfterBreak="0">
    <w:nsid w:val="3A9D4D3F"/>
    <w:multiLevelType w:val="hybridMultilevel"/>
    <w:tmpl w:val="780C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AFA4319"/>
    <w:multiLevelType w:val="hybridMultilevel"/>
    <w:tmpl w:val="A2D44C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B903DD0"/>
    <w:multiLevelType w:val="hybridMultilevel"/>
    <w:tmpl w:val="074A191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3BA32948"/>
    <w:multiLevelType w:val="hybridMultilevel"/>
    <w:tmpl w:val="D7D6DBD2"/>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BA90AC3"/>
    <w:multiLevelType w:val="hybridMultilevel"/>
    <w:tmpl w:val="3018562C"/>
    <w:lvl w:ilvl="0" w:tplc="72AE0C58">
      <w:start w:val="1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C927897"/>
    <w:multiLevelType w:val="hybridMultilevel"/>
    <w:tmpl w:val="FF38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CC17313"/>
    <w:multiLevelType w:val="hybridMultilevel"/>
    <w:tmpl w:val="BC7E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DBC11CE"/>
    <w:multiLevelType w:val="hybridMultilevel"/>
    <w:tmpl w:val="FFFFFFFF"/>
    <w:lvl w:ilvl="0" w:tplc="8488D6C4">
      <w:start w:val="1"/>
      <w:numFmt w:val="bullet"/>
      <w:lvlText w:val=""/>
      <w:lvlJc w:val="left"/>
      <w:pPr>
        <w:ind w:left="720" w:hanging="360"/>
      </w:pPr>
      <w:rPr>
        <w:rFonts w:ascii="Symbol" w:hAnsi="Symbol" w:hint="default"/>
      </w:rPr>
    </w:lvl>
    <w:lvl w:ilvl="1" w:tplc="DCE60D16">
      <w:start w:val="1"/>
      <w:numFmt w:val="bullet"/>
      <w:lvlText w:val="o"/>
      <w:lvlJc w:val="left"/>
      <w:pPr>
        <w:ind w:left="1440" w:hanging="360"/>
      </w:pPr>
      <w:rPr>
        <w:rFonts w:ascii="Courier New" w:hAnsi="Courier New" w:hint="default"/>
      </w:rPr>
    </w:lvl>
    <w:lvl w:ilvl="2" w:tplc="81123580">
      <w:start w:val="1"/>
      <w:numFmt w:val="bullet"/>
      <w:lvlText w:val=""/>
      <w:lvlJc w:val="left"/>
      <w:pPr>
        <w:ind w:left="2160" w:hanging="360"/>
      </w:pPr>
      <w:rPr>
        <w:rFonts w:ascii="Wingdings" w:hAnsi="Wingdings" w:hint="default"/>
      </w:rPr>
    </w:lvl>
    <w:lvl w:ilvl="3" w:tplc="E74CF4A2">
      <w:start w:val="1"/>
      <w:numFmt w:val="bullet"/>
      <w:lvlText w:val=""/>
      <w:lvlJc w:val="left"/>
      <w:pPr>
        <w:ind w:left="2880" w:hanging="360"/>
      </w:pPr>
      <w:rPr>
        <w:rFonts w:ascii="Symbol" w:hAnsi="Symbol" w:hint="default"/>
      </w:rPr>
    </w:lvl>
    <w:lvl w:ilvl="4" w:tplc="90385400">
      <w:start w:val="1"/>
      <w:numFmt w:val="bullet"/>
      <w:lvlText w:val="o"/>
      <w:lvlJc w:val="left"/>
      <w:pPr>
        <w:ind w:left="3600" w:hanging="360"/>
      </w:pPr>
      <w:rPr>
        <w:rFonts w:ascii="Courier New" w:hAnsi="Courier New" w:hint="default"/>
      </w:rPr>
    </w:lvl>
    <w:lvl w:ilvl="5" w:tplc="E926E3B8">
      <w:start w:val="1"/>
      <w:numFmt w:val="bullet"/>
      <w:lvlText w:val=""/>
      <w:lvlJc w:val="left"/>
      <w:pPr>
        <w:ind w:left="4320" w:hanging="360"/>
      </w:pPr>
      <w:rPr>
        <w:rFonts w:ascii="Wingdings" w:hAnsi="Wingdings" w:hint="default"/>
      </w:rPr>
    </w:lvl>
    <w:lvl w:ilvl="6" w:tplc="CD2E0136">
      <w:start w:val="1"/>
      <w:numFmt w:val="bullet"/>
      <w:lvlText w:val=""/>
      <w:lvlJc w:val="left"/>
      <w:pPr>
        <w:ind w:left="5040" w:hanging="360"/>
      </w:pPr>
      <w:rPr>
        <w:rFonts w:ascii="Symbol" w:hAnsi="Symbol" w:hint="default"/>
      </w:rPr>
    </w:lvl>
    <w:lvl w:ilvl="7" w:tplc="C63EC568">
      <w:start w:val="1"/>
      <w:numFmt w:val="bullet"/>
      <w:lvlText w:val="o"/>
      <w:lvlJc w:val="left"/>
      <w:pPr>
        <w:ind w:left="5760" w:hanging="360"/>
      </w:pPr>
      <w:rPr>
        <w:rFonts w:ascii="Courier New" w:hAnsi="Courier New" w:hint="default"/>
      </w:rPr>
    </w:lvl>
    <w:lvl w:ilvl="8" w:tplc="9E687160">
      <w:start w:val="1"/>
      <w:numFmt w:val="bullet"/>
      <w:lvlText w:val=""/>
      <w:lvlJc w:val="left"/>
      <w:pPr>
        <w:ind w:left="6480" w:hanging="360"/>
      </w:pPr>
      <w:rPr>
        <w:rFonts w:ascii="Wingdings" w:hAnsi="Wingdings" w:hint="default"/>
      </w:rPr>
    </w:lvl>
  </w:abstractNum>
  <w:abstractNum w:abstractNumId="190" w15:restartNumberingAfterBreak="0">
    <w:nsid w:val="3E1A2F90"/>
    <w:multiLevelType w:val="hybridMultilevel"/>
    <w:tmpl w:val="C2AE29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E2844C7"/>
    <w:multiLevelType w:val="hybridMultilevel"/>
    <w:tmpl w:val="7CC04F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E503ACB"/>
    <w:multiLevelType w:val="hybridMultilevel"/>
    <w:tmpl w:val="70C809A0"/>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E5E52A6"/>
    <w:multiLevelType w:val="hybridMultilevel"/>
    <w:tmpl w:val="C1A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E63201A"/>
    <w:multiLevelType w:val="hybridMultilevel"/>
    <w:tmpl w:val="18583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E904A2A"/>
    <w:multiLevelType w:val="hybridMultilevel"/>
    <w:tmpl w:val="C726AC94"/>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FCD5FCD"/>
    <w:multiLevelType w:val="hybridMultilevel"/>
    <w:tmpl w:val="1AC8F170"/>
    <w:lvl w:ilvl="0" w:tplc="08090001">
      <w:start w:val="1"/>
      <w:numFmt w:val="bullet"/>
      <w:lvlText w:val=""/>
      <w:lvlJc w:val="left"/>
      <w:pPr>
        <w:ind w:left="720" w:hanging="360"/>
      </w:pPr>
      <w:rPr>
        <w:rFonts w:ascii="Symbol" w:hAnsi="Symbol" w:hint="default"/>
        <w:color w:val="44415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FF905CC"/>
    <w:multiLevelType w:val="hybridMultilevel"/>
    <w:tmpl w:val="CF7EB9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086121F"/>
    <w:multiLevelType w:val="hybridMultilevel"/>
    <w:tmpl w:val="CC3E1E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40CC16CC"/>
    <w:multiLevelType w:val="hybridMultilevel"/>
    <w:tmpl w:val="F206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11220BE"/>
    <w:multiLevelType w:val="hybridMultilevel"/>
    <w:tmpl w:val="CCE86D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1" w15:restartNumberingAfterBreak="0">
    <w:nsid w:val="420150D2"/>
    <w:multiLevelType w:val="hybridMultilevel"/>
    <w:tmpl w:val="BA5C1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42F32317"/>
    <w:multiLevelType w:val="hybridMultilevel"/>
    <w:tmpl w:val="C4BABEE0"/>
    <w:lvl w:ilvl="0" w:tplc="ED6CC72C">
      <w:start w:val="1"/>
      <w:numFmt w:val="bullet"/>
      <w:lvlText w:val=""/>
      <w:lvlJc w:val="left"/>
      <w:pPr>
        <w:ind w:left="1080" w:hanging="360"/>
      </w:pPr>
      <w:rPr>
        <w:rFonts w:ascii="Wingdings 2" w:hAnsi="Wingdings 2" w:cs="Wingdings 2" w:hint="default"/>
        <w:color w:val="444155" w:themeColor="accent3" w:themeShade="8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03" w15:restartNumberingAfterBreak="0">
    <w:nsid w:val="43FD7587"/>
    <w:multiLevelType w:val="hybridMultilevel"/>
    <w:tmpl w:val="40740CA6"/>
    <w:lvl w:ilvl="0" w:tplc="04090001">
      <w:start w:val="1"/>
      <w:numFmt w:val="bullet"/>
      <w:pStyle w:val="TOCHead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4D67C52"/>
    <w:multiLevelType w:val="hybridMultilevel"/>
    <w:tmpl w:val="4438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51570C4"/>
    <w:multiLevelType w:val="hybridMultilevel"/>
    <w:tmpl w:val="9F8E8046"/>
    <w:lvl w:ilvl="0" w:tplc="69C6589A">
      <w:start w:val="1"/>
      <w:numFmt w:val="bullet"/>
      <w:lvlText w:val=""/>
      <w:lvlJc w:val="left"/>
      <w:pPr>
        <w:ind w:left="1080" w:hanging="360"/>
      </w:pPr>
      <w:rPr>
        <w:rFonts w:ascii="Wingdings 2" w:hAnsi="Wingdings 2" w:cs="Wingdings 2" w:hint="default"/>
        <w:color w:val="44415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457736AC"/>
    <w:multiLevelType w:val="hybridMultilevel"/>
    <w:tmpl w:val="300490CA"/>
    <w:lvl w:ilvl="0" w:tplc="98B61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5D5419E"/>
    <w:multiLevelType w:val="hybridMultilevel"/>
    <w:tmpl w:val="16481E4C"/>
    <w:lvl w:ilvl="0" w:tplc="ED6CC72C">
      <w:start w:val="1"/>
      <w:numFmt w:val="bullet"/>
      <w:lvlText w:val=""/>
      <w:lvlJc w:val="left"/>
      <w:pPr>
        <w:ind w:left="810" w:hanging="360"/>
      </w:pPr>
      <w:rPr>
        <w:rFonts w:ascii="Wingdings 2" w:hAnsi="Wingdings 2" w:cs="Wingdings 2" w:hint="default"/>
        <w:color w:val="444155" w:themeColor="accent3" w:themeShade="8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8" w15:restartNumberingAfterBreak="0">
    <w:nsid w:val="46C54754"/>
    <w:multiLevelType w:val="hybridMultilevel"/>
    <w:tmpl w:val="6D56FEF6"/>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46D34DBE"/>
    <w:multiLevelType w:val="hybridMultilevel"/>
    <w:tmpl w:val="6CB03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47A4291E"/>
    <w:multiLevelType w:val="hybridMultilevel"/>
    <w:tmpl w:val="1AF0BEB4"/>
    <w:lvl w:ilvl="0" w:tplc="D7880FB6">
      <w:start w:val="1"/>
      <w:numFmt w:val="bullet"/>
      <w:lvlText w:val="-"/>
      <w:lvlJc w:val="left"/>
      <w:pPr>
        <w:ind w:left="720" w:hanging="360"/>
      </w:pPr>
      <w:rPr>
        <w:rFonts w:ascii="Arabic Transparent" w:eastAsia="Times New Roman" w:hAnsi="Arabic Transparent" w:cs="Arabic Transpare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482212FB"/>
    <w:multiLevelType w:val="hybridMultilevel"/>
    <w:tmpl w:val="B9CA330C"/>
    <w:lvl w:ilvl="0" w:tplc="08090001">
      <w:start w:val="1"/>
      <w:numFmt w:val="bullet"/>
      <w:lvlText w:val=""/>
      <w:lvlJc w:val="left"/>
      <w:pPr>
        <w:ind w:left="720" w:hanging="360"/>
      </w:pPr>
      <w:rPr>
        <w:rFonts w:ascii="Symbol" w:hAnsi="Symbol" w:hint="default"/>
        <w:color w:val="44415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83C75C6"/>
    <w:multiLevelType w:val="hybridMultilevel"/>
    <w:tmpl w:val="F49A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3" w15:restartNumberingAfterBreak="0">
    <w:nsid w:val="48650C3D"/>
    <w:multiLevelType w:val="hybridMultilevel"/>
    <w:tmpl w:val="329AC4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8FB0463"/>
    <w:multiLevelType w:val="hybridMultilevel"/>
    <w:tmpl w:val="D280F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493071CF"/>
    <w:multiLevelType w:val="hybridMultilevel"/>
    <w:tmpl w:val="EAD4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493E19FC"/>
    <w:multiLevelType w:val="hybridMultilevel"/>
    <w:tmpl w:val="085E4E10"/>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17" w15:restartNumberingAfterBreak="0">
    <w:nsid w:val="496E57F7"/>
    <w:multiLevelType w:val="hybridMultilevel"/>
    <w:tmpl w:val="B256FC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49742138"/>
    <w:multiLevelType w:val="hybridMultilevel"/>
    <w:tmpl w:val="E378F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9796762"/>
    <w:multiLevelType w:val="hybridMultilevel"/>
    <w:tmpl w:val="CA3CE4D8"/>
    <w:lvl w:ilvl="0" w:tplc="04090001">
      <w:start w:val="1"/>
      <w:numFmt w:val="bullet"/>
      <w:lvlText w:val=""/>
      <w:lvlJc w:val="left"/>
      <w:pPr>
        <w:ind w:left="720" w:hanging="360"/>
      </w:pPr>
      <w:rPr>
        <w:rFonts w:ascii="Symbol" w:hAnsi="Symbol" w:hint="default"/>
      </w:rPr>
    </w:lvl>
    <w:lvl w:ilvl="1" w:tplc="6CB00D8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49866495"/>
    <w:multiLevelType w:val="multilevel"/>
    <w:tmpl w:val="957A1310"/>
    <w:lvl w:ilvl="0">
      <w:start w:val="1"/>
      <w:numFmt w:val="decimal"/>
      <w:suff w:val="space"/>
      <w:lvlText w:val="Section %1 |"/>
      <w:lvlJc w:val="left"/>
      <w:pPr>
        <w:ind w:left="2232" w:hanging="2232"/>
      </w:pPr>
      <w:rPr>
        <w:rFonts w:asciiTheme="majorHAnsi" w:hAnsiTheme="majorHAnsi" w:cs="Times New Roman" w:hint="default"/>
        <w:b/>
        <w:i w:val="0"/>
        <w:color w:val="EBE9E2" w:themeColor="accent5" w:themeTint="33"/>
        <w:sz w:val="22"/>
      </w:rPr>
    </w:lvl>
    <w:lvl w:ilvl="1">
      <w:start w:val="1"/>
      <w:numFmt w:val="decimal"/>
      <w:lvlText w:val="%1. %2"/>
      <w:lvlJc w:val="left"/>
      <w:pPr>
        <w:tabs>
          <w:tab w:val="num" w:pos="792"/>
        </w:tabs>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b w:val="0"/>
        <w:bCs w:val="0"/>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1" w15:restartNumberingAfterBreak="0">
    <w:nsid w:val="4A1540BD"/>
    <w:multiLevelType w:val="hybridMultilevel"/>
    <w:tmpl w:val="97203B88"/>
    <w:lvl w:ilvl="0" w:tplc="04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4A846E4A"/>
    <w:multiLevelType w:val="hybridMultilevel"/>
    <w:tmpl w:val="9E84BE1E"/>
    <w:lvl w:ilvl="0" w:tplc="D384EF10">
      <w:numFmt w:val="bullet"/>
      <w:lvlText w:val="-"/>
      <w:lvlJc w:val="left"/>
      <w:pPr>
        <w:ind w:left="1627" w:hanging="360"/>
      </w:pPr>
      <w:rPr>
        <w:rFonts w:ascii="Simplified Arabic" w:eastAsia="Calibri" w:hAnsi="Simplified Arabic" w:cs="Simplified Arabic" w:hint="default"/>
        <w:color w:val="auto"/>
        <w:sz w:val="20"/>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23" w15:restartNumberingAfterBreak="0">
    <w:nsid w:val="4AA56B4C"/>
    <w:multiLevelType w:val="hybridMultilevel"/>
    <w:tmpl w:val="960CC286"/>
    <w:lvl w:ilvl="0" w:tplc="4440C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B0008C3"/>
    <w:multiLevelType w:val="hybridMultilevel"/>
    <w:tmpl w:val="A8E6F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4BCB5EEE"/>
    <w:multiLevelType w:val="hybridMultilevel"/>
    <w:tmpl w:val="1420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C325A4F"/>
    <w:multiLevelType w:val="hybridMultilevel"/>
    <w:tmpl w:val="DFD81364"/>
    <w:lvl w:ilvl="0" w:tplc="04090001">
      <w:start w:val="1"/>
      <w:numFmt w:val="bullet"/>
      <w:lvlText w:val=""/>
      <w:lvlJc w:val="left"/>
      <w:pPr>
        <w:ind w:left="720" w:hanging="360"/>
      </w:pPr>
      <w:rPr>
        <w:rFonts w:ascii="Symbol" w:hAnsi="Symbol"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4C52233B"/>
    <w:multiLevelType w:val="hybridMultilevel"/>
    <w:tmpl w:val="AADC576C"/>
    <w:lvl w:ilvl="0" w:tplc="02980304">
      <w:start w:val="2"/>
      <w:numFmt w:val="decimal"/>
      <w:lvlText w:val="%1."/>
      <w:lvlJc w:val="left"/>
      <w:pPr>
        <w:tabs>
          <w:tab w:val="num" w:pos="720"/>
        </w:tabs>
        <w:ind w:left="720" w:hanging="360"/>
      </w:pPr>
    </w:lvl>
    <w:lvl w:ilvl="1" w:tplc="044E791E" w:tentative="1">
      <w:start w:val="1"/>
      <w:numFmt w:val="decimal"/>
      <w:lvlText w:val="%2."/>
      <w:lvlJc w:val="left"/>
      <w:pPr>
        <w:tabs>
          <w:tab w:val="num" w:pos="1440"/>
        </w:tabs>
        <w:ind w:left="1440" w:hanging="360"/>
      </w:pPr>
    </w:lvl>
    <w:lvl w:ilvl="2" w:tplc="007E2D72" w:tentative="1">
      <w:start w:val="1"/>
      <w:numFmt w:val="decimal"/>
      <w:lvlText w:val="%3."/>
      <w:lvlJc w:val="left"/>
      <w:pPr>
        <w:tabs>
          <w:tab w:val="num" w:pos="2160"/>
        </w:tabs>
        <w:ind w:left="2160" w:hanging="360"/>
      </w:pPr>
    </w:lvl>
    <w:lvl w:ilvl="3" w:tplc="EBE0929A" w:tentative="1">
      <w:start w:val="1"/>
      <w:numFmt w:val="decimal"/>
      <w:lvlText w:val="%4."/>
      <w:lvlJc w:val="left"/>
      <w:pPr>
        <w:tabs>
          <w:tab w:val="num" w:pos="2880"/>
        </w:tabs>
        <w:ind w:left="2880" w:hanging="360"/>
      </w:pPr>
    </w:lvl>
    <w:lvl w:ilvl="4" w:tplc="A0683AA2" w:tentative="1">
      <w:start w:val="1"/>
      <w:numFmt w:val="decimal"/>
      <w:lvlText w:val="%5."/>
      <w:lvlJc w:val="left"/>
      <w:pPr>
        <w:tabs>
          <w:tab w:val="num" w:pos="3600"/>
        </w:tabs>
        <w:ind w:left="3600" w:hanging="360"/>
      </w:pPr>
    </w:lvl>
    <w:lvl w:ilvl="5" w:tplc="B27A6DEA" w:tentative="1">
      <w:start w:val="1"/>
      <w:numFmt w:val="decimal"/>
      <w:lvlText w:val="%6."/>
      <w:lvlJc w:val="left"/>
      <w:pPr>
        <w:tabs>
          <w:tab w:val="num" w:pos="4320"/>
        </w:tabs>
        <w:ind w:left="4320" w:hanging="360"/>
      </w:pPr>
    </w:lvl>
    <w:lvl w:ilvl="6" w:tplc="3C143658" w:tentative="1">
      <w:start w:val="1"/>
      <w:numFmt w:val="decimal"/>
      <w:lvlText w:val="%7."/>
      <w:lvlJc w:val="left"/>
      <w:pPr>
        <w:tabs>
          <w:tab w:val="num" w:pos="5040"/>
        </w:tabs>
        <w:ind w:left="5040" w:hanging="360"/>
      </w:pPr>
    </w:lvl>
    <w:lvl w:ilvl="7" w:tplc="511CFDF8" w:tentative="1">
      <w:start w:val="1"/>
      <w:numFmt w:val="decimal"/>
      <w:lvlText w:val="%8."/>
      <w:lvlJc w:val="left"/>
      <w:pPr>
        <w:tabs>
          <w:tab w:val="num" w:pos="5760"/>
        </w:tabs>
        <w:ind w:left="5760" w:hanging="360"/>
      </w:pPr>
    </w:lvl>
    <w:lvl w:ilvl="8" w:tplc="B52CD03A" w:tentative="1">
      <w:start w:val="1"/>
      <w:numFmt w:val="decimal"/>
      <w:lvlText w:val="%9."/>
      <w:lvlJc w:val="left"/>
      <w:pPr>
        <w:tabs>
          <w:tab w:val="num" w:pos="6480"/>
        </w:tabs>
        <w:ind w:left="6480" w:hanging="360"/>
      </w:pPr>
    </w:lvl>
  </w:abstractNum>
  <w:abstractNum w:abstractNumId="228" w15:restartNumberingAfterBreak="0">
    <w:nsid w:val="4D1A345F"/>
    <w:multiLevelType w:val="hybridMultilevel"/>
    <w:tmpl w:val="D0AE314A"/>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DB13AE5"/>
    <w:multiLevelType w:val="hybridMultilevel"/>
    <w:tmpl w:val="2D3CD98C"/>
    <w:lvl w:ilvl="0" w:tplc="ED6CC72C">
      <w:start w:val="1"/>
      <w:numFmt w:val="bullet"/>
      <w:lvlText w:val=""/>
      <w:lvlJc w:val="left"/>
      <w:pPr>
        <w:ind w:left="720" w:hanging="360"/>
      </w:pPr>
      <w:rPr>
        <w:rFonts w:ascii="Wingdings 2" w:hAnsi="Wingdings 2" w:cs="Wingdings 2" w:hint="default"/>
        <w:color w:val="444155" w:themeColor="accent3" w:themeShade="80"/>
        <w:sz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0" w15:restartNumberingAfterBreak="0">
    <w:nsid w:val="4DDE0AB7"/>
    <w:multiLevelType w:val="hybridMultilevel"/>
    <w:tmpl w:val="A3D48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EE72F2F"/>
    <w:multiLevelType w:val="hybridMultilevel"/>
    <w:tmpl w:val="3F4C9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4F053D5C"/>
    <w:multiLevelType w:val="hybridMultilevel"/>
    <w:tmpl w:val="7330664A"/>
    <w:lvl w:ilvl="0" w:tplc="04090001">
      <w:start w:val="1"/>
      <w:numFmt w:val="bullet"/>
      <w:lvlText w:val=""/>
      <w:lvlJc w:val="left"/>
      <w:pPr>
        <w:ind w:left="360" w:hanging="360"/>
      </w:pPr>
      <w:rPr>
        <w:rFonts w:ascii="Symbol" w:hAnsi="Symbol" w:hint="default"/>
      </w:rPr>
    </w:lvl>
    <w:lvl w:ilvl="1" w:tplc="ED6CC72C">
      <w:start w:val="1"/>
      <w:numFmt w:val="bullet"/>
      <w:lvlText w:val=""/>
      <w:lvlJc w:val="left"/>
      <w:pPr>
        <w:ind w:left="1440" w:hanging="720"/>
      </w:pPr>
      <w:rPr>
        <w:rFonts w:ascii="Wingdings 2" w:hAnsi="Wingdings 2" w:cs="Wingdings 2" w:hint="default"/>
        <w:color w:val="444155" w:themeColor="accent3" w:themeShade="80"/>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3" w15:restartNumberingAfterBreak="0">
    <w:nsid w:val="4F0B1B75"/>
    <w:multiLevelType w:val="hybridMultilevel"/>
    <w:tmpl w:val="11E04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4" w15:restartNumberingAfterBreak="0">
    <w:nsid w:val="4F454343"/>
    <w:multiLevelType w:val="hybridMultilevel"/>
    <w:tmpl w:val="921E1E72"/>
    <w:lvl w:ilvl="0" w:tplc="5B3A4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4FBE63F4"/>
    <w:multiLevelType w:val="hybridMultilevel"/>
    <w:tmpl w:val="CDA013D4"/>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4FE302CD"/>
    <w:multiLevelType w:val="hybridMultilevel"/>
    <w:tmpl w:val="39A00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506B6283"/>
    <w:multiLevelType w:val="hybridMultilevel"/>
    <w:tmpl w:val="0134A354"/>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0947AE6"/>
    <w:multiLevelType w:val="hybridMultilevel"/>
    <w:tmpl w:val="4740BC48"/>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13C428F"/>
    <w:multiLevelType w:val="hybridMultilevel"/>
    <w:tmpl w:val="6F9046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1697B82"/>
    <w:multiLevelType w:val="hybridMultilevel"/>
    <w:tmpl w:val="F586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28625FD"/>
    <w:multiLevelType w:val="hybridMultilevel"/>
    <w:tmpl w:val="31D2A2C8"/>
    <w:lvl w:ilvl="0" w:tplc="931C0E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4FE618E"/>
    <w:multiLevelType w:val="hybridMultilevel"/>
    <w:tmpl w:val="9DFC51E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55184DBE"/>
    <w:multiLevelType w:val="hybridMultilevel"/>
    <w:tmpl w:val="8198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5C24022"/>
    <w:multiLevelType w:val="hybridMultilevel"/>
    <w:tmpl w:val="549C5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6FDD042"/>
    <w:multiLevelType w:val="hybridMultilevel"/>
    <w:tmpl w:val="852D80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6" w15:restartNumberingAfterBreak="0">
    <w:nsid w:val="57093003"/>
    <w:multiLevelType w:val="hybridMultilevel"/>
    <w:tmpl w:val="55701982"/>
    <w:lvl w:ilvl="0" w:tplc="994EC502">
      <w:start w:val="1"/>
      <w:numFmt w:val="decimal"/>
      <w:lvlText w:val="%1."/>
      <w:lvlJc w:val="left"/>
      <w:pPr>
        <w:tabs>
          <w:tab w:val="num" w:pos="720"/>
        </w:tabs>
        <w:ind w:left="720" w:hanging="720"/>
      </w:pPr>
    </w:lvl>
    <w:lvl w:ilvl="1" w:tplc="713A1F6E">
      <w:start w:val="1"/>
      <w:numFmt w:val="decimal"/>
      <w:lvlText w:val="%2."/>
      <w:lvlJc w:val="left"/>
      <w:pPr>
        <w:tabs>
          <w:tab w:val="num" w:pos="1440"/>
        </w:tabs>
        <w:ind w:left="1440" w:hanging="720"/>
      </w:pPr>
    </w:lvl>
    <w:lvl w:ilvl="2" w:tplc="2DE2B9CE">
      <w:start w:val="1"/>
      <w:numFmt w:val="decimal"/>
      <w:lvlText w:val="%3."/>
      <w:lvlJc w:val="left"/>
      <w:pPr>
        <w:tabs>
          <w:tab w:val="num" w:pos="2160"/>
        </w:tabs>
        <w:ind w:left="2160" w:hanging="720"/>
      </w:pPr>
    </w:lvl>
    <w:lvl w:ilvl="3" w:tplc="8B3280CE">
      <w:start w:val="1"/>
      <w:numFmt w:val="decimal"/>
      <w:lvlText w:val="%4."/>
      <w:lvlJc w:val="left"/>
      <w:pPr>
        <w:tabs>
          <w:tab w:val="num" w:pos="2880"/>
        </w:tabs>
        <w:ind w:left="2880" w:hanging="720"/>
      </w:pPr>
    </w:lvl>
    <w:lvl w:ilvl="4" w:tplc="BBA6646A">
      <w:start w:val="1"/>
      <w:numFmt w:val="decimal"/>
      <w:lvlText w:val="%5."/>
      <w:lvlJc w:val="left"/>
      <w:pPr>
        <w:tabs>
          <w:tab w:val="num" w:pos="3600"/>
        </w:tabs>
        <w:ind w:left="3600" w:hanging="720"/>
      </w:pPr>
    </w:lvl>
    <w:lvl w:ilvl="5" w:tplc="A98022E6">
      <w:start w:val="1"/>
      <w:numFmt w:val="decimal"/>
      <w:lvlText w:val="%6."/>
      <w:lvlJc w:val="left"/>
      <w:pPr>
        <w:tabs>
          <w:tab w:val="num" w:pos="4320"/>
        </w:tabs>
        <w:ind w:left="4320" w:hanging="720"/>
      </w:pPr>
    </w:lvl>
    <w:lvl w:ilvl="6" w:tplc="33803852">
      <w:start w:val="1"/>
      <w:numFmt w:val="decimal"/>
      <w:lvlText w:val="%7."/>
      <w:lvlJc w:val="left"/>
      <w:pPr>
        <w:tabs>
          <w:tab w:val="num" w:pos="5040"/>
        </w:tabs>
        <w:ind w:left="5040" w:hanging="720"/>
      </w:pPr>
    </w:lvl>
    <w:lvl w:ilvl="7" w:tplc="0F9C2380">
      <w:start w:val="1"/>
      <w:numFmt w:val="decimal"/>
      <w:lvlText w:val="%8."/>
      <w:lvlJc w:val="left"/>
      <w:pPr>
        <w:tabs>
          <w:tab w:val="num" w:pos="5760"/>
        </w:tabs>
        <w:ind w:left="5760" w:hanging="720"/>
      </w:pPr>
    </w:lvl>
    <w:lvl w:ilvl="8" w:tplc="70CA77BA">
      <w:start w:val="1"/>
      <w:numFmt w:val="decimal"/>
      <w:lvlText w:val="%9."/>
      <w:lvlJc w:val="left"/>
      <w:pPr>
        <w:tabs>
          <w:tab w:val="num" w:pos="6480"/>
        </w:tabs>
        <w:ind w:left="6480" w:hanging="720"/>
      </w:pPr>
    </w:lvl>
  </w:abstractNum>
  <w:abstractNum w:abstractNumId="247" w15:restartNumberingAfterBreak="0">
    <w:nsid w:val="5747014F"/>
    <w:multiLevelType w:val="hybridMultilevel"/>
    <w:tmpl w:val="D9A8C0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7581468"/>
    <w:multiLevelType w:val="hybridMultilevel"/>
    <w:tmpl w:val="7862E324"/>
    <w:lvl w:ilvl="0" w:tplc="821E2680">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76B7625"/>
    <w:multiLevelType w:val="hybridMultilevel"/>
    <w:tmpl w:val="98EADD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828417D"/>
    <w:multiLevelType w:val="hybridMultilevel"/>
    <w:tmpl w:val="493606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8F04187"/>
    <w:multiLevelType w:val="hybridMultilevel"/>
    <w:tmpl w:val="5130FDDC"/>
    <w:lvl w:ilvl="0" w:tplc="0409000F">
      <w:start w:val="1"/>
      <w:numFmt w:val="decimal"/>
      <w:lvlText w:val="%1."/>
      <w:lvlJc w:val="left"/>
      <w:pPr>
        <w:ind w:left="720" w:hanging="360"/>
      </w:pPr>
    </w:lvl>
    <w:lvl w:ilvl="1" w:tplc="986033D8">
      <w:numFmt w:val="bullet"/>
      <w:lvlText w:val="·"/>
      <w:lvlJc w:val="left"/>
      <w:pPr>
        <w:ind w:left="1440" w:hanging="360"/>
      </w:pPr>
      <w:rPr>
        <w:rFonts w:ascii="Times New Roman" w:eastAsia="Times New Roman" w:hAnsi="Times New Roma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59641F79"/>
    <w:multiLevelType w:val="hybridMultilevel"/>
    <w:tmpl w:val="2F486BEC"/>
    <w:lvl w:ilvl="0" w:tplc="F934D302">
      <w:start w:val="1"/>
      <w:numFmt w:val="decimal"/>
      <w:lvlText w:val="%1."/>
      <w:lvlJc w:val="left"/>
      <w:pPr>
        <w:ind w:left="720" w:hanging="360"/>
      </w:pPr>
      <w:rPr>
        <w:rFonts w:hint="default"/>
      </w:rPr>
    </w:lvl>
    <w:lvl w:ilvl="1" w:tplc="5212027E">
      <w:start w:val="1"/>
      <w:numFmt w:val="bullet"/>
      <w:lvlText w:val="o"/>
      <w:lvlJc w:val="left"/>
      <w:pPr>
        <w:ind w:left="1440" w:hanging="360"/>
      </w:pPr>
      <w:rPr>
        <w:rFonts w:ascii="Courier New" w:hAnsi="Courier New" w:hint="default"/>
      </w:rPr>
    </w:lvl>
    <w:lvl w:ilvl="2" w:tplc="DD661B0C">
      <w:start w:val="1"/>
      <w:numFmt w:val="bullet"/>
      <w:lvlText w:val=""/>
      <w:lvlJc w:val="left"/>
      <w:pPr>
        <w:ind w:left="2160" w:hanging="360"/>
      </w:pPr>
      <w:rPr>
        <w:rFonts w:ascii="Wingdings" w:hAnsi="Wingdings" w:hint="default"/>
      </w:rPr>
    </w:lvl>
    <w:lvl w:ilvl="3" w:tplc="DD5A6B6C">
      <w:start w:val="1"/>
      <w:numFmt w:val="bullet"/>
      <w:lvlText w:val=""/>
      <w:lvlJc w:val="left"/>
      <w:pPr>
        <w:ind w:left="2880" w:hanging="360"/>
      </w:pPr>
      <w:rPr>
        <w:rFonts w:ascii="Symbol" w:hAnsi="Symbol" w:hint="default"/>
      </w:rPr>
    </w:lvl>
    <w:lvl w:ilvl="4" w:tplc="885E2270">
      <w:start w:val="1"/>
      <w:numFmt w:val="bullet"/>
      <w:lvlText w:val="o"/>
      <w:lvlJc w:val="left"/>
      <w:pPr>
        <w:ind w:left="3600" w:hanging="360"/>
      </w:pPr>
      <w:rPr>
        <w:rFonts w:ascii="Courier New" w:hAnsi="Courier New" w:hint="default"/>
      </w:rPr>
    </w:lvl>
    <w:lvl w:ilvl="5" w:tplc="8BF2512A">
      <w:start w:val="1"/>
      <w:numFmt w:val="bullet"/>
      <w:lvlText w:val=""/>
      <w:lvlJc w:val="left"/>
      <w:pPr>
        <w:ind w:left="4320" w:hanging="360"/>
      </w:pPr>
      <w:rPr>
        <w:rFonts w:ascii="Wingdings" w:hAnsi="Wingdings" w:hint="default"/>
      </w:rPr>
    </w:lvl>
    <w:lvl w:ilvl="6" w:tplc="3FDEBD92">
      <w:start w:val="1"/>
      <w:numFmt w:val="bullet"/>
      <w:lvlText w:val=""/>
      <w:lvlJc w:val="left"/>
      <w:pPr>
        <w:ind w:left="5040" w:hanging="360"/>
      </w:pPr>
      <w:rPr>
        <w:rFonts w:ascii="Symbol" w:hAnsi="Symbol" w:hint="default"/>
      </w:rPr>
    </w:lvl>
    <w:lvl w:ilvl="7" w:tplc="18389952">
      <w:start w:val="1"/>
      <w:numFmt w:val="bullet"/>
      <w:lvlText w:val="o"/>
      <w:lvlJc w:val="left"/>
      <w:pPr>
        <w:ind w:left="5760" w:hanging="360"/>
      </w:pPr>
      <w:rPr>
        <w:rFonts w:ascii="Courier New" w:hAnsi="Courier New" w:hint="default"/>
      </w:rPr>
    </w:lvl>
    <w:lvl w:ilvl="8" w:tplc="59B87AC4">
      <w:start w:val="1"/>
      <w:numFmt w:val="bullet"/>
      <w:lvlText w:val=""/>
      <w:lvlJc w:val="left"/>
      <w:pPr>
        <w:ind w:left="6480" w:hanging="360"/>
      </w:pPr>
      <w:rPr>
        <w:rFonts w:ascii="Wingdings" w:hAnsi="Wingdings" w:hint="default"/>
      </w:rPr>
    </w:lvl>
  </w:abstractNum>
  <w:abstractNum w:abstractNumId="253" w15:restartNumberingAfterBreak="0">
    <w:nsid w:val="599F7817"/>
    <w:multiLevelType w:val="hybridMultilevel"/>
    <w:tmpl w:val="CF92C7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15:restartNumberingAfterBreak="0">
    <w:nsid w:val="5A1B7EFA"/>
    <w:multiLevelType w:val="hybridMultilevel"/>
    <w:tmpl w:val="0DCCB9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5A692F7A"/>
    <w:multiLevelType w:val="multilevel"/>
    <w:tmpl w:val="D45C87B2"/>
    <w:lvl w:ilvl="0">
      <w:start w:val="1"/>
      <w:numFmt w:val="bullet"/>
      <w:lvlText w:val="-"/>
      <w:lvlJc w:val="left"/>
      <w:pPr>
        <w:ind w:left="690" w:hanging="690"/>
      </w:pPr>
      <w:rPr>
        <w:rFonts w:ascii="Helv" w:eastAsiaTheme="minorHAnsi" w:hAnsi="Helv" w:cs="Lucida Grande" w:hint="default"/>
      </w:rPr>
    </w:lvl>
    <w:lvl w:ilvl="1">
      <w:start w:val="3"/>
      <w:numFmt w:val="decimal"/>
      <w:lvlText w:val="%1.%2."/>
      <w:lvlJc w:val="left"/>
      <w:pPr>
        <w:ind w:left="720"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6" w15:restartNumberingAfterBreak="0">
    <w:nsid w:val="5A792B51"/>
    <w:multiLevelType w:val="hybridMultilevel"/>
    <w:tmpl w:val="07EE9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5BD94FAF"/>
    <w:multiLevelType w:val="hybridMultilevel"/>
    <w:tmpl w:val="3F227C7A"/>
    <w:lvl w:ilvl="0" w:tplc="788E4DE8">
      <w:start w:val="1"/>
      <w:numFmt w:val="decimal"/>
      <w:lvlText w:val="%1."/>
      <w:lvlJc w:val="left"/>
      <w:pPr>
        <w:tabs>
          <w:tab w:val="num" w:pos="1440"/>
        </w:tabs>
        <w:ind w:left="144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BF04D15"/>
    <w:multiLevelType w:val="hybridMultilevel"/>
    <w:tmpl w:val="DD38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C4632B5"/>
    <w:multiLevelType w:val="hybridMultilevel"/>
    <w:tmpl w:val="0A104FE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0" w15:restartNumberingAfterBreak="0">
    <w:nsid w:val="5C8E79D2"/>
    <w:multiLevelType w:val="hybridMultilevel"/>
    <w:tmpl w:val="651C4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CA60B3A"/>
    <w:multiLevelType w:val="hybridMultilevel"/>
    <w:tmpl w:val="BF4C73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D1112F2"/>
    <w:multiLevelType w:val="hybridMultilevel"/>
    <w:tmpl w:val="F4D069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5D914195"/>
    <w:multiLevelType w:val="hybridMultilevel"/>
    <w:tmpl w:val="70C8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4" w15:restartNumberingAfterBreak="0">
    <w:nsid w:val="5E135586"/>
    <w:multiLevelType w:val="hybridMultilevel"/>
    <w:tmpl w:val="6484B5D8"/>
    <w:lvl w:ilvl="0" w:tplc="04090001">
      <w:start w:val="1"/>
      <w:numFmt w:val="bullet"/>
      <w:lvlText w:val=""/>
      <w:lvlJc w:val="left"/>
      <w:pPr>
        <w:ind w:left="720" w:hanging="360"/>
      </w:pPr>
      <w:rPr>
        <w:rFonts w:ascii="Wingdings 2" w:hAnsi="Wingdings 2" w:cs="Wingdings 2" w:hint="default"/>
        <w:color w:val="44415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E232E9D"/>
    <w:multiLevelType w:val="hybridMultilevel"/>
    <w:tmpl w:val="E474F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5E3725FE"/>
    <w:multiLevelType w:val="hybridMultilevel"/>
    <w:tmpl w:val="0918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E51010A"/>
    <w:multiLevelType w:val="hybridMultilevel"/>
    <w:tmpl w:val="0FB2A4F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8" w15:restartNumberingAfterBreak="0">
    <w:nsid w:val="5EB519E0"/>
    <w:multiLevelType w:val="hybridMultilevel"/>
    <w:tmpl w:val="C9B4B900"/>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F312F36"/>
    <w:multiLevelType w:val="hybridMultilevel"/>
    <w:tmpl w:val="82D81B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5F4F1388"/>
    <w:multiLevelType w:val="hybridMultilevel"/>
    <w:tmpl w:val="BD4A6158"/>
    <w:lvl w:ilvl="0" w:tplc="5C7219E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FCE1EEB"/>
    <w:multiLevelType w:val="hybridMultilevel"/>
    <w:tmpl w:val="8CB6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FF201F8"/>
    <w:multiLevelType w:val="hybridMultilevel"/>
    <w:tmpl w:val="891C959A"/>
    <w:lvl w:ilvl="0" w:tplc="931C0E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FF86E1D"/>
    <w:multiLevelType w:val="hybridMultilevel"/>
    <w:tmpl w:val="5C7A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4" w15:restartNumberingAfterBreak="0">
    <w:nsid w:val="602C52FE"/>
    <w:multiLevelType w:val="hybridMultilevel"/>
    <w:tmpl w:val="6884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03E737C"/>
    <w:multiLevelType w:val="hybridMultilevel"/>
    <w:tmpl w:val="5C1C1DA2"/>
    <w:lvl w:ilvl="0" w:tplc="0409000F">
      <w:start w:val="1"/>
      <w:numFmt w:val="bullet"/>
      <w:pStyle w:val="Bullet"/>
      <w:lvlText w:val=""/>
      <w:lvlJc w:val="left"/>
      <w:pPr>
        <w:tabs>
          <w:tab w:val="num" w:pos="284"/>
        </w:tabs>
        <w:ind w:left="737" w:hanging="283"/>
      </w:pPr>
      <w:rPr>
        <w:rFonts w:ascii="Symbol" w:hAnsi="Symbol" w:hint="default"/>
        <w:color w:val="auto"/>
        <w:sz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60903BA5"/>
    <w:multiLevelType w:val="hybridMultilevel"/>
    <w:tmpl w:val="DA489C04"/>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60F85A3E"/>
    <w:multiLevelType w:val="hybridMultilevel"/>
    <w:tmpl w:val="AC2A34B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8" w15:restartNumberingAfterBreak="0">
    <w:nsid w:val="61890A48"/>
    <w:multiLevelType w:val="hybridMultilevel"/>
    <w:tmpl w:val="5FB2CC94"/>
    <w:lvl w:ilvl="0" w:tplc="ED6CC72C">
      <w:start w:val="1"/>
      <w:numFmt w:val="bullet"/>
      <w:lvlText w:val=""/>
      <w:lvlJc w:val="left"/>
      <w:pPr>
        <w:ind w:left="810" w:hanging="360"/>
      </w:pPr>
      <w:rPr>
        <w:rFonts w:ascii="Wingdings 2" w:hAnsi="Wingdings 2" w:cs="Wingdings 2" w:hint="default"/>
        <w:color w:val="444155" w:themeColor="accent3" w:themeShade="8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9" w15:restartNumberingAfterBreak="0">
    <w:nsid w:val="61B478C9"/>
    <w:multiLevelType w:val="hybridMultilevel"/>
    <w:tmpl w:val="34782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1C10214"/>
    <w:multiLevelType w:val="hybridMultilevel"/>
    <w:tmpl w:val="AFBEC2C8"/>
    <w:lvl w:ilvl="0" w:tplc="08090001">
      <w:start w:val="1"/>
      <w:numFmt w:val="bullet"/>
      <w:lvlText w:val=""/>
      <w:lvlJc w:val="left"/>
      <w:pPr>
        <w:ind w:left="720" w:hanging="360"/>
      </w:pPr>
      <w:rPr>
        <w:rFonts w:ascii="Symbol" w:hAnsi="Symbol" w:hint="default"/>
        <w:color w:val="44415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1FE1165"/>
    <w:multiLevelType w:val="hybridMultilevel"/>
    <w:tmpl w:val="2B5270C0"/>
    <w:lvl w:ilvl="0" w:tplc="D0C6E792">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2" w15:restartNumberingAfterBreak="0">
    <w:nsid w:val="62094178"/>
    <w:multiLevelType w:val="hybridMultilevel"/>
    <w:tmpl w:val="BEF2DCB4"/>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2214609"/>
    <w:multiLevelType w:val="multilevel"/>
    <w:tmpl w:val="5846E178"/>
    <w:lvl w:ilvl="0">
      <w:start w:val="1"/>
      <w:numFmt w:val="decimal"/>
      <w:suff w:val="space"/>
      <w:lvlText w:val="Section %1 |"/>
      <w:lvlJc w:val="left"/>
      <w:pPr>
        <w:ind w:left="2232" w:hanging="2232"/>
      </w:pPr>
      <w:rPr>
        <w:rFonts w:asciiTheme="majorHAnsi" w:hAnsiTheme="majorHAnsi" w:cs="Times New Roman" w:hint="default"/>
        <w:b/>
        <w:i w:val="0"/>
        <w:color w:val="EBE9E2" w:themeColor="accent5" w:themeTint="33"/>
        <w:sz w:val="22"/>
      </w:rPr>
    </w:lvl>
    <w:lvl w:ilvl="1">
      <w:start w:val="1"/>
      <w:numFmt w:val="decimal"/>
      <w:lvlText w:val="%1. %2"/>
      <w:lvlJc w:val="left"/>
      <w:pPr>
        <w:tabs>
          <w:tab w:val="num" w:pos="792"/>
        </w:tabs>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b w:val="0"/>
        <w:bCs w:val="0"/>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4" w15:restartNumberingAfterBreak="0">
    <w:nsid w:val="6257009C"/>
    <w:multiLevelType w:val="hybridMultilevel"/>
    <w:tmpl w:val="A60A7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27F6933"/>
    <w:multiLevelType w:val="multilevel"/>
    <w:tmpl w:val="3426EAE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6" w15:restartNumberingAfterBreak="0">
    <w:nsid w:val="627F7881"/>
    <w:multiLevelType w:val="multilevel"/>
    <w:tmpl w:val="41C696E8"/>
    <w:lvl w:ilvl="0">
      <w:start w:val="7"/>
      <w:numFmt w:val="decimal"/>
      <w:lvlText w:val="%1."/>
      <w:lvlJc w:val="left"/>
      <w:pPr>
        <w:ind w:left="612" w:hanging="612"/>
      </w:pPr>
      <w:rPr>
        <w:rFonts w:eastAsia="Times New Roman" w:hint="default"/>
        <w:b w:val="0"/>
      </w:rPr>
    </w:lvl>
    <w:lvl w:ilvl="1">
      <w:start w:val="3"/>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287" w15:restartNumberingAfterBreak="0">
    <w:nsid w:val="62994F22"/>
    <w:multiLevelType w:val="hybridMultilevel"/>
    <w:tmpl w:val="37D2C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2B04EF0"/>
    <w:multiLevelType w:val="hybridMultilevel"/>
    <w:tmpl w:val="2E9448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62FF0DB6"/>
    <w:multiLevelType w:val="hybridMultilevel"/>
    <w:tmpl w:val="57164FDE"/>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636B3EF7"/>
    <w:multiLevelType w:val="hybridMultilevel"/>
    <w:tmpl w:val="96B8A038"/>
    <w:lvl w:ilvl="0" w:tplc="EB666A0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3AA365C"/>
    <w:multiLevelType w:val="hybridMultilevel"/>
    <w:tmpl w:val="82BCCB82"/>
    <w:lvl w:ilvl="0" w:tplc="931C0E42">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15:restartNumberingAfterBreak="0">
    <w:nsid w:val="63B56F7E"/>
    <w:multiLevelType w:val="hybridMultilevel"/>
    <w:tmpl w:val="2E4A3B7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4AB3BAA"/>
    <w:multiLevelType w:val="hybridMultilevel"/>
    <w:tmpl w:val="3884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4C812FE"/>
    <w:multiLevelType w:val="multilevel"/>
    <w:tmpl w:val="CAD6FF7A"/>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88" w:hanging="720"/>
      </w:pPr>
      <w:rPr>
        <w:b w:val="0"/>
        <w:bCs w:val="0"/>
        <w:i w:val="0"/>
        <w:iCs w:val="0"/>
        <w:caps w:val="0"/>
        <w:smallCaps w:val="0"/>
        <w:strike w:val="0"/>
        <w:dstrike w:val="0"/>
        <w:noProof w:val="0"/>
        <w:vanish w:val="0"/>
        <w:color w:val="32525C"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584" w:hanging="864"/>
      </w:pPr>
      <w:rPr>
        <w:b w:val="0"/>
        <w:bCs w:val="0"/>
        <w:i w:val="0"/>
        <w:iCs w:val="0"/>
        <w:caps w:val="0"/>
        <w:smallCaps w:val="0"/>
        <w:strike w:val="0"/>
        <w:dstrike w:val="0"/>
        <w:noProof w:val="0"/>
        <w:vanish w:val="0"/>
        <w:color w:val="6EA0B0"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b w:val="0"/>
        <w:bCs w:val="0"/>
        <w:i w:val="0"/>
        <w:iCs w:val="0"/>
        <w:caps w:val="0"/>
        <w:smallCaps w:val="0"/>
        <w:strike w:val="0"/>
        <w:dstrike w:val="0"/>
        <w:noProof w:val="0"/>
        <w:vanish w:val="0"/>
        <w:color w:val="32525C"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5" w15:restartNumberingAfterBreak="0">
    <w:nsid w:val="65274ED1"/>
    <w:multiLevelType w:val="hybridMultilevel"/>
    <w:tmpl w:val="BCAC8444"/>
    <w:lvl w:ilvl="0" w:tplc="69C6589A">
      <w:start w:val="1"/>
      <w:numFmt w:val="bullet"/>
      <w:lvlText w:val=""/>
      <w:lvlJc w:val="left"/>
      <w:pPr>
        <w:ind w:left="720" w:hanging="360"/>
      </w:pPr>
      <w:rPr>
        <w:rFonts w:ascii="Wingdings 2" w:hAnsi="Wingdings 2" w:cs="Wingdings 2" w:hint="default"/>
        <w:color w:val="44415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5A70134"/>
    <w:multiLevelType w:val="hybridMultilevel"/>
    <w:tmpl w:val="93FC9DBE"/>
    <w:lvl w:ilvl="0" w:tplc="9AC4EBFC">
      <w:start w:val="1"/>
      <w:numFmt w:val="bullet"/>
      <w:lvlText w:val=""/>
      <w:lvlJc w:val="left"/>
      <w:pPr>
        <w:tabs>
          <w:tab w:val="num" w:pos="644"/>
        </w:tabs>
        <w:ind w:left="567" w:hanging="283"/>
      </w:pPr>
      <w:rPr>
        <w:rFonts w:ascii="Symbol" w:hAnsi="Symbol" w:hint="default"/>
        <w:color w:val="auto"/>
      </w:rPr>
    </w:lvl>
    <w:lvl w:ilvl="1" w:tplc="B5FE6638">
      <w:start w:val="1"/>
      <w:numFmt w:val="bullet"/>
      <w:pStyle w:val="ZHeader1"/>
      <w:lvlText w:val=""/>
      <w:lvlJc w:val="left"/>
      <w:pPr>
        <w:tabs>
          <w:tab w:val="num" w:pos="927"/>
        </w:tabs>
        <w:ind w:left="850" w:hanging="283"/>
      </w:pPr>
      <w:rPr>
        <w:rFonts w:ascii="Symbol" w:hAnsi="Symbol" w:hint="default"/>
      </w:rPr>
    </w:lvl>
    <w:lvl w:ilvl="2" w:tplc="F808F342">
      <w:start w:val="1"/>
      <w:numFmt w:val="lowerRoman"/>
      <w:lvlText w:val="(%3)"/>
      <w:lvlJc w:val="left"/>
      <w:pPr>
        <w:tabs>
          <w:tab w:val="num" w:pos="-284"/>
        </w:tabs>
        <w:ind w:left="3118" w:hanging="1134"/>
      </w:pPr>
      <w:rPr>
        <w:rFonts w:hint="default"/>
      </w:rPr>
    </w:lvl>
    <w:lvl w:ilvl="3" w:tplc="BD6454B6">
      <w:start w:val="1"/>
      <w:numFmt w:val="upperLetter"/>
      <w:lvlText w:val="%4."/>
      <w:lvlJc w:val="left"/>
      <w:pPr>
        <w:tabs>
          <w:tab w:val="num" w:pos="-284"/>
        </w:tabs>
        <w:ind w:left="4252" w:hanging="1134"/>
      </w:pPr>
      <w:rPr>
        <w:rFonts w:hint="default"/>
      </w:rPr>
    </w:lvl>
    <w:lvl w:ilvl="4" w:tplc="4ECAF762">
      <w:start w:val="1"/>
      <w:numFmt w:val="upperRoman"/>
      <w:lvlText w:val="%5."/>
      <w:lvlJc w:val="left"/>
      <w:pPr>
        <w:tabs>
          <w:tab w:val="num" w:pos="-284"/>
        </w:tabs>
        <w:ind w:left="5386" w:hanging="1134"/>
      </w:pPr>
      <w:rPr>
        <w:rFonts w:hint="default"/>
      </w:rPr>
    </w:lvl>
    <w:lvl w:ilvl="5" w:tplc="F146C68E">
      <w:start w:val="1"/>
      <w:numFmt w:val="lowerLetter"/>
      <w:lvlText w:val="(%6)"/>
      <w:lvlJc w:val="left"/>
      <w:pPr>
        <w:tabs>
          <w:tab w:val="num" w:pos="-284"/>
        </w:tabs>
        <w:ind w:left="6095" w:hanging="709"/>
      </w:pPr>
      <w:rPr>
        <w:rFonts w:hint="default"/>
      </w:rPr>
    </w:lvl>
    <w:lvl w:ilvl="6" w:tplc="A7C4A4F2">
      <w:start w:val="1"/>
      <w:numFmt w:val="lowerRoman"/>
      <w:lvlText w:val="(%7)"/>
      <w:lvlJc w:val="left"/>
      <w:pPr>
        <w:tabs>
          <w:tab w:val="num" w:pos="-284"/>
        </w:tabs>
        <w:ind w:left="6804" w:hanging="709"/>
      </w:pPr>
      <w:rPr>
        <w:rFonts w:hint="default"/>
      </w:rPr>
    </w:lvl>
    <w:lvl w:ilvl="7" w:tplc="7CDA5E48">
      <w:start w:val="1"/>
      <w:numFmt w:val="lowerLetter"/>
      <w:lvlText w:val="(%8)"/>
      <w:lvlJc w:val="left"/>
      <w:pPr>
        <w:tabs>
          <w:tab w:val="num" w:pos="-284"/>
        </w:tabs>
        <w:ind w:left="7513" w:hanging="709"/>
      </w:pPr>
      <w:rPr>
        <w:rFonts w:hint="default"/>
      </w:rPr>
    </w:lvl>
    <w:lvl w:ilvl="8" w:tplc="7C9CD88C">
      <w:start w:val="1"/>
      <w:numFmt w:val="lowerRoman"/>
      <w:lvlText w:val="(%9)"/>
      <w:lvlJc w:val="left"/>
      <w:pPr>
        <w:tabs>
          <w:tab w:val="num" w:pos="-284"/>
        </w:tabs>
        <w:ind w:left="8222" w:hanging="709"/>
      </w:pPr>
      <w:rPr>
        <w:rFonts w:hint="default"/>
      </w:rPr>
    </w:lvl>
  </w:abstractNum>
  <w:abstractNum w:abstractNumId="297" w15:restartNumberingAfterBreak="0">
    <w:nsid w:val="65A77EB8"/>
    <w:multiLevelType w:val="hybridMultilevel"/>
    <w:tmpl w:val="61AED17E"/>
    <w:lvl w:ilvl="0" w:tplc="51B4F34C">
      <w:start w:val="1"/>
      <w:numFmt w:val="decimal"/>
      <w:lvlText w:val="%1."/>
      <w:lvlJc w:val="left"/>
      <w:pPr>
        <w:ind w:left="720" w:hanging="360"/>
      </w:pPr>
    </w:lvl>
    <w:lvl w:ilvl="1" w:tplc="480EC436">
      <w:start w:val="1"/>
      <w:numFmt w:val="lowerLetter"/>
      <w:lvlText w:val="%2."/>
      <w:lvlJc w:val="left"/>
      <w:pPr>
        <w:ind w:left="1440" w:hanging="360"/>
      </w:pPr>
    </w:lvl>
    <w:lvl w:ilvl="2" w:tplc="E49AA82C">
      <w:start w:val="1"/>
      <w:numFmt w:val="lowerRoman"/>
      <w:lvlText w:val="%3."/>
      <w:lvlJc w:val="right"/>
      <w:pPr>
        <w:ind w:left="2160" w:hanging="180"/>
      </w:pPr>
    </w:lvl>
    <w:lvl w:ilvl="3" w:tplc="32C05A20">
      <w:start w:val="1"/>
      <w:numFmt w:val="decimal"/>
      <w:lvlText w:val="%4."/>
      <w:lvlJc w:val="left"/>
      <w:pPr>
        <w:ind w:left="2880" w:hanging="360"/>
      </w:pPr>
    </w:lvl>
    <w:lvl w:ilvl="4" w:tplc="E614475A">
      <w:start w:val="1"/>
      <w:numFmt w:val="lowerLetter"/>
      <w:lvlText w:val="%5."/>
      <w:lvlJc w:val="left"/>
      <w:pPr>
        <w:ind w:left="3600" w:hanging="360"/>
      </w:pPr>
    </w:lvl>
    <w:lvl w:ilvl="5" w:tplc="AC20DC2E">
      <w:start w:val="1"/>
      <w:numFmt w:val="lowerRoman"/>
      <w:lvlText w:val="%6."/>
      <w:lvlJc w:val="right"/>
      <w:pPr>
        <w:ind w:left="4320" w:hanging="180"/>
      </w:pPr>
    </w:lvl>
    <w:lvl w:ilvl="6" w:tplc="93A4935E">
      <w:start w:val="1"/>
      <w:numFmt w:val="decimal"/>
      <w:lvlText w:val="%7."/>
      <w:lvlJc w:val="left"/>
      <w:pPr>
        <w:ind w:left="5040" w:hanging="360"/>
      </w:pPr>
    </w:lvl>
    <w:lvl w:ilvl="7" w:tplc="F492111A">
      <w:start w:val="1"/>
      <w:numFmt w:val="lowerLetter"/>
      <w:lvlText w:val="%8."/>
      <w:lvlJc w:val="left"/>
      <w:pPr>
        <w:ind w:left="5760" w:hanging="360"/>
      </w:pPr>
    </w:lvl>
    <w:lvl w:ilvl="8" w:tplc="95D0E270">
      <w:start w:val="1"/>
      <w:numFmt w:val="lowerRoman"/>
      <w:lvlText w:val="%9."/>
      <w:lvlJc w:val="right"/>
      <w:pPr>
        <w:ind w:left="6480" w:hanging="180"/>
      </w:pPr>
    </w:lvl>
  </w:abstractNum>
  <w:abstractNum w:abstractNumId="298" w15:restartNumberingAfterBreak="0">
    <w:nsid w:val="670B7000"/>
    <w:multiLevelType w:val="hybridMultilevel"/>
    <w:tmpl w:val="0A5C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674C1623"/>
    <w:multiLevelType w:val="hybridMultilevel"/>
    <w:tmpl w:val="FB685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67585729"/>
    <w:multiLevelType w:val="hybridMultilevel"/>
    <w:tmpl w:val="24AC4C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1" w15:restartNumberingAfterBreak="0">
    <w:nsid w:val="675B5F2A"/>
    <w:multiLevelType w:val="multilevel"/>
    <w:tmpl w:val="CBF06C48"/>
    <w:lvl w:ilvl="0">
      <w:start w:val="1"/>
      <w:numFmt w:val="decimal"/>
      <w:suff w:val="space"/>
      <w:lvlText w:val="Section %1 |"/>
      <w:lvlJc w:val="left"/>
      <w:pPr>
        <w:ind w:left="2232" w:hanging="2232"/>
      </w:pPr>
      <w:rPr>
        <w:rFonts w:asciiTheme="majorHAnsi" w:hAnsiTheme="majorHAnsi" w:cs="Times New Roman" w:hint="default"/>
        <w:b/>
        <w:i w:val="0"/>
        <w:color w:val="EBE9E2" w:themeColor="accent5" w:themeTint="33"/>
        <w:sz w:val="22"/>
      </w:rPr>
    </w:lvl>
    <w:lvl w:ilvl="1">
      <w:start w:val="1"/>
      <w:numFmt w:val="decimal"/>
      <w:lvlText w:val="%1. %2"/>
      <w:lvlJc w:val="left"/>
      <w:pPr>
        <w:tabs>
          <w:tab w:val="num" w:pos="792"/>
        </w:tabs>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b w:val="0"/>
        <w:bCs w:val="0"/>
        <w:i w:val="0"/>
        <w:iCs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2" w15:restartNumberingAfterBreak="0">
    <w:nsid w:val="675C05B0"/>
    <w:multiLevelType w:val="hybridMultilevel"/>
    <w:tmpl w:val="A2262ED6"/>
    <w:lvl w:ilvl="0" w:tplc="ED6CC72C">
      <w:start w:val="1"/>
      <w:numFmt w:val="bullet"/>
      <w:lvlText w:val=""/>
      <w:lvlJc w:val="left"/>
      <w:pPr>
        <w:ind w:left="1440" w:hanging="360"/>
      </w:pPr>
      <w:rPr>
        <w:rFonts w:ascii="Wingdings 2" w:hAnsi="Wingdings 2" w:cs="Wingdings 2" w:hint="default"/>
        <w:color w:val="444155" w:themeColor="accent3" w:themeShade="8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3" w15:restartNumberingAfterBreak="0">
    <w:nsid w:val="67707B40"/>
    <w:multiLevelType w:val="hybridMultilevel"/>
    <w:tmpl w:val="B6D0CEA8"/>
    <w:lvl w:ilvl="0" w:tplc="931C0E42">
      <w:numFmt w:val="bullet"/>
      <w:lvlText w:val="-"/>
      <w:lvlJc w:val="left"/>
      <w:pPr>
        <w:ind w:left="2880" w:hanging="360"/>
      </w:pPr>
      <w:rPr>
        <w:rFonts w:ascii="Calibri" w:eastAsia="Times New Roman" w:hAnsi="Calibri"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4" w15:restartNumberingAfterBreak="0">
    <w:nsid w:val="67817F24"/>
    <w:multiLevelType w:val="hybridMultilevel"/>
    <w:tmpl w:val="C4EE6B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67B444C0"/>
    <w:multiLevelType w:val="multilevel"/>
    <w:tmpl w:val="7A2C58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6" w15:restartNumberingAfterBreak="0">
    <w:nsid w:val="68930E4F"/>
    <w:multiLevelType w:val="hybridMultilevel"/>
    <w:tmpl w:val="C5FE24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7" w15:restartNumberingAfterBreak="0">
    <w:nsid w:val="68E61E99"/>
    <w:multiLevelType w:val="hybridMultilevel"/>
    <w:tmpl w:val="2B583962"/>
    <w:lvl w:ilvl="0" w:tplc="08090001">
      <w:start w:val="1"/>
      <w:numFmt w:val="bullet"/>
      <w:lvlText w:val=""/>
      <w:lvlJc w:val="left"/>
      <w:pPr>
        <w:ind w:left="720" w:hanging="360"/>
      </w:pPr>
      <w:rPr>
        <w:rFonts w:ascii="Symbol" w:hAnsi="Symbol" w:hint="default"/>
        <w:color w:val="44415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9885B9D"/>
    <w:multiLevelType w:val="hybridMultilevel"/>
    <w:tmpl w:val="D7927736"/>
    <w:lvl w:ilvl="0" w:tplc="463E3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699415C1"/>
    <w:multiLevelType w:val="hybridMultilevel"/>
    <w:tmpl w:val="A32EA232"/>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69B175E9"/>
    <w:multiLevelType w:val="hybridMultilevel"/>
    <w:tmpl w:val="751AC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9E4178C"/>
    <w:multiLevelType w:val="hybridMultilevel"/>
    <w:tmpl w:val="394CA6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9F933D0"/>
    <w:multiLevelType w:val="hybridMultilevel"/>
    <w:tmpl w:val="2F486BEC"/>
    <w:lvl w:ilvl="0" w:tplc="F934D302">
      <w:start w:val="1"/>
      <w:numFmt w:val="decimal"/>
      <w:lvlText w:val="%1."/>
      <w:lvlJc w:val="left"/>
      <w:pPr>
        <w:ind w:left="720" w:hanging="360"/>
      </w:pPr>
      <w:rPr>
        <w:rFonts w:hint="default"/>
      </w:rPr>
    </w:lvl>
    <w:lvl w:ilvl="1" w:tplc="5212027E">
      <w:start w:val="1"/>
      <w:numFmt w:val="bullet"/>
      <w:lvlText w:val="o"/>
      <w:lvlJc w:val="left"/>
      <w:pPr>
        <w:ind w:left="1440" w:hanging="360"/>
      </w:pPr>
      <w:rPr>
        <w:rFonts w:ascii="Courier New" w:hAnsi="Courier New" w:hint="default"/>
      </w:rPr>
    </w:lvl>
    <w:lvl w:ilvl="2" w:tplc="DD661B0C">
      <w:start w:val="1"/>
      <w:numFmt w:val="bullet"/>
      <w:lvlText w:val=""/>
      <w:lvlJc w:val="left"/>
      <w:pPr>
        <w:ind w:left="2160" w:hanging="360"/>
      </w:pPr>
      <w:rPr>
        <w:rFonts w:ascii="Wingdings" w:hAnsi="Wingdings" w:hint="default"/>
      </w:rPr>
    </w:lvl>
    <w:lvl w:ilvl="3" w:tplc="DD5A6B6C">
      <w:start w:val="1"/>
      <w:numFmt w:val="bullet"/>
      <w:lvlText w:val=""/>
      <w:lvlJc w:val="left"/>
      <w:pPr>
        <w:ind w:left="2880" w:hanging="360"/>
      </w:pPr>
      <w:rPr>
        <w:rFonts w:ascii="Symbol" w:hAnsi="Symbol" w:hint="default"/>
      </w:rPr>
    </w:lvl>
    <w:lvl w:ilvl="4" w:tplc="885E2270">
      <w:start w:val="1"/>
      <w:numFmt w:val="bullet"/>
      <w:lvlText w:val="o"/>
      <w:lvlJc w:val="left"/>
      <w:pPr>
        <w:ind w:left="3600" w:hanging="360"/>
      </w:pPr>
      <w:rPr>
        <w:rFonts w:ascii="Courier New" w:hAnsi="Courier New" w:hint="default"/>
      </w:rPr>
    </w:lvl>
    <w:lvl w:ilvl="5" w:tplc="8BF2512A">
      <w:start w:val="1"/>
      <w:numFmt w:val="bullet"/>
      <w:lvlText w:val=""/>
      <w:lvlJc w:val="left"/>
      <w:pPr>
        <w:ind w:left="4320" w:hanging="360"/>
      </w:pPr>
      <w:rPr>
        <w:rFonts w:ascii="Wingdings" w:hAnsi="Wingdings" w:hint="default"/>
      </w:rPr>
    </w:lvl>
    <w:lvl w:ilvl="6" w:tplc="3FDEBD92">
      <w:start w:val="1"/>
      <w:numFmt w:val="bullet"/>
      <w:lvlText w:val=""/>
      <w:lvlJc w:val="left"/>
      <w:pPr>
        <w:ind w:left="5040" w:hanging="360"/>
      </w:pPr>
      <w:rPr>
        <w:rFonts w:ascii="Symbol" w:hAnsi="Symbol" w:hint="default"/>
      </w:rPr>
    </w:lvl>
    <w:lvl w:ilvl="7" w:tplc="18389952">
      <w:start w:val="1"/>
      <w:numFmt w:val="bullet"/>
      <w:lvlText w:val="o"/>
      <w:lvlJc w:val="left"/>
      <w:pPr>
        <w:ind w:left="5760" w:hanging="360"/>
      </w:pPr>
      <w:rPr>
        <w:rFonts w:ascii="Courier New" w:hAnsi="Courier New" w:hint="default"/>
      </w:rPr>
    </w:lvl>
    <w:lvl w:ilvl="8" w:tplc="59B87AC4">
      <w:start w:val="1"/>
      <w:numFmt w:val="bullet"/>
      <w:lvlText w:val=""/>
      <w:lvlJc w:val="left"/>
      <w:pPr>
        <w:ind w:left="6480" w:hanging="360"/>
      </w:pPr>
      <w:rPr>
        <w:rFonts w:ascii="Wingdings" w:hAnsi="Wingdings" w:hint="default"/>
      </w:rPr>
    </w:lvl>
  </w:abstractNum>
  <w:abstractNum w:abstractNumId="313" w15:restartNumberingAfterBreak="0">
    <w:nsid w:val="6A255DDD"/>
    <w:multiLevelType w:val="hybridMultilevel"/>
    <w:tmpl w:val="51DA994A"/>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A5A49FC"/>
    <w:multiLevelType w:val="hybridMultilevel"/>
    <w:tmpl w:val="0ACA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A5C28A9"/>
    <w:multiLevelType w:val="multilevel"/>
    <w:tmpl w:val="B28897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6" w15:restartNumberingAfterBreak="0">
    <w:nsid w:val="6A812F78"/>
    <w:multiLevelType w:val="hybridMultilevel"/>
    <w:tmpl w:val="9A0897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A981FE1"/>
    <w:multiLevelType w:val="hybridMultilevel"/>
    <w:tmpl w:val="6E58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ACB4A14"/>
    <w:multiLevelType w:val="hybridMultilevel"/>
    <w:tmpl w:val="5B86B128"/>
    <w:lvl w:ilvl="0" w:tplc="7A7C7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6AFF096B"/>
    <w:multiLevelType w:val="hybridMultilevel"/>
    <w:tmpl w:val="1DF21CC4"/>
    <w:lvl w:ilvl="0" w:tplc="C9FC57CA">
      <w:start w:val="1"/>
      <w:numFmt w:val="decimal"/>
      <w:lvlText w:val="%1."/>
      <w:lvlJc w:val="left"/>
      <w:pPr>
        <w:ind w:left="720" w:hanging="360"/>
      </w:pPr>
    </w:lvl>
    <w:lvl w:ilvl="1" w:tplc="5212027E">
      <w:start w:val="1"/>
      <w:numFmt w:val="bullet"/>
      <w:lvlText w:val="o"/>
      <w:lvlJc w:val="left"/>
      <w:pPr>
        <w:ind w:left="1440" w:hanging="360"/>
      </w:pPr>
      <w:rPr>
        <w:rFonts w:ascii="Courier New" w:hAnsi="Courier New" w:hint="default"/>
      </w:rPr>
    </w:lvl>
    <w:lvl w:ilvl="2" w:tplc="DD661B0C">
      <w:start w:val="1"/>
      <w:numFmt w:val="bullet"/>
      <w:lvlText w:val=""/>
      <w:lvlJc w:val="left"/>
      <w:pPr>
        <w:ind w:left="2160" w:hanging="360"/>
      </w:pPr>
      <w:rPr>
        <w:rFonts w:ascii="Wingdings" w:hAnsi="Wingdings" w:hint="default"/>
      </w:rPr>
    </w:lvl>
    <w:lvl w:ilvl="3" w:tplc="DD5A6B6C">
      <w:start w:val="1"/>
      <w:numFmt w:val="bullet"/>
      <w:lvlText w:val=""/>
      <w:lvlJc w:val="left"/>
      <w:pPr>
        <w:ind w:left="2880" w:hanging="360"/>
      </w:pPr>
      <w:rPr>
        <w:rFonts w:ascii="Symbol" w:hAnsi="Symbol" w:hint="default"/>
      </w:rPr>
    </w:lvl>
    <w:lvl w:ilvl="4" w:tplc="885E2270">
      <w:start w:val="1"/>
      <w:numFmt w:val="bullet"/>
      <w:lvlText w:val="o"/>
      <w:lvlJc w:val="left"/>
      <w:pPr>
        <w:ind w:left="3600" w:hanging="360"/>
      </w:pPr>
      <w:rPr>
        <w:rFonts w:ascii="Courier New" w:hAnsi="Courier New" w:hint="default"/>
      </w:rPr>
    </w:lvl>
    <w:lvl w:ilvl="5" w:tplc="8BF2512A">
      <w:start w:val="1"/>
      <w:numFmt w:val="bullet"/>
      <w:lvlText w:val=""/>
      <w:lvlJc w:val="left"/>
      <w:pPr>
        <w:ind w:left="4320" w:hanging="360"/>
      </w:pPr>
      <w:rPr>
        <w:rFonts w:ascii="Wingdings" w:hAnsi="Wingdings" w:hint="default"/>
      </w:rPr>
    </w:lvl>
    <w:lvl w:ilvl="6" w:tplc="3FDEBD92">
      <w:start w:val="1"/>
      <w:numFmt w:val="bullet"/>
      <w:lvlText w:val=""/>
      <w:lvlJc w:val="left"/>
      <w:pPr>
        <w:ind w:left="5040" w:hanging="360"/>
      </w:pPr>
      <w:rPr>
        <w:rFonts w:ascii="Symbol" w:hAnsi="Symbol" w:hint="default"/>
      </w:rPr>
    </w:lvl>
    <w:lvl w:ilvl="7" w:tplc="18389952">
      <w:start w:val="1"/>
      <w:numFmt w:val="bullet"/>
      <w:lvlText w:val="o"/>
      <w:lvlJc w:val="left"/>
      <w:pPr>
        <w:ind w:left="5760" w:hanging="360"/>
      </w:pPr>
      <w:rPr>
        <w:rFonts w:ascii="Courier New" w:hAnsi="Courier New" w:hint="default"/>
      </w:rPr>
    </w:lvl>
    <w:lvl w:ilvl="8" w:tplc="59B87AC4">
      <w:start w:val="1"/>
      <w:numFmt w:val="bullet"/>
      <w:lvlText w:val=""/>
      <w:lvlJc w:val="left"/>
      <w:pPr>
        <w:ind w:left="6480" w:hanging="360"/>
      </w:pPr>
      <w:rPr>
        <w:rFonts w:ascii="Wingdings" w:hAnsi="Wingdings" w:hint="default"/>
      </w:rPr>
    </w:lvl>
  </w:abstractNum>
  <w:abstractNum w:abstractNumId="320" w15:restartNumberingAfterBreak="0">
    <w:nsid w:val="6B5A1C03"/>
    <w:multiLevelType w:val="hybridMultilevel"/>
    <w:tmpl w:val="13644AF4"/>
    <w:lvl w:ilvl="0" w:tplc="04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1" w15:restartNumberingAfterBreak="0">
    <w:nsid w:val="6B626E43"/>
    <w:multiLevelType w:val="hybridMultilevel"/>
    <w:tmpl w:val="7F44F16C"/>
    <w:lvl w:ilvl="0" w:tplc="08090001">
      <w:start w:val="1"/>
      <w:numFmt w:val="bullet"/>
      <w:lvlText w:val=""/>
      <w:lvlJc w:val="left"/>
      <w:pPr>
        <w:ind w:left="720" w:hanging="360"/>
      </w:pPr>
      <w:rPr>
        <w:rFonts w:ascii="Symbol" w:hAnsi="Symbol" w:hint="default"/>
        <w:color w:val="44415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6BDF0861"/>
    <w:multiLevelType w:val="hybridMultilevel"/>
    <w:tmpl w:val="64B29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BFE2DA9"/>
    <w:multiLevelType w:val="hybridMultilevel"/>
    <w:tmpl w:val="C944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D146054"/>
    <w:multiLevelType w:val="hybridMultilevel"/>
    <w:tmpl w:val="912E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D314F38"/>
    <w:multiLevelType w:val="hybridMultilevel"/>
    <w:tmpl w:val="A87E5F28"/>
    <w:lvl w:ilvl="0" w:tplc="5958EA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D9E20A0"/>
    <w:multiLevelType w:val="hybridMultilevel"/>
    <w:tmpl w:val="ADE005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DD250E3"/>
    <w:multiLevelType w:val="hybridMultilevel"/>
    <w:tmpl w:val="950C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E35492F"/>
    <w:multiLevelType w:val="hybridMultilevel"/>
    <w:tmpl w:val="09A6896E"/>
    <w:lvl w:ilvl="0" w:tplc="CEBEFA2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E5D3129"/>
    <w:multiLevelType w:val="hybridMultilevel"/>
    <w:tmpl w:val="5EE4B8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E993715"/>
    <w:multiLevelType w:val="hybridMultilevel"/>
    <w:tmpl w:val="4810EDC2"/>
    <w:lvl w:ilvl="0" w:tplc="DD56A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6EDE0498"/>
    <w:multiLevelType w:val="hybridMultilevel"/>
    <w:tmpl w:val="CAF8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EDE0D62"/>
    <w:multiLevelType w:val="hybridMultilevel"/>
    <w:tmpl w:val="12CA4BD2"/>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EEA6099"/>
    <w:multiLevelType w:val="hybridMultilevel"/>
    <w:tmpl w:val="36BEA4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6F224270"/>
    <w:multiLevelType w:val="hybridMultilevel"/>
    <w:tmpl w:val="E55E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F2C4CE3"/>
    <w:multiLevelType w:val="hybridMultilevel"/>
    <w:tmpl w:val="C8026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FEA3348"/>
    <w:multiLevelType w:val="hybridMultilevel"/>
    <w:tmpl w:val="31D63068"/>
    <w:lvl w:ilvl="0" w:tplc="0A6A06B6">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70356C9B"/>
    <w:multiLevelType w:val="hybridMultilevel"/>
    <w:tmpl w:val="FFFFFFFF"/>
    <w:lvl w:ilvl="0" w:tplc="8234A6FC">
      <w:start w:val="1"/>
      <w:numFmt w:val="bullet"/>
      <w:lvlText w:val=""/>
      <w:lvlJc w:val="left"/>
      <w:pPr>
        <w:ind w:left="720" w:hanging="360"/>
      </w:pPr>
      <w:rPr>
        <w:rFonts w:ascii="Wingdings" w:hAnsi="Wingdings" w:hint="default"/>
      </w:rPr>
    </w:lvl>
    <w:lvl w:ilvl="1" w:tplc="99A8382C">
      <w:start w:val="1"/>
      <w:numFmt w:val="bullet"/>
      <w:lvlText w:val="o"/>
      <w:lvlJc w:val="left"/>
      <w:pPr>
        <w:ind w:left="1440" w:hanging="360"/>
      </w:pPr>
      <w:rPr>
        <w:rFonts w:ascii="Courier New" w:hAnsi="Courier New" w:hint="default"/>
      </w:rPr>
    </w:lvl>
    <w:lvl w:ilvl="2" w:tplc="4E50D3E6">
      <w:start w:val="1"/>
      <w:numFmt w:val="bullet"/>
      <w:lvlText w:val=""/>
      <w:lvlJc w:val="left"/>
      <w:pPr>
        <w:ind w:left="2160" w:hanging="360"/>
      </w:pPr>
      <w:rPr>
        <w:rFonts w:ascii="Wingdings" w:hAnsi="Wingdings" w:hint="default"/>
      </w:rPr>
    </w:lvl>
    <w:lvl w:ilvl="3" w:tplc="D3C0E68E">
      <w:start w:val="1"/>
      <w:numFmt w:val="bullet"/>
      <w:lvlText w:val=""/>
      <w:lvlJc w:val="left"/>
      <w:pPr>
        <w:ind w:left="2880" w:hanging="360"/>
      </w:pPr>
      <w:rPr>
        <w:rFonts w:ascii="Symbol" w:hAnsi="Symbol" w:hint="default"/>
      </w:rPr>
    </w:lvl>
    <w:lvl w:ilvl="4" w:tplc="698211EE">
      <w:start w:val="1"/>
      <w:numFmt w:val="bullet"/>
      <w:lvlText w:val="o"/>
      <w:lvlJc w:val="left"/>
      <w:pPr>
        <w:ind w:left="3600" w:hanging="360"/>
      </w:pPr>
      <w:rPr>
        <w:rFonts w:ascii="Courier New" w:hAnsi="Courier New" w:hint="default"/>
      </w:rPr>
    </w:lvl>
    <w:lvl w:ilvl="5" w:tplc="1A8EFF34">
      <w:start w:val="1"/>
      <w:numFmt w:val="bullet"/>
      <w:lvlText w:val=""/>
      <w:lvlJc w:val="left"/>
      <w:pPr>
        <w:ind w:left="4320" w:hanging="360"/>
      </w:pPr>
      <w:rPr>
        <w:rFonts w:ascii="Wingdings" w:hAnsi="Wingdings" w:hint="default"/>
      </w:rPr>
    </w:lvl>
    <w:lvl w:ilvl="6" w:tplc="F532120C">
      <w:start w:val="1"/>
      <w:numFmt w:val="bullet"/>
      <w:lvlText w:val=""/>
      <w:lvlJc w:val="left"/>
      <w:pPr>
        <w:ind w:left="5040" w:hanging="360"/>
      </w:pPr>
      <w:rPr>
        <w:rFonts w:ascii="Symbol" w:hAnsi="Symbol" w:hint="default"/>
      </w:rPr>
    </w:lvl>
    <w:lvl w:ilvl="7" w:tplc="AB8EE8E2">
      <w:start w:val="1"/>
      <w:numFmt w:val="bullet"/>
      <w:lvlText w:val="o"/>
      <w:lvlJc w:val="left"/>
      <w:pPr>
        <w:ind w:left="5760" w:hanging="360"/>
      </w:pPr>
      <w:rPr>
        <w:rFonts w:ascii="Courier New" w:hAnsi="Courier New" w:hint="default"/>
      </w:rPr>
    </w:lvl>
    <w:lvl w:ilvl="8" w:tplc="A41C6E6A">
      <w:start w:val="1"/>
      <w:numFmt w:val="bullet"/>
      <w:lvlText w:val=""/>
      <w:lvlJc w:val="left"/>
      <w:pPr>
        <w:ind w:left="6480" w:hanging="360"/>
      </w:pPr>
      <w:rPr>
        <w:rFonts w:ascii="Wingdings" w:hAnsi="Wingdings" w:hint="default"/>
      </w:rPr>
    </w:lvl>
  </w:abstractNum>
  <w:abstractNum w:abstractNumId="338" w15:restartNumberingAfterBreak="0">
    <w:nsid w:val="703867B3"/>
    <w:multiLevelType w:val="hybridMultilevel"/>
    <w:tmpl w:val="289EA156"/>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7053724B"/>
    <w:multiLevelType w:val="hybridMultilevel"/>
    <w:tmpl w:val="6C603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0" w15:restartNumberingAfterBreak="0">
    <w:nsid w:val="70914714"/>
    <w:multiLevelType w:val="hybridMultilevel"/>
    <w:tmpl w:val="0D4C9C7E"/>
    <w:lvl w:ilvl="0" w:tplc="D7880FB6">
      <w:start w:val="1"/>
      <w:numFmt w:val="bullet"/>
      <w:lvlText w:val="-"/>
      <w:lvlJc w:val="left"/>
      <w:pPr>
        <w:ind w:left="720" w:hanging="360"/>
      </w:pPr>
      <w:rPr>
        <w:rFonts w:ascii="Arabic Transparent" w:eastAsia="Times New Roman" w:hAnsi="Arabic Transparent" w:cs="Arabic Transpare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70EB3E48"/>
    <w:multiLevelType w:val="hybridMultilevel"/>
    <w:tmpl w:val="1E46AA56"/>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0F238B5"/>
    <w:multiLevelType w:val="hybridMultilevel"/>
    <w:tmpl w:val="55B6B700"/>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17C6042"/>
    <w:multiLevelType w:val="hybridMultilevel"/>
    <w:tmpl w:val="9DC2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72394D77"/>
    <w:multiLevelType w:val="hybridMultilevel"/>
    <w:tmpl w:val="8A682E1E"/>
    <w:lvl w:ilvl="0" w:tplc="0F4AECE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2FD301D"/>
    <w:multiLevelType w:val="hybridMultilevel"/>
    <w:tmpl w:val="1664584E"/>
    <w:lvl w:ilvl="0" w:tplc="04090001">
      <w:start w:val="1"/>
      <w:numFmt w:val="bullet"/>
      <w:lvlText w:val=""/>
      <w:lvlJc w:val="left"/>
      <w:pPr>
        <w:ind w:left="1080" w:hanging="360"/>
      </w:pPr>
      <w:rPr>
        <w:rFonts w:ascii="Symbol" w:hAnsi="Symbol" w:hint="default"/>
      </w:rPr>
    </w:lvl>
    <w:lvl w:ilvl="1" w:tplc="04090003">
      <w:start w:val="1"/>
      <w:numFmt w:val="lowerLetter"/>
      <w:lvlText w:val="%2."/>
      <w:lvlJc w:val="left"/>
      <w:pPr>
        <w:ind w:left="1800" w:hanging="360"/>
      </w:pPr>
    </w:lvl>
    <w:lvl w:ilvl="2" w:tplc="04090005">
      <w:start w:val="1"/>
      <w:numFmt w:val="lowerRoman"/>
      <w:lvlText w:val="%3."/>
      <w:lvlJc w:val="right"/>
      <w:pPr>
        <w:ind w:left="2520" w:hanging="180"/>
      </w:pPr>
    </w:lvl>
    <w:lvl w:ilvl="3" w:tplc="04090001">
      <w:start w:val="1"/>
      <w:numFmt w:val="decimal"/>
      <w:lvlText w:val="%4."/>
      <w:lvlJc w:val="left"/>
      <w:pPr>
        <w:ind w:left="3240" w:hanging="360"/>
      </w:pPr>
    </w:lvl>
    <w:lvl w:ilvl="4" w:tplc="04090003">
      <w:start w:val="1"/>
      <w:numFmt w:val="lowerLetter"/>
      <w:lvlText w:val="%5."/>
      <w:lvlJc w:val="left"/>
      <w:pPr>
        <w:ind w:left="3960" w:hanging="360"/>
      </w:pPr>
    </w:lvl>
    <w:lvl w:ilvl="5" w:tplc="04090005">
      <w:start w:val="1"/>
      <w:numFmt w:val="lowerRoman"/>
      <w:lvlText w:val="%6."/>
      <w:lvlJc w:val="right"/>
      <w:pPr>
        <w:ind w:left="4680" w:hanging="180"/>
      </w:pPr>
    </w:lvl>
    <w:lvl w:ilvl="6" w:tplc="04090001">
      <w:start w:val="1"/>
      <w:numFmt w:val="decimal"/>
      <w:lvlText w:val="%7."/>
      <w:lvlJc w:val="left"/>
      <w:pPr>
        <w:ind w:left="5400" w:hanging="360"/>
      </w:pPr>
    </w:lvl>
    <w:lvl w:ilvl="7" w:tplc="04090003">
      <w:start w:val="1"/>
      <w:numFmt w:val="lowerLetter"/>
      <w:lvlText w:val="%8."/>
      <w:lvlJc w:val="left"/>
      <w:pPr>
        <w:ind w:left="6120" w:hanging="360"/>
      </w:pPr>
    </w:lvl>
    <w:lvl w:ilvl="8" w:tplc="04090005">
      <w:start w:val="1"/>
      <w:numFmt w:val="lowerRoman"/>
      <w:lvlText w:val="%9."/>
      <w:lvlJc w:val="right"/>
      <w:pPr>
        <w:ind w:left="6840" w:hanging="180"/>
      </w:pPr>
    </w:lvl>
  </w:abstractNum>
  <w:abstractNum w:abstractNumId="346" w15:restartNumberingAfterBreak="0">
    <w:nsid w:val="733A4541"/>
    <w:multiLevelType w:val="hybridMultilevel"/>
    <w:tmpl w:val="ABE27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734158A4"/>
    <w:multiLevelType w:val="hybridMultilevel"/>
    <w:tmpl w:val="D0886994"/>
    <w:lvl w:ilvl="0" w:tplc="1FF44C9A">
      <w:start w:val="1"/>
      <w:numFmt w:val="bullet"/>
      <w:pStyle w:val="ADBullet1"/>
      <w:lvlText w:val=""/>
      <w:lvlJc w:val="left"/>
      <w:pPr>
        <w:ind w:left="360" w:hanging="360"/>
      </w:pPr>
      <w:rPr>
        <w:rFonts w:ascii="Wingdings" w:hAnsi="Wingdings" w:hint="default"/>
        <w:color w:val="005F83"/>
      </w:rPr>
    </w:lvl>
    <w:lvl w:ilvl="1" w:tplc="42ECBA60">
      <w:start w:val="1"/>
      <w:numFmt w:val="bullet"/>
      <w:pStyle w:val="ADBullet2"/>
      <w:lvlText w:val=""/>
      <w:lvlJc w:val="left"/>
      <w:pPr>
        <w:ind w:left="714" w:hanging="357"/>
      </w:pPr>
      <w:rPr>
        <w:rFonts w:ascii="Symbol" w:hAnsi="Symbol" w:hint="default"/>
      </w:rPr>
    </w:lvl>
    <w:lvl w:ilvl="2" w:tplc="8938D018">
      <w:start w:val="1"/>
      <w:numFmt w:val="bullet"/>
      <w:lvlText w:val=""/>
      <w:lvlJc w:val="left"/>
      <w:pPr>
        <w:ind w:left="1071" w:hanging="357"/>
      </w:pPr>
      <w:rPr>
        <w:rFonts w:ascii="Symbol" w:hAnsi="Symbol" w:hint="default"/>
        <w:color w:val="7E848D" w:themeColor="accent6"/>
      </w:rPr>
    </w:lvl>
    <w:lvl w:ilvl="3" w:tplc="CA001A8A">
      <w:start w:val="1"/>
      <w:numFmt w:val="bullet"/>
      <w:lvlText w:val=""/>
      <w:lvlJc w:val="left"/>
      <w:pPr>
        <w:ind w:left="1428" w:hanging="356"/>
      </w:pPr>
      <w:rPr>
        <w:rFonts w:ascii="Symbol" w:hAnsi="Symbol" w:hint="default"/>
      </w:rPr>
    </w:lvl>
    <w:lvl w:ilvl="4" w:tplc="7C80B658">
      <w:start w:val="1"/>
      <w:numFmt w:val="bullet"/>
      <w:lvlText w:val="o"/>
      <w:lvlJc w:val="left"/>
      <w:pPr>
        <w:ind w:left="1785" w:hanging="357"/>
      </w:pPr>
      <w:rPr>
        <w:rFonts w:ascii="Courier New" w:hAnsi="Courier New" w:cs="Courier New" w:hint="default"/>
      </w:rPr>
    </w:lvl>
    <w:lvl w:ilvl="5" w:tplc="00426590">
      <w:start w:val="1"/>
      <w:numFmt w:val="bullet"/>
      <w:lvlText w:val=""/>
      <w:lvlJc w:val="left"/>
      <w:pPr>
        <w:ind w:left="2142" w:hanging="357"/>
      </w:pPr>
      <w:rPr>
        <w:rFonts w:ascii="Wingdings" w:hAnsi="Wingdings" w:hint="default"/>
      </w:rPr>
    </w:lvl>
    <w:lvl w:ilvl="6" w:tplc="B46C470A">
      <w:start w:val="1"/>
      <w:numFmt w:val="bullet"/>
      <w:lvlText w:val=""/>
      <w:lvlJc w:val="left"/>
      <w:pPr>
        <w:ind w:left="2499" w:hanging="357"/>
      </w:pPr>
      <w:rPr>
        <w:rFonts w:ascii="Symbol" w:hAnsi="Symbol" w:hint="default"/>
      </w:rPr>
    </w:lvl>
    <w:lvl w:ilvl="7" w:tplc="E0E2FF12">
      <w:start w:val="1"/>
      <w:numFmt w:val="bullet"/>
      <w:lvlText w:val="o"/>
      <w:lvlJc w:val="left"/>
      <w:pPr>
        <w:ind w:left="2856" w:hanging="357"/>
      </w:pPr>
      <w:rPr>
        <w:rFonts w:ascii="Courier New" w:hAnsi="Courier New" w:cs="Courier New" w:hint="default"/>
      </w:rPr>
    </w:lvl>
    <w:lvl w:ilvl="8" w:tplc="F82897CE">
      <w:start w:val="1"/>
      <w:numFmt w:val="bullet"/>
      <w:lvlText w:val=""/>
      <w:lvlJc w:val="left"/>
      <w:pPr>
        <w:ind w:left="3213" w:hanging="357"/>
      </w:pPr>
      <w:rPr>
        <w:rFonts w:ascii="Wingdings" w:hAnsi="Wingdings" w:hint="default"/>
      </w:rPr>
    </w:lvl>
  </w:abstractNum>
  <w:abstractNum w:abstractNumId="348" w15:restartNumberingAfterBreak="0">
    <w:nsid w:val="73F25085"/>
    <w:multiLevelType w:val="hybridMultilevel"/>
    <w:tmpl w:val="70C4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4E4105B"/>
    <w:multiLevelType w:val="hybridMultilevel"/>
    <w:tmpl w:val="27C4CD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753A0A73"/>
    <w:multiLevelType w:val="hybridMultilevel"/>
    <w:tmpl w:val="FF1A2C92"/>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980"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1" w15:restartNumberingAfterBreak="0">
    <w:nsid w:val="75AA3E66"/>
    <w:multiLevelType w:val="hybridMultilevel"/>
    <w:tmpl w:val="42645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5B73546"/>
    <w:multiLevelType w:val="hybridMultilevel"/>
    <w:tmpl w:val="E75EC7C4"/>
    <w:lvl w:ilvl="0" w:tplc="04090005">
      <w:start w:val="1"/>
      <w:numFmt w:val="bullet"/>
      <w:lvlText w:val=""/>
      <w:lvlJc w:val="left"/>
      <w:pPr>
        <w:ind w:left="1080" w:hanging="360"/>
      </w:pPr>
      <w:rPr>
        <w:rFonts w:ascii="Wingdings" w:hAnsi="Wingdings" w:hint="default"/>
      </w:rPr>
    </w:lvl>
    <w:lvl w:ilvl="1" w:tplc="04090003">
      <w:numFmt w:val="bullet"/>
      <w:lvlText w:val="•"/>
      <w:lvlJc w:val="left"/>
      <w:pPr>
        <w:ind w:left="2160" w:hanging="720"/>
      </w:pPr>
      <w:rPr>
        <w:rFonts w:ascii="Calibri" w:eastAsiaTheme="minorEastAsia" w:hAnsi="Calibri" w:cs="Calibri" w:hint="default"/>
      </w:rPr>
    </w:lvl>
    <w:lvl w:ilvl="2" w:tplc="08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3" w15:restartNumberingAfterBreak="0">
    <w:nsid w:val="761B3007"/>
    <w:multiLevelType w:val="hybridMultilevel"/>
    <w:tmpl w:val="83721B8C"/>
    <w:lvl w:ilvl="0" w:tplc="04090003">
      <w:start w:val="1"/>
      <w:numFmt w:val="bullet"/>
      <w:lvlText w:val="-"/>
      <w:lvlJc w:val="left"/>
      <w:pPr>
        <w:ind w:left="720" w:hanging="360"/>
      </w:pPr>
      <w:rPr>
        <w:rFonts w:ascii="Garamond" w:eastAsia="Cambria"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76334DD5"/>
    <w:multiLevelType w:val="hybridMultilevel"/>
    <w:tmpl w:val="4C247300"/>
    <w:lvl w:ilvl="0" w:tplc="D384EF10">
      <w:numFmt w:val="bullet"/>
      <w:lvlText w:val="-"/>
      <w:lvlJc w:val="left"/>
      <w:pPr>
        <w:ind w:left="1130" w:hanging="360"/>
      </w:pPr>
      <w:rPr>
        <w:rFonts w:ascii="Simplified Arabic" w:eastAsia="Calibri" w:hAnsi="Simplified Arabic" w:cs="Simplified Arabic" w:hint="default"/>
        <w:color w:val="auto"/>
        <w:sz w:val="20"/>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355" w15:restartNumberingAfterBreak="0">
    <w:nsid w:val="7675382B"/>
    <w:multiLevelType w:val="hybridMultilevel"/>
    <w:tmpl w:val="101C42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7195D9E"/>
    <w:multiLevelType w:val="hybridMultilevel"/>
    <w:tmpl w:val="99082E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7" w15:restartNumberingAfterBreak="0">
    <w:nsid w:val="77640B25"/>
    <w:multiLevelType w:val="hybridMultilevel"/>
    <w:tmpl w:val="965CD050"/>
    <w:lvl w:ilvl="0" w:tplc="3C3E7DDA">
      <w:start w:val="1"/>
      <w:numFmt w:val="decimal"/>
      <w:lvlText w:val="%1."/>
      <w:lvlJc w:val="left"/>
      <w:pPr>
        <w:ind w:left="720" w:hanging="360"/>
      </w:pPr>
    </w:lvl>
    <w:lvl w:ilvl="1" w:tplc="AC7ECFE4">
      <w:start w:val="1"/>
      <w:numFmt w:val="lowerLetter"/>
      <w:lvlText w:val="%2."/>
      <w:lvlJc w:val="left"/>
      <w:pPr>
        <w:ind w:left="1440" w:hanging="360"/>
      </w:pPr>
    </w:lvl>
    <w:lvl w:ilvl="2" w:tplc="F21A540E">
      <w:start w:val="1"/>
      <w:numFmt w:val="lowerRoman"/>
      <w:lvlText w:val="%3."/>
      <w:lvlJc w:val="right"/>
      <w:pPr>
        <w:ind w:left="2160" w:hanging="180"/>
      </w:pPr>
    </w:lvl>
    <w:lvl w:ilvl="3" w:tplc="F5A44C02">
      <w:start w:val="1"/>
      <w:numFmt w:val="decimal"/>
      <w:lvlText w:val="%4."/>
      <w:lvlJc w:val="left"/>
      <w:pPr>
        <w:ind w:left="2880" w:hanging="360"/>
      </w:pPr>
    </w:lvl>
    <w:lvl w:ilvl="4" w:tplc="4A1C7B3E">
      <w:start w:val="1"/>
      <w:numFmt w:val="lowerLetter"/>
      <w:lvlText w:val="%5."/>
      <w:lvlJc w:val="left"/>
      <w:pPr>
        <w:ind w:left="3600" w:hanging="360"/>
      </w:pPr>
    </w:lvl>
    <w:lvl w:ilvl="5" w:tplc="55C4B6D4">
      <w:start w:val="1"/>
      <w:numFmt w:val="lowerRoman"/>
      <w:lvlText w:val="%6."/>
      <w:lvlJc w:val="right"/>
      <w:pPr>
        <w:ind w:left="4320" w:hanging="180"/>
      </w:pPr>
    </w:lvl>
    <w:lvl w:ilvl="6" w:tplc="94063E76">
      <w:start w:val="1"/>
      <w:numFmt w:val="decimal"/>
      <w:lvlText w:val="%7."/>
      <w:lvlJc w:val="left"/>
      <w:pPr>
        <w:ind w:left="5040" w:hanging="360"/>
      </w:pPr>
    </w:lvl>
    <w:lvl w:ilvl="7" w:tplc="9BC085AE">
      <w:start w:val="1"/>
      <w:numFmt w:val="lowerLetter"/>
      <w:lvlText w:val="%8."/>
      <w:lvlJc w:val="left"/>
      <w:pPr>
        <w:ind w:left="5760" w:hanging="360"/>
      </w:pPr>
    </w:lvl>
    <w:lvl w:ilvl="8" w:tplc="079C3798">
      <w:start w:val="1"/>
      <w:numFmt w:val="lowerRoman"/>
      <w:lvlText w:val="%9."/>
      <w:lvlJc w:val="right"/>
      <w:pPr>
        <w:ind w:left="6480" w:hanging="180"/>
      </w:pPr>
    </w:lvl>
  </w:abstractNum>
  <w:abstractNum w:abstractNumId="358" w15:restartNumberingAfterBreak="0">
    <w:nsid w:val="77B64402"/>
    <w:multiLevelType w:val="hybridMultilevel"/>
    <w:tmpl w:val="79AE6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77BC3E52"/>
    <w:multiLevelType w:val="hybridMultilevel"/>
    <w:tmpl w:val="11044532"/>
    <w:lvl w:ilvl="0" w:tplc="ED6CC72C">
      <w:start w:val="1"/>
      <w:numFmt w:val="bullet"/>
      <w:lvlText w:val=""/>
      <w:lvlJc w:val="left"/>
      <w:pPr>
        <w:ind w:left="1080" w:hanging="360"/>
      </w:pPr>
      <w:rPr>
        <w:rFonts w:ascii="Wingdings 2" w:hAnsi="Wingdings 2" w:cs="Wingdings 2" w:hint="default"/>
        <w:color w:val="444155" w:themeColor="accent3" w:themeShade="8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60" w15:restartNumberingAfterBreak="0">
    <w:nsid w:val="77E37EA7"/>
    <w:multiLevelType w:val="hybridMultilevel"/>
    <w:tmpl w:val="CDC0E1E2"/>
    <w:lvl w:ilvl="0" w:tplc="04090001">
      <w:start w:val="1"/>
      <w:numFmt w:val="bullet"/>
      <w:lvlText w:val=""/>
      <w:lvlJc w:val="left"/>
      <w:pPr>
        <w:tabs>
          <w:tab w:val="num" w:pos="1080"/>
        </w:tabs>
        <w:ind w:left="1080" w:hanging="360"/>
      </w:pPr>
      <w:rPr>
        <w:rFonts w:ascii="Symbol" w:hAnsi="Symbol" w:hint="default"/>
        <w:b w:val="0"/>
        <w:bCs w:val="0"/>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61" w15:restartNumberingAfterBreak="0">
    <w:nsid w:val="77E564EC"/>
    <w:multiLevelType w:val="hybridMultilevel"/>
    <w:tmpl w:val="15F6CF3A"/>
    <w:lvl w:ilvl="0" w:tplc="D7880FB6">
      <w:start w:val="1"/>
      <w:numFmt w:val="bullet"/>
      <w:lvlText w:val="-"/>
      <w:lvlJc w:val="left"/>
      <w:pPr>
        <w:ind w:left="720" w:hanging="360"/>
      </w:pPr>
      <w:rPr>
        <w:rFonts w:ascii="Arabic Transparent" w:eastAsia="Times New Roman" w:hAnsi="Arabic Transparent" w:cs="Arabic Transpare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15:restartNumberingAfterBreak="0">
    <w:nsid w:val="77FA7F32"/>
    <w:multiLevelType w:val="hybridMultilevel"/>
    <w:tmpl w:val="EBDCDB2C"/>
    <w:lvl w:ilvl="0" w:tplc="610C6400">
      <w:numFmt w:val="bullet"/>
      <w:lvlText w:val="-"/>
      <w:lvlJc w:val="left"/>
      <w:pPr>
        <w:ind w:left="360" w:hanging="360"/>
      </w:pPr>
      <w:rPr>
        <w:rFonts w:ascii="Arial" w:eastAsiaTheme="minorEastAsia" w:hAnsi="Arial" w:cs="Arial" w:hint="default"/>
        <w:color w:val="222222"/>
        <w:sz w:val="1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782150B5"/>
    <w:multiLevelType w:val="hybridMultilevel"/>
    <w:tmpl w:val="08F4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8257F5B"/>
    <w:multiLevelType w:val="hybridMultilevel"/>
    <w:tmpl w:val="208E414A"/>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365" w15:restartNumberingAfterBreak="0">
    <w:nsid w:val="78564246"/>
    <w:multiLevelType w:val="hybridMultilevel"/>
    <w:tmpl w:val="8C32E18A"/>
    <w:lvl w:ilvl="0" w:tplc="72AE0C58">
      <w:start w:val="150"/>
      <w:numFmt w:val="bullet"/>
      <w:lvlText w:val="-"/>
      <w:lvlJc w:val="left"/>
      <w:pPr>
        <w:ind w:left="824" w:hanging="360"/>
      </w:pPr>
      <w:rPr>
        <w:rFonts w:ascii="Calibri" w:eastAsia="Times New Roman" w:hAnsi="Calibri" w:cs="Calibri"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66" w15:restartNumberingAfterBreak="0">
    <w:nsid w:val="79685D6B"/>
    <w:multiLevelType w:val="hybridMultilevel"/>
    <w:tmpl w:val="1DB88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7" w15:restartNumberingAfterBreak="0">
    <w:nsid w:val="79E065CB"/>
    <w:multiLevelType w:val="hybridMultilevel"/>
    <w:tmpl w:val="D90880D8"/>
    <w:lvl w:ilvl="0" w:tplc="ED6CC72C">
      <w:start w:val="1"/>
      <w:numFmt w:val="bullet"/>
      <w:lvlText w:val=""/>
      <w:lvlJc w:val="left"/>
      <w:pPr>
        <w:ind w:left="783" w:hanging="360"/>
      </w:pPr>
      <w:rPr>
        <w:rFonts w:ascii="Wingdings 2" w:hAnsi="Wingdings 2" w:cs="Wingdings 2" w:hint="default"/>
        <w:color w:val="444155" w:themeColor="accent3" w:themeShade="80"/>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68" w15:restartNumberingAfterBreak="0">
    <w:nsid w:val="7A014512"/>
    <w:multiLevelType w:val="hybridMultilevel"/>
    <w:tmpl w:val="1494DB34"/>
    <w:lvl w:ilvl="0" w:tplc="08090003">
      <w:start w:val="1"/>
      <w:numFmt w:val="bullet"/>
      <w:lvlText w:val="o"/>
      <w:lvlJc w:val="left"/>
      <w:pPr>
        <w:ind w:left="1170" w:hanging="360"/>
      </w:pPr>
      <w:rPr>
        <w:rFonts w:ascii="Courier New" w:hAnsi="Courier New" w:cs="Courier New"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369" w15:restartNumberingAfterBreak="0">
    <w:nsid w:val="7A7119D3"/>
    <w:multiLevelType w:val="multilevel"/>
    <w:tmpl w:val="02E45C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asciiTheme="majorBidi" w:hAnsiTheme="majorBidi" w:cstheme="majorBidi" w:hint="default"/>
        <w:sz w:val="24"/>
        <w:szCs w:val="24"/>
      </w:rPr>
    </w:lvl>
    <w:lvl w:ilvl="3">
      <w:start w:val="1"/>
      <w:numFmt w:val="decimal"/>
      <w:lvlText w:val="%1.%2.%3.%4"/>
      <w:lvlJc w:val="left"/>
      <w:pPr>
        <w:ind w:left="1584" w:hanging="864"/>
      </w:pPr>
      <w:rPr>
        <w:b w:val="0"/>
        <w:bCs w:val="0"/>
        <w:i w:val="0"/>
        <w:iCs w:val="0"/>
        <w:caps w:val="0"/>
        <w:smallCaps w:val="0"/>
        <w:strike w:val="0"/>
        <w:dstrike w:val="0"/>
        <w:noProof w:val="0"/>
        <w:vanish w:val="0"/>
        <w:color w:val="6EA0B0" w:themeColor="accen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b w:val="0"/>
        <w:bCs w:val="0"/>
        <w:i w:val="0"/>
        <w:iCs w:val="0"/>
        <w:caps w:val="0"/>
        <w:smallCaps w:val="0"/>
        <w:strike w:val="0"/>
        <w:dstrike w:val="0"/>
        <w:noProof w:val="0"/>
        <w:vanish w:val="0"/>
        <w:color w:val="32525C"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0" w15:restartNumberingAfterBreak="0">
    <w:nsid w:val="7ADE5951"/>
    <w:multiLevelType w:val="hybridMultilevel"/>
    <w:tmpl w:val="A824D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7B3B65E5"/>
    <w:multiLevelType w:val="multilevel"/>
    <w:tmpl w:val="76621466"/>
    <w:lvl w:ilvl="0">
      <w:start w:val="1"/>
      <w:numFmt w:val="decimal"/>
      <w:lvlText w:val="%1"/>
      <w:lvlJc w:val="left"/>
      <w:pPr>
        <w:ind w:left="522" w:hanging="432"/>
      </w:pPr>
    </w:lvl>
    <w:lvl w:ilvl="1">
      <w:start w:val="1"/>
      <w:numFmt w:val="decimal"/>
      <w:lvlText w:val="%1.%2"/>
      <w:lvlJc w:val="left"/>
      <w:pPr>
        <w:ind w:left="576" w:hanging="576"/>
      </w:pPr>
      <w:rPr>
        <w:i w:val="0"/>
        <w:iCs/>
      </w:rPr>
    </w:lvl>
    <w:lvl w:ilvl="2">
      <w:start w:val="1"/>
      <w:numFmt w:val="decimal"/>
      <w:lvlText w:val="%1.%2.%3"/>
      <w:lvlJc w:val="left"/>
      <w:pPr>
        <w:ind w:left="720" w:hanging="720"/>
      </w:pPr>
      <w:rPr>
        <w:b w:val="0"/>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2" w15:restartNumberingAfterBreak="0">
    <w:nsid w:val="7B4C74C5"/>
    <w:multiLevelType w:val="hybridMultilevel"/>
    <w:tmpl w:val="E3D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B913ACC"/>
    <w:multiLevelType w:val="hybridMultilevel"/>
    <w:tmpl w:val="D2E0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C010E95"/>
    <w:multiLevelType w:val="hybridMultilevel"/>
    <w:tmpl w:val="39C4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C551742"/>
    <w:multiLevelType w:val="hybridMultilevel"/>
    <w:tmpl w:val="FC90A556"/>
    <w:lvl w:ilvl="0" w:tplc="73D09114">
      <w:start w:val="1"/>
      <w:numFmt w:val="lowerRoman"/>
      <w:lvlText w:val="(%1)"/>
      <w:lvlJc w:val="left"/>
      <w:pPr>
        <w:ind w:left="520" w:hanging="302"/>
      </w:pPr>
      <w:rPr>
        <w:rFonts w:ascii="Times New Roman" w:eastAsia="Times New Roman" w:hAnsi="Times New Roman" w:cs="Times New Roman" w:hint="default"/>
        <w:w w:val="100"/>
        <w:sz w:val="22"/>
        <w:szCs w:val="22"/>
        <w:lang w:val="en-US" w:eastAsia="en-US" w:bidi="ar-SA"/>
      </w:rPr>
    </w:lvl>
    <w:lvl w:ilvl="1" w:tplc="482E9110">
      <w:numFmt w:val="bullet"/>
      <w:lvlText w:val=""/>
      <w:lvlJc w:val="left"/>
      <w:pPr>
        <w:ind w:left="1240" w:hanging="360"/>
      </w:pPr>
      <w:rPr>
        <w:rFonts w:ascii="Wingdings" w:eastAsia="Wingdings" w:hAnsi="Wingdings" w:cs="Wingdings" w:hint="default"/>
        <w:w w:val="100"/>
        <w:sz w:val="22"/>
        <w:szCs w:val="22"/>
        <w:lang w:val="en-US" w:eastAsia="en-US" w:bidi="ar-SA"/>
      </w:rPr>
    </w:lvl>
    <w:lvl w:ilvl="2" w:tplc="B6BCC924">
      <w:numFmt w:val="bullet"/>
      <w:lvlText w:val="•"/>
      <w:lvlJc w:val="left"/>
      <w:pPr>
        <w:ind w:left="2275" w:hanging="360"/>
      </w:pPr>
      <w:rPr>
        <w:rFonts w:hint="default"/>
        <w:lang w:val="en-US" w:eastAsia="en-US" w:bidi="ar-SA"/>
      </w:rPr>
    </w:lvl>
    <w:lvl w:ilvl="3" w:tplc="F93028BA">
      <w:numFmt w:val="bullet"/>
      <w:lvlText w:val="•"/>
      <w:lvlJc w:val="left"/>
      <w:pPr>
        <w:ind w:left="3311" w:hanging="360"/>
      </w:pPr>
      <w:rPr>
        <w:rFonts w:hint="default"/>
        <w:lang w:val="en-US" w:eastAsia="en-US" w:bidi="ar-SA"/>
      </w:rPr>
    </w:lvl>
    <w:lvl w:ilvl="4" w:tplc="E182BF4C">
      <w:numFmt w:val="bullet"/>
      <w:lvlText w:val="•"/>
      <w:lvlJc w:val="left"/>
      <w:pPr>
        <w:ind w:left="4346" w:hanging="360"/>
      </w:pPr>
      <w:rPr>
        <w:rFonts w:hint="default"/>
        <w:lang w:val="en-US" w:eastAsia="en-US" w:bidi="ar-SA"/>
      </w:rPr>
    </w:lvl>
    <w:lvl w:ilvl="5" w:tplc="4770E404">
      <w:numFmt w:val="bullet"/>
      <w:lvlText w:val="•"/>
      <w:lvlJc w:val="left"/>
      <w:pPr>
        <w:ind w:left="5382" w:hanging="360"/>
      </w:pPr>
      <w:rPr>
        <w:rFonts w:hint="default"/>
        <w:lang w:val="en-US" w:eastAsia="en-US" w:bidi="ar-SA"/>
      </w:rPr>
    </w:lvl>
    <w:lvl w:ilvl="6" w:tplc="0D3E4882">
      <w:numFmt w:val="bullet"/>
      <w:lvlText w:val="•"/>
      <w:lvlJc w:val="left"/>
      <w:pPr>
        <w:ind w:left="6417" w:hanging="360"/>
      </w:pPr>
      <w:rPr>
        <w:rFonts w:hint="default"/>
        <w:lang w:val="en-US" w:eastAsia="en-US" w:bidi="ar-SA"/>
      </w:rPr>
    </w:lvl>
    <w:lvl w:ilvl="7" w:tplc="3A44D1E0">
      <w:numFmt w:val="bullet"/>
      <w:lvlText w:val="•"/>
      <w:lvlJc w:val="left"/>
      <w:pPr>
        <w:ind w:left="7453" w:hanging="360"/>
      </w:pPr>
      <w:rPr>
        <w:rFonts w:hint="default"/>
        <w:lang w:val="en-US" w:eastAsia="en-US" w:bidi="ar-SA"/>
      </w:rPr>
    </w:lvl>
    <w:lvl w:ilvl="8" w:tplc="F478507E">
      <w:numFmt w:val="bullet"/>
      <w:lvlText w:val="•"/>
      <w:lvlJc w:val="left"/>
      <w:pPr>
        <w:ind w:left="8488" w:hanging="360"/>
      </w:pPr>
      <w:rPr>
        <w:rFonts w:hint="default"/>
        <w:lang w:val="en-US" w:eastAsia="en-US" w:bidi="ar-SA"/>
      </w:rPr>
    </w:lvl>
  </w:abstractNum>
  <w:abstractNum w:abstractNumId="376" w15:restartNumberingAfterBreak="0">
    <w:nsid w:val="7CA2348C"/>
    <w:multiLevelType w:val="hybridMultilevel"/>
    <w:tmpl w:val="4D2292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CE478D4"/>
    <w:multiLevelType w:val="hybridMultilevel"/>
    <w:tmpl w:val="811448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8" w15:restartNumberingAfterBreak="0">
    <w:nsid w:val="7D851BB9"/>
    <w:multiLevelType w:val="hybridMultilevel"/>
    <w:tmpl w:val="965CD050"/>
    <w:lvl w:ilvl="0" w:tplc="3C3E7DDA">
      <w:start w:val="1"/>
      <w:numFmt w:val="decimal"/>
      <w:lvlText w:val="%1."/>
      <w:lvlJc w:val="left"/>
      <w:pPr>
        <w:ind w:left="720" w:hanging="360"/>
      </w:pPr>
    </w:lvl>
    <w:lvl w:ilvl="1" w:tplc="AC7ECFE4">
      <w:start w:val="1"/>
      <w:numFmt w:val="lowerLetter"/>
      <w:lvlText w:val="%2."/>
      <w:lvlJc w:val="left"/>
      <w:pPr>
        <w:ind w:left="1440" w:hanging="360"/>
      </w:pPr>
    </w:lvl>
    <w:lvl w:ilvl="2" w:tplc="F21A540E">
      <w:start w:val="1"/>
      <w:numFmt w:val="lowerRoman"/>
      <w:lvlText w:val="%3."/>
      <w:lvlJc w:val="right"/>
      <w:pPr>
        <w:ind w:left="2160" w:hanging="180"/>
      </w:pPr>
    </w:lvl>
    <w:lvl w:ilvl="3" w:tplc="F5A44C02">
      <w:start w:val="1"/>
      <w:numFmt w:val="decimal"/>
      <w:lvlText w:val="%4."/>
      <w:lvlJc w:val="left"/>
      <w:pPr>
        <w:ind w:left="2880" w:hanging="360"/>
      </w:pPr>
    </w:lvl>
    <w:lvl w:ilvl="4" w:tplc="4A1C7B3E">
      <w:start w:val="1"/>
      <w:numFmt w:val="lowerLetter"/>
      <w:lvlText w:val="%5."/>
      <w:lvlJc w:val="left"/>
      <w:pPr>
        <w:ind w:left="3600" w:hanging="360"/>
      </w:pPr>
    </w:lvl>
    <w:lvl w:ilvl="5" w:tplc="55C4B6D4">
      <w:start w:val="1"/>
      <w:numFmt w:val="lowerRoman"/>
      <w:lvlText w:val="%6."/>
      <w:lvlJc w:val="right"/>
      <w:pPr>
        <w:ind w:left="4320" w:hanging="180"/>
      </w:pPr>
    </w:lvl>
    <w:lvl w:ilvl="6" w:tplc="94063E76">
      <w:start w:val="1"/>
      <w:numFmt w:val="decimal"/>
      <w:lvlText w:val="%7."/>
      <w:lvlJc w:val="left"/>
      <w:pPr>
        <w:ind w:left="5040" w:hanging="360"/>
      </w:pPr>
    </w:lvl>
    <w:lvl w:ilvl="7" w:tplc="9BC085AE">
      <w:start w:val="1"/>
      <w:numFmt w:val="lowerLetter"/>
      <w:lvlText w:val="%8."/>
      <w:lvlJc w:val="left"/>
      <w:pPr>
        <w:ind w:left="5760" w:hanging="360"/>
      </w:pPr>
    </w:lvl>
    <w:lvl w:ilvl="8" w:tplc="079C3798">
      <w:start w:val="1"/>
      <w:numFmt w:val="lowerRoman"/>
      <w:lvlText w:val="%9."/>
      <w:lvlJc w:val="right"/>
      <w:pPr>
        <w:ind w:left="6480" w:hanging="180"/>
      </w:pPr>
    </w:lvl>
  </w:abstractNum>
  <w:abstractNum w:abstractNumId="379" w15:restartNumberingAfterBreak="0">
    <w:nsid w:val="7DB1416A"/>
    <w:multiLevelType w:val="hybridMultilevel"/>
    <w:tmpl w:val="0DAAAE12"/>
    <w:lvl w:ilvl="0" w:tplc="A48E82E2">
      <w:start w:val="1"/>
      <w:numFmt w:val="decimal"/>
      <w:pStyle w:val="ListNumber"/>
      <w:lvlText w:val="%1."/>
      <w:lvlJc w:val="left"/>
      <w:pPr>
        <w:ind w:left="720" w:hanging="360"/>
      </w:pPr>
      <w:rPr>
        <w:rFonts w:hint="default"/>
      </w:rPr>
    </w:lvl>
    <w:lvl w:ilvl="1" w:tplc="AD7CFC3C">
      <w:start w:val="1"/>
      <w:numFmt w:val="lowerLetter"/>
      <w:lvlText w:val="%2."/>
      <w:lvlJc w:val="left"/>
      <w:pPr>
        <w:ind w:left="1440" w:hanging="360"/>
      </w:pPr>
      <w:rPr>
        <w:rFonts w:hint="default"/>
      </w:rPr>
    </w:lvl>
    <w:lvl w:ilvl="2" w:tplc="178A5F62">
      <w:start w:val="1"/>
      <w:numFmt w:val="lowerRoman"/>
      <w:lvlText w:val="%3."/>
      <w:lvlJc w:val="right"/>
      <w:pPr>
        <w:ind w:left="2160" w:hanging="180"/>
      </w:pPr>
      <w:rPr>
        <w:rFonts w:hint="default"/>
      </w:rPr>
    </w:lvl>
    <w:lvl w:ilvl="3" w:tplc="C2CC97C6">
      <w:start w:val="1"/>
      <w:numFmt w:val="bullet"/>
      <w:lvlText w:val=""/>
      <w:lvlJc w:val="left"/>
      <w:pPr>
        <w:ind w:left="2880" w:hanging="360"/>
      </w:pPr>
      <w:rPr>
        <w:rFonts w:ascii="Wingdings 2" w:hAnsi="Wingdings 2" w:cs="Times New Roman" w:hint="default"/>
        <w:color w:val="444155"/>
      </w:rPr>
    </w:lvl>
    <w:lvl w:ilvl="4" w:tplc="141CC388">
      <w:start w:val="1"/>
      <w:numFmt w:val="bullet"/>
      <w:lvlText w:val="o"/>
      <w:lvlJc w:val="left"/>
      <w:pPr>
        <w:ind w:left="3600" w:hanging="360"/>
      </w:pPr>
      <w:rPr>
        <w:rFonts w:ascii="Courier New" w:hAnsi="Courier New" w:cs="Times New Roman" w:hint="default"/>
      </w:rPr>
    </w:lvl>
    <w:lvl w:ilvl="5" w:tplc="E32CA12A">
      <w:start w:val="1"/>
      <w:numFmt w:val="bullet"/>
      <w:lvlText w:val=""/>
      <w:lvlJc w:val="left"/>
      <w:pPr>
        <w:ind w:left="4320" w:hanging="180"/>
      </w:pPr>
      <w:rPr>
        <w:rFonts w:ascii="Symbol" w:hAnsi="Symbol" w:cs="Times New Roman" w:hint="default"/>
      </w:rPr>
    </w:lvl>
    <w:lvl w:ilvl="6" w:tplc="681A28DE">
      <w:start w:val="1"/>
      <w:numFmt w:val="bullet"/>
      <w:lvlText w:val=""/>
      <w:lvlJc w:val="left"/>
      <w:pPr>
        <w:ind w:left="5040" w:hanging="360"/>
      </w:pPr>
      <w:rPr>
        <w:rFonts w:ascii="Wingdings" w:hAnsi="Wingdings" w:cs="Times New Roman" w:hint="default"/>
      </w:rPr>
    </w:lvl>
    <w:lvl w:ilvl="7" w:tplc="25CC5B32">
      <w:start w:val="1"/>
      <w:numFmt w:val="lowerLetter"/>
      <w:lvlText w:val="%8."/>
      <w:lvlJc w:val="left"/>
      <w:pPr>
        <w:ind w:left="5760" w:hanging="360"/>
      </w:pPr>
      <w:rPr>
        <w:rFonts w:hint="default"/>
      </w:rPr>
    </w:lvl>
    <w:lvl w:ilvl="8" w:tplc="EC2C0F6A">
      <w:start w:val="1"/>
      <w:numFmt w:val="lowerRoman"/>
      <w:lvlText w:val="%9."/>
      <w:lvlJc w:val="right"/>
      <w:pPr>
        <w:ind w:left="6480" w:hanging="180"/>
      </w:pPr>
      <w:rPr>
        <w:rFonts w:hint="default"/>
      </w:rPr>
    </w:lvl>
  </w:abstractNum>
  <w:abstractNum w:abstractNumId="380" w15:restartNumberingAfterBreak="0">
    <w:nsid w:val="7DBE2A7D"/>
    <w:multiLevelType w:val="hybridMultilevel"/>
    <w:tmpl w:val="71CCFA32"/>
    <w:lvl w:ilvl="0" w:tplc="ED6CC72C">
      <w:start w:val="1"/>
      <w:numFmt w:val="bullet"/>
      <w:lvlText w:val=""/>
      <w:lvlJc w:val="left"/>
      <w:pPr>
        <w:ind w:left="720" w:hanging="360"/>
      </w:pPr>
      <w:rPr>
        <w:rFonts w:ascii="Wingdings 2" w:hAnsi="Wingdings 2" w:cs="Wingdings 2" w:hint="default"/>
        <w:color w:val="444155" w:themeColor="accent3"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1" w15:restartNumberingAfterBreak="0">
    <w:nsid w:val="7E170E15"/>
    <w:multiLevelType w:val="hybridMultilevel"/>
    <w:tmpl w:val="F30805F0"/>
    <w:lvl w:ilvl="0" w:tplc="D0C6E792">
      <w:numFmt w:val="bullet"/>
      <w:lvlText w:val="-"/>
      <w:lvlJc w:val="left"/>
      <w:pPr>
        <w:ind w:left="840" w:hanging="360"/>
      </w:pPr>
      <w:rPr>
        <w:rFonts w:ascii="Times New Roman" w:eastAsia="SimSun"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82" w15:restartNumberingAfterBreak="0">
    <w:nsid w:val="7EC52D2C"/>
    <w:multiLevelType w:val="hybridMultilevel"/>
    <w:tmpl w:val="6E3C766A"/>
    <w:lvl w:ilvl="0" w:tplc="04090001">
      <w:start w:val="1"/>
      <w:numFmt w:val="bullet"/>
      <w:lvlText w:val=""/>
      <w:lvlJc w:val="left"/>
      <w:pPr>
        <w:ind w:left="720" w:hanging="360"/>
      </w:pPr>
      <w:rPr>
        <w:rFonts w:ascii="Wingdings 2" w:hAnsi="Wingdings 2" w:cs="Wingdings 2" w:hint="default"/>
        <w:color w:val="44415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3" w15:restartNumberingAfterBreak="0">
    <w:nsid w:val="7EEB5923"/>
    <w:multiLevelType w:val="hybridMultilevel"/>
    <w:tmpl w:val="0C5EEF3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4" w15:restartNumberingAfterBreak="0">
    <w:nsid w:val="7F443540"/>
    <w:multiLevelType w:val="hybridMultilevel"/>
    <w:tmpl w:val="FC366D2C"/>
    <w:lvl w:ilvl="0" w:tplc="04090001">
      <w:start w:val="1"/>
      <w:numFmt w:val="bullet"/>
      <w:lvlText w:val=""/>
      <w:lvlJc w:val="left"/>
      <w:pPr>
        <w:ind w:left="720" w:hanging="360"/>
      </w:pPr>
      <w:rPr>
        <w:rFonts w:ascii="Wingdings 2" w:hAnsi="Wingdings 2" w:cs="Wingdings 2" w:hint="default"/>
        <w:color w:val="44415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AF282BD8">
      <w:numFmt w:val="bullet"/>
      <w:lvlText w:val="·"/>
      <w:lvlJc w:val="left"/>
      <w:pPr>
        <w:ind w:left="3600" w:hanging="360"/>
      </w:pPr>
      <w:rPr>
        <w:rFonts w:ascii="Times New Roman" w:eastAsia="Calibr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7FA07D82"/>
    <w:multiLevelType w:val="hybridMultilevel"/>
    <w:tmpl w:val="61125B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6" w15:restartNumberingAfterBreak="0">
    <w:nsid w:val="7FF76B63"/>
    <w:multiLevelType w:val="hybridMultilevel"/>
    <w:tmpl w:val="E49614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03"/>
  </w:num>
  <w:num w:numId="3">
    <w:abstractNumId w:val="275"/>
  </w:num>
  <w:num w:numId="4">
    <w:abstractNumId w:val="148"/>
  </w:num>
  <w:num w:numId="5">
    <w:abstractNumId w:val="379"/>
  </w:num>
  <w:num w:numId="6">
    <w:abstractNumId w:val="264"/>
  </w:num>
  <w:num w:numId="7">
    <w:abstractNumId w:val="371"/>
  </w:num>
  <w:num w:numId="8">
    <w:abstractNumId w:val="255"/>
  </w:num>
  <w:num w:numId="9">
    <w:abstractNumId w:val="106"/>
  </w:num>
  <w:num w:numId="10">
    <w:abstractNumId w:val="345"/>
  </w:num>
  <w:num w:numId="1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6"/>
  </w:num>
  <w:num w:numId="13">
    <w:abstractNumId w:val="152"/>
  </w:num>
  <w:num w:numId="14">
    <w:abstractNumId w:val="262"/>
  </w:num>
  <w:num w:numId="15">
    <w:abstractNumId w:val="386"/>
  </w:num>
  <w:num w:numId="16">
    <w:abstractNumId w:val="304"/>
  </w:num>
  <w:num w:numId="17">
    <w:abstractNumId w:val="199"/>
  </w:num>
  <w:num w:numId="18">
    <w:abstractNumId w:val="244"/>
  </w:num>
  <w:num w:numId="19">
    <w:abstractNumId w:val="107"/>
  </w:num>
  <w:num w:numId="20">
    <w:abstractNumId w:val="198"/>
  </w:num>
  <w:num w:numId="21">
    <w:abstractNumId w:val="40"/>
  </w:num>
  <w:num w:numId="22">
    <w:abstractNumId w:val="66"/>
  </w:num>
  <w:num w:numId="23">
    <w:abstractNumId w:val="354"/>
  </w:num>
  <w:num w:numId="24">
    <w:abstractNumId w:val="222"/>
  </w:num>
  <w:num w:numId="25">
    <w:abstractNumId w:val="385"/>
  </w:num>
  <w:num w:numId="26">
    <w:abstractNumId w:val="201"/>
  </w:num>
  <w:num w:numId="27">
    <w:abstractNumId w:val="166"/>
  </w:num>
  <w:num w:numId="28">
    <w:abstractNumId w:val="270"/>
  </w:num>
  <w:num w:numId="29">
    <w:abstractNumId w:val="125"/>
  </w:num>
  <w:num w:numId="30">
    <w:abstractNumId w:val="116"/>
  </w:num>
  <w:num w:numId="31">
    <w:abstractNumId w:val="360"/>
  </w:num>
  <w:num w:numId="32">
    <w:abstractNumId w:val="31"/>
  </w:num>
  <w:num w:numId="33">
    <w:abstractNumId w:val="285"/>
  </w:num>
  <w:num w:numId="34">
    <w:abstractNumId w:val="366"/>
  </w:num>
  <w:num w:numId="35">
    <w:abstractNumId w:val="94"/>
  </w:num>
  <w:num w:numId="36">
    <w:abstractNumId w:val="381"/>
  </w:num>
  <w:num w:numId="37">
    <w:abstractNumId w:val="150"/>
  </w:num>
  <w:num w:numId="38">
    <w:abstractNumId w:val="24"/>
  </w:num>
  <w:num w:numId="39">
    <w:abstractNumId w:val="315"/>
  </w:num>
  <w:num w:numId="40">
    <w:abstractNumId w:val="32"/>
  </w:num>
  <w:num w:numId="41">
    <w:abstractNumId w:val="320"/>
  </w:num>
  <w:num w:numId="42">
    <w:abstractNumId w:val="60"/>
  </w:num>
  <w:num w:numId="43">
    <w:abstractNumId w:val="41"/>
  </w:num>
  <w:num w:numId="44">
    <w:abstractNumId w:val="139"/>
  </w:num>
  <w:num w:numId="45">
    <w:abstractNumId w:val="294"/>
  </w:num>
  <w:num w:numId="46">
    <w:abstractNumId w:val="140"/>
  </w:num>
  <w:num w:numId="47">
    <w:abstractNumId w:val="88"/>
  </w:num>
  <w:num w:numId="48">
    <w:abstractNumId w:val="375"/>
  </w:num>
  <w:num w:numId="49">
    <w:abstractNumId w:val="269"/>
  </w:num>
  <w:num w:numId="50">
    <w:abstractNumId w:val="254"/>
  </w:num>
  <w:num w:numId="51">
    <w:abstractNumId w:val="231"/>
  </w:num>
  <w:num w:numId="52">
    <w:abstractNumId w:val="101"/>
  </w:num>
  <w:num w:numId="53">
    <w:abstractNumId w:val="126"/>
  </w:num>
  <w:num w:numId="54">
    <w:abstractNumId w:val="219"/>
  </w:num>
  <w:num w:numId="55">
    <w:abstractNumId w:val="327"/>
  </w:num>
  <w:num w:numId="56">
    <w:abstractNumId w:val="8"/>
  </w:num>
  <w:num w:numId="57">
    <w:abstractNumId w:val="145"/>
  </w:num>
  <w:num w:numId="58">
    <w:abstractNumId w:val="75"/>
  </w:num>
  <w:num w:numId="59">
    <w:abstractNumId w:val="218"/>
  </w:num>
  <w:num w:numId="60">
    <w:abstractNumId w:val="232"/>
  </w:num>
  <w:num w:numId="61">
    <w:abstractNumId w:val="372"/>
  </w:num>
  <w:num w:numId="62">
    <w:abstractNumId w:val="177"/>
  </w:num>
  <w:num w:numId="63">
    <w:abstractNumId w:val="216"/>
  </w:num>
  <w:num w:numId="64">
    <w:abstractNumId w:val="237"/>
  </w:num>
  <w:num w:numId="65">
    <w:abstractNumId w:val="93"/>
  </w:num>
  <w:num w:numId="66">
    <w:abstractNumId w:val="111"/>
  </w:num>
  <w:num w:numId="67">
    <w:abstractNumId w:val="207"/>
  </w:num>
  <w:num w:numId="68">
    <w:abstractNumId w:val="278"/>
  </w:num>
  <w:num w:numId="69">
    <w:abstractNumId w:val="276"/>
  </w:num>
  <w:num w:numId="70">
    <w:abstractNumId w:val="22"/>
  </w:num>
  <w:num w:numId="71">
    <w:abstractNumId w:val="369"/>
  </w:num>
  <w:num w:numId="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4"/>
  </w:num>
  <w:num w:numId="74">
    <w:abstractNumId w:val="351"/>
  </w:num>
  <w:num w:numId="75">
    <w:abstractNumId w:val="61"/>
  </w:num>
  <w:num w:numId="76">
    <w:abstractNumId w:val="328"/>
  </w:num>
  <w:num w:numId="77">
    <w:abstractNumId w:val="137"/>
  </w:num>
  <w:num w:numId="78">
    <w:abstractNumId w:val="347"/>
  </w:num>
  <w:num w:numId="79">
    <w:abstractNumId w:val="296"/>
  </w:num>
  <w:num w:numId="80">
    <w:abstractNumId w:val="58"/>
  </w:num>
  <w:num w:numId="81">
    <w:abstractNumId w:val="129"/>
  </w:num>
  <w:num w:numId="82">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0"/>
  </w:num>
  <w:num w:numId="85">
    <w:abstractNumId w:val="195"/>
  </w:num>
  <w:num w:numId="86">
    <w:abstractNumId w:val="153"/>
  </w:num>
  <w:num w:numId="87">
    <w:abstractNumId w:val="183"/>
  </w:num>
  <w:num w:numId="88">
    <w:abstractNumId w:val="370"/>
  </w:num>
  <w:num w:numId="89">
    <w:abstractNumId w:val="136"/>
  </w:num>
  <w:num w:numId="90">
    <w:abstractNumId w:val="307"/>
  </w:num>
  <w:num w:numId="91">
    <w:abstractNumId w:val="280"/>
  </w:num>
  <w:num w:numId="92">
    <w:abstractNumId w:val="82"/>
  </w:num>
  <w:num w:numId="93">
    <w:abstractNumId w:val="192"/>
  </w:num>
  <w:num w:numId="94">
    <w:abstractNumId w:val="76"/>
  </w:num>
  <w:num w:numId="95">
    <w:abstractNumId w:val="1"/>
  </w:num>
  <w:num w:numId="96">
    <w:abstractNumId w:val="118"/>
  </w:num>
  <w:num w:numId="9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56"/>
  </w:num>
  <w:num w:numId="117">
    <w:abstractNumId w:val="26"/>
  </w:num>
  <w:num w:numId="118">
    <w:abstractNumId w:val="365"/>
  </w:num>
  <w:num w:numId="119">
    <w:abstractNumId w:val="186"/>
  </w:num>
  <w:num w:numId="120">
    <w:abstractNumId w:val="113"/>
  </w:num>
  <w:num w:numId="121">
    <w:abstractNumId w:val="37"/>
  </w:num>
  <w:num w:numId="122">
    <w:abstractNumId w:val="9"/>
  </w:num>
  <w:num w:numId="123">
    <w:abstractNumId w:val="319"/>
  </w:num>
  <w:num w:numId="124">
    <w:abstractNumId w:val="91"/>
  </w:num>
  <w:num w:numId="125">
    <w:abstractNumId w:val="378"/>
  </w:num>
  <w:num w:numId="126">
    <w:abstractNumId w:val="189"/>
  </w:num>
  <w:num w:numId="127">
    <w:abstractNumId w:val="337"/>
  </w:num>
  <w:num w:numId="128">
    <w:abstractNumId w:val="287"/>
  </w:num>
  <w:num w:numId="129">
    <w:abstractNumId w:val="344"/>
  </w:num>
  <w:num w:numId="130">
    <w:abstractNumId w:val="52"/>
  </w:num>
  <w:num w:numId="131">
    <w:abstractNumId w:val="251"/>
  </w:num>
  <w:num w:numId="132">
    <w:abstractNumId w:val="117"/>
  </w:num>
  <w:num w:numId="133">
    <w:abstractNumId w:val="317"/>
  </w:num>
  <w:num w:numId="134">
    <w:abstractNumId w:val="138"/>
  </w:num>
  <w:num w:numId="135">
    <w:abstractNumId w:val="121"/>
  </w:num>
  <w:num w:numId="136">
    <w:abstractNumId w:val="83"/>
  </w:num>
  <w:num w:numId="137">
    <w:abstractNumId w:val="279"/>
  </w:num>
  <w:num w:numId="138">
    <w:abstractNumId w:val="260"/>
  </w:num>
  <w:num w:numId="139">
    <w:abstractNumId w:val="25"/>
  </w:num>
  <w:num w:numId="140">
    <w:abstractNumId w:val="158"/>
  </w:num>
  <w:num w:numId="141">
    <w:abstractNumId w:val="329"/>
  </w:num>
  <w:num w:numId="142">
    <w:abstractNumId w:val="34"/>
  </w:num>
  <w:num w:numId="143">
    <w:abstractNumId w:val="226"/>
  </w:num>
  <w:num w:numId="144">
    <w:abstractNumId w:val="56"/>
  </w:num>
  <w:num w:numId="145">
    <w:abstractNumId w:val="110"/>
  </w:num>
  <w:num w:numId="146">
    <w:abstractNumId w:val="18"/>
  </w:num>
  <w:num w:numId="147">
    <w:abstractNumId w:val="305"/>
  </w:num>
  <w:num w:numId="148">
    <w:abstractNumId w:val="144"/>
  </w:num>
  <w:num w:numId="149">
    <w:abstractNumId w:val="194"/>
  </w:num>
  <w:num w:numId="150">
    <w:abstractNumId w:val="284"/>
  </w:num>
  <w:num w:numId="151">
    <w:abstractNumId w:val="130"/>
  </w:num>
  <w:num w:numId="152">
    <w:abstractNumId w:val="265"/>
  </w:num>
  <w:num w:numId="153">
    <w:abstractNumId w:val="236"/>
  </w:num>
  <w:num w:numId="154">
    <w:abstractNumId w:val="242"/>
  </w:num>
  <w:num w:numId="155">
    <w:abstractNumId w:val="349"/>
  </w:num>
  <w:num w:numId="156">
    <w:abstractNumId w:val="288"/>
  </w:num>
  <w:num w:numId="157">
    <w:abstractNumId w:val="70"/>
  </w:num>
  <w:num w:numId="158">
    <w:abstractNumId w:val="217"/>
  </w:num>
  <w:num w:numId="159">
    <w:abstractNumId w:val="377"/>
  </w:num>
  <w:num w:numId="160">
    <w:abstractNumId w:val="80"/>
  </w:num>
  <w:num w:numId="161">
    <w:abstractNumId w:val="353"/>
  </w:num>
  <w:num w:numId="162">
    <w:abstractNumId w:val="77"/>
    <w:lvlOverride w:ilvl="0">
      <w:startOverride w:val="1"/>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4"/>
  </w:num>
  <w:num w:numId="164">
    <w:abstractNumId w:val="112"/>
  </w:num>
  <w:num w:numId="165">
    <w:abstractNumId w:val="51"/>
  </w:num>
  <w:num w:numId="166">
    <w:abstractNumId w:val="286"/>
  </w:num>
  <w:num w:numId="167">
    <w:abstractNumId w:val="332"/>
  </w:num>
  <w:num w:numId="168">
    <w:abstractNumId w:val="228"/>
  </w:num>
  <w:num w:numId="169">
    <w:abstractNumId w:val="187"/>
  </w:num>
  <w:num w:numId="170">
    <w:abstractNumId w:val="224"/>
  </w:num>
  <w:num w:numId="171">
    <w:abstractNumId w:val="161"/>
  </w:num>
  <w:num w:numId="172">
    <w:abstractNumId w:val="146"/>
  </w:num>
  <w:num w:numId="173">
    <w:abstractNumId w:val="142"/>
  </w:num>
  <w:num w:numId="174">
    <w:abstractNumId w:val="282"/>
  </w:num>
  <w:num w:numId="175">
    <w:abstractNumId w:val="19"/>
  </w:num>
  <w:num w:numId="176">
    <w:abstractNumId w:val="359"/>
  </w:num>
  <w:num w:numId="177">
    <w:abstractNumId w:val="95"/>
  </w:num>
  <w:num w:numId="178">
    <w:abstractNumId w:val="342"/>
  </w:num>
  <w:num w:numId="179">
    <w:abstractNumId w:val="96"/>
  </w:num>
  <w:num w:numId="180">
    <w:abstractNumId w:val="165"/>
  </w:num>
  <w:num w:numId="181">
    <w:abstractNumId w:val="235"/>
  </w:num>
  <w:num w:numId="182">
    <w:abstractNumId w:val="149"/>
  </w:num>
  <w:num w:numId="183">
    <w:abstractNumId w:val="119"/>
  </w:num>
  <w:num w:numId="184">
    <w:abstractNumId w:val="14"/>
  </w:num>
  <w:num w:numId="185">
    <w:abstractNumId w:val="200"/>
  </w:num>
  <w:num w:numId="186">
    <w:abstractNumId w:val="74"/>
  </w:num>
  <w:num w:numId="187">
    <w:abstractNumId w:val="352"/>
  </w:num>
  <w:num w:numId="188">
    <w:abstractNumId w:val="289"/>
  </w:num>
  <w:num w:numId="189">
    <w:abstractNumId w:val="343"/>
  </w:num>
  <w:num w:numId="190">
    <w:abstractNumId w:val="48"/>
  </w:num>
  <w:num w:numId="191">
    <w:abstractNumId w:val="313"/>
  </w:num>
  <w:num w:numId="192">
    <w:abstractNumId w:val="108"/>
  </w:num>
  <w:num w:numId="193">
    <w:abstractNumId w:val="202"/>
  </w:num>
  <w:num w:numId="194">
    <w:abstractNumId w:val="367"/>
  </w:num>
  <w:num w:numId="195">
    <w:abstractNumId w:val="53"/>
  </w:num>
  <w:num w:numId="196">
    <w:abstractNumId w:val="12"/>
  </w:num>
  <w:num w:numId="197">
    <w:abstractNumId w:val="238"/>
  </w:num>
  <w:num w:numId="198">
    <w:abstractNumId w:val="7"/>
  </w:num>
  <w:num w:numId="199">
    <w:abstractNumId w:val="368"/>
  </w:num>
  <w:num w:numId="200">
    <w:abstractNumId w:val="47"/>
  </w:num>
  <w:num w:numId="201">
    <w:abstractNumId w:val="309"/>
  </w:num>
  <w:num w:numId="202">
    <w:abstractNumId w:val="92"/>
  </w:num>
  <w:num w:numId="203">
    <w:abstractNumId w:val="176"/>
  </w:num>
  <w:num w:numId="204">
    <w:abstractNumId w:val="69"/>
  </w:num>
  <w:num w:numId="205">
    <w:abstractNumId w:val="134"/>
  </w:num>
  <w:num w:numId="206">
    <w:abstractNumId w:val="380"/>
  </w:num>
  <w:num w:numId="207">
    <w:abstractNumId w:val="229"/>
  </w:num>
  <w:num w:numId="208">
    <w:abstractNumId w:val="185"/>
  </w:num>
  <w:num w:numId="209">
    <w:abstractNumId w:val="133"/>
  </w:num>
  <w:num w:numId="210">
    <w:abstractNumId w:val="30"/>
  </w:num>
  <w:num w:numId="211">
    <w:abstractNumId w:val="181"/>
  </w:num>
  <w:num w:numId="212">
    <w:abstractNumId w:val="333"/>
  </w:num>
  <w:num w:numId="213">
    <w:abstractNumId w:val="180"/>
  </w:num>
  <w:num w:numId="214">
    <w:abstractNumId w:val="87"/>
  </w:num>
  <w:num w:numId="215">
    <w:abstractNumId w:val="263"/>
  </w:num>
  <w:num w:numId="216">
    <w:abstractNumId w:val="65"/>
  </w:num>
  <w:num w:numId="217">
    <w:abstractNumId w:val="233"/>
  </w:num>
  <w:num w:numId="218">
    <w:abstractNumId w:val="212"/>
  </w:num>
  <w:num w:numId="219">
    <w:abstractNumId w:val="122"/>
  </w:num>
  <w:num w:numId="220">
    <w:abstractNumId w:val="162"/>
  </w:num>
  <w:num w:numId="221">
    <w:abstractNumId w:val="292"/>
  </w:num>
  <w:num w:numId="222">
    <w:abstractNumId w:val="97"/>
  </w:num>
  <w:num w:numId="223">
    <w:abstractNumId w:val="178"/>
  </w:num>
  <w:num w:numId="224">
    <w:abstractNumId w:val="273"/>
  </w:num>
  <w:num w:numId="225">
    <w:abstractNumId w:val="174"/>
  </w:num>
  <w:num w:numId="226">
    <w:abstractNumId w:val="124"/>
  </w:num>
  <w:num w:numId="227">
    <w:abstractNumId w:val="211"/>
  </w:num>
  <w:num w:numId="228">
    <w:abstractNumId w:val="196"/>
  </w:num>
  <w:num w:numId="229">
    <w:abstractNumId w:val="321"/>
  </w:num>
  <w:num w:numId="230">
    <w:abstractNumId w:val="15"/>
  </w:num>
  <w:num w:numId="231">
    <w:abstractNumId w:val="81"/>
  </w:num>
  <w:num w:numId="232">
    <w:abstractNumId w:val="164"/>
  </w:num>
  <w:num w:numId="233">
    <w:abstractNumId w:val="44"/>
  </w:num>
  <w:num w:numId="234">
    <w:abstractNumId w:val="159"/>
  </w:num>
  <w:num w:numId="235">
    <w:abstractNumId w:val="325"/>
  </w:num>
  <w:num w:numId="236">
    <w:abstractNumId w:val="204"/>
  </w:num>
  <w:num w:numId="237">
    <w:abstractNumId w:val="363"/>
  </w:num>
  <w:num w:numId="238">
    <w:abstractNumId w:val="4"/>
  </w:num>
  <w:num w:numId="239">
    <w:abstractNumId w:val="188"/>
  </w:num>
  <w:num w:numId="240">
    <w:abstractNumId w:val="268"/>
  </w:num>
  <w:num w:numId="241">
    <w:abstractNumId w:val="102"/>
  </w:num>
  <w:num w:numId="242">
    <w:abstractNumId w:val="382"/>
  </w:num>
  <w:num w:numId="243">
    <w:abstractNumId w:val="302"/>
  </w:num>
  <w:num w:numId="244">
    <w:abstractNumId w:val="208"/>
  </w:num>
  <w:num w:numId="245">
    <w:abstractNumId w:val="100"/>
  </w:num>
  <w:num w:numId="246">
    <w:abstractNumId w:val="338"/>
  </w:num>
  <w:num w:numId="247">
    <w:abstractNumId w:val="283"/>
  </w:num>
  <w:num w:numId="248">
    <w:abstractNumId w:val="220"/>
  </w:num>
  <w:num w:numId="249">
    <w:abstractNumId w:val="85"/>
  </w:num>
  <w:num w:numId="250">
    <w:abstractNumId w:val="39"/>
  </w:num>
  <w:num w:numId="251">
    <w:abstractNumId w:val="135"/>
  </w:num>
  <w:num w:numId="252">
    <w:abstractNumId w:val="128"/>
  </w:num>
  <w:num w:numId="253">
    <w:abstractNumId w:val="175"/>
  </w:num>
  <w:num w:numId="254">
    <w:abstractNumId w:val="71"/>
  </w:num>
  <w:num w:numId="255">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52"/>
  </w:num>
  <w:num w:numId="257">
    <w:abstractNumId w:val="5"/>
  </w:num>
  <w:num w:numId="258">
    <w:abstractNumId w:val="227"/>
  </w:num>
  <w:num w:numId="259">
    <w:abstractNumId w:val="299"/>
  </w:num>
  <w:num w:numId="260">
    <w:abstractNumId w:val="312"/>
  </w:num>
  <w:num w:numId="261">
    <w:abstractNumId w:val="295"/>
  </w:num>
  <w:num w:numId="262">
    <w:abstractNumId w:val="99"/>
  </w:num>
  <w:num w:numId="263">
    <w:abstractNumId w:val="341"/>
  </w:num>
  <w:num w:numId="264">
    <w:abstractNumId w:val="86"/>
  </w:num>
  <w:num w:numId="265">
    <w:abstractNumId w:val="258"/>
  </w:num>
  <w:num w:numId="266">
    <w:abstractNumId w:val="271"/>
  </w:num>
  <w:num w:numId="267">
    <w:abstractNumId w:val="240"/>
  </w:num>
  <w:num w:numId="268">
    <w:abstractNumId w:val="318"/>
  </w:num>
  <w:num w:numId="269">
    <w:abstractNumId w:val="20"/>
  </w:num>
  <w:num w:numId="270">
    <w:abstractNumId w:val="350"/>
  </w:num>
  <w:num w:numId="271">
    <w:abstractNumId w:val="3"/>
  </w:num>
  <w:num w:numId="272">
    <w:abstractNumId w:val="79"/>
  </w:num>
  <w:num w:numId="273">
    <w:abstractNumId w:val="373"/>
  </w:num>
  <w:num w:numId="274">
    <w:abstractNumId w:val="298"/>
  </w:num>
  <w:num w:numId="275">
    <w:abstractNumId w:val="78"/>
  </w:num>
  <w:num w:numId="276">
    <w:abstractNumId w:val="281"/>
  </w:num>
  <w:num w:numId="277">
    <w:abstractNumId w:val="169"/>
  </w:num>
  <w:num w:numId="278">
    <w:abstractNumId w:val="154"/>
  </w:num>
  <w:num w:numId="279">
    <w:abstractNumId w:val="157"/>
  </w:num>
  <w:num w:numId="280">
    <w:abstractNumId w:val="172"/>
  </w:num>
  <w:num w:numId="281">
    <w:abstractNumId w:val="114"/>
  </w:num>
  <w:num w:numId="282">
    <w:abstractNumId w:val="322"/>
  </w:num>
  <w:num w:numId="283">
    <w:abstractNumId w:val="43"/>
  </w:num>
  <w:num w:numId="284">
    <w:abstractNumId w:val="221"/>
  </w:num>
  <w:num w:numId="285">
    <w:abstractNumId w:val="314"/>
  </w:num>
  <w:num w:numId="286">
    <w:abstractNumId w:val="324"/>
  </w:num>
  <w:num w:numId="287">
    <w:abstractNumId w:val="0"/>
  </w:num>
  <w:num w:numId="288">
    <w:abstractNumId w:val="225"/>
  </w:num>
  <w:num w:numId="289">
    <w:abstractNumId w:val="151"/>
  </w:num>
  <w:num w:numId="290">
    <w:abstractNumId w:val="67"/>
  </w:num>
  <w:num w:numId="291">
    <w:abstractNumId w:val="35"/>
  </w:num>
  <w:num w:numId="292">
    <w:abstractNumId w:val="214"/>
  </w:num>
  <w:num w:numId="293">
    <w:abstractNumId w:val="45"/>
  </w:num>
  <w:num w:numId="294">
    <w:abstractNumId w:val="191"/>
  </w:num>
  <w:num w:numId="295">
    <w:abstractNumId w:val="89"/>
  </w:num>
  <w:num w:numId="296">
    <w:abstractNumId w:val="331"/>
  </w:num>
  <w:num w:numId="297">
    <w:abstractNumId w:val="339"/>
  </w:num>
  <w:num w:numId="298">
    <w:abstractNumId w:val="27"/>
  </w:num>
  <w:num w:numId="299">
    <w:abstractNumId w:val="49"/>
  </w:num>
  <w:num w:numId="300">
    <w:abstractNumId w:val="253"/>
  </w:num>
  <w:num w:numId="301">
    <w:abstractNumId w:val="277"/>
  </w:num>
  <w:num w:numId="302">
    <w:abstractNumId w:val="10"/>
  </w:num>
  <w:num w:numId="303">
    <w:abstractNumId w:val="303"/>
  </w:num>
  <w:num w:numId="304">
    <w:abstractNumId w:val="179"/>
  </w:num>
  <w:num w:numId="305">
    <w:abstractNumId w:val="33"/>
  </w:num>
  <w:num w:numId="306">
    <w:abstractNumId w:val="291"/>
  </w:num>
  <w:num w:numId="307">
    <w:abstractNumId w:val="247"/>
  </w:num>
  <w:num w:numId="308">
    <w:abstractNumId w:val="209"/>
  </w:num>
  <w:num w:numId="309">
    <w:abstractNumId w:val="62"/>
  </w:num>
  <w:num w:numId="310">
    <w:abstractNumId w:val="127"/>
  </w:num>
  <w:num w:numId="311">
    <w:abstractNumId w:val="29"/>
  </w:num>
  <w:num w:numId="312">
    <w:abstractNumId w:val="6"/>
  </w:num>
  <w:num w:numId="313">
    <w:abstractNumId w:val="115"/>
  </w:num>
  <w:num w:numId="314">
    <w:abstractNumId w:val="323"/>
  </w:num>
  <w:num w:numId="315">
    <w:abstractNumId w:val="109"/>
  </w:num>
  <w:num w:numId="316">
    <w:abstractNumId w:val="182"/>
  </w:num>
  <w:num w:numId="317">
    <w:abstractNumId w:val="38"/>
  </w:num>
  <w:num w:numId="318">
    <w:abstractNumId w:val="123"/>
  </w:num>
  <w:num w:numId="319">
    <w:abstractNumId w:val="28"/>
  </w:num>
  <w:num w:numId="320">
    <w:abstractNumId w:val="155"/>
  </w:num>
  <w:num w:numId="321">
    <w:abstractNumId w:val="272"/>
  </w:num>
  <w:num w:numId="322">
    <w:abstractNumId w:val="374"/>
  </w:num>
  <w:num w:numId="323">
    <w:abstractNumId w:val="54"/>
  </w:num>
  <w:num w:numId="324">
    <w:abstractNumId w:val="23"/>
  </w:num>
  <w:num w:numId="325">
    <w:abstractNumId w:val="156"/>
  </w:num>
  <w:num w:numId="326">
    <w:abstractNumId w:val="259"/>
  </w:num>
  <w:num w:numId="327">
    <w:abstractNumId w:val="261"/>
  </w:num>
  <w:num w:numId="328">
    <w:abstractNumId w:val="213"/>
  </w:num>
  <w:num w:numId="329">
    <w:abstractNumId w:val="249"/>
  </w:num>
  <w:num w:numId="330">
    <w:abstractNumId w:val="13"/>
  </w:num>
  <w:num w:numId="331">
    <w:abstractNumId w:val="239"/>
  </w:num>
  <w:num w:numId="332">
    <w:abstractNumId w:val="311"/>
  </w:num>
  <w:num w:numId="333">
    <w:abstractNumId w:val="250"/>
  </w:num>
  <w:num w:numId="334">
    <w:abstractNumId w:val="21"/>
  </w:num>
  <w:num w:numId="335">
    <w:abstractNumId w:val="306"/>
  </w:num>
  <w:num w:numId="336">
    <w:abstractNumId w:val="310"/>
  </w:num>
  <w:num w:numId="337">
    <w:abstractNumId w:val="316"/>
  </w:num>
  <w:num w:numId="338">
    <w:abstractNumId w:val="326"/>
  </w:num>
  <w:num w:numId="339">
    <w:abstractNumId w:val="355"/>
  </w:num>
  <w:num w:numId="340">
    <w:abstractNumId w:val="241"/>
  </w:num>
  <w:num w:numId="341">
    <w:abstractNumId w:val="376"/>
  </w:num>
  <w:num w:numId="342">
    <w:abstractNumId w:val="190"/>
  </w:num>
  <w:num w:numId="343">
    <w:abstractNumId w:val="205"/>
  </w:num>
  <w:num w:numId="344">
    <w:abstractNumId w:val="170"/>
  </w:num>
  <w:num w:numId="345">
    <w:abstractNumId w:val="73"/>
  </w:num>
  <w:num w:numId="346">
    <w:abstractNumId w:val="210"/>
  </w:num>
  <w:num w:numId="347">
    <w:abstractNumId w:val="340"/>
  </w:num>
  <w:num w:numId="348">
    <w:abstractNumId w:val="361"/>
  </w:num>
  <w:num w:numId="349">
    <w:abstractNumId w:val="364"/>
  </w:num>
  <w:num w:numId="350">
    <w:abstractNumId w:val="68"/>
  </w:num>
  <w:num w:numId="351">
    <w:abstractNumId w:val="16"/>
  </w:num>
  <w:num w:numId="352">
    <w:abstractNumId w:val="104"/>
  </w:num>
  <w:num w:numId="353">
    <w:abstractNumId w:val="293"/>
  </w:num>
  <w:num w:numId="354">
    <w:abstractNumId w:val="246"/>
  </w:num>
  <w:num w:numId="355">
    <w:abstractNumId w:val="267"/>
  </w:num>
  <w:num w:numId="356">
    <w:abstractNumId w:val="243"/>
  </w:num>
  <w:num w:numId="357">
    <w:abstractNumId w:val="173"/>
  </w:num>
  <w:num w:numId="358">
    <w:abstractNumId w:val="36"/>
  </w:num>
  <w:num w:numId="359">
    <w:abstractNumId w:val="64"/>
  </w:num>
  <w:num w:numId="360">
    <w:abstractNumId w:val="11"/>
  </w:num>
  <w:num w:numId="361">
    <w:abstractNumId w:val="234"/>
  </w:num>
  <w:num w:numId="362">
    <w:abstractNumId w:val="132"/>
  </w:num>
  <w:num w:numId="363">
    <w:abstractNumId w:val="168"/>
  </w:num>
  <w:num w:numId="364">
    <w:abstractNumId w:val="336"/>
  </w:num>
  <w:num w:numId="365">
    <w:abstractNumId w:val="301"/>
  </w:num>
  <w:num w:numId="366">
    <w:abstractNumId w:val="297"/>
  </w:num>
  <w:num w:numId="367">
    <w:abstractNumId w:val="90"/>
  </w:num>
  <w:num w:numId="368">
    <w:abstractNumId w:val="167"/>
  </w:num>
  <w:num w:numId="36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57"/>
  </w:num>
  <w:num w:numId="371">
    <w:abstractNumId w:val="84"/>
  </w:num>
  <w:num w:numId="372">
    <w:abstractNumId w:val="143"/>
  </w:num>
  <w:num w:numId="373">
    <w:abstractNumId w:val="308"/>
  </w:num>
  <w:num w:numId="374">
    <w:abstractNumId w:val="59"/>
  </w:num>
  <w:num w:numId="375">
    <w:abstractNumId w:val="98"/>
  </w:num>
  <w:num w:numId="376">
    <w:abstractNumId w:val="103"/>
  </w:num>
  <w:num w:numId="377">
    <w:abstractNumId w:val="257"/>
  </w:num>
  <w:num w:numId="378">
    <w:abstractNumId w:val="171"/>
  </w:num>
  <w:num w:numId="379">
    <w:abstractNumId w:val="245"/>
  </w:num>
  <w:num w:numId="380">
    <w:abstractNumId w:val="131"/>
  </w:num>
  <w:num w:numId="381">
    <w:abstractNumId w:val="357"/>
  </w:num>
  <w:num w:numId="382">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50"/>
  </w:num>
  <w:num w:numId="384">
    <w:abstractNumId w:val="348"/>
  </w:num>
  <w:num w:numId="385">
    <w:abstractNumId w:val="330"/>
  </w:num>
  <w:num w:numId="386">
    <w:abstractNumId w:val="362"/>
  </w:num>
  <w:num w:numId="387">
    <w:abstractNumId w:val="63"/>
  </w:num>
  <w:num w:numId="388">
    <w:abstractNumId w:val="335"/>
  </w:num>
  <w:num w:numId="389">
    <w:abstractNumId w:val="147"/>
  </w:num>
  <w:num w:numId="390">
    <w:abstractNumId w:val="42"/>
  </w:num>
  <w:num w:numId="391">
    <w:abstractNumId w:val="206"/>
  </w:num>
  <w:num w:numId="392">
    <w:abstractNumId w:val="72"/>
  </w:num>
  <w:num w:numId="393">
    <w:abstractNumId w:val="223"/>
  </w:num>
  <w:num w:numId="394">
    <w:abstractNumId w:val="55"/>
  </w:num>
  <w:num w:numId="395">
    <w:abstractNumId w:val="215"/>
  </w:num>
  <w:num w:numId="396">
    <w:abstractNumId w:val="334"/>
  </w:num>
  <w:num w:numId="397">
    <w:abstractNumId w:val="256"/>
  </w:num>
  <w:num w:numId="398">
    <w:abstractNumId w:val="193"/>
  </w:num>
  <w:num w:numId="399">
    <w:abstractNumId w:val="197"/>
  </w:num>
  <w:num w:numId="400">
    <w:abstractNumId w:val="163"/>
  </w:num>
  <w:num w:numId="401">
    <w:abstractNumId w:val="230"/>
  </w:num>
  <w:num w:numId="402">
    <w:abstractNumId w:val="274"/>
  </w:num>
  <w:num w:numId="403">
    <w:abstractNumId w:val="105"/>
  </w:num>
  <w:num w:numId="404">
    <w:abstractNumId w:val="358"/>
  </w:num>
  <w:num w:numId="405">
    <w:abstractNumId w:val="346"/>
  </w:num>
  <w:num w:numId="406">
    <w:abstractNumId w:val="248"/>
  </w:num>
  <w:num w:numId="407">
    <w:abstractNumId w:val="290"/>
  </w:num>
  <w:num w:numId="408">
    <w:abstractNumId w:val="160"/>
  </w:num>
  <w:num w:numId="409">
    <w:abstractNumId w:val="17"/>
  </w:num>
  <w:num w:numId="410">
    <w:abstractNumId w:val="46"/>
  </w:num>
  <w:num w:numId="411">
    <w:abstractNumId w:val="148"/>
  </w:num>
  <w:num w:numId="412">
    <w:abstractNumId w:val="383"/>
  </w:num>
  <w:num w:numId="413">
    <w:abstractNumId w:val="148"/>
  </w:num>
  <w:num w:numId="414">
    <w:abstractNumId w:val="148"/>
  </w:num>
  <w:num w:numId="415">
    <w:abstractNumId w:val="148"/>
  </w:num>
  <w:num w:numId="416">
    <w:abstractNumId w:val="3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41"/>
  </w:num>
  <w:num w:numId="418">
    <w:abstractNumId w:val="120"/>
  </w:num>
  <w:numIdMacAtCleanup w:val="4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9FB"/>
    <w:rsid w:val="0000068A"/>
    <w:rsid w:val="0000134A"/>
    <w:rsid w:val="00001B02"/>
    <w:rsid w:val="00001E8B"/>
    <w:rsid w:val="000047DC"/>
    <w:rsid w:val="000049A5"/>
    <w:rsid w:val="00004C36"/>
    <w:rsid w:val="00005988"/>
    <w:rsid w:val="00005E73"/>
    <w:rsid w:val="00006407"/>
    <w:rsid w:val="00006BF8"/>
    <w:rsid w:val="000076AC"/>
    <w:rsid w:val="000076C2"/>
    <w:rsid w:val="000077F3"/>
    <w:rsid w:val="000108C6"/>
    <w:rsid w:val="00010E05"/>
    <w:rsid w:val="00010EB9"/>
    <w:rsid w:val="000113E5"/>
    <w:rsid w:val="00011858"/>
    <w:rsid w:val="000119C0"/>
    <w:rsid w:val="000129D1"/>
    <w:rsid w:val="00012D92"/>
    <w:rsid w:val="00013689"/>
    <w:rsid w:val="000138AA"/>
    <w:rsid w:val="0001494E"/>
    <w:rsid w:val="00014B73"/>
    <w:rsid w:val="000150A9"/>
    <w:rsid w:val="00016254"/>
    <w:rsid w:val="0001682A"/>
    <w:rsid w:val="000171D8"/>
    <w:rsid w:val="000175DD"/>
    <w:rsid w:val="00017BB0"/>
    <w:rsid w:val="0002093E"/>
    <w:rsid w:val="00020F64"/>
    <w:rsid w:val="00021437"/>
    <w:rsid w:val="00021792"/>
    <w:rsid w:val="00021BC4"/>
    <w:rsid w:val="00022013"/>
    <w:rsid w:val="00022521"/>
    <w:rsid w:val="000225A7"/>
    <w:rsid w:val="00023249"/>
    <w:rsid w:val="000237C1"/>
    <w:rsid w:val="00023857"/>
    <w:rsid w:val="00023D80"/>
    <w:rsid w:val="00023FED"/>
    <w:rsid w:val="0002430F"/>
    <w:rsid w:val="000244B0"/>
    <w:rsid w:val="00024586"/>
    <w:rsid w:val="0002461F"/>
    <w:rsid w:val="00026C0E"/>
    <w:rsid w:val="00026E74"/>
    <w:rsid w:val="00027711"/>
    <w:rsid w:val="00027B4B"/>
    <w:rsid w:val="00030347"/>
    <w:rsid w:val="00030C6C"/>
    <w:rsid w:val="00030C7B"/>
    <w:rsid w:val="0003143F"/>
    <w:rsid w:val="00031579"/>
    <w:rsid w:val="00031C78"/>
    <w:rsid w:val="00032691"/>
    <w:rsid w:val="00033401"/>
    <w:rsid w:val="00034CB6"/>
    <w:rsid w:val="00035846"/>
    <w:rsid w:val="00036918"/>
    <w:rsid w:val="00036E9A"/>
    <w:rsid w:val="0003739F"/>
    <w:rsid w:val="000378F5"/>
    <w:rsid w:val="00037A17"/>
    <w:rsid w:val="00040153"/>
    <w:rsid w:val="0004069B"/>
    <w:rsid w:val="000408DB"/>
    <w:rsid w:val="00040B64"/>
    <w:rsid w:val="00041A6B"/>
    <w:rsid w:val="000432DD"/>
    <w:rsid w:val="0004484A"/>
    <w:rsid w:val="00044AF7"/>
    <w:rsid w:val="00045980"/>
    <w:rsid w:val="00045CCD"/>
    <w:rsid w:val="000461C4"/>
    <w:rsid w:val="000468E0"/>
    <w:rsid w:val="0004714D"/>
    <w:rsid w:val="0005043B"/>
    <w:rsid w:val="00050ABC"/>
    <w:rsid w:val="00051C8A"/>
    <w:rsid w:val="000533B6"/>
    <w:rsid w:val="0005353C"/>
    <w:rsid w:val="000538EF"/>
    <w:rsid w:val="00053DB9"/>
    <w:rsid w:val="00053EA9"/>
    <w:rsid w:val="000542E5"/>
    <w:rsid w:val="000548A4"/>
    <w:rsid w:val="00054DDA"/>
    <w:rsid w:val="00055550"/>
    <w:rsid w:val="00056357"/>
    <w:rsid w:val="000578CB"/>
    <w:rsid w:val="00057B42"/>
    <w:rsid w:val="000610BD"/>
    <w:rsid w:val="00061E20"/>
    <w:rsid w:val="000637B3"/>
    <w:rsid w:val="00063869"/>
    <w:rsid w:val="00063983"/>
    <w:rsid w:val="00063AAC"/>
    <w:rsid w:val="00064846"/>
    <w:rsid w:val="000650C5"/>
    <w:rsid w:val="000669A3"/>
    <w:rsid w:val="00066CA0"/>
    <w:rsid w:val="00066E6F"/>
    <w:rsid w:val="00067674"/>
    <w:rsid w:val="00067F34"/>
    <w:rsid w:val="0007002B"/>
    <w:rsid w:val="00070C53"/>
    <w:rsid w:val="00070FB4"/>
    <w:rsid w:val="0007237E"/>
    <w:rsid w:val="0007251F"/>
    <w:rsid w:val="000726E8"/>
    <w:rsid w:val="00073DAF"/>
    <w:rsid w:val="000744CA"/>
    <w:rsid w:val="000753D4"/>
    <w:rsid w:val="000763DF"/>
    <w:rsid w:val="00076854"/>
    <w:rsid w:val="000768EB"/>
    <w:rsid w:val="00076F2D"/>
    <w:rsid w:val="0007727F"/>
    <w:rsid w:val="00077663"/>
    <w:rsid w:val="00080D75"/>
    <w:rsid w:val="00080FAB"/>
    <w:rsid w:val="00081C09"/>
    <w:rsid w:val="00082144"/>
    <w:rsid w:val="0008391E"/>
    <w:rsid w:val="00084236"/>
    <w:rsid w:val="00084E6D"/>
    <w:rsid w:val="00085261"/>
    <w:rsid w:val="000852CB"/>
    <w:rsid w:val="00085328"/>
    <w:rsid w:val="000857D6"/>
    <w:rsid w:val="00085DDB"/>
    <w:rsid w:val="0008655A"/>
    <w:rsid w:val="00086581"/>
    <w:rsid w:val="00086A9A"/>
    <w:rsid w:val="00086D76"/>
    <w:rsid w:val="00087435"/>
    <w:rsid w:val="000905D7"/>
    <w:rsid w:val="00090A4B"/>
    <w:rsid w:val="00090D61"/>
    <w:rsid w:val="000910E1"/>
    <w:rsid w:val="00091151"/>
    <w:rsid w:val="00092DC9"/>
    <w:rsid w:val="000932A1"/>
    <w:rsid w:val="000933C0"/>
    <w:rsid w:val="00093B4D"/>
    <w:rsid w:val="00093E1F"/>
    <w:rsid w:val="0009415A"/>
    <w:rsid w:val="0009444C"/>
    <w:rsid w:val="00095584"/>
    <w:rsid w:val="00096718"/>
    <w:rsid w:val="00096FED"/>
    <w:rsid w:val="000A1AD1"/>
    <w:rsid w:val="000A1B33"/>
    <w:rsid w:val="000A1CB2"/>
    <w:rsid w:val="000A237B"/>
    <w:rsid w:val="000A2DF7"/>
    <w:rsid w:val="000A2F2F"/>
    <w:rsid w:val="000A4C94"/>
    <w:rsid w:val="000A4F31"/>
    <w:rsid w:val="000A64F2"/>
    <w:rsid w:val="000A6AA1"/>
    <w:rsid w:val="000A7AA4"/>
    <w:rsid w:val="000B0DA3"/>
    <w:rsid w:val="000B0E56"/>
    <w:rsid w:val="000B28FE"/>
    <w:rsid w:val="000B2AF8"/>
    <w:rsid w:val="000B3263"/>
    <w:rsid w:val="000B4440"/>
    <w:rsid w:val="000B472E"/>
    <w:rsid w:val="000B4C73"/>
    <w:rsid w:val="000B55A5"/>
    <w:rsid w:val="000B74E3"/>
    <w:rsid w:val="000B7754"/>
    <w:rsid w:val="000B7896"/>
    <w:rsid w:val="000B7939"/>
    <w:rsid w:val="000C0A54"/>
    <w:rsid w:val="000C0B91"/>
    <w:rsid w:val="000C1E5A"/>
    <w:rsid w:val="000C25C2"/>
    <w:rsid w:val="000C3063"/>
    <w:rsid w:val="000C3584"/>
    <w:rsid w:val="000C45DA"/>
    <w:rsid w:val="000C485F"/>
    <w:rsid w:val="000C4DE3"/>
    <w:rsid w:val="000C5096"/>
    <w:rsid w:val="000C55AA"/>
    <w:rsid w:val="000C747C"/>
    <w:rsid w:val="000D1654"/>
    <w:rsid w:val="000D1965"/>
    <w:rsid w:val="000D1E81"/>
    <w:rsid w:val="000D2032"/>
    <w:rsid w:val="000D420D"/>
    <w:rsid w:val="000D5DE7"/>
    <w:rsid w:val="000D5E74"/>
    <w:rsid w:val="000D6AB3"/>
    <w:rsid w:val="000D6FA1"/>
    <w:rsid w:val="000D6FBD"/>
    <w:rsid w:val="000E00EE"/>
    <w:rsid w:val="000E0C9F"/>
    <w:rsid w:val="000E0EE2"/>
    <w:rsid w:val="000E1435"/>
    <w:rsid w:val="000E2464"/>
    <w:rsid w:val="000E285E"/>
    <w:rsid w:val="000E2FE2"/>
    <w:rsid w:val="000E333F"/>
    <w:rsid w:val="000E47CA"/>
    <w:rsid w:val="000E4A11"/>
    <w:rsid w:val="000E52D3"/>
    <w:rsid w:val="000E5B2B"/>
    <w:rsid w:val="000E5BAF"/>
    <w:rsid w:val="000E5D53"/>
    <w:rsid w:val="000E5F2A"/>
    <w:rsid w:val="000E622E"/>
    <w:rsid w:val="000E6773"/>
    <w:rsid w:val="000E7797"/>
    <w:rsid w:val="000E799C"/>
    <w:rsid w:val="000E7A38"/>
    <w:rsid w:val="000E7A60"/>
    <w:rsid w:val="000E7CEF"/>
    <w:rsid w:val="000F0295"/>
    <w:rsid w:val="000F0598"/>
    <w:rsid w:val="000F0BC4"/>
    <w:rsid w:val="000F4E73"/>
    <w:rsid w:val="000F6AD1"/>
    <w:rsid w:val="000F6D32"/>
    <w:rsid w:val="000F7470"/>
    <w:rsid w:val="001019DD"/>
    <w:rsid w:val="0010286D"/>
    <w:rsid w:val="00102B55"/>
    <w:rsid w:val="00103DDE"/>
    <w:rsid w:val="00103DE4"/>
    <w:rsid w:val="00104680"/>
    <w:rsid w:val="001046D7"/>
    <w:rsid w:val="001056F9"/>
    <w:rsid w:val="00105C60"/>
    <w:rsid w:val="0010742E"/>
    <w:rsid w:val="00111019"/>
    <w:rsid w:val="00112295"/>
    <w:rsid w:val="00112A02"/>
    <w:rsid w:val="00112FA7"/>
    <w:rsid w:val="00113BBF"/>
    <w:rsid w:val="00114B8C"/>
    <w:rsid w:val="00115563"/>
    <w:rsid w:val="00116319"/>
    <w:rsid w:val="0011638A"/>
    <w:rsid w:val="0011688B"/>
    <w:rsid w:val="0011723A"/>
    <w:rsid w:val="00117522"/>
    <w:rsid w:val="001176A1"/>
    <w:rsid w:val="00117AA8"/>
    <w:rsid w:val="00117D2D"/>
    <w:rsid w:val="001200CF"/>
    <w:rsid w:val="0012081A"/>
    <w:rsid w:val="001209AF"/>
    <w:rsid w:val="00121E82"/>
    <w:rsid w:val="00122830"/>
    <w:rsid w:val="00123A39"/>
    <w:rsid w:val="00123A6E"/>
    <w:rsid w:val="00123AAE"/>
    <w:rsid w:val="00124D6D"/>
    <w:rsid w:val="00125455"/>
    <w:rsid w:val="00125EB2"/>
    <w:rsid w:val="001264DE"/>
    <w:rsid w:val="001264F0"/>
    <w:rsid w:val="0012688F"/>
    <w:rsid w:val="00130154"/>
    <w:rsid w:val="00130B51"/>
    <w:rsid w:val="00131006"/>
    <w:rsid w:val="00131B17"/>
    <w:rsid w:val="00131CD4"/>
    <w:rsid w:val="00132482"/>
    <w:rsid w:val="00132D4A"/>
    <w:rsid w:val="001335CA"/>
    <w:rsid w:val="00133DA4"/>
    <w:rsid w:val="00133DB1"/>
    <w:rsid w:val="00133F61"/>
    <w:rsid w:val="00135379"/>
    <w:rsid w:val="001355D3"/>
    <w:rsid w:val="00137131"/>
    <w:rsid w:val="001373F4"/>
    <w:rsid w:val="001408C7"/>
    <w:rsid w:val="00140A33"/>
    <w:rsid w:val="00140FEB"/>
    <w:rsid w:val="00141956"/>
    <w:rsid w:val="00141CC7"/>
    <w:rsid w:val="00142C9B"/>
    <w:rsid w:val="001432A6"/>
    <w:rsid w:val="00143740"/>
    <w:rsid w:val="00143775"/>
    <w:rsid w:val="001437C9"/>
    <w:rsid w:val="00144685"/>
    <w:rsid w:val="00144FDA"/>
    <w:rsid w:val="00145035"/>
    <w:rsid w:val="001457F9"/>
    <w:rsid w:val="001467C5"/>
    <w:rsid w:val="00146876"/>
    <w:rsid w:val="00146CBC"/>
    <w:rsid w:val="001504D9"/>
    <w:rsid w:val="001516FC"/>
    <w:rsid w:val="00152F32"/>
    <w:rsid w:val="0015465F"/>
    <w:rsid w:val="00154F90"/>
    <w:rsid w:val="00155334"/>
    <w:rsid w:val="00155F90"/>
    <w:rsid w:val="00156903"/>
    <w:rsid w:val="00156A55"/>
    <w:rsid w:val="00156E46"/>
    <w:rsid w:val="00157F5B"/>
    <w:rsid w:val="001609A1"/>
    <w:rsid w:val="001612FE"/>
    <w:rsid w:val="00161523"/>
    <w:rsid w:val="0016171F"/>
    <w:rsid w:val="00161C35"/>
    <w:rsid w:val="001621BF"/>
    <w:rsid w:val="00162439"/>
    <w:rsid w:val="001627D1"/>
    <w:rsid w:val="00163A12"/>
    <w:rsid w:val="001640FA"/>
    <w:rsid w:val="0016437B"/>
    <w:rsid w:val="001670A2"/>
    <w:rsid w:val="001679D7"/>
    <w:rsid w:val="00167E4A"/>
    <w:rsid w:val="00170775"/>
    <w:rsid w:val="00170E58"/>
    <w:rsid w:val="00171BF8"/>
    <w:rsid w:val="00171D90"/>
    <w:rsid w:val="00171EFC"/>
    <w:rsid w:val="00172F3E"/>
    <w:rsid w:val="00172FCD"/>
    <w:rsid w:val="001733C3"/>
    <w:rsid w:val="0017417C"/>
    <w:rsid w:val="00175A41"/>
    <w:rsid w:val="00176C95"/>
    <w:rsid w:val="0017723D"/>
    <w:rsid w:val="001776B7"/>
    <w:rsid w:val="0017792C"/>
    <w:rsid w:val="00181D41"/>
    <w:rsid w:val="00183773"/>
    <w:rsid w:val="00187555"/>
    <w:rsid w:val="00187EF0"/>
    <w:rsid w:val="00190B28"/>
    <w:rsid w:val="00190D13"/>
    <w:rsid w:val="00191B0C"/>
    <w:rsid w:val="0019215B"/>
    <w:rsid w:val="001929DB"/>
    <w:rsid w:val="00192E07"/>
    <w:rsid w:val="00192FFA"/>
    <w:rsid w:val="0019321E"/>
    <w:rsid w:val="00194F56"/>
    <w:rsid w:val="0019580D"/>
    <w:rsid w:val="00195A1D"/>
    <w:rsid w:val="00196437"/>
    <w:rsid w:val="001975C1"/>
    <w:rsid w:val="001A0039"/>
    <w:rsid w:val="001A02D0"/>
    <w:rsid w:val="001A0F89"/>
    <w:rsid w:val="001A107A"/>
    <w:rsid w:val="001A1591"/>
    <w:rsid w:val="001A1B49"/>
    <w:rsid w:val="001A1FE9"/>
    <w:rsid w:val="001A29D8"/>
    <w:rsid w:val="001A2AB1"/>
    <w:rsid w:val="001A38D1"/>
    <w:rsid w:val="001A3F38"/>
    <w:rsid w:val="001A43C6"/>
    <w:rsid w:val="001A4D66"/>
    <w:rsid w:val="001A500F"/>
    <w:rsid w:val="001A51F2"/>
    <w:rsid w:val="001A5C68"/>
    <w:rsid w:val="001A5CEA"/>
    <w:rsid w:val="001A717E"/>
    <w:rsid w:val="001A7B26"/>
    <w:rsid w:val="001A7D9F"/>
    <w:rsid w:val="001B043B"/>
    <w:rsid w:val="001B13FC"/>
    <w:rsid w:val="001B17E1"/>
    <w:rsid w:val="001B1D94"/>
    <w:rsid w:val="001B2693"/>
    <w:rsid w:val="001B3093"/>
    <w:rsid w:val="001B3653"/>
    <w:rsid w:val="001B4A95"/>
    <w:rsid w:val="001B64B6"/>
    <w:rsid w:val="001B64DA"/>
    <w:rsid w:val="001B6E57"/>
    <w:rsid w:val="001B713B"/>
    <w:rsid w:val="001B78A8"/>
    <w:rsid w:val="001B79FA"/>
    <w:rsid w:val="001C05F0"/>
    <w:rsid w:val="001C162C"/>
    <w:rsid w:val="001C1D79"/>
    <w:rsid w:val="001C22BD"/>
    <w:rsid w:val="001C2AC2"/>
    <w:rsid w:val="001C3204"/>
    <w:rsid w:val="001C3285"/>
    <w:rsid w:val="001C4901"/>
    <w:rsid w:val="001C5BEB"/>
    <w:rsid w:val="001C6386"/>
    <w:rsid w:val="001C6823"/>
    <w:rsid w:val="001C6A61"/>
    <w:rsid w:val="001D1390"/>
    <w:rsid w:val="001D1941"/>
    <w:rsid w:val="001D2A4C"/>
    <w:rsid w:val="001D2FED"/>
    <w:rsid w:val="001D3380"/>
    <w:rsid w:val="001D3421"/>
    <w:rsid w:val="001D463F"/>
    <w:rsid w:val="001D51A4"/>
    <w:rsid w:val="001D58C6"/>
    <w:rsid w:val="001D6ABE"/>
    <w:rsid w:val="001D6B6A"/>
    <w:rsid w:val="001D6ECE"/>
    <w:rsid w:val="001E0031"/>
    <w:rsid w:val="001E0AF5"/>
    <w:rsid w:val="001E1EC5"/>
    <w:rsid w:val="001E21D6"/>
    <w:rsid w:val="001E23F9"/>
    <w:rsid w:val="001E29AA"/>
    <w:rsid w:val="001E3F2D"/>
    <w:rsid w:val="001E493A"/>
    <w:rsid w:val="001E50F3"/>
    <w:rsid w:val="001E5F9E"/>
    <w:rsid w:val="001E6995"/>
    <w:rsid w:val="001E76A7"/>
    <w:rsid w:val="001E7A0F"/>
    <w:rsid w:val="001E7F6F"/>
    <w:rsid w:val="001F0443"/>
    <w:rsid w:val="001F09A7"/>
    <w:rsid w:val="001F2F35"/>
    <w:rsid w:val="001F4134"/>
    <w:rsid w:val="001F47E4"/>
    <w:rsid w:val="001F4B69"/>
    <w:rsid w:val="001F5D55"/>
    <w:rsid w:val="001F6265"/>
    <w:rsid w:val="001F68D3"/>
    <w:rsid w:val="001F6D16"/>
    <w:rsid w:val="001F6F2F"/>
    <w:rsid w:val="00200BA6"/>
    <w:rsid w:val="0020162B"/>
    <w:rsid w:val="00201BA8"/>
    <w:rsid w:val="0020237C"/>
    <w:rsid w:val="00202CE2"/>
    <w:rsid w:val="00203663"/>
    <w:rsid w:val="00203F15"/>
    <w:rsid w:val="002042E7"/>
    <w:rsid w:val="002102D4"/>
    <w:rsid w:val="00210D7C"/>
    <w:rsid w:val="00210DAD"/>
    <w:rsid w:val="0021154F"/>
    <w:rsid w:val="00211CFE"/>
    <w:rsid w:val="00212A55"/>
    <w:rsid w:val="00212BD3"/>
    <w:rsid w:val="00214C46"/>
    <w:rsid w:val="00214C5C"/>
    <w:rsid w:val="002161C0"/>
    <w:rsid w:val="00220375"/>
    <w:rsid w:val="00220386"/>
    <w:rsid w:val="002212DA"/>
    <w:rsid w:val="0022146E"/>
    <w:rsid w:val="00221FFD"/>
    <w:rsid w:val="00222201"/>
    <w:rsid w:val="002222B2"/>
    <w:rsid w:val="00222806"/>
    <w:rsid w:val="00223291"/>
    <w:rsid w:val="00223540"/>
    <w:rsid w:val="00223985"/>
    <w:rsid w:val="00224336"/>
    <w:rsid w:val="002243FE"/>
    <w:rsid w:val="00224B41"/>
    <w:rsid w:val="00225767"/>
    <w:rsid w:val="00225C24"/>
    <w:rsid w:val="002263E5"/>
    <w:rsid w:val="00227EF7"/>
    <w:rsid w:val="00230639"/>
    <w:rsid w:val="00230AC6"/>
    <w:rsid w:val="0023155A"/>
    <w:rsid w:val="00231689"/>
    <w:rsid w:val="00232405"/>
    <w:rsid w:val="0023258F"/>
    <w:rsid w:val="00232F1F"/>
    <w:rsid w:val="00233B78"/>
    <w:rsid w:val="002347DA"/>
    <w:rsid w:val="0023587C"/>
    <w:rsid w:val="002373A9"/>
    <w:rsid w:val="00237A21"/>
    <w:rsid w:val="00240119"/>
    <w:rsid w:val="0024014E"/>
    <w:rsid w:val="00240258"/>
    <w:rsid w:val="0024045A"/>
    <w:rsid w:val="002404F8"/>
    <w:rsid w:val="002406B7"/>
    <w:rsid w:val="0024113E"/>
    <w:rsid w:val="00241632"/>
    <w:rsid w:val="00241FE2"/>
    <w:rsid w:val="00242D75"/>
    <w:rsid w:val="0024304F"/>
    <w:rsid w:val="00243EFE"/>
    <w:rsid w:val="00244EA1"/>
    <w:rsid w:val="00245005"/>
    <w:rsid w:val="00245073"/>
    <w:rsid w:val="00245101"/>
    <w:rsid w:val="002456D8"/>
    <w:rsid w:val="00247D7C"/>
    <w:rsid w:val="00247F15"/>
    <w:rsid w:val="00251246"/>
    <w:rsid w:val="002518B6"/>
    <w:rsid w:val="0025252E"/>
    <w:rsid w:val="00253D91"/>
    <w:rsid w:val="00255D46"/>
    <w:rsid w:val="0025627F"/>
    <w:rsid w:val="002563B3"/>
    <w:rsid w:val="002566A3"/>
    <w:rsid w:val="002603A5"/>
    <w:rsid w:val="0026044F"/>
    <w:rsid w:val="002616EA"/>
    <w:rsid w:val="00262154"/>
    <w:rsid w:val="002621CA"/>
    <w:rsid w:val="002630D1"/>
    <w:rsid w:val="00263DB5"/>
    <w:rsid w:val="00263FFB"/>
    <w:rsid w:val="002640D1"/>
    <w:rsid w:val="002641E5"/>
    <w:rsid w:val="00265A7C"/>
    <w:rsid w:val="002674A3"/>
    <w:rsid w:val="00267725"/>
    <w:rsid w:val="002679FD"/>
    <w:rsid w:val="002716CE"/>
    <w:rsid w:val="00271728"/>
    <w:rsid w:val="0027207C"/>
    <w:rsid w:val="00272267"/>
    <w:rsid w:val="00272AA5"/>
    <w:rsid w:val="0027304F"/>
    <w:rsid w:val="00273CB1"/>
    <w:rsid w:val="00273DFA"/>
    <w:rsid w:val="0027574B"/>
    <w:rsid w:val="002761C0"/>
    <w:rsid w:val="002762A7"/>
    <w:rsid w:val="002768ED"/>
    <w:rsid w:val="00276A63"/>
    <w:rsid w:val="00276D40"/>
    <w:rsid w:val="00277A21"/>
    <w:rsid w:val="00277D83"/>
    <w:rsid w:val="00277DC8"/>
    <w:rsid w:val="002801B5"/>
    <w:rsid w:val="00280795"/>
    <w:rsid w:val="0028099D"/>
    <w:rsid w:val="0028134A"/>
    <w:rsid w:val="00281749"/>
    <w:rsid w:val="00281C08"/>
    <w:rsid w:val="0028207D"/>
    <w:rsid w:val="00282D8C"/>
    <w:rsid w:val="00285089"/>
    <w:rsid w:val="00285B6E"/>
    <w:rsid w:val="002878C4"/>
    <w:rsid w:val="00287C9E"/>
    <w:rsid w:val="00291A44"/>
    <w:rsid w:val="0029200E"/>
    <w:rsid w:val="00292BE0"/>
    <w:rsid w:val="00294AB9"/>
    <w:rsid w:val="00294D8D"/>
    <w:rsid w:val="00294E00"/>
    <w:rsid w:val="0029587D"/>
    <w:rsid w:val="002966A6"/>
    <w:rsid w:val="00297C59"/>
    <w:rsid w:val="002A0A8A"/>
    <w:rsid w:val="002A2399"/>
    <w:rsid w:val="002A25DF"/>
    <w:rsid w:val="002A4C51"/>
    <w:rsid w:val="002A51D8"/>
    <w:rsid w:val="002A63C9"/>
    <w:rsid w:val="002A660A"/>
    <w:rsid w:val="002B0578"/>
    <w:rsid w:val="002B0705"/>
    <w:rsid w:val="002B0B86"/>
    <w:rsid w:val="002B0D6C"/>
    <w:rsid w:val="002B14F9"/>
    <w:rsid w:val="002B287E"/>
    <w:rsid w:val="002B2990"/>
    <w:rsid w:val="002B3503"/>
    <w:rsid w:val="002B42D4"/>
    <w:rsid w:val="002B48E1"/>
    <w:rsid w:val="002B4BCA"/>
    <w:rsid w:val="002B6539"/>
    <w:rsid w:val="002B67DF"/>
    <w:rsid w:val="002B7C35"/>
    <w:rsid w:val="002C12A2"/>
    <w:rsid w:val="002C149B"/>
    <w:rsid w:val="002C2036"/>
    <w:rsid w:val="002C2CE7"/>
    <w:rsid w:val="002C2FC1"/>
    <w:rsid w:val="002C3250"/>
    <w:rsid w:val="002C365F"/>
    <w:rsid w:val="002C3B9A"/>
    <w:rsid w:val="002C4577"/>
    <w:rsid w:val="002C63B6"/>
    <w:rsid w:val="002C6507"/>
    <w:rsid w:val="002C7303"/>
    <w:rsid w:val="002D0560"/>
    <w:rsid w:val="002D0B04"/>
    <w:rsid w:val="002D0B09"/>
    <w:rsid w:val="002D11AC"/>
    <w:rsid w:val="002D1C82"/>
    <w:rsid w:val="002D2D83"/>
    <w:rsid w:val="002D2EE5"/>
    <w:rsid w:val="002D3404"/>
    <w:rsid w:val="002D4C43"/>
    <w:rsid w:val="002D5DEF"/>
    <w:rsid w:val="002D6453"/>
    <w:rsid w:val="002D7D23"/>
    <w:rsid w:val="002E0A71"/>
    <w:rsid w:val="002E1F15"/>
    <w:rsid w:val="002E2549"/>
    <w:rsid w:val="002E2939"/>
    <w:rsid w:val="002E2D05"/>
    <w:rsid w:val="002E357C"/>
    <w:rsid w:val="002E41E7"/>
    <w:rsid w:val="002E4F71"/>
    <w:rsid w:val="002E55F5"/>
    <w:rsid w:val="002E5EF2"/>
    <w:rsid w:val="002E6381"/>
    <w:rsid w:val="002E6E36"/>
    <w:rsid w:val="002E764B"/>
    <w:rsid w:val="002F3544"/>
    <w:rsid w:val="002F4C54"/>
    <w:rsid w:val="002F5C4C"/>
    <w:rsid w:val="002F6087"/>
    <w:rsid w:val="002F6237"/>
    <w:rsid w:val="002F652D"/>
    <w:rsid w:val="002F7261"/>
    <w:rsid w:val="002F7AFB"/>
    <w:rsid w:val="003011EF"/>
    <w:rsid w:val="003028BA"/>
    <w:rsid w:val="003038F5"/>
    <w:rsid w:val="00303D49"/>
    <w:rsid w:val="00304E16"/>
    <w:rsid w:val="0030575F"/>
    <w:rsid w:val="00310A88"/>
    <w:rsid w:val="003123CA"/>
    <w:rsid w:val="00312A2B"/>
    <w:rsid w:val="00313932"/>
    <w:rsid w:val="00313A13"/>
    <w:rsid w:val="00314589"/>
    <w:rsid w:val="00314C45"/>
    <w:rsid w:val="00314E5E"/>
    <w:rsid w:val="00315642"/>
    <w:rsid w:val="0031593A"/>
    <w:rsid w:val="00316570"/>
    <w:rsid w:val="00316721"/>
    <w:rsid w:val="00316EA3"/>
    <w:rsid w:val="00320310"/>
    <w:rsid w:val="00320542"/>
    <w:rsid w:val="00320A3C"/>
    <w:rsid w:val="00321BAF"/>
    <w:rsid w:val="00322A84"/>
    <w:rsid w:val="00323906"/>
    <w:rsid w:val="00323AE4"/>
    <w:rsid w:val="00324576"/>
    <w:rsid w:val="00324AA7"/>
    <w:rsid w:val="003258A2"/>
    <w:rsid w:val="00325B13"/>
    <w:rsid w:val="003270AC"/>
    <w:rsid w:val="003304F1"/>
    <w:rsid w:val="00331724"/>
    <w:rsid w:val="003326D3"/>
    <w:rsid w:val="003330DA"/>
    <w:rsid w:val="00333956"/>
    <w:rsid w:val="00333B74"/>
    <w:rsid w:val="00333EB6"/>
    <w:rsid w:val="00333F1F"/>
    <w:rsid w:val="00334E12"/>
    <w:rsid w:val="00334EAC"/>
    <w:rsid w:val="003356E6"/>
    <w:rsid w:val="00336255"/>
    <w:rsid w:val="00340870"/>
    <w:rsid w:val="00340F0D"/>
    <w:rsid w:val="003423E1"/>
    <w:rsid w:val="00342468"/>
    <w:rsid w:val="00342ECF"/>
    <w:rsid w:val="003433E3"/>
    <w:rsid w:val="00343B07"/>
    <w:rsid w:val="00344F31"/>
    <w:rsid w:val="00345281"/>
    <w:rsid w:val="0034592D"/>
    <w:rsid w:val="00345BD3"/>
    <w:rsid w:val="00346D19"/>
    <w:rsid w:val="00347098"/>
    <w:rsid w:val="003508EA"/>
    <w:rsid w:val="00350B0B"/>
    <w:rsid w:val="00350D34"/>
    <w:rsid w:val="00351E20"/>
    <w:rsid w:val="003526EA"/>
    <w:rsid w:val="00352A3C"/>
    <w:rsid w:val="00352CE5"/>
    <w:rsid w:val="0035319E"/>
    <w:rsid w:val="00353B42"/>
    <w:rsid w:val="0035435D"/>
    <w:rsid w:val="0035489E"/>
    <w:rsid w:val="0035531A"/>
    <w:rsid w:val="003555D7"/>
    <w:rsid w:val="00356658"/>
    <w:rsid w:val="00357037"/>
    <w:rsid w:val="00357BB2"/>
    <w:rsid w:val="00357BC3"/>
    <w:rsid w:val="00357EDC"/>
    <w:rsid w:val="00360BD6"/>
    <w:rsid w:val="00361944"/>
    <w:rsid w:val="00361CB9"/>
    <w:rsid w:val="0036247E"/>
    <w:rsid w:val="00362780"/>
    <w:rsid w:val="00362821"/>
    <w:rsid w:val="0036321B"/>
    <w:rsid w:val="0036384D"/>
    <w:rsid w:val="003639F3"/>
    <w:rsid w:val="00363E99"/>
    <w:rsid w:val="00364B1F"/>
    <w:rsid w:val="00364E4B"/>
    <w:rsid w:val="00365616"/>
    <w:rsid w:val="003659EC"/>
    <w:rsid w:val="00365DE6"/>
    <w:rsid w:val="003671A1"/>
    <w:rsid w:val="003675BC"/>
    <w:rsid w:val="00367E3E"/>
    <w:rsid w:val="00367F18"/>
    <w:rsid w:val="003707C5"/>
    <w:rsid w:val="00370E24"/>
    <w:rsid w:val="00370E6A"/>
    <w:rsid w:val="00371529"/>
    <w:rsid w:val="00371943"/>
    <w:rsid w:val="00371E59"/>
    <w:rsid w:val="00372718"/>
    <w:rsid w:val="00372B19"/>
    <w:rsid w:val="00372C5A"/>
    <w:rsid w:val="003734A2"/>
    <w:rsid w:val="003743C3"/>
    <w:rsid w:val="0037458F"/>
    <w:rsid w:val="00374C4C"/>
    <w:rsid w:val="0037533A"/>
    <w:rsid w:val="00375492"/>
    <w:rsid w:val="003774CA"/>
    <w:rsid w:val="0038195C"/>
    <w:rsid w:val="00381C20"/>
    <w:rsid w:val="00381EF5"/>
    <w:rsid w:val="0038297D"/>
    <w:rsid w:val="00383336"/>
    <w:rsid w:val="00383374"/>
    <w:rsid w:val="00383823"/>
    <w:rsid w:val="0038390B"/>
    <w:rsid w:val="003842FE"/>
    <w:rsid w:val="00384B7B"/>
    <w:rsid w:val="00385EFF"/>
    <w:rsid w:val="003871BD"/>
    <w:rsid w:val="00387C8E"/>
    <w:rsid w:val="00391DB1"/>
    <w:rsid w:val="00391E2E"/>
    <w:rsid w:val="0039448A"/>
    <w:rsid w:val="0039462D"/>
    <w:rsid w:val="0039546A"/>
    <w:rsid w:val="00396434"/>
    <w:rsid w:val="003A0056"/>
    <w:rsid w:val="003A117A"/>
    <w:rsid w:val="003A1829"/>
    <w:rsid w:val="003A1912"/>
    <w:rsid w:val="003A1C41"/>
    <w:rsid w:val="003A2538"/>
    <w:rsid w:val="003A325E"/>
    <w:rsid w:val="003A4931"/>
    <w:rsid w:val="003A5403"/>
    <w:rsid w:val="003A57F9"/>
    <w:rsid w:val="003A6454"/>
    <w:rsid w:val="003A7B04"/>
    <w:rsid w:val="003B01D0"/>
    <w:rsid w:val="003B072A"/>
    <w:rsid w:val="003B1C8F"/>
    <w:rsid w:val="003B1EFD"/>
    <w:rsid w:val="003B2886"/>
    <w:rsid w:val="003B3085"/>
    <w:rsid w:val="003B31C3"/>
    <w:rsid w:val="003B3B75"/>
    <w:rsid w:val="003B406F"/>
    <w:rsid w:val="003B4622"/>
    <w:rsid w:val="003B494A"/>
    <w:rsid w:val="003B54B5"/>
    <w:rsid w:val="003B5AFB"/>
    <w:rsid w:val="003B609E"/>
    <w:rsid w:val="003B6C99"/>
    <w:rsid w:val="003C020C"/>
    <w:rsid w:val="003C1226"/>
    <w:rsid w:val="003C1A19"/>
    <w:rsid w:val="003C1E88"/>
    <w:rsid w:val="003C2266"/>
    <w:rsid w:val="003C2859"/>
    <w:rsid w:val="003C3540"/>
    <w:rsid w:val="003C36D0"/>
    <w:rsid w:val="003C4C14"/>
    <w:rsid w:val="003C5607"/>
    <w:rsid w:val="003C5E90"/>
    <w:rsid w:val="003C5F18"/>
    <w:rsid w:val="003C6D02"/>
    <w:rsid w:val="003C6FD0"/>
    <w:rsid w:val="003D0268"/>
    <w:rsid w:val="003D1043"/>
    <w:rsid w:val="003D13F2"/>
    <w:rsid w:val="003D19F5"/>
    <w:rsid w:val="003D2CE5"/>
    <w:rsid w:val="003D32B2"/>
    <w:rsid w:val="003D348A"/>
    <w:rsid w:val="003D3FCC"/>
    <w:rsid w:val="003D4BB3"/>
    <w:rsid w:val="003D5B96"/>
    <w:rsid w:val="003D5CC3"/>
    <w:rsid w:val="003D6346"/>
    <w:rsid w:val="003D74AA"/>
    <w:rsid w:val="003E1A3F"/>
    <w:rsid w:val="003E1B30"/>
    <w:rsid w:val="003E2C72"/>
    <w:rsid w:val="003E3F01"/>
    <w:rsid w:val="003E4575"/>
    <w:rsid w:val="003E5444"/>
    <w:rsid w:val="003E5DDC"/>
    <w:rsid w:val="003E6313"/>
    <w:rsid w:val="003E7AE3"/>
    <w:rsid w:val="003E7CD8"/>
    <w:rsid w:val="003F07E9"/>
    <w:rsid w:val="003F199C"/>
    <w:rsid w:val="003F3CEC"/>
    <w:rsid w:val="003F3D5A"/>
    <w:rsid w:val="003F4F76"/>
    <w:rsid w:val="003F6630"/>
    <w:rsid w:val="003F6D0C"/>
    <w:rsid w:val="0040030D"/>
    <w:rsid w:val="004003A6"/>
    <w:rsid w:val="00400559"/>
    <w:rsid w:val="00401D95"/>
    <w:rsid w:val="00401DB2"/>
    <w:rsid w:val="00401DC4"/>
    <w:rsid w:val="0040209D"/>
    <w:rsid w:val="00402486"/>
    <w:rsid w:val="004027FE"/>
    <w:rsid w:val="00402C14"/>
    <w:rsid w:val="0040365B"/>
    <w:rsid w:val="00403F1E"/>
    <w:rsid w:val="00404E9D"/>
    <w:rsid w:val="00405659"/>
    <w:rsid w:val="0040575E"/>
    <w:rsid w:val="00405E76"/>
    <w:rsid w:val="00406920"/>
    <w:rsid w:val="004071DF"/>
    <w:rsid w:val="00407D02"/>
    <w:rsid w:val="00407DF3"/>
    <w:rsid w:val="0041102B"/>
    <w:rsid w:val="004110FA"/>
    <w:rsid w:val="0041196A"/>
    <w:rsid w:val="0041292D"/>
    <w:rsid w:val="00412B42"/>
    <w:rsid w:val="004136B8"/>
    <w:rsid w:val="00414E1B"/>
    <w:rsid w:val="004177BE"/>
    <w:rsid w:val="0041788B"/>
    <w:rsid w:val="00417DEA"/>
    <w:rsid w:val="0042133D"/>
    <w:rsid w:val="004215E9"/>
    <w:rsid w:val="00422C3E"/>
    <w:rsid w:val="00422DF5"/>
    <w:rsid w:val="00423799"/>
    <w:rsid w:val="00423CA0"/>
    <w:rsid w:val="00424B75"/>
    <w:rsid w:val="00426209"/>
    <w:rsid w:val="00426DF6"/>
    <w:rsid w:val="00427562"/>
    <w:rsid w:val="00431C7E"/>
    <w:rsid w:val="004341D1"/>
    <w:rsid w:val="004371C6"/>
    <w:rsid w:val="00437400"/>
    <w:rsid w:val="0043791B"/>
    <w:rsid w:val="0044012A"/>
    <w:rsid w:val="004406AD"/>
    <w:rsid w:val="00440D49"/>
    <w:rsid w:val="00440D69"/>
    <w:rsid w:val="00441778"/>
    <w:rsid w:val="00441B55"/>
    <w:rsid w:val="00441C60"/>
    <w:rsid w:val="00442987"/>
    <w:rsid w:val="004429A5"/>
    <w:rsid w:val="004429B0"/>
    <w:rsid w:val="004432C3"/>
    <w:rsid w:val="0044334E"/>
    <w:rsid w:val="004439E3"/>
    <w:rsid w:val="004444DA"/>
    <w:rsid w:val="00444E31"/>
    <w:rsid w:val="0044597F"/>
    <w:rsid w:val="00447334"/>
    <w:rsid w:val="0044743C"/>
    <w:rsid w:val="00447D89"/>
    <w:rsid w:val="00447F60"/>
    <w:rsid w:val="004508D6"/>
    <w:rsid w:val="00451613"/>
    <w:rsid w:val="00451B8B"/>
    <w:rsid w:val="00452B79"/>
    <w:rsid w:val="00453A9D"/>
    <w:rsid w:val="00453D7E"/>
    <w:rsid w:val="00454D88"/>
    <w:rsid w:val="00454DC7"/>
    <w:rsid w:val="00456172"/>
    <w:rsid w:val="00457C16"/>
    <w:rsid w:val="004605C9"/>
    <w:rsid w:val="00460FD2"/>
    <w:rsid w:val="0046136C"/>
    <w:rsid w:val="00461FF8"/>
    <w:rsid w:val="0046357B"/>
    <w:rsid w:val="00463B5D"/>
    <w:rsid w:val="00464A8F"/>
    <w:rsid w:val="00465710"/>
    <w:rsid w:val="00466149"/>
    <w:rsid w:val="00467B69"/>
    <w:rsid w:val="004701C1"/>
    <w:rsid w:val="00470265"/>
    <w:rsid w:val="004708EC"/>
    <w:rsid w:val="00470BFD"/>
    <w:rsid w:val="00470D4C"/>
    <w:rsid w:val="004726A4"/>
    <w:rsid w:val="00472ADD"/>
    <w:rsid w:val="00472C8B"/>
    <w:rsid w:val="00473128"/>
    <w:rsid w:val="004731DB"/>
    <w:rsid w:val="00473402"/>
    <w:rsid w:val="004734C5"/>
    <w:rsid w:val="0047390D"/>
    <w:rsid w:val="00473A3B"/>
    <w:rsid w:val="00473C9C"/>
    <w:rsid w:val="00473EAD"/>
    <w:rsid w:val="00474028"/>
    <w:rsid w:val="004744D9"/>
    <w:rsid w:val="004748C5"/>
    <w:rsid w:val="00476BC8"/>
    <w:rsid w:val="00477A9A"/>
    <w:rsid w:val="00481121"/>
    <w:rsid w:val="004812C8"/>
    <w:rsid w:val="00481326"/>
    <w:rsid w:val="004814A0"/>
    <w:rsid w:val="00482C57"/>
    <w:rsid w:val="00483136"/>
    <w:rsid w:val="004848C9"/>
    <w:rsid w:val="00484E66"/>
    <w:rsid w:val="00485586"/>
    <w:rsid w:val="00485E4A"/>
    <w:rsid w:val="004874DE"/>
    <w:rsid w:val="004877F5"/>
    <w:rsid w:val="00487AE2"/>
    <w:rsid w:val="00487CE1"/>
    <w:rsid w:val="004900A4"/>
    <w:rsid w:val="004902B1"/>
    <w:rsid w:val="00491780"/>
    <w:rsid w:val="004927B7"/>
    <w:rsid w:val="00492F46"/>
    <w:rsid w:val="00493470"/>
    <w:rsid w:val="004934FE"/>
    <w:rsid w:val="004936B5"/>
    <w:rsid w:val="00493D72"/>
    <w:rsid w:val="00493E75"/>
    <w:rsid w:val="0049456C"/>
    <w:rsid w:val="00494A32"/>
    <w:rsid w:val="00494DDE"/>
    <w:rsid w:val="00497A93"/>
    <w:rsid w:val="004A061B"/>
    <w:rsid w:val="004A076F"/>
    <w:rsid w:val="004A0A57"/>
    <w:rsid w:val="004A0A7A"/>
    <w:rsid w:val="004A168F"/>
    <w:rsid w:val="004A2975"/>
    <w:rsid w:val="004A2BF4"/>
    <w:rsid w:val="004A2C73"/>
    <w:rsid w:val="004A2FB4"/>
    <w:rsid w:val="004A2FE5"/>
    <w:rsid w:val="004A30B7"/>
    <w:rsid w:val="004A3F6F"/>
    <w:rsid w:val="004A411B"/>
    <w:rsid w:val="004A428F"/>
    <w:rsid w:val="004A6927"/>
    <w:rsid w:val="004A6AB7"/>
    <w:rsid w:val="004A70CA"/>
    <w:rsid w:val="004A74AD"/>
    <w:rsid w:val="004B00CF"/>
    <w:rsid w:val="004B043C"/>
    <w:rsid w:val="004B0B1C"/>
    <w:rsid w:val="004B126F"/>
    <w:rsid w:val="004B1D13"/>
    <w:rsid w:val="004B1D74"/>
    <w:rsid w:val="004B1FAE"/>
    <w:rsid w:val="004B32B8"/>
    <w:rsid w:val="004B3C04"/>
    <w:rsid w:val="004B3D2D"/>
    <w:rsid w:val="004B42EF"/>
    <w:rsid w:val="004B46A4"/>
    <w:rsid w:val="004B51B0"/>
    <w:rsid w:val="004B51ED"/>
    <w:rsid w:val="004B7866"/>
    <w:rsid w:val="004B7CA7"/>
    <w:rsid w:val="004C2713"/>
    <w:rsid w:val="004C345C"/>
    <w:rsid w:val="004C4621"/>
    <w:rsid w:val="004C55D7"/>
    <w:rsid w:val="004D0346"/>
    <w:rsid w:val="004D1CB4"/>
    <w:rsid w:val="004D2080"/>
    <w:rsid w:val="004D20C8"/>
    <w:rsid w:val="004D21FC"/>
    <w:rsid w:val="004D2215"/>
    <w:rsid w:val="004D2688"/>
    <w:rsid w:val="004D27B9"/>
    <w:rsid w:val="004D306B"/>
    <w:rsid w:val="004D3795"/>
    <w:rsid w:val="004D43D2"/>
    <w:rsid w:val="004D54FA"/>
    <w:rsid w:val="004D7DB1"/>
    <w:rsid w:val="004D7FA9"/>
    <w:rsid w:val="004E02C1"/>
    <w:rsid w:val="004E0737"/>
    <w:rsid w:val="004E09C0"/>
    <w:rsid w:val="004E0D19"/>
    <w:rsid w:val="004E0DAE"/>
    <w:rsid w:val="004E15A7"/>
    <w:rsid w:val="004E2FEC"/>
    <w:rsid w:val="004E3913"/>
    <w:rsid w:val="004E3AD3"/>
    <w:rsid w:val="004E3ECC"/>
    <w:rsid w:val="004E4813"/>
    <w:rsid w:val="004E4FB6"/>
    <w:rsid w:val="004E5B53"/>
    <w:rsid w:val="004E5DDD"/>
    <w:rsid w:val="004E5F9F"/>
    <w:rsid w:val="004E6020"/>
    <w:rsid w:val="004E6546"/>
    <w:rsid w:val="004E67B5"/>
    <w:rsid w:val="004E684B"/>
    <w:rsid w:val="004E7183"/>
    <w:rsid w:val="004E7710"/>
    <w:rsid w:val="004F0C9B"/>
    <w:rsid w:val="004F0F55"/>
    <w:rsid w:val="004F1184"/>
    <w:rsid w:val="004F1431"/>
    <w:rsid w:val="004F49F3"/>
    <w:rsid w:val="004F49F8"/>
    <w:rsid w:val="004F4C7C"/>
    <w:rsid w:val="004F4D82"/>
    <w:rsid w:val="004F4E59"/>
    <w:rsid w:val="004F508B"/>
    <w:rsid w:val="004F52EE"/>
    <w:rsid w:val="004F5B8D"/>
    <w:rsid w:val="004F5E34"/>
    <w:rsid w:val="004F69EB"/>
    <w:rsid w:val="004F7F7C"/>
    <w:rsid w:val="00500466"/>
    <w:rsid w:val="00500D9E"/>
    <w:rsid w:val="00501DD6"/>
    <w:rsid w:val="00502B06"/>
    <w:rsid w:val="00503F67"/>
    <w:rsid w:val="00506332"/>
    <w:rsid w:val="005074F8"/>
    <w:rsid w:val="00507828"/>
    <w:rsid w:val="00507A9E"/>
    <w:rsid w:val="00511E22"/>
    <w:rsid w:val="005124BF"/>
    <w:rsid w:val="00512500"/>
    <w:rsid w:val="00512A7B"/>
    <w:rsid w:val="005143E1"/>
    <w:rsid w:val="005152D7"/>
    <w:rsid w:val="00515E40"/>
    <w:rsid w:val="005161CE"/>
    <w:rsid w:val="00516A1F"/>
    <w:rsid w:val="00516D33"/>
    <w:rsid w:val="00516FA0"/>
    <w:rsid w:val="00520F71"/>
    <w:rsid w:val="00522B93"/>
    <w:rsid w:val="00522F2F"/>
    <w:rsid w:val="0052388F"/>
    <w:rsid w:val="00523A66"/>
    <w:rsid w:val="00524D43"/>
    <w:rsid w:val="00524F71"/>
    <w:rsid w:val="00525D6A"/>
    <w:rsid w:val="005276FE"/>
    <w:rsid w:val="00527900"/>
    <w:rsid w:val="005317F4"/>
    <w:rsid w:val="0053252A"/>
    <w:rsid w:val="00532937"/>
    <w:rsid w:val="00532C9B"/>
    <w:rsid w:val="00532CB0"/>
    <w:rsid w:val="00533CAA"/>
    <w:rsid w:val="0053406B"/>
    <w:rsid w:val="0053412D"/>
    <w:rsid w:val="00534246"/>
    <w:rsid w:val="005346D2"/>
    <w:rsid w:val="00535B00"/>
    <w:rsid w:val="005366E0"/>
    <w:rsid w:val="00536878"/>
    <w:rsid w:val="005408A8"/>
    <w:rsid w:val="00540B08"/>
    <w:rsid w:val="005424B3"/>
    <w:rsid w:val="005441D4"/>
    <w:rsid w:val="00544FB5"/>
    <w:rsid w:val="00546A10"/>
    <w:rsid w:val="00546B0F"/>
    <w:rsid w:val="0054793F"/>
    <w:rsid w:val="005500E1"/>
    <w:rsid w:val="00550DBB"/>
    <w:rsid w:val="00551859"/>
    <w:rsid w:val="00551DFD"/>
    <w:rsid w:val="005520FE"/>
    <w:rsid w:val="0055239B"/>
    <w:rsid w:val="00552F59"/>
    <w:rsid w:val="00553D30"/>
    <w:rsid w:val="00553F56"/>
    <w:rsid w:val="00554DBF"/>
    <w:rsid w:val="00555722"/>
    <w:rsid w:val="00555FF2"/>
    <w:rsid w:val="005567F3"/>
    <w:rsid w:val="005572C6"/>
    <w:rsid w:val="00557A79"/>
    <w:rsid w:val="00557D85"/>
    <w:rsid w:val="00557D90"/>
    <w:rsid w:val="00561C5C"/>
    <w:rsid w:val="00561ECF"/>
    <w:rsid w:val="005624A1"/>
    <w:rsid w:val="00562AE1"/>
    <w:rsid w:val="00563086"/>
    <w:rsid w:val="0056405B"/>
    <w:rsid w:val="005644C5"/>
    <w:rsid w:val="00564C61"/>
    <w:rsid w:val="00564D97"/>
    <w:rsid w:val="00565A84"/>
    <w:rsid w:val="00565B1F"/>
    <w:rsid w:val="00567C64"/>
    <w:rsid w:val="00570205"/>
    <w:rsid w:val="00570847"/>
    <w:rsid w:val="00571278"/>
    <w:rsid w:val="00571894"/>
    <w:rsid w:val="005725A4"/>
    <w:rsid w:val="0057276B"/>
    <w:rsid w:val="00573307"/>
    <w:rsid w:val="00574577"/>
    <w:rsid w:val="005749CF"/>
    <w:rsid w:val="00575335"/>
    <w:rsid w:val="00575665"/>
    <w:rsid w:val="0057611B"/>
    <w:rsid w:val="0057637D"/>
    <w:rsid w:val="00576743"/>
    <w:rsid w:val="00576951"/>
    <w:rsid w:val="005804C8"/>
    <w:rsid w:val="0058197E"/>
    <w:rsid w:val="00581B72"/>
    <w:rsid w:val="00584D32"/>
    <w:rsid w:val="00585D04"/>
    <w:rsid w:val="00585D7D"/>
    <w:rsid w:val="00586334"/>
    <w:rsid w:val="005869B6"/>
    <w:rsid w:val="00587158"/>
    <w:rsid w:val="00587492"/>
    <w:rsid w:val="005878BB"/>
    <w:rsid w:val="00587B75"/>
    <w:rsid w:val="005902D5"/>
    <w:rsid w:val="0059079A"/>
    <w:rsid w:val="00591728"/>
    <w:rsid w:val="00592535"/>
    <w:rsid w:val="005927D3"/>
    <w:rsid w:val="00593059"/>
    <w:rsid w:val="00593A3D"/>
    <w:rsid w:val="00593ECC"/>
    <w:rsid w:val="00594E5B"/>
    <w:rsid w:val="0059563C"/>
    <w:rsid w:val="00597416"/>
    <w:rsid w:val="005A02CF"/>
    <w:rsid w:val="005A1BE9"/>
    <w:rsid w:val="005A3168"/>
    <w:rsid w:val="005A3BCC"/>
    <w:rsid w:val="005A3C71"/>
    <w:rsid w:val="005A4464"/>
    <w:rsid w:val="005A446C"/>
    <w:rsid w:val="005A5F23"/>
    <w:rsid w:val="005A6457"/>
    <w:rsid w:val="005B0038"/>
    <w:rsid w:val="005B0B4C"/>
    <w:rsid w:val="005B2DF8"/>
    <w:rsid w:val="005B331C"/>
    <w:rsid w:val="005B3404"/>
    <w:rsid w:val="005B34B0"/>
    <w:rsid w:val="005B36E6"/>
    <w:rsid w:val="005B376E"/>
    <w:rsid w:val="005B3CD3"/>
    <w:rsid w:val="005B4CD6"/>
    <w:rsid w:val="005B4F8A"/>
    <w:rsid w:val="005B54D3"/>
    <w:rsid w:val="005B5C01"/>
    <w:rsid w:val="005B6524"/>
    <w:rsid w:val="005B6792"/>
    <w:rsid w:val="005B6B4F"/>
    <w:rsid w:val="005B727F"/>
    <w:rsid w:val="005B7A40"/>
    <w:rsid w:val="005B7B76"/>
    <w:rsid w:val="005C0239"/>
    <w:rsid w:val="005C0902"/>
    <w:rsid w:val="005C0F2F"/>
    <w:rsid w:val="005C0F6D"/>
    <w:rsid w:val="005C1A90"/>
    <w:rsid w:val="005C1C60"/>
    <w:rsid w:val="005C1D7A"/>
    <w:rsid w:val="005C33B8"/>
    <w:rsid w:val="005C365E"/>
    <w:rsid w:val="005C424A"/>
    <w:rsid w:val="005C546A"/>
    <w:rsid w:val="005C5BAA"/>
    <w:rsid w:val="005C5E72"/>
    <w:rsid w:val="005D3B98"/>
    <w:rsid w:val="005D3D82"/>
    <w:rsid w:val="005D54F7"/>
    <w:rsid w:val="005D558A"/>
    <w:rsid w:val="005D5FEB"/>
    <w:rsid w:val="005D747E"/>
    <w:rsid w:val="005D770A"/>
    <w:rsid w:val="005E04F7"/>
    <w:rsid w:val="005E06B1"/>
    <w:rsid w:val="005E1453"/>
    <w:rsid w:val="005E1CC0"/>
    <w:rsid w:val="005E33E3"/>
    <w:rsid w:val="005E371D"/>
    <w:rsid w:val="005E3CAD"/>
    <w:rsid w:val="005E4B67"/>
    <w:rsid w:val="005E4C59"/>
    <w:rsid w:val="005E5CAC"/>
    <w:rsid w:val="005E5F19"/>
    <w:rsid w:val="005E6160"/>
    <w:rsid w:val="005E71DC"/>
    <w:rsid w:val="005E72C8"/>
    <w:rsid w:val="005F0576"/>
    <w:rsid w:val="005F0611"/>
    <w:rsid w:val="005F0BF0"/>
    <w:rsid w:val="005F1C38"/>
    <w:rsid w:val="005F337C"/>
    <w:rsid w:val="005F3753"/>
    <w:rsid w:val="005F438D"/>
    <w:rsid w:val="005F4FD5"/>
    <w:rsid w:val="005F588F"/>
    <w:rsid w:val="005F5AA9"/>
    <w:rsid w:val="005F61C8"/>
    <w:rsid w:val="005F63F2"/>
    <w:rsid w:val="005F716A"/>
    <w:rsid w:val="005F7B87"/>
    <w:rsid w:val="005F7D8C"/>
    <w:rsid w:val="006000D7"/>
    <w:rsid w:val="0060077C"/>
    <w:rsid w:val="00600FD9"/>
    <w:rsid w:val="00601AE0"/>
    <w:rsid w:val="00602F17"/>
    <w:rsid w:val="006063DA"/>
    <w:rsid w:val="006066F3"/>
    <w:rsid w:val="00607399"/>
    <w:rsid w:val="006104BF"/>
    <w:rsid w:val="00610D7B"/>
    <w:rsid w:val="0061125C"/>
    <w:rsid w:val="00611AB6"/>
    <w:rsid w:val="00611B46"/>
    <w:rsid w:val="00612903"/>
    <w:rsid w:val="00612D12"/>
    <w:rsid w:val="00612F87"/>
    <w:rsid w:val="006137FE"/>
    <w:rsid w:val="00614817"/>
    <w:rsid w:val="006151B5"/>
    <w:rsid w:val="00616FC5"/>
    <w:rsid w:val="006172CF"/>
    <w:rsid w:val="00617477"/>
    <w:rsid w:val="00617743"/>
    <w:rsid w:val="00617A02"/>
    <w:rsid w:val="00617BB7"/>
    <w:rsid w:val="00620A7D"/>
    <w:rsid w:val="00620BA7"/>
    <w:rsid w:val="00621734"/>
    <w:rsid w:val="00621810"/>
    <w:rsid w:val="0062185C"/>
    <w:rsid w:val="00621A0F"/>
    <w:rsid w:val="00621BCC"/>
    <w:rsid w:val="00622B00"/>
    <w:rsid w:val="00622FC6"/>
    <w:rsid w:val="006241F6"/>
    <w:rsid w:val="00624231"/>
    <w:rsid w:val="00624F18"/>
    <w:rsid w:val="0062540A"/>
    <w:rsid w:val="006255FC"/>
    <w:rsid w:val="006259AB"/>
    <w:rsid w:val="006261A8"/>
    <w:rsid w:val="00626A47"/>
    <w:rsid w:val="00626C70"/>
    <w:rsid w:val="006277AF"/>
    <w:rsid w:val="00627DBE"/>
    <w:rsid w:val="006308B2"/>
    <w:rsid w:val="006312B8"/>
    <w:rsid w:val="00631AD2"/>
    <w:rsid w:val="0063247E"/>
    <w:rsid w:val="006329D9"/>
    <w:rsid w:val="006330A9"/>
    <w:rsid w:val="006331A5"/>
    <w:rsid w:val="006343D6"/>
    <w:rsid w:val="00635194"/>
    <w:rsid w:val="00635589"/>
    <w:rsid w:val="0063599F"/>
    <w:rsid w:val="00635FAB"/>
    <w:rsid w:val="00636F41"/>
    <w:rsid w:val="00637490"/>
    <w:rsid w:val="00637685"/>
    <w:rsid w:val="00640711"/>
    <w:rsid w:val="006424E8"/>
    <w:rsid w:val="0064297D"/>
    <w:rsid w:val="00642B83"/>
    <w:rsid w:val="00643C79"/>
    <w:rsid w:val="0064478E"/>
    <w:rsid w:val="00645380"/>
    <w:rsid w:val="00645735"/>
    <w:rsid w:val="00645A2E"/>
    <w:rsid w:val="00645C58"/>
    <w:rsid w:val="00645CF7"/>
    <w:rsid w:val="00645DC5"/>
    <w:rsid w:val="00646010"/>
    <w:rsid w:val="0064630E"/>
    <w:rsid w:val="0064640D"/>
    <w:rsid w:val="00646744"/>
    <w:rsid w:val="00646B80"/>
    <w:rsid w:val="00646D5F"/>
    <w:rsid w:val="00646FBA"/>
    <w:rsid w:val="00650B4D"/>
    <w:rsid w:val="00650E31"/>
    <w:rsid w:val="00652D45"/>
    <w:rsid w:val="00652D7E"/>
    <w:rsid w:val="0065336F"/>
    <w:rsid w:val="00653DA1"/>
    <w:rsid w:val="00654E45"/>
    <w:rsid w:val="0065594E"/>
    <w:rsid w:val="00655CD0"/>
    <w:rsid w:val="00655ED0"/>
    <w:rsid w:val="006572A9"/>
    <w:rsid w:val="00657B03"/>
    <w:rsid w:val="00657BA0"/>
    <w:rsid w:val="006600A3"/>
    <w:rsid w:val="00660281"/>
    <w:rsid w:val="00660BE6"/>
    <w:rsid w:val="00660D81"/>
    <w:rsid w:val="00661FE9"/>
    <w:rsid w:val="00662092"/>
    <w:rsid w:val="006622B2"/>
    <w:rsid w:val="00664314"/>
    <w:rsid w:val="00664413"/>
    <w:rsid w:val="00664D8B"/>
    <w:rsid w:val="006657CD"/>
    <w:rsid w:val="0066710F"/>
    <w:rsid w:val="006676D6"/>
    <w:rsid w:val="00667E3C"/>
    <w:rsid w:val="006704F9"/>
    <w:rsid w:val="00671336"/>
    <w:rsid w:val="00672BBB"/>
    <w:rsid w:val="00673C49"/>
    <w:rsid w:val="0067422D"/>
    <w:rsid w:val="00674883"/>
    <w:rsid w:val="00674894"/>
    <w:rsid w:val="006764AC"/>
    <w:rsid w:val="0067675D"/>
    <w:rsid w:val="00676E60"/>
    <w:rsid w:val="00676F61"/>
    <w:rsid w:val="0067757E"/>
    <w:rsid w:val="00677643"/>
    <w:rsid w:val="00677F93"/>
    <w:rsid w:val="00682580"/>
    <w:rsid w:val="006828C6"/>
    <w:rsid w:val="00683132"/>
    <w:rsid w:val="00683643"/>
    <w:rsid w:val="006836C8"/>
    <w:rsid w:val="00683A5D"/>
    <w:rsid w:val="00684730"/>
    <w:rsid w:val="0068493A"/>
    <w:rsid w:val="00684F51"/>
    <w:rsid w:val="00685500"/>
    <w:rsid w:val="00685628"/>
    <w:rsid w:val="00685E91"/>
    <w:rsid w:val="00686AE4"/>
    <w:rsid w:val="00686E38"/>
    <w:rsid w:val="0068778F"/>
    <w:rsid w:val="00687A9F"/>
    <w:rsid w:val="006900E0"/>
    <w:rsid w:val="00690B2B"/>
    <w:rsid w:val="00691AFC"/>
    <w:rsid w:val="00693026"/>
    <w:rsid w:val="00693169"/>
    <w:rsid w:val="0069366D"/>
    <w:rsid w:val="006938A8"/>
    <w:rsid w:val="0069393E"/>
    <w:rsid w:val="00695D31"/>
    <w:rsid w:val="0069657B"/>
    <w:rsid w:val="00697162"/>
    <w:rsid w:val="00697528"/>
    <w:rsid w:val="006A2180"/>
    <w:rsid w:val="006A3156"/>
    <w:rsid w:val="006A3489"/>
    <w:rsid w:val="006A4CEA"/>
    <w:rsid w:val="006A4E4E"/>
    <w:rsid w:val="006A6D4A"/>
    <w:rsid w:val="006A7143"/>
    <w:rsid w:val="006B19E1"/>
    <w:rsid w:val="006B365F"/>
    <w:rsid w:val="006B3E76"/>
    <w:rsid w:val="006B507C"/>
    <w:rsid w:val="006B65BA"/>
    <w:rsid w:val="006B692A"/>
    <w:rsid w:val="006B748F"/>
    <w:rsid w:val="006B7B09"/>
    <w:rsid w:val="006B7EB5"/>
    <w:rsid w:val="006C07E5"/>
    <w:rsid w:val="006C08CF"/>
    <w:rsid w:val="006C0DFB"/>
    <w:rsid w:val="006C20C1"/>
    <w:rsid w:val="006C27BB"/>
    <w:rsid w:val="006C34FD"/>
    <w:rsid w:val="006C3B8A"/>
    <w:rsid w:val="006C4CA1"/>
    <w:rsid w:val="006C4E36"/>
    <w:rsid w:val="006C54FA"/>
    <w:rsid w:val="006C5FC5"/>
    <w:rsid w:val="006C61C6"/>
    <w:rsid w:val="006C6210"/>
    <w:rsid w:val="006C6345"/>
    <w:rsid w:val="006C664A"/>
    <w:rsid w:val="006C706E"/>
    <w:rsid w:val="006C7181"/>
    <w:rsid w:val="006C73B1"/>
    <w:rsid w:val="006D09FB"/>
    <w:rsid w:val="006D1B00"/>
    <w:rsid w:val="006D2654"/>
    <w:rsid w:val="006D3313"/>
    <w:rsid w:val="006D39F6"/>
    <w:rsid w:val="006D4C5F"/>
    <w:rsid w:val="006D4CB1"/>
    <w:rsid w:val="006D5039"/>
    <w:rsid w:val="006D527A"/>
    <w:rsid w:val="006D6570"/>
    <w:rsid w:val="006D7DE8"/>
    <w:rsid w:val="006E091F"/>
    <w:rsid w:val="006E0D28"/>
    <w:rsid w:val="006E0F9D"/>
    <w:rsid w:val="006E129C"/>
    <w:rsid w:val="006E1527"/>
    <w:rsid w:val="006E236E"/>
    <w:rsid w:val="006E2650"/>
    <w:rsid w:val="006E2B66"/>
    <w:rsid w:val="006E2CEC"/>
    <w:rsid w:val="006E3A29"/>
    <w:rsid w:val="006E4315"/>
    <w:rsid w:val="006E4789"/>
    <w:rsid w:val="006E486E"/>
    <w:rsid w:val="006E4BEE"/>
    <w:rsid w:val="006E5391"/>
    <w:rsid w:val="006E541E"/>
    <w:rsid w:val="006E6AB4"/>
    <w:rsid w:val="006E6B40"/>
    <w:rsid w:val="006E7174"/>
    <w:rsid w:val="006E7975"/>
    <w:rsid w:val="006F00B1"/>
    <w:rsid w:val="006F0268"/>
    <w:rsid w:val="006F0289"/>
    <w:rsid w:val="006F0E26"/>
    <w:rsid w:val="006F29FF"/>
    <w:rsid w:val="006F2FD1"/>
    <w:rsid w:val="006F3949"/>
    <w:rsid w:val="006F3B7C"/>
    <w:rsid w:val="006F3D49"/>
    <w:rsid w:val="006F4A5A"/>
    <w:rsid w:val="006F5229"/>
    <w:rsid w:val="006F5F27"/>
    <w:rsid w:val="006F67EA"/>
    <w:rsid w:val="006F6BE4"/>
    <w:rsid w:val="006F76E5"/>
    <w:rsid w:val="007019CA"/>
    <w:rsid w:val="007021A7"/>
    <w:rsid w:val="0070222F"/>
    <w:rsid w:val="0070278A"/>
    <w:rsid w:val="00703412"/>
    <w:rsid w:val="007037E4"/>
    <w:rsid w:val="00703839"/>
    <w:rsid w:val="007042EF"/>
    <w:rsid w:val="007046CE"/>
    <w:rsid w:val="00706013"/>
    <w:rsid w:val="0070614C"/>
    <w:rsid w:val="007067C6"/>
    <w:rsid w:val="00707BE0"/>
    <w:rsid w:val="00707E24"/>
    <w:rsid w:val="00710D22"/>
    <w:rsid w:val="0071213A"/>
    <w:rsid w:val="00713444"/>
    <w:rsid w:val="007141B1"/>
    <w:rsid w:val="007146F7"/>
    <w:rsid w:val="007149FA"/>
    <w:rsid w:val="00714C76"/>
    <w:rsid w:val="007154DA"/>
    <w:rsid w:val="00715CC4"/>
    <w:rsid w:val="007200AF"/>
    <w:rsid w:val="00721A51"/>
    <w:rsid w:val="00721A8F"/>
    <w:rsid w:val="00721E70"/>
    <w:rsid w:val="00722002"/>
    <w:rsid w:val="0072253C"/>
    <w:rsid w:val="00722A95"/>
    <w:rsid w:val="00722ABE"/>
    <w:rsid w:val="00723376"/>
    <w:rsid w:val="00723394"/>
    <w:rsid w:val="00725509"/>
    <w:rsid w:val="0072578C"/>
    <w:rsid w:val="007258D2"/>
    <w:rsid w:val="00725A88"/>
    <w:rsid w:val="00725BF2"/>
    <w:rsid w:val="0072719D"/>
    <w:rsid w:val="007273F8"/>
    <w:rsid w:val="007278B7"/>
    <w:rsid w:val="00727F85"/>
    <w:rsid w:val="00730366"/>
    <w:rsid w:val="00730915"/>
    <w:rsid w:val="00731568"/>
    <w:rsid w:val="00733CF9"/>
    <w:rsid w:val="00734564"/>
    <w:rsid w:val="00734A51"/>
    <w:rsid w:val="00734B9D"/>
    <w:rsid w:val="00735435"/>
    <w:rsid w:val="00735A10"/>
    <w:rsid w:val="00735C81"/>
    <w:rsid w:val="00736730"/>
    <w:rsid w:val="007371EC"/>
    <w:rsid w:val="007378C3"/>
    <w:rsid w:val="00740EFD"/>
    <w:rsid w:val="007410BB"/>
    <w:rsid w:val="00743306"/>
    <w:rsid w:val="0074344F"/>
    <w:rsid w:val="00744B40"/>
    <w:rsid w:val="00745991"/>
    <w:rsid w:val="00745EFD"/>
    <w:rsid w:val="00747197"/>
    <w:rsid w:val="00747B91"/>
    <w:rsid w:val="00747E49"/>
    <w:rsid w:val="00751013"/>
    <w:rsid w:val="007513DB"/>
    <w:rsid w:val="00751635"/>
    <w:rsid w:val="00751699"/>
    <w:rsid w:val="0075467D"/>
    <w:rsid w:val="00754F0F"/>
    <w:rsid w:val="00755B3A"/>
    <w:rsid w:val="00757FCF"/>
    <w:rsid w:val="007648E6"/>
    <w:rsid w:val="00765932"/>
    <w:rsid w:val="00766D68"/>
    <w:rsid w:val="00767188"/>
    <w:rsid w:val="00767567"/>
    <w:rsid w:val="00771818"/>
    <w:rsid w:val="00771A9D"/>
    <w:rsid w:val="00771C6B"/>
    <w:rsid w:val="00771D6D"/>
    <w:rsid w:val="00771EA1"/>
    <w:rsid w:val="007721AD"/>
    <w:rsid w:val="00772C09"/>
    <w:rsid w:val="007734CE"/>
    <w:rsid w:val="00773AA1"/>
    <w:rsid w:val="007765D1"/>
    <w:rsid w:val="0077663B"/>
    <w:rsid w:val="00776991"/>
    <w:rsid w:val="007774EF"/>
    <w:rsid w:val="00777AEA"/>
    <w:rsid w:val="007808CF"/>
    <w:rsid w:val="00780B84"/>
    <w:rsid w:val="00780FA0"/>
    <w:rsid w:val="00781585"/>
    <w:rsid w:val="00781E07"/>
    <w:rsid w:val="0078205C"/>
    <w:rsid w:val="00782CE1"/>
    <w:rsid w:val="00784159"/>
    <w:rsid w:val="00786A06"/>
    <w:rsid w:val="007874F3"/>
    <w:rsid w:val="0078799D"/>
    <w:rsid w:val="00787BB7"/>
    <w:rsid w:val="00787CD3"/>
    <w:rsid w:val="00787E79"/>
    <w:rsid w:val="00790CF5"/>
    <w:rsid w:val="00791005"/>
    <w:rsid w:val="007914AF"/>
    <w:rsid w:val="007930F3"/>
    <w:rsid w:val="0079374E"/>
    <w:rsid w:val="00793AB0"/>
    <w:rsid w:val="00793B87"/>
    <w:rsid w:val="00793BB5"/>
    <w:rsid w:val="0079426A"/>
    <w:rsid w:val="00794DD2"/>
    <w:rsid w:val="00794F83"/>
    <w:rsid w:val="00795622"/>
    <w:rsid w:val="007961CA"/>
    <w:rsid w:val="0079792A"/>
    <w:rsid w:val="007A0165"/>
    <w:rsid w:val="007A04F4"/>
    <w:rsid w:val="007A0994"/>
    <w:rsid w:val="007A09B3"/>
    <w:rsid w:val="007A0DDB"/>
    <w:rsid w:val="007A0F76"/>
    <w:rsid w:val="007A174D"/>
    <w:rsid w:val="007A184F"/>
    <w:rsid w:val="007A1E76"/>
    <w:rsid w:val="007A26E2"/>
    <w:rsid w:val="007A2FD2"/>
    <w:rsid w:val="007A3485"/>
    <w:rsid w:val="007A4190"/>
    <w:rsid w:val="007A41A6"/>
    <w:rsid w:val="007A4B63"/>
    <w:rsid w:val="007A4BEE"/>
    <w:rsid w:val="007A66CC"/>
    <w:rsid w:val="007A6A04"/>
    <w:rsid w:val="007A72CF"/>
    <w:rsid w:val="007A7FEB"/>
    <w:rsid w:val="007B0088"/>
    <w:rsid w:val="007B0C2E"/>
    <w:rsid w:val="007B14C0"/>
    <w:rsid w:val="007B1517"/>
    <w:rsid w:val="007B15D7"/>
    <w:rsid w:val="007B17D8"/>
    <w:rsid w:val="007B25CC"/>
    <w:rsid w:val="007B268B"/>
    <w:rsid w:val="007B41E5"/>
    <w:rsid w:val="007B425E"/>
    <w:rsid w:val="007B5748"/>
    <w:rsid w:val="007B7538"/>
    <w:rsid w:val="007C008D"/>
    <w:rsid w:val="007C0C6E"/>
    <w:rsid w:val="007C0E7E"/>
    <w:rsid w:val="007C11C8"/>
    <w:rsid w:val="007C1E6F"/>
    <w:rsid w:val="007C2BC2"/>
    <w:rsid w:val="007C3223"/>
    <w:rsid w:val="007C43B7"/>
    <w:rsid w:val="007C476B"/>
    <w:rsid w:val="007C5BAA"/>
    <w:rsid w:val="007C5CF3"/>
    <w:rsid w:val="007C5CF7"/>
    <w:rsid w:val="007C5DFC"/>
    <w:rsid w:val="007D0A39"/>
    <w:rsid w:val="007D0DEE"/>
    <w:rsid w:val="007D1651"/>
    <w:rsid w:val="007D25B4"/>
    <w:rsid w:val="007D2654"/>
    <w:rsid w:val="007D27BE"/>
    <w:rsid w:val="007D28DB"/>
    <w:rsid w:val="007D2C3C"/>
    <w:rsid w:val="007D3821"/>
    <w:rsid w:val="007D3C14"/>
    <w:rsid w:val="007D4FDD"/>
    <w:rsid w:val="007D56C2"/>
    <w:rsid w:val="007D67C7"/>
    <w:rsid w:val="007D6E8F"/>
    <w:rsid w:val="007D7C6B"/>
    <w:rsid w:val="007E0F03"/>
    <w:rsid w:val="007E0F18"/>
    <w:rsid w:val="007E10DC"/>
    <w:rsid w:val="007E16EF"/>
    <w:rsid w:val="007E1DF9"/>
    <w:rsid w:val="007E21B5"/>
    <w:rsid w:val="007E23E0"/>
    <w:rsid w:val="007E2611"/>
    <w:rsid w:val="007E27BE"/>
    <w:rsid w:val="007E2A15"/>
    <w:rsid w:val="007E2AAE"/>
    <w:rsid w:val="007E3C75"/>
    <w:rsid w:val="007E42B0"/>
    <w:rsid w:val="007E4E10"/>
    <w:rsid w:val="007E5528"/>
    <w:rsid w:val="007E5FFA"/>
    <w:rsid w:val="007E6F23"/>
    <w:rsid w:val="007F19A2"/>
    <w:rsid w:val="007F398A"/>
    <w:rsid w:val="007F3F89"/>
    <w:rsid w:val="007F4198"/>
    <w:rsid w:val="007F481A"/>
    <w:rsid w:val="007F5B97"/>
    <w:rsid w:val="007F6C61"/>
    <w:rsid w:val="008003AB"/>
    <w:rsid w:val="00800FA5"/>
    <w:rsid w:val="00801C92"/>
    <w:rsid w:val="008027CF"/>
    <w:rsid w:val="0080298F"/>
    <w:rsid w:val="00803804"/>
    <w:rsid w:val="00803A0B"/>
    <w:rsid w:val="008040B4"/>
    <w:rsid w:val="0080607B"/>
    <w:rsid w:val="00806DBF"/>
    <w:rsid w:val="008073E6"/>
    <w:rsid w:val="008079CD"/>
    <w:rsid w:val="00810370"/>
    <w:rsid w:val="0081055F"/>
    <w:rsid w:val="00810FF3"/>
    <w:rsid w:val="00811286"/>
    <w:rsid w:val="008112A9"/>
    <w:rsid w:val="00811D3D"/>
    <w:rsid w:val="00811F02"/>
    <w:rsid w:val="0081207F"/>
    <w:rsid w:val="00812104"/>
    <w:rsid w:val="0081262E"/>
    <w:rsid w:val="00812FB9"/>
    <w:rsid w:val="00814FBC"/>
    <w:rsid w:val="0081546F"/>
    <w:rsid w:val="008154CC"/>
    <w:rsid w:val="00815B59"/>
    <w:rsid w:val="00815D2D"/>
    <w:rsid w:val="00815E9E"/>
    <w:rsid w:val="00816964"/>
    <w:rsid w:val="00816AC5"/>
    <w:rsid w:val="00816FB5"/>
    <w:rsid w:val="008206D0"/>
    <w:rsid w:val="00821D12"/>
    <w:rsid w:val="00822017"/>
    <w:rsid w:val="0082254E"/>
    <w:rsid w:val="008247D6"/>
    <w:rsid w:val="00825975"/>
    <w:rsid w:val="00826AA3"/>
    <w:rsid w:val="00826BD8"/>
    <w:rsid w:val="00826E0B"/>
    <w:rsid w:val="00826E34"/>
    <w:rsid w:val="00827E76"/>
    <w:rsid w:val="008300E7"/>
    <w:rsid w:val="00830DD6"/>
    <w:rsid w:val="0083185C"/>
    <w:rsid w:val="0083292E"/>
    <w:rsid w:val="00832CF5"/>
    <w:rsid w:val="0083322A"/>
    <w:rsid w:val="00833252"/>
    <w:rsid w:val="008332A0"/>
    <w:rsid w:val="00833455"/>
    <w:rsid w:val="00833D68"/>
    <w:rsid w:val="00833F9F"/>
    <w:rsid w:val="008341DC"/>
    <w:rsid w:val="008342ED"/>
    <w:rsid w:val="0083494F"/>
    <w:rsid w:val="008351BB"/>
    <w:rsid w:val="00836401"/>
    <w:rsid w:val="008372CF"/>
    <w:rsid w:val="00837AD8"/>
    <w:rsid w:val="00840451"/>
    <w:rsid w:val="00840611"/>
    <w:rsid w:val="00840C14"/>
    <w:rsid w:val="00840C9F"/>
    <w:rsid w:val="008414D3"/>
    <w:rsid w:val="008418F6"/>
    <w:rsid w:val="00841D37"/>
    <w:rsid w:val="00841E11"/>
    <w:rsid w:val="00842E4A"/>
    <w:rsid w:val="00844B1A"/>
    <w:rsid w:val="0084537E"/>
    <w:rsid w:val="00845496"/>
    <w:rsid w:val="00846112"/>
    <w:rsid w:val="008467A1"/>
    <w:rsid w:val="008467A3"/>
    <w:rsid w:val="008475D2"/>
    <w:rsid w:val="00847CFE"/>
    <w:rsid w:val="00850162"/>
    <w:rsid w:val="00850293"/>
    <w:rsid w:val="00851B4D"/>
    <w:rsid w:val="008521B4"/>
    <w:rsid w:val="0085303B"/>
    <w:rsid w:val="00853434"/>
    <w:rsid w:val="0085431A"/>
    <w:rsid w:val="0085596A"/>
    <w:rsid w:val="00855CD6"/>
    <w:rsid w:val="00855E26"/>
    <w:rsid w:val="00855ED5"/>
    <w:rsid w:val="008575D9"/>
    <w:rsid w:val="00857955"/>
    <w:rsid w:val="00857C45"/>
    <w:rsid w:val="00857C48"/>
    <w:rsid w:val="00860A16"/>
    <w:rsid w:val="00860A54"/>
    <w:rsid w:val="00860A9A"/>
    <w:rsid w:val="00860F3E"/>
    <w:rsid w:val="0086103A"/>
    <w:rsid w:val="00862634"/>
    <w:rsid w:val="0086304F"/>
    <w:rsid w:val="008634DA"/>
    <w:rsid w:val="008635AF"/>
    <w:rsid w:val="008637E7"/>
    <w:rsid w:val="00863AB0"/>
    <w:rsid w:val="00864904"/>
    <w:rsid w:val="008653E1"/>
    <w:rsid w:val="00865AE6"/>
    <w:rsid w:val="00867C35"/>
    <w:rsid w:val="00867CC3"/>
    <w:rsid w:val="00870E86"/>
    <w:rsid w:val="00872118"/>
    <w:rsid w:val="00872B1B"/>
    <w:rsid w:val="00872C5A"/>
    <w:rsid w:val="008736FF"/>
    <w:rsid w:val="008751EB"/>
    <w:rsid w:val="008765DA"/>
    <w:rsid w:val="008778F2"/>
    <w:rsid w:val="00877EE6"/>
    <w:rsid w:val="00880D81"/>
    <w:rsid w:val="00881380"/>
    <w:rsid w:val="00882525"/>
    <w:rsid w:val="008829A7"/>
    <w:rsid w:val="008832FE"/>
    <w:rsid w:val="00883766"/>
    <w:rsid w:val="0088391B"/>
    <w:rsid w:val="00883BFB"/>
    <w:rsid w:val="00883F9B"/>
    <w:rsid w:val="0088485E"/>
    <w:rsid w:val="0088591A"/>
    <w:rsid w:val="00885C2A"/>
    <w:rsid w:val="00886192"/>
    <w:rsid w:val="008867CD"/>
    <w:rsid w:val="00886E08"/>
    <w:rsid w:val="0088723C"/>
    <w:rsid w:val="00890BFD"/>
    <w:rsid w:val="00891A2D"/>
    <w:rsid w:val="00891C20"/>
    <w:rsid w:val="00892C9B"/>
    <w:rsid w:val="008941EE"/>
    <w:rsid w:val="0089432B"/>
    <w:rsid w:val="00894454"/>
    <w:rsid w:val="0089461A"/>
    <w:rsid w:val="00894E03"/>
    <w:rsid w:val="00895A2E"/>
    <w:rsid w:val="00897270"/>
    <w:rsid w:val="008A0655"/>
    <w:rsid w:val="008A073D"/>
    <w:rsid w:val="008A0911"/>
    <w:rsid w:val="008A0AAF"/>
    <w:rsid w:val="008A2466"/>
    <w:rsid w:val="008A2768"/>
    <w:rsid w:val="008A33EA"/>
    <w:rsid w:val="008A3CC7"/>
    <w:rsid w:val="008A4492"/>
    <w:rsid w:val="008A4A56"/>
    <w:rsid w:val="008A53FB"/>
    <w:rsid w:val="008A5AA2"/>
    <w:rsid w:val="008A61CD"/>
    <w:rsid w:val="008A6BB4"/>
    <w:rsid w:val="008A73E3"/>
    <w:rsid w:val="008A79EE"/>
    <w:rsid w:val="008B0054"/>
    <w:rsid w:val="008B012F"/>
    <w:rsid w:val="008B1B06"/>
    <w:rsid w:val="008B1D07"/>
    <w:rsid w:val="008B2207"/>
    <w:rsid w:val="008B2810"/>
    <w:rsid w:val="008B4030"/>
    <w:rsid w:val="008B4486"/>
    <w:rsid w:val="008B5389"/>
    <w:rsid w:val="008B5506"/>
    <w:rsid w:val="008B6EBC"/>
    <w:rsid w:val="008B7112"/>
    <w:rsid w:val="008C0ED1"/>
    <w:rsid w:val="008C0FA8"/>
    <w:rsid w:val="008C1295"/>
    <w:rsid w:val="008C13A1"/>
    <w:rsid w:val="008C19E8"/>
    <w:rsid w:val="008C1D79"/>
    <w:rsid w:val="008C2405"/>
    <w:rsid w:val="008C249F"/>
    <w:rsid w:val="008C2866"/>
    <w:rsid w:val="008C38AD"/>
    <w:rsid w:val="008C4635"/>
    <w:rsid w:val="008C50C4"/>
    <w:rsid w:val="008C51AF"/>
    <w:rsid w:val="008C55A9"/>
    <w:rsid w:val="008C62B3"/>
    <w:rsid w:val="008C6FD4"/>
    <w:rsid w:val="008D0CC5"/>
    <w:rsid w:val="008D0DE2"/>
    <w:rsid w:val="008D2953"/>
    <w:rsid w:val="008D2CBB"/>
    <w:rsid w:val="008D2CDB"/>
    <w:rsid w:val="008D2D3B"/>
    <w:rsid w:val="008D3687"/>
    <w:rsid w:val="008D3B10"/>
    <w:rsid w:val="008D3E1E"/>
    <w:rsid w:val="008D3FD4"/>
    <w:rsid w:val="008D450B"/>
    <w:rsid w:val="008D4998"/>
    <w:rsid w:val="008D4C57"/>
    <w:rsid w:val="008D52FF"/>
    <w:rsid w:val="008D5375"/>
    <w:rsid w:val="008D54CB"/>
    <w:rsid w:val="008D58F8"/>
    <w:rsid w:val="008D6610"/>
    <w:rsid w:val="008D69CB"/>
    <w:rsid w:val="008D71F6"/>
    <w:rsid w:val="008E00F4"/>
    <w:rsid w:val="008E0E8F"/>
    <w:rsid w:val="008E186E"/>
    <w:rsid w:val="008E24EA"/>
    <w:rsid w:val="008E2D16"/>
    <w:rsid w:val="008E3D2D"/>
    <w:rsid w:val="008E5991"/>
    <w:rsid w:val="008E63C6"/>
    <w:rsid w:val="008E7061"/>
    <w:rsid w:val="008F01DF"/>
    <w:rsid w:val="008F0350"/>
    <w:rsid w:val="008F046D"/>
    <w:rsid w:val="008F0E7E"/>
    <w:rsid w:val="008F112A"/>
    <w:rsid w:val="008F27AF"/>
    <w:rsid w:val="008F2804"/>
    <w:rsid w:val="008F3577"/>
    <w:rsid w:val="008F38BE"/>
    <w:rsid w:val="008F39B7"/>
    <w:rsid w:val="008F4035"/>
    <w:rsid w:val="008F40CA"/>
    <w:rsid w:val="008F47C8"/>
    <w:rsid w:val="008F5E2A"/>
    <w:rsid w:val="008F606B"/>
    <w:rsid w:val="008F63EA"/>
    <w:rsid w:val="008F732B"/>
    <w:rsid w:val="008F7368"/>
    <w:rsid w:val="008F7604"/>
    <w:rsid w:val="008F7790"/>
    <w:rsid w:val="00902555"/>
    <w:rsid w:val="00902713"/>
    <w:rsid w:val="00902B86"/>
    <w:rsid w:val="00902FA0"/>
    <w:rsid w:val="00903348"/>
    <w:rsid w:val="009043B6"/>
    <w:rsid w:val="00904D9F"/>
    <w:rsid w:val="00905000"/>
    <w:rsid w:val="00905666"/>
    <w:rsid w:val="009062A3"/>
    <w:rsid w:val="00906C54"/>
    <w:rsid w:val="00910B5F"/>
    <w:rsid w:val="00911E1A"/>
    <w:rsid w:val="00912199"/>
    <w:rsid w:val="00912349"/>
    <w:rsid w:val="0091241D"/>
    <w:rsid w:val="00912855"/>
    <w:rsid w:val="00914A03"/>
    <w:rsid w:val="0091558E"/>
    <w:rsid w:val="00916B7B"/>
    <w:rsid w:val="00917733"/>
    <w:rsid w:val="00920C0F"/>
    <w:rsid w:val="00920C49"/>
    <w:rsid w:val="00921DDB"/>
    <w:rsid w:val="00921E54"/>
    <w:rsid w:val="009220CB"/>
    <w:rsid w:val="00922499"/>
    <w:rsid w:val="0092280A"/>
    <w:rsid w:val="00922F94"/>
    <w:rsid w:val="009237A9"/>
    <w:rsid w:val="00923CFA"/>
    <w:rsid w:val="00924B47"/>
    <w:rsid w:val="0092512A"/>
    <w:rsid w:val="009274E4"/>
    <w:rsid w:val="00932364"/>
    <w:rsid w:val="00932805"/>
    <w:rsid w:val="00932E0C"/>
    <w:rsid w:val="009339BB"/>
    <w:rsid w:val="00934284"/>
    <w:rsid w:val="0093458A"/>
    <w:rsid w:val="00934EC7"/>
    <w:rsid w:val="00934FA0"/>
    <w:rsid w:val="009353DD"/>
    <w:rsid w:val="00935B9A"/>
    <w:rsid w:val="00936329"/>
    <w:rsid w:val="0093646C"/>
    <w:rsid w:val="00941749"/>
    <w:rsid w:val="009417D5"/>
    <w:rsid w:val="00943BFE"/>
    <w:rsid w:val="00944321"/>
    <w:rsid w:val="009448FC"/>
    <w:rsid w:val="00944BF5"/>
    <w:rsid w:val="00946AA3"/>
    <w:rsid w:val="00946C30"/>
    <w:rsid w:val="0094730B"/>
    <w:rsid w:val="009479C6"/>
    <w:rsid w:val="0095011A"/>
    <w:rsid w:val="00950C5D"/>
    <w:rsid w:val="00951702"/>
    <w:rsid w:val="00951BB6"/>
    <w:rsid w:val="00952029"/>
    <w:rsid w:val="00952533"/>
    <w:rsid w:val="0095355D"/>
    <w:rsid w:val="00954469"/>
    <w:rsid w:val="009549D1"/>
    <w:rsid w:val="00954B46"/>
    <w:rsid w:val="00954C35"/>
    <w:rsid w:val="009559B2"/>
    <w:rsid w:val="00956229"/>
    <w:rsid w:val="00956E82"/>
    <w:rsid w:val="00956E96"/>
    <w:rsid w:val="0095709C"/>
    <w:rsid w:val="00957A25"/>
    <w:rsid w:val="009609D1"/>
    <w:rsid w:val="00960A25"/>
    <w:rsid w:val="00960B43"/>
    <w:rsid w:val="0096137A"/>
    <w:rsid w:val="009625F0"/>
    <w:rsid w:val="0096305C"/>
    <w:rsid w:val="00964181"/>
    <w:rsid w:val="009652CD"/>
    <w:rsid w:val="0096580E"/>
    <w:rsid w:val="00965B89"/>
    <w:rsid w:val="00965E04"/>
    <w:rsid w:val="00966149"/>
    <w:rsid w:val="00966980"/>
    <w:rsid w:val="00966C37"/>
    <w:rsid w:val="00970365"/>
    <w:rsid w:val="00970468"/>
    <w:rsid w:val="00970912"/>
    <w:rsid w:val="00970A95"/>
    <w:rsid w:val="00971883"/>
    <w:rsid w:val="009721CC"/>
    <w:rsid w:val="00972644"/>
    <w:rsid w:val="00973293"/>
    <w:rsid w:val="0097377B"/>
    <w:rsid w:val="0097480F"/>
    <w:rsid w:val="00975290"/>
    <w:rsid w:val="0097561C"/>
    <w:rsid w:val="00975A62"/>
    <w:rsid w:val="00976C0C"/>
    <w:rsid w:val="009775D8"/>
    <w:rsid w:val="00980741"/>
    <w:rsid w:val="009809F2"/>
    <w:rsid w:val="00980A10"/>
    <w:rsid w:val="00980DAA"/>
    <w:rsid w:val="00981167"/>
    <w:rsid w:val="00982050"/>
    <w:rsid w:val="0098233A"/>
    <w:rsid w:val="00983752"/>
    <w:rsid w:val="009838AF"/>
    <w:rsid w:val="0098447A"/>
    <w:rsid w:val="009866FC"/>
    <w:rsid w:val="00986A58"/>
    <w:rsid w:val="0098748E"/>
    <w:rsid w:val="00987D40"/>
    <w:rsid w:val="00991054"/>
    <w:rsid w:val="0099280E"/>
    <w:rsid w:val="00992B4B"/>
    <w:rsid w:val="00993719"/>
    <w:rsid w:val="00993A3F"/>
    <w:rsid w:val="00994246"/>
    <w:rsid w:val="00995175"/>
    <w:rsid w:val="009951C0"/>
    <w:rsid w:val="00996086"/>
    <w:rsid w:val="009969C6"/>
    <w:rsid w:val="00997832"/>
    <w:rsid w:val="00997926"/>
    <w:rsid w:val="00997C3E"/>
    <w:rsid w:val="009A0212"/>
    <w:rsid w:val="009A0461"/>
    <w:rsid w:val="009A0AB7"/>
    <w:rsid w:val="009A0D08"/>
    <w:rsid w:val="009A1219"/>
    <w:rsid w:val="009A1401"/>
    <w:rsid w:val="009A1EC2"/>
    <w:rsid w:val="009A1F45"/>
    <w:rsid w:val="009A1F7C"/>
    <w:rsid w:val="009A304F"/>
    <w:rsid w:val="009A328F"/>
    <w:rsid w:val="009A38D4"/>
    <w:rsid w:val="009A3F8E"/>
    <w:rsid w:val="009A40E1"/>
    <w:rsid w:val="009A4165"/>
    <w:rsid w:val="009A44BC"/>
    <w:rsid w:val="009A4866"/>
    <w:rsid w:val="009A52CA"/>
    <w:rsid w:val="009A56C0"/>
    <w:rsid w:val="009A629A"/>
    <w:rsid w:val="009A6E27"/>
    <w:rsid w:val="009A6E6B"/>
    <w:rsid w:val="009B0286"/>
    <w:rsid w:val="009B0891"/>
    <w:rsid w:val="009B091F"/>
    <w:rsid w:val="009B094D"/>
    <w:rsid w:val="009B10AD"/>
    <w:rsid w:val="009B23F0"/>
    <w:rsid w:val="009B29A6"/>
    <w:rsid w:val="009B3290"/>
    <w:rsid w:val="009B367D"/>
    <w:rsid w:val="009B39FF"/>
    <w:rsid w:val="009B3B6E"/>
    <w:rsid w:val="009B4160"/>
    <w:rsid w:val="009B46DF"/>
    <w:rsid w:val="009B483F"/>
    <w:rsid w:val="009B49EF"/>
    <w:rsid w:val="009B5296"/>
    <w:rsid w:val="009B5344"/>
    <w:rsid w:val="009B54EC"/>
    <w:rsid w:val="009B73C0"/>
    <w:rsid w:val="009B76AA"/>
    <w:rsid w:val="009C013B"/>
    <w:rsid w:val="009C03C2"/>
    <w:rsid w:val="009C1BFD"/>
    <w:rsid w:val="009C354E"/>
    <w:rsid w:val="009C38C9"/>
    <w:rsid w:val="009C4089"/>
    <w:rsid w:val="009C4308"/>
    <w:rsid w:val="009C4624"/>
    <w:rsid w:val="009C6DBF"/>
    <w:rsid w:val="009C7571"/>
    <w:rsid w:val="009D0739"/>
    <w:rsid w:val="009D0E72"/>
    <w:rsid w:val="009D1C19"/>
    <w:rsid w:val="009D3439"/>
    <w:rsid w:val="009D3A3C"/>
    <w:rsid w:val="009D5927"/>
    <w:rsid w:val="009D6552"/>
    <w:rsid w:val="009D79EE"/>
    <w:rsid w:val="009D7B54"/>
    <w:rsid w:val="009D7E1A"/>
    <w:rsid w:val="009E07E0"/>
    <w:rsid w:val="009E21ED"/>
    <w:rsid w:val="009E3538"/>
    <w:rsid w:val="009E3885"/>
    <w:rsid w:val="009E51B0"/>
    <w:rsid w:val="009E5AC1"/>
    <w:rsid w:val="009E609D"/>
    <w:rsid w:val="009E667D"/>
    <w:rsid w:val="009E66B4"/>
    <w:rsid w:val="009E6B5D"/>
    <w:rsid w:val="009E70C2"/>
    <w:rsid w:val="009E7764"/>
    <w:rsid w:val="009F0173"/>
    <w:rsid w:val="009F018E"/>
    <w:rsid w:val="009F0388"/>
    <w:rsid w:val="009F0443"/>
    <w:rsid w:val="009F09F3"/>
    <w:rsid w:val="009F1998"/>
    <w:rsid w:val="009F2661"/>
    <w:rsid w:val="009F2FBC"/>
    <w:rsid w:val="009F350B"/>
    <w:rsid w:val="009F43D0"/>
    <w:rsid w:val="009F7149"/>
    <w:rsid w:val="009F7961"/>
    <w:rsid w:val="009F7E05"/>
    <w:rsid w:val="00A01AEB"/>
    <w:rsid w:val="00A01C13"/>
    <w:rsid w:val="00A02A3B"/>
    <w:rsid w:val="00A02E9A"/>
    <w:rsid w:val="00A0307A"/>
    <w:rsid w:val="00A03EF1"/>
    <w:rsid w:val="00A0448D"/>
    <w:rsid w:val="00A0498B"/>
    <w:rsid w:val="00A04DB9"/>
    <w:rsid w:val="00A05921"/>
    <w:rsid w:val="00A05C0B"/>
    <w:rsid w:val="00A10B60"/>
    <w:rsid w:val="00A10CBB"/>
    <w:rsid w:val="00A110C0"/>
    <w:rsid w:val="00A1273A"/>
    <w:rsid w:val="00A13B20"/>
    <w:rsid w:val="00A1402D"/>
    <w:rsid w:val="00A1418C"/>
    <w:rsid w:val="00A155EA"/>
    <w:rsid w:val="00A15863"/>
    <w:rsid w:val="00A1654D"/>
    <w:rsid w:val="00A16B23"/>
    <w:rsid w:val="00A16B4C"/>
    <w:rsid w:val="00A17651"/>
    <w:rsid w:val="00A17D0C"/>
    <w:rsid w:val="00A17E9A"/>
    <w:rsid w:val="00A2011E"/>
    <w:rsid w:val="00A2133B"/>
    <w:rsid w:val="00A22D05"/>
    <w:rsid w:val="00A22DF8"/>
    <w:rsid w:val="00A22EFF"/>
    <w:rsid w:val="00A23991"/>
    <w:rsid w:val="00A240E3"/>
    <w:rsid w:val="00A24500"/>
    <w:rsid w:val="00A24C3C"/>
    <w:rsid w:val="00A25700"/>
    <w:rsid w:val="00A264E1"/>
    <w:rsid w:val="00A269F6"/>
    <w:rsid w:val="00A26A85"/>
    <w:rsid w:val="00A27057"/>
    <w:rsid w:val="00A270A3"/>
    <w:rsid w:val="00A272A7"/>
    <w:rsid w:val="00A274DF"/>
    <w:rsid w:val="00A27729"/>
    <w:rsid w:val="00A302F4"/>
    <w:rsid w:val="00A30C87"/>
    <w:rsid w:val="00A3128B"/>
    <w:rsid w:val="00A3151B"/>
    <w:rsid w:val="00A324A8"/>
    <w:rsid w:val="00A32568"/>
    <w:rsid w:val="00A32DE4"/>
    <w:rsid w:val="00A33636"/>
    <w:rsid w:val="00A34759"/>
    <w:rsid w:val="00A34872"/>
    <w:rsid w:val="00A34965"/>
    <w:rsid w:val="00A35C58"/>
    <w:rsid w:val="00A35DEE"/>
    <w:rsid w:val="00A3680A"/>
    <w:rsid w:val="00A36C53"/>
    <w:rsid w:val="00A37EA0"/>
    <w:rsid w:val="00A40210"/>
    <w:rsid w:val="00A40E70"/>
    <w:rsid w:val="00A4113D"/>
    <w:rsid w:val="00A41171"/>
    <w:rsid w:val="00A441FC"/>
    <w:rsid w:val="00A44578"/>
    <w:rsid w:val="00A46232"/>
    <w:rsid w:val="00A465C7"/>
    <w:rsid w:val="00A46E3E"/>
    <w:rsid w:val="00A4773A"/>
    <w:rsid w:val="00A47F16"/>
    <w:rsid w:val="00A504FF"/>
    <w:rsid w:val="00A50FF8"/>
    <w:rsid w:val="00A51C54"/>
    <w:rsid w:val="00A51FFE"/>
    <w:rsid w:val="00A52446"/>
    <w:rsid w:val="00A53956"/>
    <w:rsid w:val="00A53CDF"/>
    <w:rsid w:val="00A5410D"/>
    <w:rsid w:val="00A54DCD"/>
    <w:rsid w:val="00A55078"/>
    <w:rsid w:val="00A56320"/>
    <w:rsid w:val="00A574CC"/>
    <w:rsid w:val="00A6013B"/>
    <w:rsid w:val="00A6032F"/>
    <w:rsid w:val="00A60A9D"/>
    <w:rsid w:val="00A62936"/>
    <w:rsid w:val="00A62D2D"/>
    <w:rsid w:val="00A63D61"/>
    <w:rsid w:val="00A64C38"/>
    <w:rsid w:val="00A659F9"/>
    <w:rsid w:val="00A65BA1"/>
    <w:rsid w:val="00A703C1"/>
    <w:rsid w:val="00A71424"/>
    <w:rsid w:val="00A71E16"/>
    <w:rsid w:val="00A72A9F"/>
    <w:rsid w:val="00A739A9"/>
    <w:rsid w:val="00A73E0D"/>
    <w:rsid w:val="00A743D9"/>
    <w:rsid w:val="00A74C28"/>
    <w:rsid w:val="00A75036"/>
    <w:rsid w:val="00A75BD3"/>
    <w:rsid w:val="00A760A1"/>
    <w:rsid w:val="00A761A1"/>
    <w:rsid w:val="00A76557"/>
    <w:rsid w:val="00A77C24"/>
    <w:rsid w:val="00A8062E"/>
    <w:rsid w:val="00A811FC"/>
    <w:rsid w:val="00A81D42"/>
    <w:rsid w:val="00A82AD0"/>
    <w:rsid w:val="00A82E21"/>
    <w:rsid w:val="00A8456C"/>
    <w:rsid w:val="00A84B72"/>
    <w:rsid w:val="00A85886"/>
    <w:rsid w:val="00A85B0B"/>
    <w:rsid w:val="00A85B8F"/>
    <w:rsid w:val="00A85E48"/>
    <w:rsid w:val="00A86530"/>
    <w:rsid w:val="00A91731"/>
    <w:rsid w:val="00A923DA"/>
    <w:rsid w:val="00A92854"/>
    <w:rsid w:val="00A92ECF"/>
    <w:rsid w:val="00A94FED"/>
    <w:rsid w:val="00A956A0"/>
    <w:rsid w:val="00A96A3A"/>
    <w:rsid w:val="00A97BF2"/>
    <w:rsid w:val="00A97D90"/>
    <w:rsid w:val="00AA0E3E"/>
    <w:rsid w:val="00AA141A"/>
    <w:rsid w:val="00AA1810"/>
    <w:rsid w:val="00AA3018"/>
    <w:rsid w:val="00AA3A29"/>
    <w:rsid w:val="00AA3BCB"/>
    <w:rsid w:val="00AA4A81"/>
    <w:rsid w:val="00AA52C5"/>
    <w:rsid w:val="00AA53DF"/>
    <w:rsid w:val="00AA5C05"/>
    <w:rsid w:val="00AA6D08"/>
    <w:rsid w:val="00AA6ED2"/>
    <w:rsid w:val="00AA7EB6"/>
    <w:rsid w:val="00AA7FA7"/>
    <w:rsid w:val="00AB0853"/>
    <w:rsid w:val="00AB094E"/>
    <w:rsid w:val="00AB0FA3"/>
    <w:rsid w:val="00AB0FDB"/>
    <w:rsid w:val="00AB1AC5"/>
    <w:rsid w:val="00AB2DDB"/>
    <w:rsid w:val="00AB3324"/>
    <w:rsid w:val="00AB4012"/>
    <w:rsid w:val="00AB4B65"/>
    <w:rsid w:val="00AB5EB0"/>
    <w:rsid w:val="00AB6AF3"/>
    <w:rsid w:val="00AB6C0C"/>
    <w:rsid w:val="00AB6CB1"/>
    <w:rsid w:val="00AB71F0"/>
    <w:rsid w:val="00AB7B82"/>
    <w:rsid w:val="00AB7C4D"/>
    <w:rsid w:val="00AC122B"/>
    <w:rsid w:val="00AC130C"/>
    <w:rsid w:val="00AC244F"/>
    <w:rsid w:val="00AC4283"/>
    <w:rsid w:val="00AC447B"/>
    <w:rsid w:val="00AC44FE"/>
    <w:rsid w:val="00AC60DF"/>
    <w:rsid w:val="00AC66E2"/>
    <w:rsid w:val="00AC66FB"/>
    <w:rsid w:val="00AC6A94"/>
    <w:rsid w:val="00AC6DE1"/>
    <w:rsid w:val="00AC6F31"/>
    <w:rsid w:val="00AC7C5F"/>
    <w:rsid w:val="00AD0BE9"/>
    <w:rsid w:val="00AD1594"/>
    <w:rsid w:val="00AD17C5"/>
    <w:rsid w:val="00AD21D5"/>
    <w:rsid w:val="00AD33D3"/>
    <w:rsid w:val="00AD41E2"/>
    <w:rsid w:val="00AD4B5D"/>
    <w:rsid w:val="00AD500B"/>
    <w:rsid w:val="00AD53F1"/>
    <w:rsid w:val="00AD59C8"/>
    <w:rsid w:val="00AD5DFA"/>
    <w:rsid w:val="00AD70A2"/>
    <w:rsid w:val="00AD736C"/>
    <w:rsid w:val="00AE02B9"/>
    <w:rsid w:val="00AE04DE"/>
    <w:rsid w:val="00AE0A69"/>
    <w:rsid w:val="00AE2F3C"/>
    <w:rsid w:val="00AE4E27"/>
    <w:rsid w:val="00AE4EAB"/>
    <w:rsid w:val="00AE5C9C"/>
    <w:rsid w:val="00AE68DF"/>
    <w:rsid w:val="00AE7FA1"/>
    <w:rsid w:val="00AF01CF"/>
    <w:rsid w:val="00AF0865"/>
    <w:rsid w:val="00AF0F12"/>
    <w:rsid w:val="00AF1E98"/>
    <w:rsid w:val="00AF33E5"/>
    <w:rsid w:val="00AF3437"/>
    <w:rsid w:val="00AF3BB4"/>
    <w:rsid w:val="00AF3CEC"/>
    <w:rsid w:val="00AF4895"/>
    <w:rsid w:val="00AF4E10"/>
    <w:rsid w:val="00AF51A8"/>
    <w:rsid w:val="00AF55BE"/>
    <w:rsid w:val="00AF5655"/>
    <w:rsid w:val="00AF5ED1"/>
    <w:rsid w:val="00AF666C"/>
    <w:rsid w:val="00AF7BC5"/>
    <w:rsid w:val="00B00ADE"/>
    <w:rsid w:val="00B01B55"/>
    <w:rsid w:val="00B02A37"/>
    <w:rsid w:val="00B03C5C"/>
    <w:rsid w:val="00B067E8"/>
    <w:rsid w:val="00B069CC"/>
    <w:rsid w:val="00B07404"/>
    <w:rsid w:val="00B0746F"/>
    <w:rsid w:val="00B078DA"/>
    <w:rsid w:val="00B100F7"/>
    <w:rsid w:val="00B106AD"/>
    <w:rsid w:val="00B10EA3"/>
    <w:rsid w:val="00B11909"/>
    <w:rsid w:val="00B11B33"/>
    <w:rsid w:val="00B12519"/>
    <w:rsid w:val="00B135C1"/>
    <w:rsid w:val="00B13CF6"/>
    <w:rsid w:val="00B15556"/>
    <w:rsid w:val="00B158B7"/>
    <w:rsid w:val="00B16712"/>
    <w:rsid w:val="00B16F84"/>
    <w:rsid w:val="00B17837"/>
    <w:rsid w:val="00B22998"/>
    <w:rsid w:val="00B22B94"/>
    <w:rsid w:val="00B22DAB"/>
    <w:rsid w:val="00B23300"/>
    <w:rsid w:val="00B23E28"/>
    <w:rsid w:val="00B24101"/>
    <w:rsid w:val="00B24AB1"/>
    <w:rsid w:val="00B24BF8"/>
    <w:rsid w:val="00B2557F"/>
    <w:rsid w:val="00B2562C"/>
    <w:rsid w:val="00B263C8"/>
    <w:rsid w:val="00B26EF3"/>
    <w:rsid w:val="00B26EF9"/>
    <w:rsid w:val="00B27AEE"/>
    <w:rsid w:val="00B27CB6"/>
    <w:rsid w:val="00B3075A"/>
    <w:rsid w:val="00B30E3D"/>
    <w:rsid w:val="00B30EFA"/>
    <w:rsid w:val="00B32977"/>
    <w:rsid w:val="00B342BE"/>
    <w:rsid w:val="00B36350"/>
    <w:rsid w:val="00B36C4E"/>
    <w:rsid w:val="00B37AFD"/>
    <w:rsid w:val="00B4095D"/>
    <w:rsid w:val="00B40BF4"/>
    <w:rsid w:val="00B4294C"/>
    <w:rsid w:val="00B43068"/>
    <w:rsid w:val="00B43222"/>
    <w:rsid w:val="00B435FC"/>
    <w:rsid w:val="00B436E7"/>
    <w:rsid w:val="00B44C2B"/>
    <w:rsid w:val="00B45D43"/>
    <w:rsid w:val="00B4643F"/>
    <w:rsid w:val="00B4725D"/>
    <w:rsid w:val="00B4784D"/>
    <w:rsid w:val="00B47A0F"/>
    <w:rsid w:val="00B47BE0"/>
    <w:rsid w:val="00B50272"/>
    <w:rsid w:val="00B50F0E"/>
    <w:rsid w:val="00B527F4"/>
    <w:rsid w:val="00B52820"/>
    <w:rsid w:val="00B52ED7"/>
    <w:rsid w:val="00B54A84"/>
    <w:rsid w:val="00B54CAE"/>
    <w:rsid w:val="00B54CE7"/>
    <w:rsid w:val="00B54F29"/>
    <w:rsid w:val="00B5644D"/>
    <w:rsid w:val="00B566A1"/>
    <w:rsid w:val="00B566BD"/>
    <w:rsid w:val="00B5688B"/>
    <w:rsid w:val="00B56EF4"/>
    <w:rsid w:val="00B60668"/>
    <w:rsid w:val="00B623F2"/>
    <w:rsid w:val="00B6310D"/>
    <w:rsid w:val="00B63280"/>
    <w:rsid w:val="00B633D8"/>
    <w:rsid w:val="00B6363F"/>
    <w:rsid w:val="00B645D6"/>
    <w:rsid w:val="00B670AB"/>
    <w:rsid w:val="00B6765F"/>
    <w:rsid w:val="00B67AAC"/>
    <w:rsid w:val="00B67C6C"/>
    <w:rsid w:val="00B70697"/>
    <w:rsid w:val="00B70BC7"/>
    <w:rsid w:val="00B713D3"/>
    <w:rsid w:val="00B719B4"/>
    <w:rsid w:val="00B73825"/>
    <w:rsid w:val="00B743F9"/>
    <w:rsid w:val="00B74919"/>
    <w:rsid w:val="00B74B0E"/>
    <w:rsid w:val="00B75E4F"/>
    <w:rsid w:val="00B75F40"/>
    <w:rsid w:val="00B75F8B"/>
    <w:rsid w:val="00B760AF"/>
    <w:rsid w:val="00B77ED7"/>
    <w:rsid w:val="00B8046C"/>
    <w:rsid w:val="00B80678"/>
    <w:rsid w:val="00B81EEF"/>
    <w:rsid w:val="00B823D3"/>
    <w:rsid w:val="00B82D7B"/>
    <w:rsid w:val="00B833B4"/>
    <w:rsid w:val="00B835B8"/>
    <w:rsid w:val="00B83AEA"/>
    <w:rsid w:val="00B83C59"/>
    <w:rsid w:val="00B8475B"/>
    <w:rsid w:val="00B84B6B"/>
    <w:rsid w:val="00B85342"/>
    <w:rsid w:val="00B857DE"/>
    <w:rsid w:val="00B85D77"/>
    <w:rsid w:val="00B85E67"/>
    <w:rsid w:val="00B910AF"/>
    <w:rsid w:val="00B91644"/>
    <w:rsid w:val="00B9170A"/>
    <w:rsid w:val="00B928EF"/>
    <w:rsid w:val="00B9535A"/>
    <w:rsid w:val="00B9711A"/>
    <w:rsid w:val="00BA01A8"/>
    <w:rsid w:val="00BA098B"/>
    <w:rsid w:val="00BA0997"/>
    <w:rsid w:val="00BA0F66"/>
    <w:rsid w:val="00BA177F"/>
    <w:rsid w:val="00BA1FF5"/>
    <w:rsid w:val="00BA21E0"/>
    <w:rsid w:val="00BA37B1"/>
    <w:rsid w:val="00BA454A"/>
    <w:rsid w:val="00BA5A2A"/>
    <w:rsid w:val="00BA5B0C"/>
    <w:rsid w:val="00BA682D"/>
    <w:rsid w:val="00BA6861"/>
    <w:rsid w:val="00BA6A67"/>
    <w:rsid w:val="00BA71CB"/>
    <w:rsid w:val="00BA7975"/>
    <w:rsid w:val="00BA7E63"/>
    <w:rsid w:val="00BB06A1"/>
    <w:rsid w:val="00BB0A3B"/>
    <w:rsid w:val="00BB11DA"/>
    <w:rsid w:val="00BB1333"/>
    <w:rsid w:val="00BB1707"/>
    <w:rsid w:val="00BB1C33"/>
    <w:rsid w:val="00BB24E2"/>
    <w:rsid w:val="00BB359D"/>
    <w:rsid w:val="00BB3635"/>
    <w:rsid w:val="00BB36C1"/>
    <w:rsid w:val="00BB373C"/>
    <w:rsid w:val="00BB3FC8"/>
    <w:rsid w:val="00BB43B2"/>
    <w:rsid w:val="00BB57B6"/>
    <w:rsid w:val="00BB5903"/>
    <w:rsid w:val="00BB5B86"/>
    <w:rsid w:val="00BB669C"/>
    <w:rsid w:val="00BB74AE"/>
    <w:rsid w:val="00BB7C49"/>
    <w:rsid w:val="00BC0499"/>
    <w:rsid w:val="00BC0BE7"/>
    <w:rsid w:val="00BC202A"/>
    <w:rsid w:val="00BC2159"/>
    <w:rsid w:val="00BC215F"/>
    <w:rsid w:val="00BC237A"/>
    <w:rsid w:val="00BC367A"/>
    <w:rsid w:val="00BC455C"/>
    <w:rsid w:val="00BC4694"/>
    <w:rsid w:val="00BC50E7"/>
    <w:rsid w:val="00BC5694"/>
    <w:rsid w:val="00BC5C01"/>
    <w:rsid w:val="00BD03E2"/>
    <w:rsid w:val="00BD061E"/>
    <w:rsid w:val="00BD1ACA"/>
    <w:rsid w:val="00BD2965"/>
    <w:rsid w:val="00BD29FD"/>
    <w:rsid w:val="00BD3858"/>
    <w:rsid w:val="00BD426C"/>
    <w:rsid w:val="00BD4C0F"/>
    <w:rsid w:val="00BD5CC8"/>
    <w:rsid w:val="00BD6278"/>
    <w:rsid w:val="00BD62E4"/>
    <w:rsid w:val="00BD6F14"/>
    <w:rsid w:val="00BD79DB"/>
    <w:rsid w:val="00BD7BB9"/>
    <w:rsid w:val="00BE01DC"/>
    <w:rsid w:val="00BE042A"/>
    <w:rsid w:val="00BE0886"/>
    <w:rsid w:val="00BE1177"/>
    <w:rsid w:val="00BE1608"/>
    <w:rsid w:val="00BE292B"/>
    <w:rsid w:val="00BE2D74"/>
    <w:rsid w:val="00BE3397"/>
    <w:rsid w:val="00BE3DA1"/>
    <w:rsid w:val="00BE4D7A"/>
    <w:rsid w:val="00BE592C"/>
    <w:rsid w:val="00BE5E4B"/>
    <w:rsid w:val="00BE6E48"/>
    <w:rsid w:val="00BE7314"/>
    <w:rsid w:val="00BF0242"/>
    <w:rsid w:val="00BF0ED6"/>
    <w:rsid w:val="00BF0F9A"/>
    <w:rsid w:val="00BF17E3"/>
    <w:rsid w:val="00BF1FAD"/>
    <w:rsid w:val="00BF3777"/>
    <w:rsid w:val="00BF3A75"/>
    <w:rsid w:val="00BF43FF"/>
    <w:rsid w:val="00BF4CCD"/>
    <w:rsid w:val="00BF57E0"/>
    <w:rsid w:val="00BF5D22"/>
    <w:rsid w:val="00BF6D1C"/>
    <w:rsid w:val="00BF6F36"/>
    <w:rsid w:val="00BF76D2"/>
    <w:rsid w:val="00BF7BB6"/>
    <w:rsid w:val="00BF7BBC"/>
    <w:rsid w:val="00C00316"/>
    <w:rsid w:val="00C00420"/>
    <w:rsid w:val="00C01006"/>
    <w:rsid w:val="00C01DBA"/>
    <w:rsid w:val="00C034BD"/>
    <w:rsid w:val="00C034ED"/>
    <w:rsid w:val="00C04190"/>
    <w:rsid w:val="00C05A8E"/>
    <w:rsid w:val="00C05C40"/>
    <w:rsid w:val="00C07BCB"/>
    <w:rsid w:val="00C07D13"/>
    <w:rsid w:val="00C07D21"/>
    <w:rsid w:val="00C07E67"/>
    <w:rsid w:val="00C105AA"/>
    <w:rsid w:val="00C1083D"/>
    <w:rsid w:val="00C10B32"/>
    <w:rsid w:val="00C11D78"/>
    <w:rsid w:val="00C11F11"/>
    <w:rsid w:val="00C136CB"/>
    <w:rsid w:val="00C13747"/>
    <w:rsid w:val="00C13752"/>
    <w:rsid w:val="00C13DDF"/>
    <w:rsid w:val="00C148B8"/>
    <w:rsid w:val="00C14AF7"/>
    <w:rsid w:val="00C15D78"/>
    <w:rsid w:val="00C170FD"/>
    <w:rsid w:val="00C173DF"/>
    <w:rsid w:val="00C17545"/>
    <w:rsid w:val="00C17776"/>
    <w:rsid w:val="00C17850"/>
    <w:rsid w:val="00C21130"/>
    <w:rsid w:val="00C21B9A"/>
    <w:rsid w:val="00C22E4D"/>
    <w:rsid w:val="00C22F34"/>
    <w:rsid w:val="00C23803"/>
    <w:rsid w:val="00C23E40"/>
    <w:rsid w:val="00C25A70"/>
    <w:rsid w:val="00C2685B"/>
    <w:rsid w:val="00C26DB2"/>
    <w:rsid w:val="00C27C6F"/>
    <w:rsid w:val="00C27EEC"/>
    <w:rsid w:val="00C3115F"/>
    <w:rsid w:val="00C31361"/>
    <w:rsid w:val="00C328B0"/>
    <w:rsid w:val="00C32BFA"/>
    <w:rsid w:val="00C330F5"/>
    <w:rsid w:val="00C33376"/>
    <w:rsid w:val="00C337E3"/>
    <w:rsid w:val="00C338BB"/>
    <w:rsid w:val="00C34AA9"/>
    <w:rsid w:val="00C35625"/>
    <w:rsid w:val="00C356E6"/>
    <w:rsid w:val="00C3586F"/>
    <w:rsid w:val="00C35C24"/>
    <w:rsid w:val="00C3602A"/>
    <w:rsid w:val="00C363F5"/>
    <w:rsid w:val="00C37366"/>
    <w:rsid w:val="00C37A38"/>
    <w:rsid w:val="00C407FC"/>
    <w:rsid w:val="00C41C3D"/>
    <w:rsid w:val="00C42CB1"/>
    <w:rsid w:val="00C4309B"/>
    <w:rsid w:val="00C43767"/>
    <w:rsid w:val="00C43A3C"/>
    <w:rsid w:val="00C447E5"/>
    <w:rsid w:val="00C45436"/>
    <w:rsid w:val="00C45FA1"/>
    <w:rsid w:val="00C462E7"/>
    <w:rsid w:val="00C46FCD"/>
    <w:rsid w:val="00C47063"/>
    <w:rsid w:val="00C479BC"/>
    <w:rsid w:val="00C479DD"/>
    <w:rsid w:val="00C50169"/>
    <w:rsid w:val="00C50640"/>
    <w:rsid w:val="00C523E5"/>
    <w:rsid w:val="00C52A93"/>
    <w:rsid w:val="00C52AE7"/>
    <w:rsid w:val="00C52C03"/>
    <w:rsid w:val="00C541B7"/>
    <w:rsid w:val="00C54B68"/>
    <w:rsid w:val="00C55034"/>
    <w:rsid w:val="00C55069"/>
    <w:rsid w:val="00C556D3"/>
    <w:rsid w:val="00C558EC"/>
    <w:rsid w:val="00C5640D"/>
    <w:rsid w:val="00C57A4B"/>
    <w:rsid w:val="00C60595"/>
    <w:rsid w:val="00C61DFE"/>
    <w:rsid w:val="00C61FD2"/>
    <w:rsid w:val="00C62BD5"/>
    <w:rsid w:val="00C62F5E"/>
    <w:rsid w:val="00C63A1F"/>
    <w:rsid w:val="00C63C05"/>
    <w:rsid w:val="00C64C67"/>
    <w:rsid w:val="00C64DB9"/>
    <w:rsid w:val="00C65291"/>
    <w:rsid w:val="00C65B6E"/>
    <w:rsid w:val="00C65D6A"/>
    <w:rsid w:val="00C67665"/>
    <w:rsid w:val="00C701A6"/>
    <w:rsid w:val="00C70441"/>
    <w:rsid w:val="00C7090B"/>
    <w:rsid w:val="00C70E9E"/>
    <w:rsid w:val="00C71774"/>
    <w:rsid w:val="00C71DA7"/>
    <w:rsid w:val="00C72525"/>
    <w:rsid w:val="00C74252"/>
    <w:rsid w:val="00C75078"/>
    <w:rsid w:val="00C756E5"/>
    <w:rsid w:val="00C77FA0"/>
    <w:rsid w:val="00C80042"/>
    <w:rsid w:val="00C80D78"/>
    <w:rsid w:val="00C815CE"/>
    <w:rsid w:val="00C819B6"/>
    <w:rsid w:val="00C81D32"/>
    <w:rsid w:val="00C820A6"/>
    <w:rsid w:val="00C8236A"/>
    <w:rsid w:val="00C82A0A"/>
    <w:rsid w:val="00C838AC"/>
    <w:rsid w:val="00C83D04"/>
    <w:rsid w:val="00C83EDB"/>
    <w:rsid w:val="00C83F81"/>
    <w:rsid w:val="00C845E3"/>
    <w:rsid w:val="00C8480F"/>
    <w:rsid w:val="00C857CD"/>
    <w:rsid w:val="00C8709E"/>
    <w:rsid w:val="00C8713F"/>
    <w:rsid w:val="00C90193"/>
    <w:rsid w:val="00C9154F"/>
    <w:rsid w:val="00C916D4"/>
    <w:rsid w:val="00C91C5D"/>
    <w:rsid w:val="00C921E1"/>
    <w:rsid w:val="00C95165"/>
    <w:rsid w:val="00C95C70"/>
    <w:rsid w:val="00C96192"/>
    <w:rsid w:val="00C97508"/>
    <w:rsid w:val="00C9785F"/>
    <w:rsid w:val="00CA01FD"/>
    <w:rsid w:val="00CA1A27"/>
    <w:rsid w:val="00CA3502"/>
    <w:rsid w:val="00CA3828"/>
    <w:rsid w:val="00CA3C15"/>
    <w:rsid w:val="00CA43C7"/>
    <w:rsid w:val="00CA624C"/>
    <w:rsid w:val="00CA740A"/>
    <w:rsid w:val="00CA7454"/>
    <w:rsid w:val="00CA79D3"/>
    <w:rsid w:val="00CA7A37"/>
    <w:rsid w:val="00CA7AD7"/>
    <w:rsid w:val="00CB01E6"/>
    <w:rsid w:val="00CB01E7"/>
    <w:rsid w:val="00CB07D7"/>
    <w:rsid w:val="00CB082A"/>
    <w:rsid w:val="00CB2111"/>
    <w:rsid w:val="00CB2744"/>
    <w:rsid w:val="00CB2AC9"/>
    <w:rsid w:val="00CB329B"/>
    <w:rsid w:val="00CB3D82"/>
    <w:rsid w:val="00CB49B5"/>
    <w:rsid w:val="00CB5EBE"/>
    <w:rsid w:val="00CB629D"/>
    <w:rsid w:val="00CB6B7B"/>
    <w:rsid w:val="00CB6F72"/>
    <w:rsid w:val="00CB7E8F"/>
    <w:rsid w:val="00CC01F2"/>
    <w:rsid w:val="00CC0236"/>
    <w:rsid w:val="00CC0FE9"/>
    <w:rsid w:val="00CC1B4C"/>
    <w:rsid w:val="00CC2E34"/>
    <w:rsid w:val="00CC3CD9"/>
    <w:rsid w:val="00CC5487"/>
    <w:rsid w:val="00CC5D92"/>
    <w:rsid w:val="00CC5E7A"/>
    <w:rsid w:val="00CC628D"/>
    <w:rsid w:val="00CC67C5"/>
    <w:rsid w:val="00CC6D40"/>
    <w:rsid w:val="00CD16CB"/>
    <w:rsid w:val="00CD239D"/>
    <w:rsid w:val="00CD2721"/>
    <w:rsid w:val="00CD3CA6"/>
    <w:rsid w:val="00CD3D2F"/>
    <w:rsid w:val="00CD43CF"/>
    <w:rsid w:val="00CD4A8B"/>
    <w:rsid w:val="00CD4B89"/>
    <w:rsid w:val="00CD4D98"/>
    <w:rsid w:val="00CD5399"/>
    <w:rsid w:val="00CD6614"/>
    <w:rsid w:val="00CD6CF1"/>
    <w:rsid w:val="00CD729B"/>
    <w:rsid w:val="00CD7B1E"/>
    <w:rsid w:val="00CE125C"/>
    <w:rsid w:val="00CE25F7"/>
    <w:rsid w:val="00CE2CD9"/>
    <w:rsid w:val="00CE3847"/>
    <w:rsid w:val="00CE3A07"/>
    <w:rsid w:val="00CE41AD"/>
    <w:rsid w:val="00CE4FAC"/>
    <w:rsid w:val="00CE570A"/>
    <w:rsid w:val="00CE58C9"/>
    <w:rsid w:val="00CE6174"/>
    <w:rsid w:val="00CE63FA"/>
    <w:rsid w:val="00CF0B5B"/>
    <w:rsid w:val="00CF122D"/>
    <w:rsid w:val="00CF1EBD"/>
    <w:rsid w:val="00CF3263"/>
    <w:rsid w:val="00CF3273"/>
    <w:rsid w:val="00CF3458"/>
    <w:rsid w:val="00CF37F6"/>
    <w:rsid w:val="00CF39DC"/>
    <w:rsid w:val="00CF4246"/>
    <w:rsid w:val="00CF565B"/>
    <w:rsid w:val="00D000CB"/>
    <w:rsid w:val="00D0028C"/>
    <w:rsid w:val="00D00ECD"/>
    <w:rsid w:val="00D01058"/>
    <w:rsid w:val="00D03913"/>
    <w:rsid w:val="00D03FB5"/>
    <w:rsid w:val="00D03FE0"/>
    <w:rsid w:val="00D05123"/>
    <w:rsid w:val="00D05259"/>
    <w:rsid w:val="00D0530F"/>
    <w:rsid w:val="00D0570E"/>
    <w:rsid w:val="00D05A32"/>
    <w:rsid w:val="00D06AA3"/>
    <w:rsid w:val="00D07B4F"/>
    <w:rsid w:val="00D10EBC"/>
    <w:rsid w:val="00D11366"/>
    <w:rsid w:val="00D125D6"/>
    <w:rsid w:val="00D12CFF"/>
    <w:rsid w:val="00D13AB5"/>
    <w:rsid w:val="00D1418D"/>
    <w:rsid w:val="00D1419F"/>
    <w:rsid w:val="00D1448D"/>
    <w:rsid w:val="00D14E21"/>
    <w:rsid w:val="00D16574"/>
    <w:rsid w:val="00D16B4B"/>
    <w:rsid w:val="00D16DDC"/>
    <w:rsid w:val="00D17696"/>
    <w:rsid w:val="00D204A0"/>
    <w:rsid w:val="00D21165"/>
    <w:rsid w:val="00D226D3"/>
    <w:rsid w:val="00D237D6"/>
    <w:rsid w:val="00D2398E"/>
    <w:rsid w:val="00D24652"/>
    <w:rsid w:val="00D252C3"/>
    <w:rsid w:val="00D26623"/>
    <w:rsid w:val="00D268E0"/>
    <w:rsid w:val="00D26ACC"/>
    <w:rsid w:val="00D271B8"/>
    <w:rsid w:val="00D27D0D"/>
    <w:rsid w:val="00D27E4F"/>
    <w:rsid w:val="00D30D16"/>
    <w:rsid w:val="00D3125F"/>
    <w:rsid w:val="00D31BED"/>
    <w:rsid w:val="00D32267"/>
    <w:rsid w:val="00D322F6"/>
    <w:rsid w:val="00D3382B"/>
    <w:rsid w:val="00D349D0"/>
    <w:rsid w:val="00D34E33"/>
    <w:rsid w:val="00D34F52"/>
    <w:rsid w:val="00D351C5"/>
    <w:rsid w:val="00D362DB"/>
    <w:rsid w:val="00D369BF"/>
    <w:rsid w:val="00D36A72"/>
    <w:rsid w:val="00D36E5A"/>
    <w:rsid w:val="00D3791F"/>
    <w:rsid w:val="00D40526"/>
    <w:rsid w:val="00D409D4"/>
    <w:rsid w:val="00D41A5C"/>
    <w:rsid w:val="00D41B48"/>
    <w:rsid w:val="00D42617"/>
    <w:rsid w:val="00D4338D"/>
    <w:rsid w:val="00D4342B"/>
    <w:rsid w:val="00D4398F"/>
    <w:rsid w:val="00D44AD8"/>
    <w:rsid w:val="00D44CF1"/>
    <w:rsid w:val="00D44F9E"/>
    <w:rsid w:val="00D45B8C"/>
    <w:rsid w:val="00D478AF"/>
    <w:rsid w:val="00D479F3"/>
    <w:rsid w:val="00D50858"/>
    <w:rsid w:val="00D515E0"/>
    <w:rsid w:val="00D5196F"/>
    <w:rsid w:val="00D525CC"/>
    <w:rsid w:val="00D5288F"/>
    <w:rsid w:val="00D530A8"/>
    <w:rsid w:val="00D5337F"/>
    <w:rsid w:val="00D53994"/>
    <w:rsid w:val="00D55564"/>
    <w:rsid w:val="00D559AD"/>
    <w:rsid w:val="00D560A4"/>
    <w:rsid w:val="00D57074"/>
    <w:rsid w:val="00D5718F"/>
    <w:rsid w:val="00D57DC3"/>
    <w:rsid w:val="00D604B3"/>
    <w:rsid w:val="00D60A99"/>
    <w:rsid w:val="00D60D5B"/>
    <w:rsid w:val="00D61DDB"/>
    <w:rsid w:val="00D61F12"/>
    <w:rsid w:val="00D63336"/>
    <w:rsid w:val="00D653BE"/>
    <w:rsid w:val="00D655D3"/>
    <w:rsid w:val="00D65A01"/>
    <w:rsid w:val="00D66B50"/>
    <w:rsid w:val="00D70CA7"/>
    <w:rsid w:val="00D71503"/>
    <w:rsid w:val="00D717B1"/>
    <w:rsid w:val="00D71B70"/>
    <w:rsid w:val="00D734AB"/>
    <w:rsid w:val="00D73896"/>
    <w:rsid w:val="00D7547F"/>
    <w:rsid w:val="00D7586B"/>
    <w:rsid w:val="00D7629D"/>
    <w:rsid w:val="00D76452"/>
    <w:rsid w:val="00D766AD"/>
    <w:rsid w:val="00D806C8"/>
    <w:rsid w:val="00D80791"/>
    <w:rsid w:val="00D81055"/>
    <w:rsid w:val="00D81304"/>
    <w:rsid w:val="00D8214F"/>
    <w:rsid w:val="00D83921"/>
    <w:rsid w:val="00D83EB3"/>
    <w:rsid w:val="00D84B12"/>
    <w:rsid w:val="00D84EE3"/>
    <w:rsid w:val="00D85B88"/>
    <w:rsid w:val="00D85E71"/>
    <w:rsid w:val="00D8687E"/>
    <w:rsid w:val="00D86939"/>
    <w:rsid w:val="00D86EB5"/>
    <w:rsid w:val="00D87EB4"/>
    <w:rsid w:val="00D901AF"/>
    <w:rsid w:val="00D907B3"/>
    <w:rsid w:val="00D90A3E"/>
    <w:rsid w:val="00D9109E"/>
    <w:rsid w:val="00D912F8"/>
    <w:rsid w:val="00D92222"/>
    <w:rsid w:val="00D92B45"/>
    <w:rsid w:val="00D951B5"/>
    <w:rsid w:val="00D96E0B"/>
    <w:rsid w:val="00DA0358"/>
    <w:rsid w:val="00DA04E5"/>
    <w:rsid w:val="00DA1B06"/>
    <w:rsid w:val="00DA1FF6"/>
    <w:rsid w:val="00DA24DE"/>
    <w:rsid w:val="00DA2BDE"/>
    <w:rsid w:val="00DA2D06"/>
    <w:rsid w:val="00DA3BCF"/>
    <w:rsid w:val="00DA483C"/>
    <w:rsid w:val="00DA4B3B"/>
    <w:rsid w:val="00DA5027"/>
    <w:rsid w:val="00DA5506"/>
    <w:rsid w:val="00DA5795"/>
    <w:rsid w:val="00DA5A53"/>
    <w:rsid w:val="00DA60AD"/>
    <w:rsid w:val="00DA7B10"/>
    <w:rsid w:val="00DA7ED6"/>
    <w:rsid w:val="00DB04AD"/>
    <w:rsid w:val="00DB066F"/>
    <w:rsid w:val="00DB1786"/>
    <w:rsid w:val="00DB1D0C"/>
    <w:rsid w:val="00DB1E3F"/>
    <w:rsid w:val="00DB3E1C"/>
    <w:rsid w:val="00DB3F97"/>
    <w:rsid w:val="00DB416D"/>
    <w:rsid w:val="00DB499D"/>
    <w:rsid w:val="00DB4D48"/>
    <w:rsid w:val="00DB518A"/>
    <w:rsid w:val="00DB6426"/>
    <w:rsid w:val="00DB652F"/>
    <w:rsid w:val="00DB698B"/>
    <w:rsid w:val="00DB6D9A"/>
    <w:rsid w:val="00DB77DA"/>
    <w:rsid w:val="00DB7B75"/>
    <w:rsid w:val="00DB7E17"/>
    <w:rsid w:val="00DC023E"/>
    <w:rsid w:val="00DC0FC9"/>
    <w:rsid w:val="00DC1BD0"/>
    <w:rsid w:val="00DC2510"/>
    <w:rsid w:val="00DC2534"/>
    <w:rsid w:val="00DC26E9"/>
    <w:rsid w:val="00DC3366"/>
    <w:rsid w:val="00DC445D"/>
    <w:rsid w:val="00DC5697"/>
    <w:rsid w:val="00DC5E0D"/>
    <w:rsid w:val="00DC68FA"/>
    <w:rsid w:val="00DD06CB"/>
    <w:rsid w:val="00DD0FC3"/>
    <w:rsid w:val="00DD102C"/>
    <w:rsid w:val="00DD13C7"/>
    <w:rsid w:val="00DD1EC3"/>
    <w:rsid w:val="00DD234F"/>
    <w:rsid w:val="00DD29E7"/>
    <w:rsid w:val="00DD2BAE"/>
    <w:rsid w:val="00DD3E0C"/>
    <w:rsid w:val="00DD45AE"/>
    <w:rsid w:val="00DD5037"/>
    <w:rsid w:val="00DD557D"/>
    <w:rsid w:val="00DD570A"/>
    <w:rsid w:val="00DD5BE0"/>
    <w:rsid w:val="00DD6034"/>
    <w:rsid w:val="00DD607C"/>
    <w:rsid w:val="00DD6843"/>
    <w:rsid w:val="00DD6D37"/>
    <w:rsid w:val="00DE019A"/>
    <w:rsid w:val="00DE0380"/>
    <w:rsid w:val="00DE09D8"/>
    <w:rsid w:val="00DE0D07"/>
    <w:rsid w:val="00DE0F9C"/>
    <w:rsid w:val="00DE125C"/>
    <w:rsid w:val="00DE1597"/>
    <w:rsid w:val="00DE22C8"/>
    <w:rsid w:val="00DE254A"/>
    <w:rsid w:val="00DE4B3A"/>
    <w:rsid w:val="00DE5099"/>
    <w:rsid w:val="00DE57A1"/>
    <w:rsid w:val="00DE650E"/>
    <w:rsid w:val="00DE6698"/>
    <w:rsid w:val="00DE6814"/>
    <w:rsid w:val="00DE7067"/>
    <w:rsid w:val="00DE7A80"/>
    <w:rsid w:val="00DE7D4D"/>
    <w:rsid w:val="00DF0199"/>
    <w:rsid w:val="00DF05DE"/>
    <w:rsid w:val="00DF0CDC"/>
    <w:rsid w:val="00DF0F6B"/>
    <w:rsid w:val="00DF1C86"/>
    <w:rsid w:val="00DF4670"/>
    <w:rsid w:val="00DF4A58"/>
    <w:rsid w:val="00DF4DBA"/>
    <w:rsid w:val="00DF5172"/>
    <w:rsid w:val="00DF54B9"/>
    <w:rsid w:val="00DF793B"/>
    <w:rsid w:val="00DF7BBC"/>
    <w:rsid w:val="00E0147F"/>
    <w:rsid w:val="00E02ADB"/>
    <w:rsid w:val="00E02BD5"/>
    <w:rsid w:val="00E05462"/>
    <w:rsid w:val="00E059A9"/>
    <w:rsid w:val="00E06B17"/>
    <w:rsid w:val="00E06DCF"/>
    <w:rsid w:val="00E07456"/>
    <w:rsid w:val="00E07F3F"/>
    <w:rsid w:val="00E1058C"/>
    <w:rsid w:val="00E111FF"/>
    <w:rsid w:val="00E11851"/>
    <w:rsid w:val="00E11C8F"/>
    <w:rsid w:val="00E11D65"/>
    <w:rsid w:val="00E13455"/>
    <w:rsid w:val="00E1376B"/>
    <w:rsid w:val="00E13B03"/>
    <w:rsid w:val="00E13D0C"/>
    <w:rsid w:val="00E159B8"/>
    <w:rsid w:val="00E15E00"/>
    <w:rsid w:val="00E16499"/>
    <w:rsid w:val="00E16D8C"/>
    <w:rsid w:val="00E2041D"/>
    <w:rsid w:val="00E20F77"/>
    <w:rsid w:val="00E26502"/>
    <w:rsid w:val="00E27AA9"/>
    <w:rsid w:val="00E30190"/>
    <w:rsid w:val="00E32B56"/>
    <w:rsid w:val="00E330CF"/>
    <w:rsid w:val="00E33418"/>
    <w:rsid w:val="00E3395D"/>
    <w:rsid w:val="00E33F88"/>
    <w:rsid w:val="00E342C0"/>
    <w:rsid w:val="00E34576"/>
    <w:rsid w:val="00E34EA1"/>
    <w:rsid w:val="00E352F5"/>
    <w:rsid w:val="00E354D1"/>
    <w:rsid w:val="00E36E9F"/>
    <w:rsid w:val="00E36EB6"/>
    <w:rsid w:val="00E377B5"/>
    <w:rsid w:val="00E37841"/>
    <w:rsid w:val="00E407DA"/>
    <w:rsid w:val="00E40AF9"/>
    <w:rsid w:val="00E4176A"/>
    <w:rsid w:val="00E41FCD"/>
    <w:rsid w:val="00E424B2"/>
    <w:rsid w:val="00E42731"/>
    <w:rsid w:val="00E42827"/>
    <w:rsid w:val="00E4387B"/>
    <w:rsid w:val="00E442AD"/>
    <w:rsid w:val="00E453D3"/>
    <w:rsid w:val="00E460A3"/>
    <w:rsid w:val="00E4653A"/>
    <w:rsid w:val="00E46C48"/>
    <w:rsid w:val="00E4703F"/>
    <w:rsid w:val="00E471BF"/>
    <w:rsid w:val="00E472E6"/>
    <w:rsid w:val="00E47C14"/>
    <w:rsid w:val="00E5009A"/>
    <w:rsid w:val="00E50319"/>
    <w:rsid w:val="00E52625"/>
    <w:rsid w:val="00E530CE"/>
    <w:rsid w:val="00E53FFD"/>
    <w:rsid w:val="00E55899"/>
    <w:rsid w:val="00E55971"/>
    <w:rsid w:val="00E55AD2"/>
    <w:rsid w:val="00E57C3E"/>
    <w:rsid w:val="00E57C66"/>
    <w:rsid w:val="00E57C96"/>
    <w:rsid w:val="00E57F58"/>
    <w:rsid w:val="00E60502"/>
    <w:rsid w:val="00E605AF"/>
    <w:rsid w:val="00E60FFD"/>
    <w:rsid w:val="00E61565"/>
    <w:rsid w:val="00E63E27"/>
    <w:rsid w:val="00E64E42"/>
    <w:rsid w:val="00E659E2"/>
    <w:rsid w:val="00E65A62"/>
    <w:rsid w:val="00E65E47"/>
    <w:rsid w:val="00E66106"/>
    <w:rsid w:val="00E666CC"/>
    <w:rsid w:val="00E6715D"/>
    <w:rsid w:val="00E67E99"/>
    <w:rsid w:val="00E74514"/>
    <w:rsid w:val="00E746F4"/>
    <w:rsid w:val="00E74835"/>
    <w:rsid w:val="00E74940"/>
    <w:rsid w:val="00E74CAD"/>
    <w:rsid w:val="00E75A7B"/>
    <w:rsid w:val="00E75B92"/>
    <w:rsid w:val="00E75EFB"/>
    <w:rsid w:val="00E7698C"/>
    <w:rsid w:val="00E7739F"/>
    <w:rsid w:val="00E7793C"/>
    <w:rsid w:val="00E77FC3"/>
    <w:rsid w:val="00E803CB"/>
    <w:rsid w:val="00E80C14"/>
    <w:rsid w:val="00E8133A"/>
    <w:rsid w:val="00E81848"/>
    <w:rsid w:val="00E81894"/>
    <w:rsid w:val="00E84135"/>
    <w:rsid w:val="00E846A2"/>
    <w:rsid w:val="00E84B29"/>
    <w:rsid w:val="00E850D5"/>
    <w:rsid w:val="00E852F3"/>
    <w:rsid w:val="00E86067"/>
    <w:rsid w:val="00E867F3"/>
    <w:rsid w:val="00E87202"/>
    <w:rsid w:val="00E90599"/>
    <w:rsid w:val="00E91089"/>
    <w:rsid w:val="00E91889"/>
    <w:rsid w:val="00E91A7B"/>
    <w:rsid w:val="00E91C33"/>
    <w:rsid w:val="00E92A79"/>
    <w:rsid w:val="00E92D21"/>
    <w:rsid w:val="00E92E3A"/>
    <w:rsid w:val="00E93F49"/>
    <w:rsid w:val="00E93FE6"/>
    <w:rsid w:val="00E9465A"/>
    <w:rsid w:val="00E94BC8"/>
    <w:rsid w:val="00E9597F"/>
    <w:rsid w:val="00E95D35"/>
    <w:rsid w:val="00E962CC"/>
    <w:rsid w:val="00E96A5B"/>
    <w:rsid w:val="00E97592"/>
    <w:rsid w:val="00E97C8F"/>
    <w:rsid w:val="00EA0042"/>
    <w:rsid w:val="00EA10E9"/>
    <w:rsid w:val="00EA13B5"/>
    <w:rsid w:val="00EA15FE"/>
    <w:rsid w:val="00EA252C"/>
    <w:rsid w:val="00EA2A0F"/>
    <w:rsid w:val="00EA30F8"/>
    <w:rsid w:val="00EA349D"/>
    <w:rsid w:val="00EA3762"/>
    <w:rsid w:val="00EA40DF"/>
    <w:rsid w:val="00EA45DD"/>
    <w:rsid w:val="00EA4E30"/>
    <w:rsid w:val="00EA506A"/>
    <w:rsid w:val="00EA54CC"/>
    <w:rsid w:val="00EA5F27"/>
    <w:rsid w:val="00EA6969"/>
    <w:rsid w:val="00EB07FC"/>
    <w:rsid w:val="00EB2116"/>
    <w:rsid w:val="00EB29D6"/>
    <w:rsid w:val="00EB306C"/>
    <w:rsid w:val="00EB3FA3"/>
    <w:rsid w:val="00EB7A10"/>
    <w:rsid w:val="00EB7A49"/>
    <w:rsid w:val="00EC0064"/>
    <w:rsid w:val="00EC0495"/>
    <w:rsid w:val="00EC1A35"/>
    <w:rsid w:val="00EC1BC0"/>
    <w:rsid w:val="00EC2279"/>
    <w:rsid w:val="00EC4562"/>
    <w:rsid w:val="00EC4EAD"/>
    <w:rsid w:val="00EC5595"/>
    <w:rsid w:val="00EC5977"/>
    <w:rsid w:val="00EC7171"/>
    <w:rsid w:val="00EC7227"/>
    <w:rsid w:val="00EC77CD"/>
    <w:rsid w:val="00EC7A24"/>
    <w:rsid w:val="00EC7D95"/>
    <w:rsid w:val="00ED0FB5"/>
    <w:rsid w:val="00ED1033"/>
    <w:rsid w:val="00ED1DCA"/>
    <w:rsid w:val="00ED23C0"/>
    <w:rsid w:val="00ED2F23"/>
    <w:rsid w:val="00ED3640"/>
    <w:rsid w:val="00ED4406"/>
    <w:rsid w:val="00ED4CF8"/>
    <w:rsid w:val="00ED4FAB"/>
    <w:rsid w:val="00ED529C"/>
    <w:rsid w:val="00ED579B"/>
    <w:rsid w:val="00ED662B"/>
    <w:rsid w:val="00ED6FF7"/>
    <w:rsid w:val="00ED773E"/>
    <w:rsid w:val="00ED78DD"/>
    <w:rsid w:val="00ED7C00"/>
    <w:rsid w:val="00EE02BD"/>
    <w:rsid w:val="00EE03DE"/>
    <w:rsid w:val="00EE0645"/>
    <w:rsid w:val="00EE09C2"/>
    <w:rsid w:val="00EE0AB3"/>
    <w:rsid w:val="00EE0C12"/>
    <w:rsid w:val="00EE0E02"/>
    <w:rsid w:val="00EE21B2"/>
    <w:rsid w:val="00EE4806"/>
    <w:rsid w:val="00EE4F5E"/>
    <w:rsid w:val="00EE5151"/>
    <w:rsid w:val="00EE5905"/>
    <w:rsid w:val="00EE5BB2"/>
    <w:rsid w:val="00EE629D"/>
    <w:rsid w:val="00EE6A55"/>
    <w:rsid w:val="00EE6DFC"/>
    <w:rsid w:val="00EE7698"/>
    <w:rsid w:val="00EE7E34"/>
    <w:rsid w:val="00EF028C"/>
    <w:rsid w:val="00EF04FE"/>
    <w:rsid w:val="00EF10BF"/>
    <w:rsid w:val="00EF18AE"/>
    <w:rsid w:val="00EF1922"/>
    <w:rsid w:val="00EF2C1B"/>
    <w:rsid w:val="00EF3365"/>
    <w:rsid w:val="00EF4262"/>
    <w:rsid w:val="00EF4900"/>
    <w:rsid w:val="00EF4995"/>
    <w:rsid w:val="00EF4C7D"/>
    <w:rsid w:val="00EF640E"/>
    <w:rsid w:val="00EF680F"/>
    <w:rsid w:val="00EF6EB8"/>
    <w:rsid w:val="00EF7EFD"/>
    <w:rsid w:val="00F01198"/>
    <w:rsid w:val="00F0147A"/>
    <w:rsid w:val="00F01584"/>
    <w:rsid w:val="00F015B9"/>
    <w:rsid w:val="00F020E9"/>
    <w:rsid w:val="00F02359"/>
    <w:rsid w:val="00F024FA"/>
    <w:rsid w:val="00F03EBF"/>
    <w:rsid w:val="00F04848"/>
    <w:rsid w:val="00F04CDB"/>
    <w:rsid w:val="00F04F14"/>
    <w:rsid w:val="00F05418"/>
    <w:rsid w:val="00F06119"/>
    <w:rsid w:val="00F11864"/>
    <w:rsid w:val="00F12428"/>
    <w:rsid w:val="00F12EEA"/>
    <w:rsid w:val="00F1336F"/>
    <w:rsid w:val="00F135C9"/>
    <w:rsid w:val="00F14311"/>
    <w:rsid w:val="00F1487C"/>
    <w:rsid w:val="00F15038"/>
    <w:rsid w:val="00F154B0"/>
    <w:rsid w:val="00F154E7"/>
    <w:rsid w:val="00F159F4"/>
    <w:rsid w:val="00F16014"/>
    <w:rsid w:val="00F16A0A"/>
    <w:rsid w:val="00F16AFE"/>
    <w:rsid w:val="00F16C64"/>
    <w:rsid w:val="00F17314"/>
    <w:rsid w:val="00F22563"/>
    <w:rsid w:val="00F2269E"/>
    <w:rsid w:val="00F22774"/>
    <w:rsid w:val="00F22C6E"/>
    <w:rsid w:val="00F239D1"/>
    <w:rsid w:val="00F23AC5"/>
    <w:rsid w:val="00F24C21"/>
    <w:rsid w:val="00F24DD0"/>
    <w:rsid w:val="00F252A2"/>
    <w:rsid w:val="00F25B32"/>
    <w:rsid w:val="00F25D9B"/>
    <w:rsid w:val="00F261FC"/>
    <w:rsid w:val="00F268EE"/>
    <w:rsid w:val="00F27220"/>
    <w:rsid w:val="00F2782E"/>
    <w:rsid w:val="00F27D9D"/>
    <w:rsid w:val="00F31776"/>
    <w:rsid w:val="00F31DC4"/>
    <w:rsid w:val="00F336BC"/>
    <w:rsid w:val="00F3386A"/>
    <w:rsid w:val="00F341C9"/>
    <w:rsid w:val="00F34496"/>
    <w:rsid w:val="00F35E99"/>
    <w:rsid w:val="00F3645B"/>
    <w:rsid w:val="00F36B7F"/>
    <w:rsid w:val="00F371B2"/>
    <w:rsid w:val="00F376A6"/>
    <w:rsid w:val="00F40727"/>
    <w:rsid w:val="00F40950"/>
    <w:rsid w:val="00F40A4A"/>
    <w:rsid w:val="00F41155"/>
    <w:rsid w:val="00F41189"/>
    <w:rsid w:val="00F4136A"/>
    <w:rsid w:val="00F435A1"/>
    <w:rsid w:val="00F4375F"/>
    <w:rsid w:val="00F44A20"/>
    <w:rsid w:val="00F452A3"/>
    <w:rsid w:val="00F45641"/>
    <w:rsid w:val="00F45E4E"/>
    <w:rsid w:val="00F466BE"/>
    <w:rsid w:val="00F46F41"/>
    <w:rsid w:val="00F507A6"/>
    <w:rsid w:val="00F5082F"/>
    <w:rsid w:val="00F5124C"/>
    <w:rsid w:val="00F5159C"/>
    <w:rsid w:val="00F51E2E"/>
    <w:rsid w:val="00F524BD"/>
    <w:rsid w:val="00F527B8"/>
    <w:rsid w:val="00F52A72"/>
    <w:rsid w:val="00F52CE3"/>
    <w:rsid w:val="00F538D8"/>
    <w:rsid w:val="00F54509"/>
    <w:rsid w:val="00F55EC8"/>
    <w:rsid w:val="00F56668"/>
    <w:rsid w:val="00F56FAC"/>
    <w:rsid w:val="00F57146"/>
    <w:rsid w:val="00F5765B"/>
    <w:rsid w:val="00F578EB"/>
    <w:rsid w:val="00F57EA3"/>
    <w:rsid w:val="00F57F74"/>
    <w:rsid w:val="00F60212"/>
    <w:rsid w:val="00F6097D"/>
    <w:rsid w:val="00F61168"/>
    <w:rsid w:val="00F6119E"/>
    <w:rsid w:val="00F619D9"/>
    <w:rsid w:val="00F63E81"/>
    <w:rsid w:val="00F64F35"/>
    <w:rsid w:val="00F65CED"/>
    <w:rsid w:val="00F66386"/>
    <w:rsid w:val="00F66589"/>
    <w:rsid w:val="00F706F1"/>
    <w:rsid w:val="00F709E5"/>
    <w:rsid w:val="00F70D55"/>
    <w:rsid w:val="00F710E3"/>
    <w:rsid w:val="00F71895"/>
    <w:rsid w:val="00F71DB2"/>
    <w:rsid w:val="00F72135"/>
    <w:rsid w:val="00F72686"/>
    <w:rsid w:val="00F735CF"/>
    <w:rsid w:val="00F74455"/>
    <w:rsid w:val="00F751D8"/>
    <w:rsid w:val="00F753FF"/>
    <w:rsid w:val="00F761CD"/>
    <w:rsid w:val="00F76BB9"/>
    <w:rsid w:val="00F76F95"/>
    <w:rsid w:val="00F774C3"/>
    <w:rsid w:val="00F7761E"/>
    <w:rsid w:val="00F77E3B"/>
    <w:rsid w:val="00F81718"/>
    <w:rsid w:val="00F822E7"/>
    <w:rsid w:val="00F82882"/>
    <w:rsid w:val="00F82A89"/>
    <w:rsid w:val="00F8420C"/>
    <w:rsid w:val="00F85214"/>
    <w:rsid w:val="00F853A9"/>
    <w:rsid w:val="00F85F7E"/>
    <w:rsid w:val="00F87F17"/>
    <w:rsid w:val="00F87F5D"/>
    <w:rsid w:val="00F9023D"/>
    <w:rsid w:val="00F907FB"/>
    <w:rsid w:val="00F90ED7"/>
    <w:rsid w:val="00F913AE"/>
    <w:rsid w:val="00F91703"/>
    <w:rsid w:val="00F924C3"/>
    <w:rsid w:val="00F93714"/>
    <w:rsid w:val="00F93C4C"/>
    <w:rsid w:val="00F93CD9"/>
    <w:rsid w:val="00F95131"/>
    <w:rsid w:val="00F95179"/>
    <w:rsid w:val="00F955F6"/>
    <w:rsid w:val="00F95898"/>
    <w:rsid w:val="00F97808"/>
    <w:rsid w:val="00FA0184"/>
    <w:rsid w:val="00FA1A98"/>
    <w:rsid w:val="00FA1F40"/>
    <w:rsid w:val="00FA20F9"/>
    <w:rsid w:val="00FA2B6E"/>
    <w:rsid w:val="00FA3677"/>
    <w:rsid w:val="00FA36F1"/>
    <w:rsid w:val="00FA3EF1"/>
    <w:rsid w:val="00FA3F44"/>
    <w:rsid w:val="00FA40F1"/>
    <w:rsid w:val="00FA4A72"/>
    <w:rsid w:val="00FA4E36"/>
    <w:rsid w:val="00FA5F1E"/>
    <w:rsid w:val="00FA668B"/>
    <w:rsid w:val="00FA79FD"/>
    <w:rsid w:val="00FA7A4D"/>
    <w:rsid w:val="00FB052F"/>
    <w:rsid w:val="00FB09C3"/>
    <w:rsid w:val="00FB10B3"/>
    <w:rsid w:val="00FB15FC"/>
    <w:rsid w:val="00FB1922"/>
    <w:rsid w:val="00FB3CD1"/>
    <w:rsid w:val="00FB43BB"/>
    <w:rsid w:val="00FB4863"/>
    <w:rsid w:val="00FB546B"/>
    <w:rsid w:val="00FB5BD8"/>
    <w:rsid w:val="00FC0382"/>
    <w:rsid w:val="00FC0764"/>
    <w:rsid w:val="00FC1785"/>
    <w:rsid w:val="00FC1882"/>
    <w:rsid w:val="00FC1C13"/>
    <w:rsid w:val="00FC1CE1"/>
    <w:rsid w:val="00FC21B7"/>
    <w:rsid w:val="00FC26BE"/>
    <w:rsid w:val="00FC2B10"/>
    <w:rsid w:val="00FC36BE"/>
    <w:rsid w:val="00FC42B6"/>
    <w:rsid w:val="00FC467D"/>
    <w:rsid w:val="00FC6298"/>
    <w:rsid w:val="00FC6C12"/>
    <w:rsid w:val="00FC73D8"/>
    <w:rsid w:val="00FC7BD4"/>
    <w:rsid w:val="00FD0A0D"/>
    <w:rsid w:val="00FD1355"/>
    <w:rsid w:val="00FD1DF8"/>
    <w:rsid w:val="00FD2A99"/>
    <w:rsid w:val="00FD2E3E"/>
    <w:rsid w:val="00FD2E47"/>
    <w:rsid w:val="00FD324F"/>
    <w:rsid w:val="00FD3810"/>
    <w:rsid w:val="00FD60C1"/>
    <w:rsid w:val="00FD63D4"/>
    <w:rsid w:val="00FD6D42"/>
    <w:rsid w:val="00FD7181"/>
    <w:rsid w:val="00FD7251"/>
    <w:rsid w:val="00FD7255"/>
    <w:rsid w:val="00FD7569"/>
    <w:rsid w:val="00FD7ED0"/>
    <w:rsid w:val="00FE18E3"/>
    <w:rsid w:val="00FE1996"/>
    <w:rsid w:val="00FE2A16"/>
    <w:rsid w:val="00FE36C5"/>
    <w:rsid w:val="00FE3AD0"/>
    <w:rsid w:val="00FE3D1B"/>
    <w:rsid w:val="00FE40E4"/>
    <w:rsid w:val="00FE4226"/>
    <w:rsid w:val="00FE458B"/>
    <w:rsid w:val="00FE4E99"/>
    <w:rsid w:val="00FE4F30"/>
    <w:rsid w:val="00FE56F5"/>
    <w:rsid w:val="00FE5CD5"/>
    <w:rsid w:val="00FE6AAF"/>
    <w:rsid w:val="00FE6BA1"/>
    <w:rsid w:val="00FE6F67"/>
    <w:rsid w:val="00FE7A38"/>
    <w:rsid w:val="00FF16FE"/>
    <w:rsid w:val="00FF18C3"/>
    <w:rsid w:val="00FF25FD"/>
    <w:rsid w:val="00FF2AFF"/>
    <w:rsid w:val="00FF3854"/>
    <w:rsid w:val="00FF4548"/>
    <w:rsid w:val="00FF473A"/>
    <w:rsid w:val="00FF4E0D"/>
    <w:rsid w:val="00FF503F"/>
    <w:rsid w:val="00FF582A"/>
    <w:rsid w:val="00FF6121"/>
    <w:rsid w:val="00FF663F"/>
    <w:rsid w:val="00FF6859"/>
    <w:rsid w:val="00FF6ADA"/>
    <w:rsid w:val="00FF6F08"/>
    <w:rsid w:val="00FF7A1E"/>
    <w:rsid w:val="012A4800"/>
    <w:rsid w:val="020A9F8B"/>
    <w:rsid w:val="0378E5F7"/>
    <w:rsid w:val="053E38FC"/>
    <w:rsid w:val="0619D156"/>
    <w:rsid w:val="07A70BC6"/>
    <w:rsid w:val="07F778A3"/>
    <w:rsid w:val="087B04CF"/>
    <w:rsid w:val="0A45D3AE"/>
    <w:rsid w:val="0AC0AAD9"/>
    <w:rsid w:val="0B074EE8"/>
    <w:rsid w:val="0B0DFD52"/>
    <w:rsid w:val="0B67F856"/>
    <w:rsid w:val="0BEE2421"/>
    <w:rsid w:val="0CD75D4F"/>
    <w:rsid w:val="0EBE081F"/>
    <w:rsid w:val="0FD56BA9"/>
    <w:rsid w:val="10D538D9"/>
    <w:rsid w:val="1297E328"/>
    <w:rsid w:val="1351CE15"/>
    <w:rsid w:val="1455F391"/>
    <w:rsid w:val="171C6E8E"/>
    <w:rsid w:val="17DBD168"/>
    <w:rsid w:val="18878E49"/>
    <w:rsid w:val="19471C24"/>
    <w:rsid w:val="1D6CFE44"/>
    <w:rsid w:val="1DFE1B4C"/>
    <w:rsid w:val="1FC3AB7C"/>
    <w:rsid w:val="209BC13A"/>
    <w:rsid w:val="22F06A5B"/>
    <w:rsid w:val="237523E9"/>
    <w:rsid w:val="25FBB33D"/>
    <w:rsid w:val="2AD37EAA"/>
    <w:rsid w:val="2B3E6833"/>
    <w:rsid w:val="2E76E501"/>
    <w:rsid w:val="33B3558A"/>
    <w:rsid w:val="37586704"/>
    <w:rsid w:val="37DFBA8F"/>
    <w:rsid w:val="382DCC03"/>
    <w:rsid w:val="399E9F46"/>
    <w:rsid w:val="3CA9C3D0"/>
    <w:rsid w:val="3D0F4637"/>
    <w:rsid w:val="3F942F6C"/>
    <w:rsid w:val="40754B2D"/>
    <w:rsid w:val="41ED792A"/>
    <w:rsid w:val="4216D819"/>
    <w:rsid w:val="422D2149"/>
    <w:rsid w:val="4343CD2D"/>
    <w:rsid w:val="43DC8966"/>
    <w:rsid w:val="449546BC"/>
    <w:rsid w:val="47151BAF"/>
    <w:rsid w:val="482F1A67"/>
    <w:rsid w:val="489FB864"/>
    <w:rsid w:val="49335C3A"/>
    <w:rsid w:val="4A51BCC5"/>
    <w:rsid w:val="4C2BB2C1"/>
    <w:rsid w:val="4C36C67A"/>
    <w:rsid w:val="4CF6215D"/>
    <w:rsid w:val="52CA77DB"/>
    <w:rsid w:val="53984A18"/>
    <w:rsid w:val="558F3C47"/>
    <w:rsid w:val="55D2104D"/>
    <w:rsid w:val="57A6E6DD"/>
    <w:rsid w:val="58A95032"/>
    <w:rsid w:val="590AA508"/>
    <w:rsid w:val="598E448A"/>
    <w:rsid w:val="5E012EE4"/>
    <w:rsid w:val="5EDC049B"/>
    <w:rsid w:val="639E10EF"/>
    <w:rsid w:val="63D2A3A8"/>
    <w:rsid w:val="640D540E"/>
    <w:rsid w:val="65242907"/>
    <w:rsid w:val="653F6A65"/>
    <w:rsid w:val="6719BF6F"/>
    <w:rsid w:val="6724EE6B"/>
    <w:rsid w:val="67A9DC34"/>
    <w:rsid w:val="6890AA39"/>
    <w:rsid w:val="6AFD97DC"/>
    <w:rsid w:val="6D970D73"/>
    <w:rsid w:val="6DD1FE43"/>
    <w:rsid w:val="6E7D5B5E"/>
    <w:rsid w:val="6F6821A8"/>
    <w:rsid w:val="702AF1DB"/>
    <w:rsid w:val="709697C7"/>
    <w:rsid w:val="73191091"/>
    <w:rsid w:val="7323DDB4"/>
    <w:rsid w:val="73669AD0"/>
    <w:rsid w:val="7772A17A"/>
    <w:rsid w:val="77914A76"/>
    <w:rsid w:val="79ADB1FD"/>
    <w:rsid w:val="7CD7FDCC"/>
    <w:rsid w:val="7E3CC3A9"/>
    <w:rsid w:val="7EA74568"/>
    <w:rsid w:val="7EF6AEF9"/>
    <w:rsid w:val="7FE9CC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88496F"/>
  <w15:docId w15:val="{A00DCBF8-BFC6-4EDB-882F-502E4276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0BD"/>
    <w:rPr>
      <w:rFonts w:asciiTheme="majorBidi" w:hAnsiTheme="majorBidi"/>
      <w:sz w:val="24"/>
    </w:rPr>
  </w:style>
  <w:style w:type="paragraph" w:styleId="Heading1">
    <w:name w:val="heading 1"/>
    <w:aliases w:val="1,Name,Heading 1 Char Char,Man,(Chapter Nbr),Section Heading,LDM HEADING 1,LDM,LDM_1,D&amp;M,D&amp;M 1,Chapter,Heading 1 Char1 Char Char,Heading 1 Char Char Char Char,Heading 1 Char Char1 Char,Group heading,D&amp;M Cha,D&amp;M Char Char,G,chap,§1.,L1"/>
    <w:basedOn w:val="Normal"/>
    <w:next w:val="Normal"/>
    <w:link w:val="Heading1Char"/>
    <w:qFormat/>
    <w:rsid w:val="001F6F2F"/>
    <w:pPr>
      <w:pageBreakBefore/>
      <w:numPr>
        <w:numId w:val="33"/>
      </w:numPr>
      <w:pBdr>
        <w:top w:val="single" w:sz="24" w:space="0" w:color="66627F" w:themeColor="accent3" w:themeShade="BF"/>
        <w:left w:val="single" w:sz="24" w:space="0" w:color="66627F" w:themeColor="accent3" w:themeShade="BF"/>
        <w:bottom w:val="single" w:sz="24" w:space="0" w:color="66627F" w:themeColor="accent3" w:themeShade="BF"/>
        <w:right w:val="single" w:sz="24" w:space="0" w:color="66627F" w:themeColor="accent3" w:themeShade="BF"/>
      </w:pBdr>
      <w:shd w:val="clear" w:color="auto" w:fill="66627F" w:themeFill="accent3" w:themeFillShade="BF"/>
      <w:spacing w:before="480" w:after="240"/>
      <w:jc w:val="both"/>
      <w:outlineLvl w:val="0"/>
    </w:pPr>
    <w:rPr>
      <w:rFonts w:eastAsiaTheme="minorEastAsia"/>
      <w:b/>
      <w:bCs/>
      <w:caps/>
      <w:color w:val="EBE9E2" w:themeColor="accent5" w:themeTint="33"/>
      <w:spacing w:val="15"/>
      <w:lang w:bidi="en-US"/>
    </w:rPr>
  </w:style>
  <w:style w:type="paragraph" w:styleId="Heading2">
    <w:name w:val="heading 2"/>
    <w:aliases w:val="2,Char,h2,Head 4,Section,l2,2. Body Not Side-by-Side,Char + (Complex) Arial,11 pt,After:  -1.1 cm,Before:  5 pt...,h2 + 10 pt,Not (Latin) Bold,Not Expanded by / Condensed by,headline,h,2 headline,body,test,H2,h2.H2,1.1,UNDERRUBRIK 1-2, Char"/>
    <w:basedOn w:val="Normal"/>
    <w:next w:val="Normal"/>
    <w:link w:val="Heading2Char"/>
    <w:uiPriority w:val="9"/>
    <w:qFormat/>
    <w:rsid w:val="00853434"/>
    <w:pPr>
      <w:keepNext/>
      <w:numPr>
        <w:ilvl w:val="1"/>
        <w:numId w:val="33"/>
      </w:numPr>
      <w:pBdr>
        <w:top w:val="single" w:sz="12" w:space="1" w:color="D1CFDA" w:themeColor="accent3" w:themeTint="66"/>
        <w:bottom w:val="single" w:sz="12" w:space="1" w:color="D1CFDA" w:themeColor="accent3" w:themeTint="66"/>
      </w:pBdr>
      <w:shd w:val="clear" w:color="auto" w:fill="D1CFDA" w:themeFill="accent3" w:themeFillTint="66"/>
      <w:spacing w:before="360" w:after="120"/>
      <w:jc w:val="both"/>
      <w:outlineLvl w:val="1"/>
    </w:pPr>
    <w:rPr>
      <w:rFonts w:eastAsiaTheme="minorEastAsia" w:cstheme="majorBidi"/>
      <w:b/>
      <w:color w:val="5D6269" w:themeColor="accent6" w:themeShade="BF"/>
      <w:spacing w:val="15"/>
      <w:lang w:bidi="en-US"/>
    </w:rPr>
  </w:style>
  <w:style w:type="paragraph" w:styleId="Heading3">
    <w:name w:val="heading 3"/>
    <w:aliases w:val="Heading 3a,Heading 3a + (Complex) Arial,(Complex) 11 pt,Before:  0 pt,First...,First......,Normal Numbered,H3,VS3,Head 3,Head 31,bullet,b,D&amp;M3,D&amp;M 3,h3,§1.1.1.,EPIC3,Heading 3 Char2 Char Char,Heading 3 Char Char1 Char Char,Char3"/>
    <w:basedOn w:val="Normal"/>
    <w:next w:val="Normal"/>
    <w:link w:val="Heading3Char"/>
    <w:qFormat/>
    <w:rsid w:val="00502B06"/>
    <w:pPr>
      <w:keepNext/>
      <w:numPr>
        <w:ilvl w:val="2"/>
        <w:numId w:val="33"/>
      </w:numPr>
      <w:pBdr>
        <w:top w:val="single" w:sz="12" w:space="1" w:color="66627F" w:themeColor="accent3" w:themeShade="BF"/>
        <w:bottom w:val="single" w:sz="12" w:space="1" w:color="66627F" w:themeColor="accent3" w:themeShade="BF"/>
      </w:pBdr>
      <w:spacing w:before="120" w:after="120"/>
      <w:jc w:val="both"/>
      <w:outlineLvl w:val="2"/>
    </w:pPr>
    <w:rPr>
      <w:rFonts w:asciiTheme="minorHAnsi" w:eastAsiaTheme="minorEastAsia" w:hAnsiTheme="minorHAnsi" w:cstheme="majorBidi"/>
      <w:color w:val="32515C" w:themeColor="accent1" w:themeShade="7F"/>
      <w:spacing w:val="15"/>
      <w:lang w:bidi="en-US"/>
    </w:rPr>
  </w:style>
  <w:style w:type="paragraph" w:styleId="Heading4">
    <w:name w:val="heading 4"/>
    <w:aliases w:val="4,§1.1.1.1.,§1.1.1.1,Heading-3,Heading 4a,L,EPIC4,Gliederung4,GEE4,D&amp;M4,H4,Level 2 - a,Heading3"/>
    <w:basedOn w:val="Normal"/>
    <w:next w:val="Normal"/>
    <w:link w:val="Heading4Char"/>
    <w:uiPriority w:val="9"/>
    <w:unhideWhenUsed/>
    <w:qFormat/>
    <w:rsid w:val="004429B0"/>
    <w:pPr>
      <w:numPr>
        <w:ilvl w:val="3"/>
        <w:numId w:val="33"/>
      </w:numPr>
      <w:spacing w:before="200"/>
      <w:jc w:val="lowKashida"/>
      <w:outlineLvl w:val="3"/>
    </w:pPr>
    <w:rPr>
      <w:rFonts w:eastAsia="Calibri" w:cstheme="majorBidi"/>
      <w:color w:val="689CAC"/>
      <w:szCs w:val="20"/>
      <w:u w:val="single"/>
      <w:lang w:bidi="en-US"/>
    </w:rPr>
  </w:style>
  <w:style w:type="paragraph" w:styleId="Heading5">
    <w:name w:val="heading 5"/>
    <w:aliases w:val="5,Heading 5a,Kop 1A"/>
    <w:basedOn w:val="Normal"/>
    <w:next w:val="Normal"/>
    <w:link w:val="Heading5Char"/>
    <w:uiPriority w:val="9"/>
    <w:unhideWhenUsed/>
    <w:qFormat/>
    <w:rsid w:val="004429B0"/>
    <w:pPr>
      <w:keepNext/>
      <w:numPr>
        <w:ilvl w:val="4"/>
        <w:numId w:val="33"/>
      </w:numPr>
      <w:spacing w:before="200" w:after="0"/>
      <w:outlineLvl w:val="4"/>
    </w:pPr>
    <w:rPr>
      <w:rFonts w:eastAsiaTheme="majorEastAsia" w:cstheme="majorBidi"/>
      <w:color w:val="32515C" w:themeColor="accent1" w:themeShade="7F"/>
    </w:rPr>
  </w:style>
  <w:style w:type="paragraph" w:styleId="Heading6">
    <w:name w:val="heading 6"/>
    <w:basedOn w:val="Normal"/>
    <w:next w:val="Normal"/>
    <w:link w:val="Heading6Char"/>
    <w:uiPriority w:val="9"/>
    <w:unhideWhenUsed/>
    <w:qFormat/>
    <w:rsid w:val="002D2EE5"/>
    <w:pPr>
      <w:numPr>
        <w:ilvl w:val="5"/>
        <w:numId w:val="33"/>
      </w:numPr>
      <w:pBdr>
        <w:bottom w:val="dotted" w:sz="6" w:space="1" w:color="6EA0B0" w:themeColor="accent1"/>
      </w:pBdr>
      <w:spacing w:before="300" w:after="0"/>
      <w:jc w:val="both"/>
      <w:outlineLvl w:val="5"/>
    </w:pPr>
    <w:rPr>
      <w:rFonts w:eastAsiaTheme="minorEastAsia"/>
      <w:caps/>
      <w:color w:val="4B7B8A" w:themeColor="accent1" w:themeShade="BF"/>
      <w:spacing w:val="10"/>
      <w:lang w:bidi="en-US"/>
    </w:rPr>
  </w:style>
  <w:style w:type="paragraph" w:styleId="Heading7">
    <w:name w:val="heading 7"/>
    <w:aliases w:val="7"/>
    <w:basedOn w:val="Normal"/>
    <w:next w:val="Normal"/>
    <w:link w:val="Heading7Char"/>
    <w:uiPriority w:val="9"/>
    <w:unhideWhenUsed/>
    <w:qFormat/>
    <w:rsid w:val="002D2EE5"/>
    <w:pPr>
      <w:numPr>
        <w:ilvl w:val="6"/>
        <w:numId w:val="33"/>
      </w:numPr>
      <w:spacing w:before="300" w:after="0"/>
      <w:jc w:val="both"/>
      <w:outlineLvl w:val="6"/>
    </w:pPr>
    <w:rPr>
      <w:rFonts w:eastAsiaTheme="minorEastAsia"/>
      <w:caps/>
      <w:color w:val="4B7B8A" w:themeColor="accent1" w:themeShade="BF"/>
      <w:spacing w:val="10"/>
      <w:lang w:bidi="en-US"/>
    </w:rPr>
  </w:style>
  <w:style w:type="paragraph" w:styleId="Heading8">
    <w:name w:val="heading 8"/>
    <w:aliases w:val="8"/>
    <w:basedOn w:val="Normal"/>
    <w:next w:val="Normal"/>
    <w:link w:val="Heading8Char"/>
    <w:unhideWhenUsed/>
    <w:qFormat/>
    <w:rsid w:val="002D2EE5"/>
    <w:pPr>
      <w:numPr>
        <w:ilvl w:val="7"/>
        <w:numId w:val="33"/>
      </w:numPr>
      <w:spacing w:before="300" w:after="0"/>
      <w:jc w:val="both"/>
      <w:outlineLvl w:val="7"/>
    </w:pPr>
    <w:rPr>
      <w:rFonts w:eastAsiaTheme="minorEastAsia"/>
      <w:caps/>
      <w:spacing w:val="10"/>
      <w:sz w:val="18"/>
      <w:szCs w:val="18"/>
      <w:lang w:bidi="en-US"/>
    </w:rPr>
  </w:style>
  <w:style w:type="paragraph" w:styleId="Heading9">
    <w:name w:val="heading 9"/>
    <w:aliases w:val="9,Reference Appendix"/>
    <w:basedOn w:val="Normal"/>
    <w:next w:val="Normal"/>
    <w:link w:val="Heading9Char"/>
    <w:unhideWhenUsed/>
    <w:qFormat/>
    <w:rsid w:val="002D2EE5"/>
    <w:pPr>
      <w:numPr>
        <w:ilvl w:val="8"/>
        <w:numId w:val="33"/>
      </w:numPr>
      <w:spacing w:before="300" w:after="0"/>
      <w:jc w:val="both"/>
      <w:outlineLvl w:val="8"/>
    </w:pPr>
    <w:rPr>
      <w:rFonts w:eastAsiaTheme="minorEastAsia"/>
      <w:i/>
      <w:caps/>
      <w:spacing w:val="1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Titles">
    <w:name w:val="Annex Titles"/>
    <w:basedOn w:val="ListParagraph"/>
    <w:link w:val="AnnexTitlesChar"/>
    <w:qFormat/>
    <w:rsid w:val="005725A4"/>
    <w:pPr>
      <w:pageBreakBefore/>
      <w:numPr>
        <w:numId w:val="0"/>
      </w:numPr>
      <w:pBdr>
        <w:top w:val="single" w:sz="12" w:space="1" w:color="D1CFDA" w:themeColor="accent3" w:themeTint="66"/>
        <w:bottom w:val="single" w:sz="12" w:space="1" w:color="D1CFDA" w:themeColor="accent3" w:themeTint="66"/>
      </w:pBdr>
      <w:shd w:val="clear" w:color="auto" w:fill="D1CFDA" w:themeFill="accent3" w:themeFillTint="66"/>
      <w:outlineLvl w:val="1"/>
    </w:pPr>
    <w:rPr>
      <w:rFonts w:asciiTheme="majorHAnsi" w:hAnsiTheme="majorHAnsi"/>
      <w:b/>
      <w:bCs/>
      <w:color w:val="5D6269" w:themeColor="accent6" w:themeShade="BF"/>
    </w:rPr>
  </w:style>
  <w:style w:type="character" w:customStyle="1" w:styleId="AnnexTitlesChar">
    <w:name w:val="Annex Titles Char"/>
    <w:basedOn w:val="ListParagraphChar"/>
    <w:link w:val="AnnexTitles"/>
    <w:rsid w:val="005725A4"/>
    <w:rPr>
      <w:rFonts w:asciiTheme="majorHAnsi" w:eastAsiaTheme="minorEastAsia" w:hAnsiTheme="majorHAnsi" w:cstheme="majorBidi"/>
      <w:b/>
      <w:bCs/>
      <w:color w:val="5D6269" w:themeColor="accent6" w:themeShade="BF"/>
      <w:sz w:val="24"/>
      <w:szCs w:val="20"/>
      <w:shd w:val="clear" w:color="auto" w:fill="D1CFDA" w:themeFill="accent3" w:themeFillTint="66"/>
      <w:lang w:bidi="en-US"/>
    </w:rPr>
  </w:style>
  <w:style w:type="paragraph" w:styleId="ListParagraph">
    <w:name w:val="List Paragraph"/>
    <w:aliases w:val="List Paragraph (numbered (a)),Bullet paras,ANNEX,List Paragraph2,List Paragraph Char Char Char,Main numbered paragraph,PDP DOCUMENT SUBTITLE,Bullet L1,Liste_LMM,سرد الفقرات,Bullets,Citation List,Resume Title,OBC Bullet,Normal numbered,lp1"/>
    <w:basedOn w:val="Normal"/>
    <w:link w:val="ListParagraphChar"/>
    <w:uiPriority w:val="34"/>
    <w:qFormat/>
    <w:rsid w:val="00DD102C"/>
    <w:pPr>
      <w:numPr>
        <w:numId w:val="4"/>
      </w:numPr>
      <w:spacing w:before="200"/>
      <w:contextualSpacing/>
      <w:jc w:val="both"/>
    </w:pPr>
    <w:rPr>
      <w:rFonts w:eastAsiaTheme="minorEastAsia" w:cstheme="majorBidi"/>
      <w:szCs w:val="20"/>
      <w:lang w:bidi="en-US"/>
    </w:rPr>
  </w:style>
  <w:style w:type="paragraph" w:customStyle="1" w:styleId="11">
    <w:name w:val="11"/>
    <w:basedOn w:val="Normal"/>
    <w:next w:val="Normal"/>
    <w:uiPriority w:val="9"/>
    <w:qFormat/>
    <w:rsid w:val="002D2EE5"/>
    <w:pPr>
      <w:pageBreakBefore/>
      <w:pBdr>
        <w:top w:val="single" w:sz="24" w:space="0" w:color="66627F"/>
        <w:left w:val="single" w:sz="24" w:space="0" w:color="66627F"/>
        <w:bottom w:val="single" w:sz="24" w:space="0" w:color="66627F"/>
        <w:right w:val="single" w:sz="24" w:space="0" w:color="66627F"/>
      </w:pBdr>
      <w:shd w:val="clear" w:color="auto" w:fill="66627F"/>
      <w:spacing w:before="480" w:after="240"/>
      <w:ind w:left="2232" w:hanging="2232"/>
      <w:jc w:val="both"/>
      <w:outlineLvl w:val="0"/>
    </w:pPr>
    <w:rPr>
      <w:rFonts w:ascii="Cambria" w:hAnsi="Cambria"/>
      <w:b/>
      <w:bCs/>
      <w:caps/>
      <w:color w:val="EBE9E2"/>
      <w:spacing w:val="15"/>
    </w:rPr>
  </w:style>
  <w:style w:type="character" w:customStyle="1" w:styleId="Heading1Char">
    <w:name w:val="Heading 1 Char"/>
    <w:aliases w:val="1 Char,Name Char,Heading 1 Char Char Char,Man Char,(Chapter Nbr) Char,Section Heading Char,LDM HEADING 1 Char,LDM Char,LDM_1 Char,D&amp;M Char,D&amp;M 1 Char,Chapter Char,Heading 1 Char1 Char Char Char,Heading 1 Char Char Char Char Char,G Char"/>
    <w:basedOn w:val="DefaultParagraphFont"/>
    <w:link w:val="Heading1"/>
    <w:rsid w:val="001F6F2F"/>
    <w:rPr>
      <w:rFonts w:asciiTheme="majorBidi" w:eastAsiaTheme="minorEastAsia" w:hAnsiTheme="majorBidi"/>
      <w:b/>
      <w:bCs/>
      <w:caps/>
      <w:color w:val="EBE9E2" w:themeColor="accent5" w:themeTint="33"/>
      <w:spacing w:val="15"/>
      <w:sz w:val="24"/>
      <w:shd w:val="clear" w:color="auto" w:fill="66627F" w:themeFill="accent3" w:themeFillShade="BF"/>
      <w:lang w:bidi="en-US"/>
    </w:rPr>
  </w:style>
  <w:style w:type="paragraph" w:customStyle="1" w:styleId="Heading21">
    <w:name w:val="Heading 21"/>
    <w:basedOn w:val="Normal"/>
    <w:next w:val="Normal"/>
    <w:qFormat/>
    <w:rsid w:val="002D2EE5"/>
    <w:pPr>
      <w:keepNext/>
      <w:pBdr>
        <w:top w:val="single" w:sz="12" w:space="1" w:color="D1CFDA"/>
        <w:bottom w:val="single" w:sz="12" w:space="1" w:color="D1CFDA"/>
      </w:pBdr>
      <w:shd w:val="clear" w:color="auto" w:fill="D1CFDA"/>
      <w:tabs>
        <w:tab w:val="num" w:pos="792"/>
      </w:tabs>
      <w:spacing w:before="360" w:after="120"/>
      <w:ind w:left="576" w:hanging="576"/>
      <w:jc w:val="both"/>
      <w:outlineLvl w:val="1"/>
    </w:pPr>
    <w:rPr>
      <w:rFonts w:ascii="Cambria" w:hAnsi="Cambria"/>
      <w:b/>
      <w:color w:val="5D6269"/>
      <w:spacing w:val="15"/>
      <w:lang w:bidi="en-US"/>
    </w:rPr>
  </w:style>
  <w:style w:type="paragraph" w:customStyle="1" w:styleId="Heading310">
    <w:name w:val="Heading 31"/>
    <w:basedOn w:val="Normal"/>
    <w:next w:val="Normal"/>
    <w:qFormat/>
    <w:rsid w:val="002D2EE5"/>
    <w:pPr>
      <w:keepNext/>
      <w:pBdr>
        <w:top w:val="single" w:sz="12" w:space="1" w:color="66627F"/>
        <w:bottom w:val="single" w:sz="12" w:space="1" w:color="66627F"/>
      </w:pBdr>
      <w:spacing w:before="120" w:after="120"/>
      <w:ind w:left="720" w:hanging="720"/>
      <w:jc w:val="both"/>
      <w:outlineLvl w:val="2"/>
    </w:pPr>
    <w:rPr>
      <w:rFonts w:eastAsia="Times New Roman"/>
      <w:color w:val="32515C"/>
      <w:spacing w:val="15"/>
      <w:lang w:bidi="en-US"/>
    </w:rPr>
  </w:style>
  <w:style w:type="paragraph" w:customStyle="1" w:styleId="41">
    <w:name w:val="41"/>
    <w:basedOn w:val="Normal"/>
    <w:next w:val="Normal"/>
    <w:uiPriority w:val="9"/>
    <w:unhideWhenUsed/>
    <w:qFormat/>
    <w:rsid w:val="002D2EE5"/>
    <w:pPr>
      <w:keepNext/>
      <w:spacing w:before="120" w:after="0"/>
      <w:ind w:left="720" w:hanging="720"/>
      <w:jc w:val="both"/>
      <w:outlineLvl w:val="3"/>
    </w:pPr>
    <w:rPr>
      <w:rFonts w:eastAsia="Times New Roman"/>
      <w:i/>
      <w:color w:val="4B7B8A"/>
      <w:spacing w:val="10"/>
      <w:u w:val="single"/>
      <w:lang w:bidi="en-US"/>
    </w:rPr>
  </w:style>
  <w:style w:type="paragraph" w:customStyle="1" w:styleId="51">
    <w:name w:val="51"/>
    <w:basedOn w:val="Normal"/>
    <w:next w:val="Normal"/>
    <w:uiPriority w:val="9"/>
    <w:unhideWhenUsed/>
    <w:qFormat/>
    <w:rsid w:val="00946C30"/>
    <w:pPr>
      <w:keepNext/>
      <w:pBdr>
        <w:bottom w:val="single" w:sz="6" w:space="1" w:color="6EA0B0"/>
      </w:pBdr>
      <w:spacing w:before="300" w:after="0"/>
      <w:ind w:left="720"/>
      <w:jc w:val="both"/>
      <w:outlineLvl w:val="4"/>
    </w:pPr>
    <w:rPr>
      <w:rFonts w:eastAsia="Times New Roman"/>
      <w:caps/>
      <w:color w:val="4B7B8A"/>
      <w:spacing w:val="10"/>
      <w:szCs w:val="20"/>
      <w:lang w:bidi="en-US"/>
    </w:rPr>
  </w:style>
  <w:style w:type="paragraph" w:customStyle="1" w:styleId="Heading61">
    <w:name w:val="Heading 61"/>
    <w:basedOn w:val="Normal"/>
    <w:next w:val="Normal"/>
    <w:uiPriority w:val="9"/>
    <w:unhideWhenUsed/>
    <w:qFormat/>
    <w:rsid w:val="00946C30"/>
    <w:pPr>
      <w:pBdr>
        <w:bottom w:val="dotted" w:sz="6" w:space="1" w:color="6EA0B0"/>
      </w:pBdr>
      <w:spacing w:before="300" w:after="0"/>
      <w:jc w:val="both"/>
      <w:outlineLvl w:val="5"/>
    </w:pPr>
    <w:rPr>
      <w:rFonts w:eastAsia="Times New Roman"/>
      <w:caps/>
      <w:color w:val="4B7B8A"/>
      <w:spacing w:val="10"/>
      <w:lang w:bidi="en-US"/>
    </w:rPr>
  </w:style>
  <w:style w:type="paragraph" w:customStyle="1" w:styleId="Heading71">
    <w:name w:val="Heading 71"/>
    <w:basedOn w:val="Normal"/>
    <w:next w:val="Normal"/>
    <w:uiPriority w:val="9"/>
    <w:semiHidden/>
    <w:unhideWhenUsed/>
    <w:qFormat/>
    <w:rsid w:val="00946C30"/>
    <w:pPr>
      <w:spacing w:before="300" w:after="0"/>
      <w:jc w:val="both"/>
      <w:outlineLvl w:val="6"/>
    </w:pPr>
    <w:rPr>
      <w:rFonts w:eastAsia="Times New Roman"/>
      <w:caps/>
      <w:color w:val="4B7B8A"/>
      <w:spacing w:val="10"/>
      <w:lang w:bidi="en-US"/>
    </w:rPr>
  </w:style>
  <w:style w:type="paragraph" w:customStyle="1" w:styleId="Caption1">
    <w:name w:val="Caption1"/>
    <w:basedOn w:val="Normal"/>
    <w:next w:val="Normal"/>
    <w:uiPriority w:val="35"/>
    <w:unhideWhenUsed/>
    <w:qFormat/>
    <w:rsid w:val="002D2EE5"/>
    <w:pPr>
      <w:keepNext/>
      <w:spacing w:after="0"/>
      <w:jc w:val="center"/>
    </w:pPr>
    <w:rPr>
      <w:rFonts w:eastAsia="Times New Roman"/>
      <w:b/>
      <w:bCs/>
      <w:color w:val="6EA0B0"/>
      <w:sz w:val="18"/>
      <w:szCs w:val="16"/>
      <w:lang w:bidi="en-US"/>
    </w:rPr>
  </w:style>
  <w:style w:type="paragraph" w:customStyle="1" w:styleId="Title1">
    <w:name w:val="Title1"/>
    <w:basedOn w:val="Normal"/>
    <w:next w:val="Normal"/>
    <w:uiPriority w:val="10"/>
    <w:qFormat/>
    <w:rsid w:val="00345281"/>
    <w:pPr>
      <w:pBdr>
        <w:bottom w:val="single" w:sz="4" w:space="1" w:color="auto"/>
      </w:pBdr>
      <w:spacing w:before="240"/>
      <w:jc w:val="center"/>
    </w:pPr>
    <w:rPr>
      <w:rFonts w:eastAsia="Calibri" w:cstheme="majorBidi"/>
      <w:color w:val="343434"/>
      <w:spacing w:val="5"/>
      <w:kern w:val="28"/>
      <w:sz w:val="48"/>
      <w:szCs w:val="48"/>
      <w:lang w:bidi="en-US"/>
    </w:rPr>
  </w:style>
  <w:style w:type="paragraph" w:customStyle="1" w:styleId="Subtitle1">
    <w:name w:val="Subtitle1"/>
    <w:basedOn w:val="Normal"/>
    <w:next w:val="Normal"/>
    <w:uiPriority w:val="11"/>
    <w:qFormat/>
    <w:rsid w:val="002D2EE5"/>
    <w:pPr>
      <w:spacing w:before="240" w:after="840"/>
      <w:jc w:val="center"/>
    </w:pPr>
    <w:rPr>
      <w:rFonts w:ascii="Cambria" w:hAnsi="Cambria"/>
      <w:bCs/>
      <w:i/>
      <w:smallCaps/>
      <w:color w:val="A7C5CF"/>
      <w:spacing w:val="10"/>
      <w:szCs w:val="24"/>
    </w:rPr>
  </w:style>
  <w:style w:type="character" w:customStyle="1" w:styleId="Strong1">
    <w:name w:val="Strong1"/>
    <w:uiPriority w:val="99"/>
    <w:qFormat/>
    <w:rsid w:val="002D2EE5"/>
    <w:rPr>
      <w:b/>
      <w:bCs/>
      <w:bdr w:val="none" w:sz="0" w:space="0" w:color="auto"/>
      <w:shd w:val="clear" w:color="auto" w:fill="E1EBEF"/>
    </w:rPr>
  </w:style>
  <w:style w:type="character" w:styleId="Strong">
    <w:name w:val="Strong"/>
    <w:uiPriority w:val="99"/>
    <w:qFormat/>
    <w:rsid w:val="002D2EE5"/>
    <w:rPr>
      <w:b/>
      <w:bCs/>
      <w:bdr w:val="none" w:sz="0" w:space="0" w:color="auto"/>
      <w:shd w:val="clear" w:color="auto" w:fill="E1EBEF" w:themeFill="accent1" w:themeFillTint="33"/>
    </w:rPr>
  </w:style>
  <w:style w:type="character" w:customStyle="1" w:styleId="Emphasis1">
    <w:name w:val="Emphasis1"/>
    <w:uiPriority w:val="20"/>
    <w:qFormat/>
    <w:rsid w:val="002D2EE5"/>
    <w:rPr>
      <w:caps/>
      <w:color w:val="566348"/>
      <w:spacing w:val="5"/>
    </w:rPr>
  </w:style>
  <w:style w:type="character" w:styleId="Emphasis">
    <w:name w:val="Emphasis"/>
    <w:uiPriority w:val="20"/>
    <w:qFormat/>
    <w:rsid w:val="002D2EE5"/>
    <w:rPr>
      <w:caps/>
      <w:color w:val="566348" w:themeColor="accent4" w:themeShade="BF"/>
      <w:spacing w:val="5"/>
    </w:rPr>
  </w:style>
  <w:style w:type="paragraph" w:customStyle="1" w:styleId="IntenseQuote1">
    <w:name w:val="Intense Quote1"/>
    <w:basedOn w:val="Normal"/>
    <w:next w:val="Normal"/>
    <w:uiPriority w:val="30"/>
    <w:qFormat/>
    <w:rsid w:val="00946C30"/>
    <w:pPr>
      <w:pBdr>
        <w:top w:val="single" w:sz="4" w:space="10" w:color="6EA0B0"/>
        <w:left w:val="single" w:sz="4" w:space="10" w:color="6EA0B0"/>
      </w:pBdr>
      <w:spacing w:before="200" w:after="0"/>
      <w:ind w:left="1296" w:right="1152"/>
      <w:jc w:val="both"/>
    </w:pPr>
    <w:rPr>
      <w:rFonts w:eastAsia="Times New Roman"/>
      <w:i/>
      <w:iCs/>
      <w:color w:val="6EA0B0"/>
      <w:szCs w:val="20"/>
      <w:lang w:bidi="en-US"/>
    </w:rPr>
  </w:style>
  <w:style w:type="character" w:customStyle="1" w:styleId="SubtleEmphasis1">
    <w:name w:val="Subtle Emphasis1"/>
    <w:uiPriority w:val="19"/>
    <w:qFormat/>
    <w:rsid w:val="002D2EE5"/>
    <w:rPr>
      <w:i/>
      <w:iCs/>
      <w:color w:val="566348"/>
    </w:rPr>
  </w:style>
  <w:style w:type="character" w:styleId="SubtleEmphasis">
    <w:name w:val="Subtle Emphasis"/>
    <w:uiPriority w:val="19"/>
    <w:qFormat/>
    <w:rsid w:val="002D2EE5"/>
    <w:rPr>
      <w:i/>
      <w:iCs/>
      <w:color w:val="566348" w:themeColor="accent4" w:themeShade="BF"/>
    </w:rPr>
  </w:style>
  <w:style w:type="character" w:customStyle="1" w:styleId="IntenseEmphasis1">
    <w:name w:val="Intense Emphasis1"/>
    <w:uiPriority w:val="21"/>
    <w:qFormat/>
    <w:rsid w:val="002D2EE5"/>
    <w:rPr>
      <w:b/>
      <w:bCs/>
      <w:color w:val="3A4230"/>
      <w:spacing w:val="10"/>
      <w:bdr w:val="none" w:sz="0" w:space="0" w:color="auto"/>
    </w:rPr>
  </w:style>
  <w:style w:type="character" w:styleId="IntenseEmphasis">
    <w:name w:val="Intense Emphasis"/>
    <w:uiPriority w:val="21"/>
    <w:qFormat/>
    <w:rsid w:val="002D2EE5"/>
    <w:rPr>
      <w:b/>
      <w:bCs/>
      <w:color w:val="3A4230" w:themeColor="accent4" w:themeShade="80"/>
      <w:spacing w:val="10"/>
      <w:bdr w:val="none" w:sz="0" w:space="0" w:color="auto"/>
    </w:rPr>
  </w:style>
  <w:style w:type="character" w:customStyle="1" w:styleId="SubtleReference1">
    <w:name w:val="Subtle Reference1"/>
    <w:uiPriority w:val="31"/>
    <w:qFormat/>
    <w:rsid w:val="002D2EE5"/>
    <w:rPr>
      <w:b/>
      <w:bCs/>
      <w:color w:val="6EA0B0"/>
    </w:rPr>
  </w:style>
  <w:style w:type="character" w:styleId="SubtleReference">
    <w:name w:val="Subtle Reference"/>
    <w:uiPriority w:val="31"/>
    <w:qFormat/>
    <w:rsid w:val="002D2EE5"/>
    <w:rPr>
      <w:b/>
      <w:bCs/>
      <w:color w:val="6EA0B0" w:themeColor="accent1"/>
    </w:rPr>
  </w:style>
  <w:style w:type="character" w:customStyle="1" w:styleId="IntenseReference1">
    <w:name w:val="Intense Reference1"/>
    <w:uiPriority w:val="32"/>
    <w:qFormat/>
    <w:rsid w:val="002D2EE5"/>
    <w:rPr>
      <w:b/>
      <w:bCs/>
      <w:i/>
      <w:iCs/>
      <w:caps/>
      <w:color w:val="6EA0B0"/>
    </w:rPr>
  </w:style>
  <w:style w:type="character" w:styleId="IntenseReference">
    <w:name w:val="Intense Reference"/>
    <w:uiPriority w:val="32"/>
    <w:qFormat/>
    <w:rsid w:val="002D2EE5"/>
    <w:rPr>
      <w:b/>
      <w:bCs/>
      <w:i/>
      <w:iCs/>
      <w:caps/>
      <w:color w:val="6EA0B0" w:themeColor="accent1"/>
    </w:rPr>
  </w:style>
  <w:style w:type="paragraph" w:customStyle="1" w:styleId="Header1">
    <w:name w:val="Header1"/>
    <w:basedOn w:val="Normal"/>
    <w:next w:val="Heading11"/>
    <w:uiPriority w:val="99"/>
    <w:qFormat/>
    <w:rsid w:val="002D2EE5"/>
    <w:pPr>
      <w:pBdr>
        <w:bottom w:val="single" w:sz="4" w:space="1" w:color="3A4230"/>
      </w:pBdr>
      <w:tabs>
        <w:tab w:val="center" w:pos="4320"/>
        <w:tab w:val="right" w:pos="8640"/>
      </w:tabs>
    </w:pPr>
    <w:rPr>
      <w:rFonts w:ascii="Arial Narrow" w:hAnsi="Arial Narrow"/>
    </w:rPr>
  </w:style>
  <w:style w:type="character" w:customStyle="1" w:styleId="HeaderChar">
    <w:name w:val="Header Char"/>
    <w:basedOn w:val="DefaultParagraphFont"/>
    <w:link w:val="Header"/>
    <w:uiPriority w:val="99"/>
    <w:rsid w:val="002D2EE5"/>
    <w:rPr>
      <w:rFonts w:ascii="Arial Narrow" w:eastAsiaTheme="minorEastAsia" w:hAnsi="Arial Narrow"/>
      <w:sz w:val="20"/>
      <w:szCs w:val="20"/>
      <w:lang w:bidi="en-US"/>
    </w:rPr>
  </w:style>
  <w:style w:type="paragraph" w:styleId="Header">
    <w:name w:val="header"/>
    <w:basedOn w:val="Normal"/>
    <w:link w:val="HeaderChar"/>
    <w:uiPriority w:val="99"/>
    <w:qFormat/>
    <w:rsid w:val="002D2EE5"/>
    <w:pPr>
      <w:pBdr>
        <w:bottom w:val="single" w:sz="4" w:space="1" w:color="3A4230" w:themeColor="accent4" w:themeShade="80"/>
      </w:pBdr>
      <w:tabs>
        <w:tab w:val="center" w:pos="4320"/>
        <w:tab w:val="right" w:pos="8640"/>
      </w:tabs>
      <w:spacing w:after="0" w:line="240" w:lineRule="auto"/>
      <w:jc w:val="both"/>
    </w:pPr>
    <w:rPr>
      <w:rFonts w:ascii="Arial Narrow" w:eastAsiaTheme="minorEastAsia" w:hAnsi="Arial Narrow"/>
      <w:sz w:val="20"/>
      <w:szCs w:val="20"/>
      <w:lang w:bidi="en-US"/>
    </w:rPr>
  </w:style>
  <w:style w:type="character" w:customStyle="1" w:styleId="HeaderChar1">
    <w:name w:val="Header Char1"/>
    <w:basedOn w:val="DefaultParagraphFont"/>
    <w:uiPriority w:val="99"/>
    <w:semiHidden/>
    <w:rsid w:val="00946C30"/>
  </w:style>
  <w:style w:type="paragraph" w:customStyle="1" w:styleId="Footer1">
    <w:name w:val="Footer1"/>
    <w:basedOn w:val="Normal"/>
    <w:next w:val="Heading51"/>
    <w:uiPriority w:val="99"/>
    <w:qFormat/>
    <w:rsid w:val="002D2EE5"/>
    <w:pPr>
      <w:pBdr>
        <w:top w:val="single" w:sz="4" w:space="1" w:color="3A4230"/>
      </w:pBdr>
      <w:tabs>
        <w:tab w:val="center" w:pos="4320"/>
        <w:tab w:val="right" w:pos="8640"/>
      </w:tabs>
    </w:pPr>
    <w:rPr>
      <w:rFonts w:ascii="Arial Narrow" w:hAnsi="Arial Narrow"/>
    </w:rPr>
  </w:style>
  <w:style w:type="character" w:customStyle="1" w:styleId="FooterChar">
    <w:name w:val="Footer Char"/>
    <w:basedOn w:val="DefaultParagraphFont"/>
    <w:link w:val="Footer"/>
    <w:uiPriority w:val="99"/>
    <w:rsid w:val="002D2EE5"/>
    <w:rPr>
      <w:rFonts w:ascii="Arial Narrow" w:eastAsiaTheme="minorEastAsia" w:hAnsi="Arial Narrow"/>
      <w:sz w:val="20"/>
      <w:szCs w:val="20"/>
      <w:lang w:bidi="en-US"/>
    </w:rPr>
  </w:style>
  <w:style w:type="paragraph" w:styleId="Footer">
    <w:name w:val="footer"/>
    <w:basedOn w:val="Normal"/>
    <w:link w:val="FooterChar"/>
    <w:uiPriority w:val="99"/>
    <w:qFormat/>
    <w:rsid w:val="002D2EE5"/>
    <w:pPr>
      <w:pBdr>
        <w:top w:val="single" w:sz="4" w:space="1" w:color="3A4230" w:themeColor="accent4" w:themeShade="80"/>
      </w:pBdr>
      <w:tabs>
        <w:tab w:val="center" w:pos="4320"/>
        <w:tab w:val="right" w:pos="8640"/>
      </w:tabs>
      <w:spacing w:after="0" w:line="240" w:lineRule="auto"/>
      <w:jc w:val="both"/>
    </w:pPr>
    <w:rPr>
      <w:rFonts w:ascii="Arial Narrow" w:eastAsiaTheme="minorEastAsia" w:hAnsi="Arial Narrow"/>
      <w:sz w:val="20"/>
      <w:szCs w:val="20"/>
      <w:lang w:bidi="en-US"/>
    </w:rPr>
  </w:style>
  <w:style w:type="character" w:customStyle="1" w:styleId="FooterChar1">
    <w:name w:val="Footer Char1"/>
    <w:basedOn w:val="DefaultParagraphFont"/>
    <w:uiPriority w:val="99"/>
    <w:semiHidden/>
    <w:rsid w:val="00946C30"/>
  </w:style>
  <w:style w:type="character" w:customStyle="1" w:styleId="Heading1Char1">
    <w:name w:val="Heading 1 Char1"/>
    <w:aliases w:val="1 Char1"/>
    <w:basedOn w:val="DefaultParagraphFont"/>
    <w:uiPriority w:val="9"/>
    <w:rsid w:val="00946C30"/>
    <w:rPr>
      <w:rFonts w:asciiTheme="majorHAnsi" w:eastAsiaTheme="majorEastAsia" w:hAnsiTheme="majorHAnsi" w:cstheme="majorBidi"/>
      <w:b/>
      <w:bCs/>
      <w:color w:val="4B7B8A" w:themeColor="accent1" w:themeShade="BF"/>
      <w:sz w:val="28"/>
      <w:szCs w:val="28"/>
    </w:rPr>
  </w:style>
  <w:style w:type="character" w:customStyle="1" w:styleId="Heading2Char">
    <w:name w:val="Heading 2 Char"/>
    <w:aliases w:val="2 Char,Char Char,h2 Char,Head 4 Char,Section Char,l2 Char,2. Body Not Side-by-Side Char,Char + (Complex) Arial Char,11 pt Char,After:  -1.1 cm Char,Before:  5 pt... Char,h2 + 10 pt Char,Not (Latin) Bold Char,headline Char,h Char,body Char"/>
    <w:basedOn w:val="DefaultParagraphFont"/>
    <w:link w:val="Heading2"/>
    <w:uiPriority w:val="9"/>
    <w:rsid w:val="00853434"/>
    <w:rPr>
      <w:rFonts w:asciiTheme="majorBidi" w:eastAsiaTheme="minorEastAsia" w:hAnsiTheme="majorBidi" w:cstheme="majorBidi"/>
      <w:b/>
      <w:color w:val="5D6269" w:themeColor="accent6" w:themeShade="BF"/>
      <w:spacing w:val="15"/>
      <w:sz w:val="24"/>
      <w:shd w:val="clear" w:color="auto" w:fill="D1CFDA" w:themeFill="accent3" w:themeFillTint="66"/>
      <w:lang w:bidi="en-US"/>
    </w:rPr>
  </w:style>
  <w:style w:type="character" w:customStyle="1" w:styleId="Heading3Char">
    <w:name w:val="Heading 3 Char"/>
    <w:aliases w:val="Heading 3a Char,Heading 3a + (Complex) Arial Char,(Complex) 11 pt Char,Before:  0 pt Char,First... Char,First...... Char,Normal Numbered Char,H3 Char,VS3 Char,Head 3 Char,Head 31 Char,bullet Char,b Char,D&amp;M3 Char,D&amp;M 3 Char,h3 Char"/>
    <w:basedOn w:val="DefaultParagraphFont"/>
    <w:link w:val="Heading3"/>
    <w:rsid w:val="00502B06"/>
    <w:rPr>
      <w:rFonts w:eastAsiaTheme="minorEastAsia" w:cstheme="majorBidi"/>
      <w:color w:val="32515C" w:themeColor="accent1" w:themeShade="7F"/>
      <w:spacing w:val="15"/>
      <w:sz w:val="24"/>
      <w:lang w:bidi="en-US"/>
    </w:rPr>
  </w:style>
  <w:style w:type="character" w:customStyle="1" w:styleId="Heading4Char">
    <w:name w:val="Heading 4 Char"/>
    <w:aliases w:val="4 Char,§1.1.1.1. Char,§1.1.1.1 Char,Heading-3 Char,Heading 4a Char,L Char,EPIC4 Char,Gliederung4 Char,GEE4 Char,D&amp;M4 Char,H4 Char,Level 2 - a Char,Heading3 Char"/>
    <w:basedOn w:val="DefaultParagraphFont"/>
    <w:link w:val="Heading4"/>
    <w:uiPriority w:val="9"/>
    <w:rsid w:val="004429B0"/>
    <w:rPr>
      <w:rFonts w:asciiTheme="majorBidi" w:eastAsia="Calibri" w:hAnsiTheme="majorBidi" w:cstheme="majorBidi"/>
      <w:color w:val="689CAC"/>
      <w:sz w:val="24"/>
      <w:szCs w:val="20"/>
      <w:u w:val="single"/>
      <w:lang w:bidi="en-US"/>
    </w:rPr>
  </w:style>
  <w:style w:type="character" w:customStyle="1" w:styleId="Heading5Char">
    <w:name w:val="Heading 5 Char"/>
    <w:aliases w:val="5 Char,Heading 5a Char,Kop 1A Char"/>
    <w:basedOn w:val="DefaultParagraphFont"/>
    <w:link w:val="Heading5"/>
    <w:uiPriority w:val="9"/>
    <w:rsid w:val="004429B0"/>
    <w:rPr>
      <w:rFonts w:asciiTheme="majorBidi" w:eastAsiaTheme="majorEastAsia" w:hAnsiTheme="majorBidi" w:cstheme="majorBidi"/>
      <w:color w:val="32515C" w:themeColor="accent1" w:themeShade="7F"/>
      <w:sz w:val="24"/>
    </w:rPr>
  </w:style>
  <w:style w:type="character" w:customStyle="1" w:styleId="Heading6Char">
    <w:name w:val="Heading 6 Char"/>
    <w:basedOn w:val="DefaultParagraphFont"/>
    <w:link w:val="Heading6"/>
    <w:uiPriority w:val="9"/>
    <w:rsid w:val="002D2EE5"/>
    <w:rPr>
      <w:rFonts w:asciiTheme="majorBidi" w:eastAsiaTheme="minorEastAsia" w:hAnsiTheme="majorBidi"/>
      <w:caps/>
      <w:color w:val="4B7B8A" w:themeColor="accent1" w:themeShade="BF"/>
      <w:spacing w:val="10"/>
      <w:sz w:val="24"/>
      <w:lang w:bidi="en-US"/>
    </w:rPr>
  </w:style>
  <w:style w:type="character" w:customStyle="1" w:styleId="Heading7Char">
    <w:name w:val="Heading 7 Char"/>
    <w:aliases w:val="7 Char"/>
    <w:basedOn w:val="DefaultParagraphFont"/>
    <w:link w:val="Heading7"/>
    <w:uiPriority w:val="9"/>
    <w:rsid w:val="002D2EE5"/>
    <w:rPr>
      <w:rFonts w:asciiTheme="majorBidi" w:eastAsiaTheme="minorEastAsia" w:hAnsiTheme="majorBidi"/>
      <w:caps/>
      <w:color w:val="4B7B8A" w:themeColor="accent1" w:themeShade="BF"/>
      <w:spacing w:val="10"/>
      <w:sz w:val="24"/>
      <w:lang w:bidi="en-US"/>
    </w:rPr>
  </w:style>
  <w:style w:type="character" w:customStyle="1" w:styleId="Heading8Char">
    <w:name w:val="Heading 8 Char"/>
    <w:aliases w:val="8 Char"/>
    <w:basedOn w:val="DefaultParagraphFont"/>
    <w:link w:val="Heading8"/>
    <w:rsid w:val="002D2EE5"/>
    <w:rPr>
      <w:rFonts w:asciiTheme="majorBidi" w:eastAsiaTheme="minorEastAsia" w:hAnsiTheme="majorBidi"/>
      <w:caps/>
      <w:spacing w:val="10"/>
      <w:sz w:val="18"/>
      <w:szCs w:val="18"/>
      <w:lang w:bidi="en-US"/>
    </w:rPr>
  </w:style>
  <w:style w:type="character" w:customStyle="1" w:styleId="Heading9Char">
    <w:name w:val="Heading 9 Char"/>
    <w:aliases w:val="9 Char,Reference Appendix Char"/>
    <w:basedOn w:val="DefaultParagraphFont"/>
    <w:link w:val="Heading9"/>
    <w:rsid w:val="002D2EE5"/>
    <w:rPr>
      <w:rFonts w:asciiTheme="majorBidi" w:eastAsiaTheme="minorEastAsia" w:hAnsiTheme="majorBidi"/>
      <w:i/>
      <w:caps/>
      <w:spacing w:val="10"/>
      <w:sz w:val="18"/>
      <w:szCs w:val="18"/>
      <w:lang w:bidi="en-US"/>
    </w:rPr>
  </w:style>
  <w:style w:type="paragraph" w:styleId="ListBullet">
    <w:name w:val="List Bullet"/>
    <w:basedOn w:val="Normal"/>
    <w:uiPriority w:val="99"/>
    <w:semiHidden/>
    <w:unhideWhenUsed/>
    <w:qFormat/>
    <w:rsid w:val="002D2EE5"/>
    <w:pPr>
      <w:numPr>
        <w:numId w:val="1"/>
      </w:numPr>
      <w:spacing w:before="200"/>
      <w:contextualSpacing/>
      <w:jc w:val="both"/>
    </w:pPr>
    <w:rPr>
      <w:rFonts w:eastAsiaTheme="minorEastAsia"/>
      <w:szCs w:val="20"/>
      <w:lang w:bidi="en-US"/>
    </w:rPr>
  </w:style>
  <w:style w:type="paragraph" w:styleId="Title">
    <w:name w:val="Title"/>
    <w:basedOn w:val="Normal"/>
    <w:next w:val="Normal"/>
    <w:link w:val="TitleChar"/>
    <w:uiPriority w:val="10"/>
    <w:qFormat/>
    <w:rsid w:val="002D2EE5"/>
    <w:pPr>
      <w:pageBreakBefore/>
      <w:pBdr>
        <w:top w:val="single" w:sz="24" w:space="0" w:color="66627F"/>
        <w:left w:val="single" w:sz="24" w:space="0" w:color="66627F"/>
        <w:bottom w:val="single" w:sz="24" w:space="0" w:color="66627F"/>
        <w:right w:val="single" w:sz="24" w:space="0" w:color="66627F"/>
      </w:pBdr>
      <w:shd w:val="clear" w:color="auto" w:fill="66627F"/>
      <w:spacing w:before="480" w:after="240"/>
      <w:ind w:left="2232" w:hanging="2232"/>
      <w:jc w:val="both"/>
      <w:outlineLvl w:val="0"/>
    </w:pPr>
    <w:rPr>
      <w:rFonts w:ascii="Cambria" w:eastAsiaTheme="majorEastAsia" w:hAnsi="Cambria" w:cs="Arial"/>
      <w:b/>
      <w:bCs/>
      <w:caps/>
      <w:color w:val="EBE9E2"/>
      <w:spacing w:val="15"/>
      <w:lang w:bidi="en-US"/>
    </w:rPr>
  </w:style>
  <w:style w:type="character" w:customStyle="1" w:styleId="TitleChar">
    <w:name w:val="Title Char"/>
    <w:basedOn w:val="DefaultParagraphFont"/>
    <w:link w:val="Title"/>
    <w:uiPriority w:val="10"/>
    <w:rsid w:val="002D2EE5"/>
    <w:rPr>
      <w:rFonts w:ascii="Cambria" w:eastAsiaTheme="majorEastAsia" w:hAnsi="Cambria" w:cs="Arial"/>
      <w:b/>
      <w:bCs/>
      <w:caps/>
      <w:color w:val="EBE9E2"/>
      <w:spacing w:val="15"/>
      <w:shd w:val="clear" w:color="auto" w:fill="66627F"/>
      <w:lang w:bidi="en-US"/>
    </w:rPr>
  </w:style>
  <w:style w:type="paragraph" w:styleId="Subtitle">
    <w:name w:val="Subtitle"/>
    <w:basedOn w:val="Normal"/>
    <w:next w:val="Normal"/>
    <w:link w:val="SubtitleChar"/>
    <w:uiPriority w:val="11"/>
    <w:qFormat/>
    <w:rsid w:val="002D2EE5"/>
    <w:pPr>
      <w:spacing w:before="240" w:after="840" w:line="240" w:lineRule="auto"/>
      <w:jc w:val="center"/>
    </w:pPr>
    <w:rPr>
      <w:rFonts w:asciiTheme="majorHAnsi" w:eastAsiaTheme="minorEastAsia" w:hAnsiTheme="majorHAnsi"/>
      <w:bCs/>
      <w:i/>
      <w:smallCaps/>
      <w:color w:val="A7C5CF" w:themeColor="accent1" w:themeTint="99"/>
      <w:spacing w:val="10"/>
      <w:szCs w:val="24"/>
      <w:lang w:bidi="en-US"/>
    </w:rPr>
  </w:style>
  <w:style w:type="character" w:customStyle="1" w:styleId="SubtitleChar">
    <w:name w:val="Subtitle Char"/>
    <w:basedOn w:val="DefaultParagraphFont"/>
    <w:link w:val="Subtitle"/>
    <w:uiPriority w:val="11"/>
    <w:rsid w:val="002D2EE5"/>
    <w:rPr>
      <w:rFonts w:asciiTheme="majorHAnsi" w:eastAsiaTheme="minorEastAsia" w:hAnsiTheme="majorHAnsi"/>
      <w:bCs/>
      <w:i/>
      <w:smallCaps/>
      <w:color w:val="A7C5CF" w:themeColor="accent1" w:themeTint="99"/>
      <w:spacing w:val="10"/>
      <w:sz w:val="24"/>
      <w:szCs w:val="24"/>
      <w:lang w:bidi="en-US"/>
    </w:rPr>
  </w:style>
  <w:style w:type="paragraph" w:styleId="NoSpacing">
    <w:name w:val="No Spacing"/>
    <w:aliases w:val="Heading 1 n"/>
    <w:basedOn w:val="Normal"/>
    <w:link w:val="NoSpacingChar"/>
    <w:uiPriority w:val="1"/>
    <w:qFormat/>
    <w:rsid w:val="002D2EE5"/>
    <w:pPr>
      <w:spacing w:after="0" w:line="240" w:lineRule="auto"/>
      <w:jc w:val="both"/>
    </w:pPr>
    <w:rPr>
      <w:rFonts w:eastAsiaTheme="minorEastAsia"/>
      <w:szCs w:val="20"/>
      <w:lang w:bidi="en-US"/>
    </w:rPr>
  </w:style>
  <w:style w:type="character" w:customStyle="1" w:styleId="NoSpacingChar">
    <w:name w:val="No Spacing Char"/>
    <w:aliases w:val="Heading 1 n Char"/>
    <w:basedOn w:val="DefaultParagraphFont"/>
    <w:link w:val="NoSpacing"/>
    <w:uiPriority w:val="1"/>
    <w:rsid w:val="002D2EE5"/>
    <w:rPr>
      <w:rFonts w:eastAsiaTheme="minorEastAsia"/>
      <w:sz w:val="24"/>
      <w:szCs w:val="20"/>
      <w:lang w:bidi="en-US"/>
    </w:rPr>
  </w:style>
  <w:style w:type="character" w:customStyle="1" w:styleId="ListParagraphChar">
    <w:name w:val="List Paragraph Char"/>
    <w:aliases w:val="List Paragraph (numbered (a)) Char,Bullet paras Char,ANNEX Char,List Paragraph2 Char,List Paragraph Char Char Char Char,Main numbered paragraph Char,PDP DOCUMENT SUBTITLE Char,Bullet L1 Char,Liste_LMM Char,سرد الفقرات Char,lp1 Char"/>
    <w:basedOn w:val="DefaultParagraphFont"/>
    <w:link w:val="ListParagraph"/>
    <w:uiPriority w:val="34"/>
    <w:qFormat/>
    <w:rsid w:val="00DD102C"/>
    <w:rPr>
      <w:rFonts w:asciiTheme="majorBidi" w:eastAsiaTheme="minorEastAsia" w:hAnsiTheme="majorBidi" w:cstheme="majorBidi"/>
      <w:sz w:val="24"/>
      <w:szCs w:val="20"/>
      <w:lang w:bidi="en-US"/>
    </w:rPr>
  </w:style>
  <w:style w:type="paragraph" w:styleId="Quote">
    <w:name w:val="Quote"/>
    <w:aliases w:val="Heading 2 n"/>
    <w:basedOn w:val="Normal"/>
    <w:next w:val="Normal"/>
    <w:link w:val="QuoteChar"/>
    <w:uiPriority w:val="29"/>
    <w:qFormat/>
    <w:rsid w:val="002D2EE5"/>
    <w:pPr>
      <w:pBdr>
        <w:top w:val="double" w:sz="4" w:space="1" w:color="auto"/>
        <w:bottom w:val="double" w:sz="4" w:space="1" w:color="auto"/>
      </w:pBdr>
      <w:spacing w:before="200"/>
      <w:ind w:left="288" w:right="288"/>
      <w:mirrorIndents/>
      <w:jc w:val="both"/>
    </w:pPr>
    <w:rPr>
      <w:rFonts w:eastAsiaTheme="minorEastAsia"/>
      <w:i/>
      <w:iCs/>
      <w:szCs w:val="20"/>
      <w:lang w:bidi="en-US"/>
    </w:rPr>
  </w:style>
  <w:style w:type="character" w:customStyle="1" w:styleId="QuoteChar">
    <w:name w:val="Quote Char"/>
    <w:aliases w:val="Heading 2 n Char"/>
    <w:basedOn w:val="DefaultParagraphFont"/>
    <w:link w:val="Quote"/>
    <w:uiPriority w:val="29"/>
    <w:rsid w:val="002D2EE5"/>
    <w:rPr>
      <w:rFonts w:eastAsiaTheme="minorEastAsia"/>
      <w:i/>
      <w:iCs/>
      <w:sz w:val="24"/>
      <w:szCs w:val="20"/>
      <w:lang w:bidi="en-US"/>
    </w:rPr>
  </w:style>
  <w:style w:type="paragraph" w:styleId="IntenseQuote">
    <w:name w:val="Intense Quote"/>
    <w:basedOn w:val="Normal"/>
    <w:next w:val="Normal"/>
    <w:link w:val="IntenseQuoteChar"/>
    <w:uiPriority w:val="30"/>
    <w:qFormat/>
    <w:rsid w:val="002D2EE5"/>
    <w:pPr>
      <w:pBdr>
        <w:top w:val="single" w:sz="4" w:space="10" w:color="6EA0B0" w:themeColor="accent1"/>
        <w:left w:val="single" w:sz="4" w:space="10" w:color="6EA0B0" w:themeColor="accent1"/>
      </w:pBdr>
      <w:spacing w:before="200" w:after="0"/>
      <w:ind w:left="1296" w:right="1152"/>
      <w:jc w:val="both"/>
    </w:pPr>
    <w:rPr>
      <w:rFonts w:eastAsiaTheme="minorEastAsia"/>
      <w:i/>
      <w:iCs/>
      <w:color w:val="6EA0B0" w:themeColor="accent1"/>
      <w:szCs w:val="20"/>
      <w:lang w:bidi="en-US"/>
    </w:rPr>
  </w:style>
  <w:style w:type="character" w:customStyle="1" w:styleId="IntenseQuoteChar">
    <w:name w:val="Intense Quote Char"/>
    <w:basedOn w:val="DefaultParagraphFont"/>
    <w:link w:val="IntenseQuote"/>
    <w:uiPriority w:val="30"/>
    <w:rsid w:val="002D2EE5"/>
    <w:rPr>
      <w:rFonts w:eastAsiaTheme="minorEastAsia"/>
      <w:i/>
      <w:iCs/>
      <w:color w:val="6EA0B0" w:themeColor="accent1"/>
      <w:sz w:val="24"/>
      <w:szCs w:val="20"/>
      <w:lang w:bidi="en-US"/>
    </w:rPr>
  </w:style>
  <w:style w:type="character" w:styleId="BookTitle">
    <w:name w:val="Book Title"/>
    <w:uiPriority w:val="33"/>
    <w:qFormat/>
    <w:rsid w:val="002D2EE5"/>
    <w:rPr>
      <w:b/>
      <w:bCs/>
      <w:i/>
      <w:iCs/>
      <w:spacing w:val="9"/>
    </w:rPr>
  </w:style>
  <w:style w:type="paragraph" w:styleId="TOCHeading">
    <w:name w:val="TOC Heading"/>
    <w:basedOn w:val="Heading1"/>
    <w:next w:val="Normal"/>
    <w:uiPriority w:val="39"/>
    <w:unhideWhenUsed/>
    <w:qFormat/>
    <w:rsid w:val="002D2EE5"/>
    <w:pPr>
      <w:numPr>
        <w:numId w:val="2"/>
      </w:numPr>
      <w:outlineLvl w:val="9"/>
    </w:pPr>
  </w:style>
  <w:style w:type="paragraph" w:customStyle="1" w:styleId="Heading11">
    <w:name w:val="Heading 11"/>
    <w:basedOn w:val="Normal"/>
    <w:next w:val="Normal"/>
    <w:uiPriority w:val="9"/>
    <w:qFormat/>
    <w:rsid w:val="002D2EE5"/>
    <w:pPr>
      <w:pageBreakBefore/>
      <w:pBdr>
        <w:top w:val="single" w:sz="24" w:space="0" w:color="66627F"/>
        <w:left w:val="single" w:sz="24" w:space="0" w:color="66627F"/>
        <w:bottom w:val="single" w:sz="24" w:space="0" w:color="66627F"/>
        <w:right w:val="single" w:sz="24" w:space="0" w:color="66627F"/>
      </w:pBdr>
      <w:shd w:val="clear" w:color="auto" w:fill="66627F"/>
      <w:spacing w:before="480" w:after="240"/>
      <w:ind w:left="2232" w:hanging="2232"/>
      <w:jc w:val="both"/>
      <w:outlineLvl w:val="0"/>
    </w:pPr>
    <w:rPr>
      <w:rFonts w:ascii="Cambria" w:eastAsia="Times New Roman" w:hAnsi="Cambria"/>
      <w:b/>
      <w:bCs/>
      <w:caps/>
      <w:color w:val="EBE9E2"/>
      <w:spacing w:val="15"/>
      <w:lang w:bidi="en-US"/>
    </w:rPr>
  </w:style>
  <w:style w:type="paragraph" w:customStyle="1" w:styleId="Heading41">
    <w:name w:val="Heading 41"/>
    <w:basedOn w:val="Normal"/>
    <w:next w:val="Normal"/>
    <w:uiPriority w:val="9"/>
    <w:unhideWhenUsed/>
    <w:qFormat/>
    <w:rsid w:val="002D2EE5"/>
    <w:pPr>
      <w:keepNext/>
      <w:spacing w:before="120" w:after="0"/>
      <w:ind w:left="720" w:hanging="720"/>
      <w:jc w:val="both"/>
      <w:outlineLvl w:val="3"/>
    </w:pPr>
    <w:rPr>
      <w:rFonts w:eastAsia="Times New Roman"/>
      <w:i/>
      <w:color w:val="4B7B8A"/>
      <w:spacing w:val="10"/>
      <w:u w:val="single"/>
      <w:lang w:bidi="en-US"/>
    </w:rPr>
  </w:style>
  <w:style w:type="paragraph" w:customStyle="1" w:styleId="Heading51">
    <w:name w:val="Heading 51"/>
    <w:basedOn w:val="Normal"/>
    <w:next w:val="Normal"/>
    <w:uiPriority w:val="9"/>
    <w:unhideWhenUsed/>
    <w:qFormat/>
    <w:rsid w:val="002D2EE5"/>
    <w:pPr>
      <w:keepNext/>
      <w:pBdr>
        <w:bottom w:val="single" w:sz="6" w:space="1" w:color="6EA0B0"/>
      </w:pBdr>
      <w:spacing w:before="300" w:after="0"/>
      <w:ind w:left="720"/>
      <w:jc w:val="both"/>
      <w:outlineLvl w:val="4"/>
    </w:pPr>
    <w:rPr>
      <w:rFonts w:eastAsia="Times New Roman"/>
      <w:caps/>
      <w:color w:val="4B7B8A"/>
      <w:spacing w:val="10"/>
      <w:szCs w:val="20"/>
      <w:lang w:bidi="en-US"/>
    </w:rPr>
  </w:style>
  <w:style w:type="paragraph" w:customStyle="1" w:styleId="ListParagraph1">
    <w:name w:val="List Paragraph1"/>
    <w:basedOn w:val="ListParagraph"/>
    <w:next w:val="ListParagraph"/>
    <w:uiPriority w:val="34"/>
    <w:qFormat/>
    <w:rsid w:val="00DD102C"/>
    <w:pPr>
      <w:numPr>
        <w:numId w:val="0"/>
      </w:numPr>
    </w:pPr>
  </w:style>
  <w:style w:type="paragraph" w:styleId="Caption">
    <w:name w:val="caption"/>
    <w:aliases w:val="Caption arabic,Char7,~Caption,AGT ESIA,Caption Char1 Char,Caption Char Char Char,Caption Char1 Char Char Char,Caption Char Char Char Char Char,Caption Char Char1 Char,Caption Char Char2,Caption Char1 Char Char1,Caption Char Char Char Char1,DNV-c"/>
    <w:basedOn w:val="Normal"/>
    <w:next w:val="Normal"/>
    <w:link w:val="CaptionChar"/>
    <w:uiPriority w:val="35"/>
    <w:unhideWhenUsed/>
    <w:qFormat/>
    <w:rsid w:val="002D2EE5"/>
    <w:pPr>
      <w:keepNext/>
      <w:spacing w:after="0"/>
      <w:jc w:val="center"/>
    </w:pPr>
    <w:rPr>
      <w:rFonts w:eastAsiaTheme="minorEastAsia"/>
      <w:b/>
      <w:bCs/>
      <w:color w:val="6EA0B0" w:themeColor="accent1"/>
      <w:sz w:val="18"/>
      <w:szCs w:val="16"/>
      <w:lang w:bidi="en-US"/>
    </w:rPr>
  </w:style>
  <w:style w:type="numbering" w:customStyle="1" w:styleId="NoList1">
    <w:name w:val="No List1"/>
    <w:next w:val="NoList"/>
    <w:uiPriority w:val="99"/>
    <w:semiHidden/>
    <w:unhideWhenUsed/>
    <w:rsid w:val="006D09FB"/>
  </w:style>
  <w:style w:type="table" w:styleId="TableGrid">
    <w:name w:val="Table Grid"/>
    <w:aliases w:val="Table 1,UDP Grid,Advisian new 5,E&amp;P Style 5,E&amp;P Table Style 4"/>
    <w:basedOn w:val="TableNormal"/>
    <w:uiPriority w:val="39"/>
    <w:rsid w:val="006D09FB"/>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5">
    <w:name w:val="Light List Accent 5"/>
    <w:basedOn w:val="TableNormal"/>
    <w:uiPriority w:val="61"/>
    <w:rsid w:val="006D09FB"/>
    <w:pPr>
      <w:spacing w:after="0" w:line="240" w:lineRule="auto"/>
    </w:pPr>
    <w:rPr>
      <w:rFonts w:ascii="Calibri" w:eastAsia="Times New Roman" w:hAnsi="Calibri" w:cs="Arial"/>
      <w:sz w:val="20"/>
      <w:szCs w:val="20"/>
    </w:rPr>
    <w:tblPr>
      <w:tblStyleRowBandSize w:val="1"/>
      <w:tblStyleColBandSize w:val="1"/>
      <w:tblBorders>
        <w:top w:val="single" w:sz="8" w:space="0" w:color="9E9273"/>
        <w:left w:val="single" w:sz="8" w:space="0" w:color="9E9273"/>
        <w:bottom w:val="single" w:sz="8" w:space="0" w:color="9E9273"/>
        <w:right w:val="single" w:sz="8" w:space="0" w:color="9E9273"/>
      </w:tblBorders>
    </w:tblPr>
    <w:tblStylePr w:type="firstRow">
      <w:pPr>
        <w:spacing w:before="0" w:after="0" w:line="240" w:lineRule="auto"/>
      </w:pPr>
      <w:rPr>
        <w:b/>
        <w:bCs/>
        <w:color w:val="FFFFFF"/>
      </w:rPr>
      <w:tblPr/>
      <w:tcPr>
        <w:shd w:val="clear" w:color="auto" w:fill="9E9273"/>
      </w:tcPr>
    </w:tblStylePr>
    <w:tblStylePr w:type="lastRow">
      <w:pPr>
        <w:spacing w:before="0" w:after="0" w:line="240" w:lineRule="auto"/>
      </w:pPr>
      <w:rPr>
        <w:b/>
        <w:bCs/>
      </w:rPr>
      <w:tblPr/>
      <w:tcPr>
        <w:tcBorders>
          <w:top w:val="double" w:sz="6" w:space="0" w:color="9E9273"/>
          <w:left w:val="single" w:sz="8" w:space="0" w:color="9E9273"/>
          <w:bottom w:val="single" w:sz="8" w:space="0" w:color="9E9273"/>
          <w:right w:val="single" w:sz="8" w:space="0" w:color="9E9273"/>
        </w:tcBorders>
      </w:tcPr>
    </w:tblStylePr>
    <w:tblStylePr w:type="firstCol">
      <w:rPr>
        <w:b/>
        <w:bCs/>
      </w:rPr>
    </w:tblStylePr>
    <w:tblStylePr w:type="lastCol">
      <w:rPr>
        <w:b/>
        <w:bCs/>
      </w:rPr>
    </w:tblStylePr>
    <w:tblStylePr w:type="band1Vert">
      <w:tblPr/>
      <w:tcPr>
        <w:tcBorders>
          <w:top w:val="single" w:sz="8" w:space="0" w:color="9E9273"/>
          <w:left w:val="single" w:sz="8" w:space="0" w:color="9E9273"/>
          <w:bottom w:val="single" w:sz="8" w:space="0" w:color="9E9273"/>
          <w:right w:val="single" w:sz="8" w:space="0" w:color="9E9273"/>
        </w:tcBorders>
      </w:tcPr>
    </w:tblStylePr>
    <w:tblStylePr w:type="band1Horz">
      <w:tblPr/>
      <w:tcPr>
        <w:tcBorders>
          <w:top w:val="single" w:sz="8" w:space="0" w:color="9E9273"/>
          <w:left w:val="single" w:sz="8" w:space="0" w:color="9E9273"/>
          <w:bottom w:val="single" w:sz="8" w:space="0" w:color="9E9273"/>
          <w:right w:val="single" w:sz="8" w:space="0" w:color="9E9273"/>
        </w:tcBorders>
      </w:tcPr>
    </w:tblStylePr>
  </w:style>
  <w:style w:type="character" w:customStyle="1" w:styleId="Heading1Char2">
    <w:name w:val="Heading 1 Char2"/>
    <w:basedOn w:val="DefaultParagraphFont"/>
    <w:uiPriority w:val="9"/>
    <w:rsid w:val="006D09FB"/>
    <w:rPr>
      <w:rFonts w:ascii="Cambria" w:eastAsia="Times New Roman" w:hAnsi="Cambria" w:cs="Times New Roman"/>
      <w:b/>
      <w:bCs/>
      <w:color w:val="365F91"/>
      <w:sz w:val="28"/>
      <w:szCs w:val="28"/>
    </w:rPr>
  </w:style>
  <w:style w:type="table" w:styleId="MediumShading1-Accent5">
    <w:name w:val="Medium Shading 1 Accent 5"/>
    <w:basedOn w:val="TableNormal"/>
    <w:uiPriority w:val="63"/>
    <w:rsid w:val="006D09FB"/>
    <w:pPr>
      <w:spacing w:after="0" w:line="240" w:lineRule="auto"/>
    </w:pPr>
    <w:rPr>
      <w:rFonts w:ascii="Calibri" w:eastAsia="Times New Roman" w:hAnsi="Calibri" w:cs="Arial"/>
      <w:sz w:val="20"/>
      <w:szCs w:val="20"/>
    </w:rPr>
    <w:tblPr>
      <w:tblStyleRowBandSize w:val="1"/>
      <w:tblStyleColBandSize w:val="1"/>
      <w:tblBorders>
        <w:top w:val="single" w:sz="8" w:space="0" w:color="B6AD96"/>
        <w:left w:val="single" w:sz="8" w:space="0" w:color="B6AD96"/>
        <w:bottom w:val="single" w:sz="8" w:space="0" w:color="B6AD96"/>
        <w:right w:val="single" w:sz="8" w:space="0" w:color="B6AD96"/>
        <w:insideH w:val="single" w:sz="8" w:space="0" w:color="B6AD96"/>
      </w:tblBorders>
    </w:tblPr>
    <w:tblStylePr w:type="firstRow">
      <w:pPr>
        <w:spacing w:before="0" w:after="0" w:line="240" w:lineRule="auto"/>
      </w:pPr>
      <w:rPr>
        <w:b/>
        <w:bCs/>
        <w:color w:val="FFFFFF"/>
      </w:rPr>
      <w:tblPr/>
      <w:tcPr>
        <w:tcBorders>
          <w:top w:val="single" w:sz="8" w:space="0" w:color="B6AD96"/>
          <w:left w:val="single" w:sz="8" w:space="0" w:color="B6AD96"/>
          <w:bottom w:val="single" w:sz="8" w:space="0" w:color="B6AD96"/>
          <w:right w:val="single" w:sz="8" w:space="0" w:color="B6AD96"/>
          <w:insideH w:val="nil"/>
          <w:insideV w:val="nil"/>
        </w:tcBorders>
        <w:shd w:val="clear" w:color="auto" w:fill="9E9273"/>
      </w:tcPr>
    </w:tblStylePr>
    <w:tblStylePr w:type="lastRow">
      <w:pPr>
        <w:spacing w:before="0" w:after="0" w:line="240" w:lineRule="auto"/>
      </w:pPr>
      <w:rPr>
        <w:b/>
        <w:bCs/>
      </w:rPr>
      <w:tblPr/>
      <w:tcPr>
        <w:tcBorders>
          <w:top w:val="double" w:sz="6" w:space="0" w:color="B6AD96"/>
          <w:left w:val="single" w:sz="8" w:space="0" w:color="B6AD96"/>
          <w:bottom w:val="single" w:sz="8" w:space="0" w:color="B6AD96"/>
          <w:right w:val="single" w:sz="8" w:space="0" w:color="B6AD96"/>
          <w:insideH w:val="nil"/>
          <w:insideV w:val="nil"/>
        </w:tcBorders>
      </w:tcPr>
    </w:tblStylePr>
    <w:tblStylePr w:type="firstCol">
      <w:rPr>
        <w:b/>
        <w:bCs/>
      </w:rPr>
    </w:tblStylePr>
    <w:tblStylePr w:type="lastCol">
      <w:rPr>
        <w:b/>
        <w:bCs/>
      </w:rPr>
    </w:tblStylePr>
    <w:tblStylePr w:type="band1Vert">
      <w:tblPr/>
      <w:tcPr>
        <w:shd w:val="clear" w:color="auto" w:fill="E7E3DC"/>
      </w:tcPr>
    </w:tblStylePr>
    <w:tblStylePr w:type="band1Horz">
      <w:tblPr/>
      <w:tcPr>
        <w:tcBorders>
          <w:insideH w:val="nil"/>
          <w:insideV w:val="nil"/>
        </w:tcBorders>
        <w:shd w:val="clear" w:color="auto" w:fill="E7E3DC"/>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6D09FB"/>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E927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E9273"/>
      </w:tcPr>
    </w:tblStylePr>
    <w:tblStylePr w:type="lastCol">
      <w:rPr>
        <w:b/>
        <w:bCs/>
        <w:color w:val="FFFFFF"/>
      </w:rPr>
      <w:tblPr/>
      <w:tcPr>
        <w:tcBorders>
          <w:left w:val="nil"/>
          <w:right w:val="nil"/>
          <w:insideH w:val="nil"/>
          <w:insideV w:val="nil"/>
        </w:tcBorders>
        <w:shd w:val="clear" w:color="auto" w:fill="9E927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basedOn w:val="DefaultParagraphFont"/>
    <w:uiPriority w:val="9"/>
    <w:semiHidden/>
    <w:rsid w:val="006D09FB"/>
    <w:rPr>
      <w:rFonts w:ascii="Cambria" w:eastAsia="Times New Roman" w:hAnsi="Cambria" w:cs="Times New Roman"/>
      <w:b/>
      <w:bCs/>
      <w:color w:val="4F81BD"/>
      <w:sz w:val="26"/>
      <w:szCs w:val="26"/>
    </w:rPr>
  </w:style>
  <w:style w:type="character" w:customStyle="1" w:styleId="Heading3Char1">
    <w:name w:val="Heading 3 Char1"/>
    <w:basedOn w:val="DefaultParagraphFont"/>
    <w:semiHidden/>
    <w:rsid w:val="006D09FB"/>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6D09FB"/>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6D09FB"/>
    <w:rPr>
      <w:rFonts w:ascii="Cambria" w:eastAsia="Times New Roman" w:hAnsi="Cambria" w:cs="Times New Roman"/>
      <w:color w:val="243F60"/>
    </w:rPr>
  </w:style>
  <w:style w:type="character" w:customStyle="1" w:styleId="Heading6Char1">
    <w:name w:val="Heading 6 Char1"/>
    <w:basedOn w:val="DefaultParagraphFont"/>
    <w:uiPriority w:val="9"/>
    <w:semiHidden/>
    <w:rsid w:val="006D09FB"/>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6D09FB"/>
    <w:rPr>
      <w:rFonts w:ascii="Cambria" w:eastAsia="Times New Roman" w:hAnsi="Cambria" w:cs="Times New Roman"/>
      <w:i/>
      <w:iCs/>
      <w:color w:val="404040"/>
    </w:rPr>
  </w:style>
  <w:style w:type="character" w:customStyle="1" w:styleId="Heading8Char1">
    <w:name w:val="Heading 8 Char1"/>
    <w:basedOn w:val="DefaultParagraphFont"/>
    <w:semiHidden/>
    <w:rsid w:val="006D09FB"/>
    <w:rPr>
      <w:rFonts w:ascii="Cambria" w:eastAsia="Times New Roman" w:hAnsi="Cambria" w:cs="Times New Roman"/>
      <w:color w:val="404040"/>
      <w:sz w:val="20"/>
      <w:szCs w:val="20"/>
    </w:rPr>
  </w:style>
  <w:style w:type="table" w:styleId="MediumShading2-Accent3">
    <w:name w:val="Medium Shading 2 Accent 3"/>
    <w:basedOn w:val="TableNormal"/>
    <w:uiPriority w:val="64"/>
    <w:rsid w:val="006D09FB"/>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D89A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D89A4"/>
      </w:tcPr>
    </w:tblStylePr>
    <w:tblStylePr w:type="lastCol">
      <w:rPr>
        <w:b/>
        <w:bCs/>
        <w:color w:val="FFFFFF"/>
      </w:rPr>
      <w:tblPr/>
      <w:tcPr>
        <w:tcBorders>
          <w:left w:val="nil"/>
          <w:right w:val="nil"/>
          <w:insideH w:val="nil"/>
          <w:insideV w:val="nil"/>
        </w:tcBorders>
        <w:shd w:val="clear" w:color="auto" w:fill="8D89A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6D09FB"/>
    <w:pPr>
      <w:spacing w:after="0" w:line="240" w:lineRule="auto"/>
      <w:jc w:val="both"/>
    </w:pPr>
    <w:rPr>
      <w:rFonts w:ascii="Tahoma" w:eastAsia="Calibri" w:hAnsi="Tahoma" w:cs="Tahoma"/>
      <w:sz w:val="16"/>
      <w:szCs w:val="16"/>
      <w:lang w:bidi="en-US"/>
    </w:rPr>
  </w:style>
  <w:style w:type="character" w:customStyle="1" w:styleId="BalloonTextChar">
    <w:name w:val="Balloon Text Char"/>
    <w:basedOn w:val="DefaultParagraphFont"/>
    <w:link w:val="BalloonText"/>
    <w:uiPriority w:val="99"/>
    <w:semiHidden/>
    <w:rsid w:val="006D09FB"/>
    <w:rPr>
      <w:rFonts w:ascii="Tahoma" w:eastAsia="Calibri" w:hAnsi="Tahoma" w:cs="Tahoma"/>
      <w:sz w:val="16"/>
      <w:szCs w:val="16"/>
      <w:lang w:bidi="en-US"/>
    </w:rPr>
  </w:style>
  <w:style w:type="table" w:styleId="MediumShading1-Accent6">
    <w:name w:val="Medium Shading 1 Accent 6"/>
    <w:basedOn w:val="TableNormal"/>
    <w:uiPriority w:val="63"/>
    <w:rsid w:val="006D09FB"/>
    <w:pPr>
      <w:spacing w:after="0" w:line="240" w:lineRule="auto"/>
    </w:pPr>
    <w:rPr>
      <w:rFonts w:ascii="Calibri" w:eastAsia="Times New Roman" w:hAnsi="Calibri" w:cs="Arial"/>
      <w:sz w:val="20"/>
      <w:szCs w:val="20"/>
    </w:rPr>
    <w:tblPr>
      <w:tblStyleRowBandSize w:val="1"/>
      <w:tblStyleColBandSize w:val="1"/>
      <w:tblBorders>
        <w:top w:val="single" w:sz="8" w:space="0" w:color="9EA2A9"/>
        <w:left w:val="single" w:sz="8" w:space="0" w:color="9EA2A9"/>
        <w:bottom w:val="single" w:sz="8" w:space="0" w:color="9EA2A9"/>
        <w:right w:val="single" w:sz="8" w:space="0" w:color="9EA2A9"/>
        <w:insideH w:val="single" w:sz="8" w:space="0" w:color="9EA2A9"/>
      </w:tblBorders>
    </w:tblPr>
    <w:tblStylePr w:type="firstRow">
      <w:pPr>
        <w:spacing w:before="0" w:after="0" w:line="240" w:lineRule="auto"/>
      </w:pPr>
      <w:rPr>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line="240" w:lineRule="auto"/>
      </w:pPr>
      <w:rPr>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b/>
        <w:bCs/>
      </w:rPr>
    </w:tblStylePr>
    <w:tblStylePr w:type="lastCol">
      <w:rPr>
        <w:b/>
        <w:bCs/>
      </w:rPr>
    </w:tblStylePr>
    <w:tblStylePr w:type="band1Vert">
      <w:tblPr/>
      <w:tcPr>
        <w:shd w:val="clear" w:color="auto" w:fill="DEE0E2"/>
      </w:tcPr>
    </w:tblStylePr>
    <w:tblStylePr w:type="band1Horz">
      <w:tblPr/>
      <w:tcPr>
        <w:tcBorders>
          <w:insideH w:val="nil"/>
          <w:insideV w:val="nil"/>
        </w:tcBorders>
        <w:shd w:val="clear" w:color="auto" w:fill="DEE0E2"/>
      </w:tcPr>
    </w:tblStylePr>
    <w:tblStylePr w:type="band2Horz">
      <w:tblPr/>
      <w:tcPr>
        <w:tcBorders>
          <w:insideH w:val="nil"/>
          <w:insideV w:val="nil"/>
        </w:tcBorders>
      </w:tcPr>
    </w:tblStylePr>
  </w:style>
  <w:style w:type="table" w:styleId="LightGrid-Accent6">
    <w:name w:val="Light Grid Accent 6"/>
    <w:basedOn w:val="TableNormal"/>
    <w:uiPriority w:val="62"/>
    <w:rsid w:val="006D09FB"/>
    <w:pPr>
      <w:spacing w:before="60" w:after="60" w:line="240" w:lineRule="auto"/>
    </w:pPr>
    <w:rPr>
      <w:rFonts w:ascii="Calibri" w:eastAsia="Times New Roman" w:hAnsi="Calibri" w:cs="Arial"/>
      <w:sz w:val="20"/>
      <w:szCs w:val="20"/>
    </w:rPr>
    <w:tblPr>
      <w:tblStyleRowBandSize w:val="1"/>
      <w:tblStyleColBandSize w:val="1"/>
      <w:tblBorders>
        <w:top w:val="single" w:sz="8" w:space="0" w:color="7E848D"/>
        <w:left w:val="single" w:sz="8" w:space="0" w:color="7E848D"/>
        <w:bottom w:val="single" w:sz="8" w:space="0" w:color="7E848D"/>
        <w:right w:val="single" w:sz="8" w:space="0" w:color="7E848D"/>
        <w:insideH w:val="single" w:sz="8" w:space="0" w:color="7E848D"/>
        <w:insideV w:val="single" w:sz="8" w:space="0" w:color="7E848D"/>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7E848D"/>
          <w:left w:val="single" w:sz="8" w:space="0" w:color="7E848D"/>
          <w:bottom w:val="single" w:sz="18" w:space="0" w:color="7E848D"/>
          <w:right w:val="single" w:sz="8" w:space="0" w:color="7E848D"/>
          <w:insideH w:val="nil"/>
          <w:insideV w:val="single" w:sz="8" w:space="0" w:color="7E848D"/>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7E848D"/>
          <w:left w:val="single" w:sz="8" w:space="0" w:color="7E848D"/>
          <w:bottom w:val="single" w:sz="8" w:space="0" w:color="7E848D"/>
          <w:right w:val="single" w:sz="8" w:space="0" w:color="7E848D"/>
          <w:insideH w:val="nil"/>
          <w:insideV w:val="single" w:sz="8" w:space="0" w:color="7E848D"/>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7E848D"/>
          <w:left w:val="single" w:sz="8" w:space="0" w:color="7E848D"/>
          <w:bottom w:val="single" w:sz="8" w:space="0" w:color="7E848D"/>
          <w:right w:val="single" w:sz="8" w:space="0" w:color="7E848D"/>
        </w:tcBorders>
      </w:tcPr>
    </w:tblStylePr>
    <w:tblStylePr w:type="band1Vert">
      <w:tblPr/>
      <w:tcPr>
        <w:tcBorders>
          <w:top w:val="single" w:sz="8" w:space="0" w:color="7E848D"/>
          <w:left w:val="single" w:sz="8" w:space="0" w:color="7E848D"/>
          <w:bottom w:val="single" w:sz="8" w:space="0" w:color="7E848D"/>
          <w:right w:val="single" w:sz="8" w:space="0" w:color="7E848D"/>
        </w:tcBorders>
        <w:shd w:val="clear" w:color="auto" w:fill="DEE0E2"/>
      </w:tcPr>
    </w:tblStylePr>
    <w:tblStylePr w:type="band1Horz">
      <w:tblPr/>
      <w:tcPr>
        <w:tcBorders>
          <w:top w:val="single" w:sz="8" w:space="0" w:color="7E848D"/>
          <w:left w:val="single" w:sz="8" w:space="0" w:color="7E848D"/>
          <w:bottom w:val="single" w:sz="8" w:space="0" w:color="7E848D"/>
          <w:right w:val="single" w:sz="8" w:space="0" w:color="7E848D"/>
          <w:insideV w:val="single" w:sz="8" w:space="0" w:color="7E848D"/>
        </w:tcBorders>
        <w:shd w:val="clear" w:color="auto" w:fill="DEE0E2"/>
      </w:tcPr>
    </w:tblStylePr>
    <w:tblStylePr w:type="band2Horz">
      <w:tblPr/>
      <w:tcPr>
        <w:tcBorders>
          <w:top w:val="single" w:sz="8" w:space="0" w:color="7E848D"/>
          <w:left w:val="single" w:sz="8" w:space="0" w:color="7E848D"/>
          <w:bottom w:val="single" w:sz="8" w:space="0" w:color="7E848D"/>
          <w:right w:val="single" w:sz="8" w:space="0" w:color="7E848D"/>
          <w:insideV w:val="single" w:sz="8" w:space="0" w:color="7E848D"/>
        </w:tcBorders>
      </w:tcPr>
    </w:tblStylePr>
  </w:style>
  <w:style w:type="character" w:customStyle="1" w:styleId="Heading9Char1">
    <w:name w:val="Heading 9 Char1"/>
    <w:basedOn w:val="DefaultParagraphFont"/>
    <w:semiHidden/>
    <w:rsid w:val="006D09FB"/>
    <w:rPr>
      <w:rFonts w:ascii="Cambria" w:eastAsia="Times New Roman" w:hAnsi="Cambria" w:cs="Times New Roman"/>
      <w:i/>
      <w:iCs/>
      <w:color w:val="404040"/>
      <w:sz w:val="20"/>
      <w:szCs w:val="20"/>
    </w:rPr>
  </w:style>
  <w:style w:type="character" w:styleId="CommentReference">
    <w:name w:val="annotation reference"/>
    <w:basedOn w:val="DefaultParagraphFont"/>
    <w:uiPriority w:val="99"/>
    <w:unhideWhenUsed/>
    <w:rsid w:val="006D09FB"/>
    <w:rPr>
      <w:sz w:val="16"/>
      <w:szCs w:val="16"/>
    </w:rPr>
  </w:style>
  <w:style w:type="character" w:customStyle="1" w:styleId="CommentTextChar">
    <w:name w:val="Comment Text Char"/>
    <w:basedOn w:val="DefaultParagraphFont"/>
    <w:link w:val="CommentText1"/>
    <w:uiPriority w:val="99"/>
    <w:rsid w:val="006D09FB"/>
    <w:rPr>
      <w:sz w:val="24"/>
    </w:rPr>
  </w:style>
  <w:style w:type="character" w:customStyle="1" w:styleId="TitleChar1">
    <w:name w:val="Title Char1"/>
    <w:basedOn w:val="DefaultParagraphFont"/>
    <w:uiPriority w:val="10"/>
    <w:rsid w:val="006D09FB"/>
    <w:rPr>
      <w:rFonts w:ascii="Cambria" w:eastAsia="Times New Roman" w:hAnsi="Cambria" w:cs="Times New Roman"/>
      <w:color w:val="17365D"/>
      <w:spacing w:val="5"/>
      <w:kern w:val="28"/>
      <w:sz w:val="52"/>
      <w:szCs w:val="52"/>
    </w:rPr>
  </w:style>
  <w:style w:type="character" w:customStyle="1" w:styleId="CommentSubjectChar">
    <w:name w:val="Comment Subject Char"/>
    <w:basedOn w:val="CommentTextChar"/>
    <w:link w:val="CommentSubject1"/>
    <w:uiPriority w:val="99"/>
    <w:rsid w:val="006D09FB"/>
    <w:rPr>
      <w:rFonts w:eastAsia="Times New Roman"/>
      <w:b/>
      <w:bCs/>
      <w:sz w:val="24"/>
      <w:lang w:bidi="en-US"/>
    </w:rPr>
  </w:style>
  <w:style w:type="character" w:customStyle="1" w:styleId="SubtitleChar1">
    <w:name w:val="Subtitle Char1"/>
    <w:basedOn w:val="DefaultParagraphFont"/>
    <w:uiPriority w:val="11"/>
    <w:rsid w:val="006D09FB"/>
    <w:rPr>
      <w:rFonts w:ascii="Cambria" w:eastAsia="Times New Roman" w:hAnsi="Cambria" w:cs="Times New Roman"/>
      <w:i/>
      <w:iCs/>
      <w:color w:val="4F81BD"/>
      <w:spacing w:val="15"/>
      <w:sz w:val="24"/>
      <w:szCs w:val="24"/>
    </w:rPr>
  </w:style>
  <w:style w:type="character" w:styleId="Hyperlink">
    <w:name w:val="Hyperlink"/>
    <w:basedOn w:val="DefaultParagraphFont"/>
    <w:uiPriority w:val="99"/>
    <w:unhideWhenUsed/>
    <w:rsid w:val="006D09FB"/>
    <w:rPr>
      <w:color w:val="00C8C3"/>
      <w:u w:val="single"/>
    </w:rPr>
  </w:style>
  <w:style w:type="character" w:customStyle="1" w:styleId="QuoteChar1">
    <w:name w:val="Quote Char1"/>
    <w:basedOn w:val="DefaultParagraphFont"/>
    <w:uiPriority w:val="29"/>
    <w:rsid w:val="006D09FB"/>
    <w:rPr>
      <w:i/>
      <w:iCs/>
      <w:color w:val="000000"/>
    </w:rPr>
  </w:style>
  <w:style w:type="character" w:customStyle="1" w:styleId="IntenseQuoteChar1">
    <w:name w:val="Intense Quote Char1"/>
    <w:basedOn w:val="DefaultParagraphFont"/>
    <w:uiPriority w:val="30"/>
    <w:rsid w:val="006D09FB"/>
    <w:rPr>
      <w:b/>
      <w:bCs/>
      <w:i/>
      <w:iCs/>
      <w:color w:val="4F81BD"/>
    </w:rPr>
  </w:style>
  <w:style w:type="table" w:customStyle="1" w:styleId="LightShading1">
    <w:name w:val="Light Shading1"/>
    <w:basedOn w:val="TableNormal"/>
    <w:uiPriority w:val="60"/>
    <w:rsid w:val="006D09FB"/>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6D09FB"/>
    <w:rPr>
      <w:color w:val="808080"/>
    </w:rPr>
  </w:style>
  <w:style w:type="table" w:styleId="LightShading-Accent6">
    <w:name w:val="Light Shading Accent 6"/>
    <w:basedOn w:val="TableNormal"/>
    <w:uiPriority w:val="60"/>
    <w:rsid w:val="006D09FB"/>
    <w:pPr>
      <w:spacing w:after="0" w:line="240" w:lineRule="auto"/>
    </w:pPr>
    <w:rPr>
      <w:rFonts w:ascii="Calibri" w:eastAsia="Times New Roman" w:hAnsi="Calibri" w:cs="Arial"/>
      <w:color w:val="5D6269"/>
      <w:sz w:val="20"/>
      <w:szCs w:val="20"/>
    </w:rPr>
    <w:tblPr>
      <w:tblStyleRowBandSize w:val="1"/>
      <w:tblStyleColBandSize w:val="1"/>
      <w:tblBorders>
        <w:top w:val="single" w:sz="8" w:space="0" w:color="7E848D"/>
        <w:bottom w:val="single" w:sz="8" w:space="0" w:color="7E848D"/>
      </w:tblBorders>
    </w:tblPr>
    <w:tblStylePr w:type="firstRow">
      <w:pPr>
        <w:spacing w:before="0" w:after="0" w:line="240" w:lineRule="auto"/>
      </w:pPr>
      <w:rPr>
        <w:b/>
        <w:bCs/>
      </w:rPr>
      <w:tblPr/>
      <w:tcPr>
        <w:tcBorders>
          <w:top w:val="single" w:sz="8" w:space="0" w:color="7E848D"/>
          <w:left w:val="nil"/>
          <w:bottom w:val="single" w:sz="8" w:space="0" w:color="7E848D"/>
          <w:right w:val="nil"/>
          <w:insideH w:val="nil"/>
          <w:insideV w:val="nil"/>
        </w:tcBorders>
      </w:tcPr>
    </w:tblStylePr>
    <w:tblStylePr w:type="lastRow">
      <w:pPr>
        <w:spacing w:before="0" w:after="0" w:line="240" w:lineRule="auto"/>
      </w:pPr>
      <w:rPr>
        <w:b/>
        <w:bCs/>
      </w:rPr>
      <w:tblPr/>
      <w:tcPr>
        <w:tcBorders>
          <w:top w:val="single" w:sz="8" w:space="0" w:color="7E848D"/>
          <w:left w:val="nil"/>
          <w:bottom w:val="single" w:sz="8" w:space="0" w:color="7E84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cPr>
    </w:tblStylePr>
    <w:tblStylePr w:type="band1Horz">
      <w:tblPr/>
      <w:tcPr>
        <w:tcBorders>
          <w:left w:val="nil"/>
          <w:right w:val="nil"/>
          <w:insideH w:val="nil"/>
          <w:insideV w:val="nil"/>
        </w:tcBorders>
        <w:shd w:val="clear" w:color="auto" w:fill="DEE0E2"/>
      </w:tcPr>
    </w:tblStylePr>
  </w:style>
  <w:style w:type="character" w:styleId="PageNumber">
    <w:name w:val="page number"/>
    <w:basedOn w:val="DefaultParagraphFont"/>
    <w:uiPriority w:val="99"/>
    <w:unhideWhenUsed/>
    <w:rsid w:val="006D09FB"/>
  </w:style>
  <w:style w:type="character" w:customStyle="1" w:styleId="FootnoteTextChar">
    <w:name w:val="Footnote Text Char"/>
    <w:aliases w:val="fn Char,single space Char,FOOTNOTES Char,ADB Char,WB-Fußnotentext Char,Footnote Char,Fußnote Char,Char Char1 Char,Voetnoottekst Char Char Char Char Char Char,Footnote Text Char Char Char,ft Char,footnote text Char,ALTS FOOTNOTE Char"/>
    <w:basedOn w:val="DefaultParagraphFont"/>
    <w:link w:val="FootnoteText"/>
    <w:uiPriority w:val="99"/>
    <w:rsid w:val="006D09FB"/>
    <w:rPr>
      <w:rFonts w:eastAsia="Times New Roman"/>
      <w:lang w:bidi="en-US"/>
    </w:rPr>
  </w:style>
  <w:style w:type="character" w:styleId="FootnoteReference">
    <w:name w:val="footnote reference"/>
    <w:aliases w:val="ftref,referencia nota al pie,(NECG) Footnote Reference,16 Point,BVI fnr,Footnote Reference Number,Footnote Reference_LVL6,Footnote Reference_LVL61,Footnote Reference_LVL62,Nota de pie,Superscript 6 Point,footnote ref,fr,Знак сноски-FN"/>
    <w:basedOn w:val="DefaultParagraphFont"/>
    <w:link w:val="BVIfnrCarCarCarCarChar"/>
    <w:uiPriority w:val="99"/>
    <w:unhideWhenUsed/>
    <w:qFormat/>
    <w:rsid w:val="006D09FB"/>
    <w:rPr>
      <w:vertAlign w:val="superscript"/>
    </w:rPr>
  </w:style>
  <w:style w:type="table" w:customStyle="1" w:styleId="LightGrid-Accent11">
    <w:name w:val="Light Grid - Accent 11"/>
    <w:basedOn w:val="TableNormal"/>
    <w:uiPriority w:val="62"/>
    <w:rsid w:val="003D5CC3"/>
    <w:pPr>
      <w:spacing w:after="0" w:line="240" w:lineRule="auto"/>
    </w:pPr>
    <w:rPr>
      <w:rFonts w:ascii="Calibri" w:eastAsia="Times New Roman" w:hAnsi="Calibri" w:cs="Arial"/>
      <w:sz w:val="20"/>
      <w:szCs w:val="20"/>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paragraph" w:customStyle="1" w:styleId="StylettextLatin11ptBefore025After002">
    <w:name w:val="Style ttext + (Latin) 11 pt Before:  0.25&quot; After:  0.02&quot;"/>
    <w:basedOn w:val="Normal"/>
    <w:link w:val="StylettextLatin11ptBefore025After002Char2"/>
    <w:rsid w:val="006D09FB"/>
    <w:pPr>
      <w:spacing w:after="240" w:line="240" w:lineRule="atLeast"/>
      <w:ind w:left="360" w:right="29"/>
      <w:jc w:val="both"/>
    </w:pPr>
    <w:rPr>
      <w:rFonts w:ascii="Times New Roman" w:eastAsia="Calibri" w:hAnsi="Times New Roman" w:cs="Times New Roman"/>
      <w:szCs w:val="20"/>
    </w:rPr>
  </w:style>
  <w:style w:type="character" w:customStyle="1" w:styleId="StylettextLatin11ptBefore025After002Char2">
    <w:name w:val="Style ttext + (Latin) 11 pt Before:  0.25&quot; After:  0.02&quot; Char2"/>
    <w:basedOn w:val="DefaultParagraphFont"/>
    <w:link w:val="StylettextLatin11ptBefore025After002"/>
    <w:rsid w:val="006D09FB"/>
    <w:rPr>
      <w:rFonts w:ascii="Times New Roman" w:eastAsia="Calibri" w:hAnsi="Times New Roman" w:cs="Times New Roman"/>
      <w:sz w:val="24"/>
      <w:szCs w:val="20"/>
    </w:rPr>
  </w:style>
  <w:style w:type="character" w:customStyle="1" w:styleId="EndnoteTextChar">
    <w:name w:val="Endnote Text Char"/>
    <w:basedOn w:val="DefaultParagraphFont"/>
    <w:link w:val="EndnoteText"/>
    <w:uiPriority w:val="99"/>
    <w:semiHidden/>
    <w:rsid w:val="006D09FB"/>
    <w:rPr>
      <w:rFonts w:eastAsia="Times New Roman"/>
      <w:lang w:bidi="en-US"/>
    </w:rPr>
  </w:style>
  <w:style w:type="character" w:styleId="EndnoteReference">
    <w:name w:val="endnote reference"/>
    <w:basedOn w:val="DefaultParagraphFont"/>
    <w:uiPriority w:val="99"/>
    <w:semiHidden/>
    <w:unhideWhenUsed/>
    <w:rsid w:val="006D09FB"/>
    <w:rPr>
      <w:vertAlign w:val="superscript"/>
    </w:rPr>
  </w:style>
  <w:style w:type="table" w:styleId="LightGrid-Accent3">
    <w:name w:val="Light Grid Accent 3"/>
    <w:basedOn w:val="TableNormal"/>
    <w:uiPriority w:val="62"/>
    <w:rsid w:val="006D09FB"/>
    <w:pPr>
      <w:spacing w:after="0" w:line="240" w:lineRule="auto"/>
    </w:pPr>
    <w:rPr>
      <w:rFonts w:ascii="Calibri" w:eastAsia="Times New Roman" w:hAnsi="Calibri" w:cs="Arial"/>
      <w:sz w:val="20"/>
      <w:szCs w:val="20"/>
    </w:rPr>
    <w:tblPr>
      <w:tblStyleRowBandSize w:val="1"/>
      <w:tblStyleColBandSize w:val="1"/>
      <w:tblBorders>
        <w:top w:val="single" w:sz="8" w:space="0" w:color="8D89A4"/>
        <w:left w:val="single" w:sz="8" w:space="0" w:color="8D89A4"/>
        <w:bottom w:val="single" w:sz="8" w:space="0" w:color="8D89A4"/>
        <w:right w:val="single" w:sz="8" w:space="0" w:color="8D89A4"/>
        <w:insideH w:val="single" w:sz="8" w:space="0" w:color="8D89A4"/>
        <w:insideV w:val="single" w:sz="8" w:space="0" w:color="8D89A4"/>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8D89A4"/>
          <w:left w:val="single" w:sz="8" w:space="0" w:color="8D89A4"/>
          <w:bottom w:val="single" w:sz="18" w:space="0" w:color="8D89A4"/>
          <w:right w:val="single" w:sz="8" w:space="0" w:color="8D89A4"/>
          <w:insideH w:val="nil"/>
          <w:insideV w:val="single" w:sz="8" w:space="0" w:color="8D89A4"/>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8D89A4"/>
          <w:left w:val="single" w:sz="8" w:space="0" w:color="8D89A4"/>
          <w:bottom w:val="single" w:sz="8" w:space="0" w:color="8D89A4"/>
          <w:right w:val="single" w:sz="8" w:space="0" w:color="8D89A4"/>
          <w:insideH w:val="nil"/>
          <w:insideV w:val="single" w:sz="8" w:space="0" w:color="8D89A4"/>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8D89A4"/>
          <w:left w:val="single" w:sz="8" w:space="0" w:color="8D89A4"/>
          <w:bottom w:val="single" w:sz="8" w:space="0" w:color="8D89A4"/>
          <w:right w:val="single" w:sz="8" w:space="0" w:color="8D89A4"/>
        </w:tcBorders>
      </w:tcPr>
    </w:tblStylePr>
    <w:tblStylePr w:type="band1Vert">
      <w:tblPr/>
      <w:tcPr>
        <w:tcBorders>
          <w:top w:val="single" w:sz="8" w:space="0" w:color="8D89A4"/>
          <w:left w:val="single" w:sz="8" w:space="0" w:color="8D89A4"/>
          <w:bottom w:val="single" w:sz="8" w:space="0" w:color="8D89A4"/>
          <w:right w:val="single" w:sz="8" w:space="0" w:color="8D89A4"/>
        </w:tcBorders>
        <w:shd w:val="clear" w:color="auto" w:fill="E2E1E8"/>
      </w:tcPr>
    </w:tblStylePr>
    <w:tblStylePr w:type="band1Horz">
      <w:tblPr/>
      <w:tcPr>
        <w:tcBorders>
          <w:top w:val="single" w:sz="8" w:space="0" w:color="8D89A4"/>
          <w:left w:val="single" w:sz="8" w:space="0" w:color="8D89A4"/>
          <w:bottom w:val="single" w:sz="8" w:space="0" w:color="8D89A4"/>
          <w:right w:val="single" w:sz="8" w:space="0" w:color="8D89A4"/>
          <w:insideV w:val="single" w:sz="8" w:space="0" w:color="8D89A4"/>
        </w:tcBorders>
        <w:shd w:val="clear" w:color="auto" w:fill="E2E1E8"/>
      </w:tcPr>
    </w:tblStylePr>
    <w:tblStylePr w:type="band2Horz">
      <w:tblPr/>
      <w:tcPr>
        <w:tcBorders>
          <w:top w:val="single" w:sz="8" w:space="0" w:color="8D89A4"/>
          <w:left w:val="single" w:sz="8" w:space="0" w:color="8D89A4"/>
          <w:bottom w:val="single" w:sz="8" w:space="0" w:color="8D89A4"/>
          <w:right w:val="single" w:sz="8" w:space="0" w:color="8D89A4"/>
          <w:insideV w:val="single" w:sz="8" w:space="0" w:color="8D89A4"/>
        </w:tcBorders>
      </w:tcPr>
    </w:tblStylePr>
  </w:style>
  <w:style w:type="paragraph" w:styleId="BodyText">
    <w:name w:val="Body Text"/>
    <w:link w:val="BodyTextChar"/>
    <w:uiPriority w:val="99"/>
    <w:unhideWhenUsed/>
    <w:qFormat/>
    <w:rsid w:val="006D09FB"/>
    <w:pPr>
      <w:spacing w:after="160" w:line="240" w:lineRule="auto"/>
      <w:jc w:val="both"/>
    </w:pPr>
    <w:rPr>
      <w:rFonts w:ascii="Arial" w:eastAsia="Times New Roman" w:hAnsi="Arial" w:cs="Arial"/>
      <w:color w:val="000000"/>
      <w:kern w:val="28"/>
      <w:sz w:val="20"/>
      <w:szCs w:val="20"/>
    </w:rPr>
  </w:style>
  <w:style w:type="character" w:customStyle="1" w:styleId="BodyTextChar">
    <w:name w:val="Body Text Char"/>
    <w:basedOn w:val="DefaultParagraphFont"/>
    <w:link w:val="BodyText"/>
    <w:uiPriority w:val="99"/>
    <w:rsid w:val="006D09FB"/>
    <w:rPr>
      <w:rFonts w:ascii="Arial" w:eastAsia="Times New Roman" w:hAnsi="Arial" w:cs="Arial"/>
      <w:color w:val="000000"/>
      <w:kern w:val="28"/>
      <w:sz w:val="20"/>
      <w:szCs w:val="20"/>
    </w:rPr>
  </w:style>
  <w:style w:type="paragraph" w:customStyle="1" w:styleId="ReturnAddress">
    <w:name w:val="Return Address"/>
    <w:basedOn w:val="Normal"/>
    <w:rsid w:val="006D09FB"/>
    <w:pPr>
      <w:spacing w:after="0" w:line="240" w:lineRule="auto"/>
      <w:jc w:val="center"/>
    </w:pPr>
    <w:rPr>
      <w:rFonts w:ascii="Garamond" w:eastAsia="Calibri" w:hAnsi="Garamond" w:cs="Times New Roman"/>
      <w:spacing w:val="-3"/>
      <w:sz w:val="20"/>
      <w:szCs w:val="20"/>
    </w:rPr>
  </w:style>
  <w:style w:type="paragraph" w:customStyle="1" w:styleId="t">
    <w:name w:val="t"/>
    <w:aliases w:val="text,text Char"/>
    <w:basedOn w:val="Normal"/>
    <w:link w:val="t1"/>
    <w:rsid w:val="006D09FB"/>
    <w:pPr>
      <w:spacing w:after="240" w:line="240" w:lineRule="atLeast"/>
      <w:jc w:val="both"/>
    </w:pPr>
    <w:rPr>
      <w:rFonts w:ascii="Times New Roman" w:eastAsia="Calibri" w:hAnsi="Times New Roman" w:cs="Times New Roman"/>
      <w:szCs w:val="20"/>
    </w:rPr>
  </w:style>
  <w:style w:type="character" w:customStyle="1" w:styleId="t1">
    <w:name w:val="t1"/>
    <w:aliases w:val="text Char2"/>
    <w:basedOn w:val="DefaultParagraphFont"/>
    <w:link w:val="t"/>
    <w:rsid w:val="006D09FB"/>
    <w:rPr>
      <w:rFonts w:ascii="Times New Roman" w:eastAsia="Calibri" w:hAnsi="Times New Roman" w:cs="Times New Roman"/>
      <w:sz w:val="24"/>
      <w:szCs w:val="20"/>
    </w:rPr>
  </w:style>
  <w:style w:type="paragraph" w:customStyle="1" w:styleId="Captionsubtitle">
    <w:name w:val="Captionsubtitle"/>
    <w:basedOn w:val="Normal"/>
    <w:next w:val="t"/>
    <w:rsid w:val="006D09FB"/>
    <w:pPr>
      <w:keepNext/>
      <w:spacing w:after="60" w:line="240" w:lineRule="auto"/>
      <w:jc w:val="center"/>
    </w:pPr>
    <w:rPr>
      <w:rFonts w:ascii="Arial Narrow" w:eastAsia="Calibri" w:hAnsi="Arial Narrow" w:cs="Times New Roman"/>
      <w:i/>
      <w:szCs w:val="20"/>
      <w:lang w:val="en-GB"/>
    </w:rPr>
  </w:style>
  <w:style w:type="paragraph" w:customStyle="1" w:styleId="HeadingKhaled511">
    <w:name w:val="Heading + Khaled + 5.1.1"/>
    <w:basedOn w:val="Normal"/>
    <w:rsid w:val="006D09FB"/>
    <w:pPr>
      <w:keepNext/>
      <w:spacing w:after="120" w:line="240" w:lineRule="auto"/>
      <w:ind w:left="1080" w:hanging="720"/>
      <w:outlineLvl w:val="2"/>
    </w:pPr>
    <w:rPr>
      <w:rFonts w:ascii="Times New Roman" w:eastAsia="Calibri" w:hAnsi="Times New Roman" w:cs="Times New Roman"/>
      <w:szCs w:val="24"/>
      <w:lang w:val="en-GB"/>
    </w:rPr>
  </w:style>
  <w:style w:type="paragraph" w:customStyle="1" w:styleId="Figures">
    <w:name w:val="Figures"/>
    <w:basedOn w:val="StylettextLatin11ptBefore025After002"/>
    <w:link w:val="FiguresChar2"/>
    <w:rsid w:val="006D09FB"/>
    <w:pPr>
      <w:jc w:val="center"/>
    </w:pPr>
    <w:rPr>
      <w:b/>
      <w:bCs/>
    </w:rPr>
  </w:style>
  <w:style w:type="character" w:customStyle="1" w:styleId="FiguresChar2">
    <w:name w:val="Figures Char2"/>
    <w:basedOn w:val="StylettextLatin11ptBefore025After002Char2"/>
    <w:link w:val="Figures"/>
    <w:rsid w:val="006D09FB"/>
    <w:rPr>
      <w:rFonts w:ascii="Times New Roman" w:eastAsia="Calibri" w:hAnsi="Times New Roman" w:cs="Times New Roman"/>
      <w:b/>
      <w:bCs/>
      <w:sz w:val="24"/>
      <w:szCs w:val="20"/>
    </w:rPr>
  </w:style>
  <w:style w:type="character" w:styleId="HTMLTypewriter">
    <w:name w:val="HTML Typewriter"/>
    <w:rsid w:val="006D09FB"/>
    <w:rPr>
      <w:rFonts w:ascii="Courier New" w:eastAsia="Courier New" w:hAnsi="Courier New" w:cs="Courier New"/>
      <w:sz w:val="20"/>
      <w:szCs w:val="20"/>
    </w:rPr>
  </w:style>
  <w:style w:type="paragraph" w:styleId="NormalWeb">
    <w:name w:val="Normal (Web)"/>
    <w:basedOn w:val="Normal"/>
    <w:uiPriority w:val="99"/>
    <w:unhideWhenUsed/>
    <w:rsid w:val="006D09FB"/>
    <w:pPr>
      <w:spacing w:before="100" w:beforeAutospacing="1" w:after="100" w:afterAutospacing="1" w:line="240" w:lineRule="auto"/>
    </w:pPr>
    <w:rPr>
      <w:rFonts w:ascii="Times New Roman" w:eastAsia="Calibri" w:hAnsi="Times New Roman" w:cs="Times New Roman"/>
      <w:szCs w:val="24"/>
    </w:rPr>
  </w:style>
  <w:style w:type="paragraph" w:customStyle="1" w:styleId="StyleHeading33LatinArialComplexArial13pt">
    <w:name w:val="Style Heading 33 + (Latin) Arial (Complex) Arial 13 pt"/>
    <w:basedOn w:val="Normal"/>
    <w:rsid w:val="006D09FB"/>
    <w:pPr>
      <w:spacing w:line="240" w:lineRule="auto"/>
      <w:ind w:left="1080" w:hanging="720"/>
    </w:pPr>
    <w:rPr>
      <w:rFonts w:ascii="Arial" w:eastAsia="Calibri" w:hAnsi="Arial" w:cs="Arial"/>
      <w:b/>
      <w:sz w:val="26"/>
      <w:szCs w:val="26"/>
      <w:lang w:val="en-GB"/>
    </w:rPr>
  </w:style>
  <w:style w:type="character" w:customStyle="1" w:styleId="HeaderChar2">
    <w:name w:val="Header Char2"/>
    <w:basedOn w:val="DefaultParagraphFont"/>
    <w:uiPriority w:val="99"/>
    <w:semiHidden/>
    <w:rsid w:val="006D09FB"/>
  </w:style>
  <w:style w:type="character" w:customStyle="1" w:styleId="StylettextLatin11ptBefore025After002CharCharCharChar">
    <w:name w:val="Style ttext + (Latin) 11 pt Before:  0.25&quot; After:  0.02&quot; Char Char Char Char"/>
    <w:link w:val="StylettextLatin11ptBefore025After002CharCharChar"/>
    <w:rsid w:val="006D09FB"/>
    <w:rPr>
      <w:rFonts w:eastAsia="Times New Roman" w:cs="Times New Roman"/>
      <w:sz w:val="24"/>
    </w:rPr>
  </w:style>
  <w:style w:type="paragraph" w:customStyle="1" w:styleId="Heading33LatinArialComplexArial13ptChar">
    <w:name w:val="Heading 33 + (Latin) Arial (Complex) Arial 13 pt Char"/>
    <w:basedOn w:val="Normal"/>
    <w:rsid w:val="006D09FB"/>
    <w:pPr>
      <w:keepNext/>
      <w:tabs>
        <w:tab w:val="num" w:pos="720"/>
      </w:tabs>
      <w:spacing w:after="120" w:line="240" w:lineRule="auto"/>
      <w:ind w:left="720" w:hanging="720"/>
      <w:outlineLvl w:val="1"/>
    </w:pPr>
    <w:rPr>
      <w:rFonts w:ascii="Arial Narrow" w:eastAsia="Calibri" w:hAnsi="Arial Narrow" w:cs="Times New Roman"/>
      <w:bCs/>
      <w:sz w:val="28"/>
      <w:szCs w:val="28"/>
      <w:lang w:val="en-GB"/>
    </w:rPr>
  </w:style>
  <w:style w:type="table" w:customStyle="1" w:styleId="LightGrid-Accent61">
    <w:name w:val="Light Grid - Accent 61"/>
    <w:basedOn w:val="TableNormal"/>
    <w:next w:val="LightGrid-Accent6"/>
    <w:uiPriority w:val="62"/>
    <w:rsid w:val="006D09FB"/>
    <w:pPr>
      <w:spacing w:before="60" w:after="60" w:line="240" w:lineRule="auto"/>
    </w:pPr>
    <w:rPr>
      <w:rFonts w:ascii="Calibri" w:eastAsia="Times New Roman" w:hAnsi="Calibri" w:cs="Arial"/>
      <w:sz w:val="20"/>
      <w:szCs w:val="20"/>
    </w:rPr>
    <w:tblPr>
      <w:tblStyleRowBandSize w:val="1"/>
      <w:tblStyleColBandSize w:val="1"/>
      <w:tblBorders>
        <w:top w:val="single" w:sz="8" w:space="0" w:color="7E848D"/>
        <w:left w:val="single" w:sz="8" w:space="0" w:color="7E848D"/>
        <w:bottom w:val="single" w:sz="8" w:space="0" w:color="7E848D"/>
        <w:right w:val="single" w:sz="8" w:space="0" w:color="7E848D"/>
        <w:insideH w:val="single" w:sz="8" w:space="0" w:color="7E848D"/>
        <w:insideV w:val="single" w:sz="8" w:space="0" w:color="7E848D"/>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7E848D"/>
          <w:left w:val="single" w:sz="8" w:space="0" w:color="7E848D"/>
          <w:bottom w:val="single" w:sz="18" w:space="0" w:color="7E848D"/>
          <w:right w:val="single" w:sz="8" w:space="0" w:color="7E848D"/>
          <w:insideH w:val="nil"/>
          <w:insideV w:val="single" w:sz="8" w:space="0" w:color="7E848D"/>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7E848D"/>
          <w:left w:val="single" w:sz="8" w:space="0" w:color="7E848D"/>
          <w:bottom w:val="single" w:sz="8" w:space="0" w:color="7E848D"/>
          <w:right w:val="single" w:sz="8" w:space="0" w:color="7E848D"/>
          <w:insideH w:val="nil"/>
          <w:insideV w:val="single" w:sz="8" w:space="0" w:color="7E848D"/>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7E848D"/>
          <w:left w:val="single" w:sz="8" w:space="0" w:color="7E848D"/>
          <w:bottom w:val="single" w:sz="8" w:space="0" w:color="7E848D"/>
          <w:right w:val="single" w:sz="8" w:space="0" w:color="7E848D"/>
        </w:tcBorders>
      </w:tcPr>
    </w:tblStylePr>
    <w:tblStylePr w:type="band1Vert">
      <w:tblPr/>
      <w:tcPr>
        <w:tcBorders>
          <w:top w:val="single" w:sz="8" w:space="0" w:color="7E848D"/>
          <w:left w:val="single" w:sz="8" w:space="0" w:color="7E848D"/>
          <w:bottom w:val="single" w:sz="8" w:space="0" w:color="7E848D"/>
          <w:right w:val="single" w:sz="8" w:space="0" w:color="7E848D"/>
        </w:tcBorders>
        <w:shd w:val="clear" w:color="auto" w:fill="DEE0E2"/>
      </w:tcPr>
    </w:tblStylePr>
    <w:tblStylePr w:type="band1Horz">
      <w:tblPr/>
      <w:tcPr>
        <w:tcBorders>
          <w:top w:val="single" w:sz="8" w:space="0" w:color="7E848D"/>
          <w:left w:val="single" w:sz="8" w:space="0" w:color="7E848D"/>
          <w:bottom w:val="single" w:sz="8" w:space="0" w:color="7E848D"/>
          <w:right w:val="single" w:sz="8" w:space="0" w:color="7E848D"/>
          <w:insideV w:val="single" w:sz="8" w:space="0" w:color="7E848D"/>
        </w:tcBorders>
        <w:shd w:val="clear" w:color="auto" w:fill="DEE0E2"/>
      </w:tcPr>
    </w:tblStylePr>
    <w:tblStylePr w:type="band2Horz">
      <w:tblPr/>
      <w:tcPr>
        <w:tcBorders>
          <w:top w:val="single" w:sz="8" w:space="0" w:color="7E848D"/>
          <w:left w:val="single" w:sz="8" w:space="0" w:color="7E848D"/>
          <w:bottom w:val="single" w:sz="8" w:space="0" w:color="7E848D"/>
          <w:right w:val="single" w:sz="8" w:space="0" w:color="7E848D"/>
          <w:insideV w:val="single" w:sz="8" w:space="0" w:color="7E848D"/>
        </w:tcBorders>
      </w:tcPr>
    </w:tblStylePr>
  </w:style>
  <w:style w:type="character" w:customStyle="1" w:styleId="BodyText2Char">
    <w:name w:val="Body Text 2 Char"/>
    <w:basedOn w:val="DefaultParagraphFont"/>
    <w:link w:val="BodyText2"/>
    <w:uiPriority w:val="99"/>
    <w:rsid w:val="006D09FB"/>
    <w:rPr>
      <w:rFonts w:eastAsia="Times New Roman"/>
      <w:sz w:val="24"/>
      <w:lang w:bidi="en-US"/>
    </w:rPr>
  </w:style>
  <w:style w:type="table" w:customStyle="1" w:styleId="LightGrid-Accent12">
    <w:name w:val="Light Grid - Accent 12"/>
    <w:basedOn w:val="TableNormal"/>
    <w:uiPriority w:val="62"/>
    <w:rsid w:val="006D09FB"/>
    <w:pPr>
      <w:spacing w:after="0" w:line="240" w:lineRule="auto"/>
    </w:pPr>
    <w:rPr>
      <w:rFonts w:ascii="Calibri" w:eastAsia="Calibri" w:hAnsi="Calibri" w:cs="Arial"/>
      <w:sz w:val="20"/>
      <w:szCs w:val="20"/>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Lines="0" w:beforeAutospacing="0" w:afterLines="0" w:afterAutospacing="0" w:line="240" w:lineRule="auto"/>
      </w:pPr>
      <w:rPr>
        <w:rFonts w:ascii="Fortis Helvetica Light" w:eastAsia="Times New Roman" w:hAnsi="Fortis Helvetica Light" w:cs="Times New Roman" w:hint="default"/>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Lines="0" w:beforeAutospacing="0" w:afterLines="0" w:afterAutospacing="0" w:line="240" w:lineRule="auto"/>
      </w:pPr>
      <w:rPr>
        <w:rFonts w:ascii="Fortis Helvetica Light" w:eastAsia="Times New Roman" w:hAnsi="Fortis Helvetica Light" w:cs="Times New Roman" w:hint="default"/>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hint="default"/>
        <w:b/>
        <w:bCs/>
      </w:rPr>
    </w:tblStylePr>
    <w:tblStylePr w:type="lastCol">
      <w:rPr>
        <w:rFonts w:ascii="Fortis Helvetica Light" w:eastAsia="Times New Roman" w:hAnsi="Fortis Helvetica Light" w:cs="Times New Roman" w:hint="default"/>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character" w:customStyle="1" w:styleId="FooterChar2">
    <w:name w:val="Footer Char2"/>
    <w:basedOn w:val="DefaultParagraphFont"/>
    <w:uiPriority w:val="99"/>
    <w:semiHidden/>
    <w:rsid w:val="006D09FB"/>
  </w:style>
  <w:style w:type="character" w:customStyle="1" w:styleId="BodyText3Char">
    <w:name w:val="Body Text 3 Char"/>
    <w:basedOn w:val="DefaultParagraphFont"/>
    <w:link w:val="BodyText3"/>
    <w:uiPriority w:val="99"/>
    <w:rsid w:val="006D09FB"/>
    <w:rPr>
      <w:rFonts w:eastAsia="Times New Roman"/>
      <w:sz w:val="16"/>
      <w:szCs w:val="16"/>
      <w:lang w:bidi="en-US"/>
    </w:rPr>
  </w:style>
  <w:style w:type="character" w:customStyle="1" w:styleId="hps">
    <w:name w:val="hps"/>
    <w:basedOn w:val="DefaultParagraphFont"/>
    <w:rsid w:val="006D09FB"/>
  </w:style>
  <w:style w:type="character" w:customStyle="1" w:styleId="atn">
    <w:name w:val="atn"/>
    <w:basedOn w:val="DefaultParagraphFont"/>
    <w:rsid w:val="006D09FB"/>
  </w:style>
  <w:style w:type="paragraph" w:customStyle="1" w:styleId="Caption2">
    <w:name w:val="Caption2"/>
    <w:basedOn w:val="Normal"/>
    <w:next w:val="Normal"/>
    <w:uiPriority w:val="35"/>
    <w:unhideWhenUsed/>
    <w:qFormat/>
    <w:rsid w:val="006D09FB"/>
    <w:pPr>
      <w:keepNext/>
      <w:spacing w:after="0"/>
      <w:jc w:val="center"/>
    </w:pPr>
    <w:rPr>
      <w:rFonts w:ascii="Calibri" w:eastAsia="Times New Roman" w:hAnsi="Calibri" w:cs="Arial"/>
      <w:b/>
      <w:bCs/>
      <w:color w:val="6EA0B0"/>
      <w:sz w:val="18"/>
      <w:szCs w:val="16"/>
      <w:lang w:bidi="en-US"/>
    </w:rPr>
  </w:style>
  <w:style w:type="table" w:customStyle="1" w:styleId="LightGrid-Accent111">
    <w:name w:val="Light Grid - Accent 111"/>
    <w:basedOn w:val="TableNormal"/>
    <w:uiPriority w:val="62"/>
    <w:rsid w:val="006D09FB"/>
    <w:pPr>
      <w:spacing w:after="0" w:line="240" w:lineRule="auto"/>
    </w:pPr>
    <w:rPr>
      <w:rFonts w:ascii="Calibri" w:eastAsia="Times New Roman" w:hAnsi="Calibri" w:cs="Arial"/>
      <w:sz w:val="20"/>
      <w:szCs w:val="20"/>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table" w:customStyle="1" w:styleId="TableGrid1">
    <w:name w:val="Table Grid1"/>
    <w:basedOn w:val="TableNormal"/>
    <w:next w:val="TableGrid"/>
    <w:uiPriority w:val="59"/>
    <w:rsid w:val="006D09FB"/>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D09FB"/>
  </w:style>
  <w:style w:type="table" w:customStyle="1" w:styleId="LightList-Accent51">
    <w:name w:val="Light List - Accent 51"/>
    <w:basedOn w:val="TableNormal"/>
    <w:next w:val="LightList-Accent5"/>
    <w:uiPriority w:val="61"/>
    <w:rsid w:val="006D09FB"/>
    <w:pPr>
      <w:spacing w:after="0" w:line="240" w:lineRule="auto"/>
    </w:pPr>
    <w:rPr>
      <w:rFonts w:ascii="Calibri" w:eastAsia="Times New Roman" w:hAnsi="Calibri" w:cs="Arial"/>
      <w:sz w:val="20"/>
      <w:szCs w:val="20"/>
    </w:rPr>
    <w:tblPr>
      <w:tblStyleRowBandSize w:val="1"/>
      <w:tblStyleColBandSize w:val="1"/>
      <w:tblBorders>
        <w:top w:val="single" w:sz="8" w:space="0" w:color="9E9273"/>
        <w:left w:val="single" w:sz="8" w:space="0" w:color="9E9273"/>
        <w:bottom w:val="single" w:sz="8" w:space="0" w:color="9E9273"/>
        <w:right w:val="single" w:sz="8" w:space="0" w:color="9E9273"/>
      </w:tblBorders>
    </w:tblPr>
    <w:tblStylePr w:type="firstRow">
      <w:pPr>
        <w:spacing w:before="0" w:after="0" w:line="240" w:lineRule="auto"/>
      </w:pPr>
      <w:rPr>
        <w:b/>
        <w:bCs/>
        <w:color w:val="FFFFFF"/>
      </w:rPr>
      <w:tblPr/>
      <w:tcPr>
        <w:shd w:val="clear" w:color="auto" w:fill="9E9273"/>
      </w:tcPr>
    </w:tblStylePr>
    <w:tblStylePr w:type="lastRow">
      <w:pPr>
        <w:spacing w:before="0" w:after="0" w:line="240" w:lineRule="auto"/>
      </w:pPr>
      <w:rPr>
        <w:b/>
        <w:bCs/>
      </w:rPr>
      <w:tblPr/>
      <w:tcPr>
        <w:tcBorders>
          <w:top w:val="double" w:sz="6" w:space="0" w:color="9E9273"/>
          <w:left w:val="single" w:sz="8" w:space="0" w:color="9E9273"/>
          <w:bottom w:val="single" w:sz="8" w:space="0" w:color="9E9273"/>
          <w:right w:val="single" w:sz="8" w:space="0" w:color="9E9273"/>
        </w:tcBorders>
      </w:tcPr>
    </w:tblStylePr>
    <w:tblStylePr w:type="firstCol">
      <w:rPr>
        <w:b/>
        <w:bCs/>
      </w:rPr>
    </w:tblStylePr>
    <w:tblStylePr w:type="lastCol">
      <w:rPr>
        <w:b/>
        <w:bCs/>
      </w:rPr>
    </w:tblStylePr>
    <w:tblStylePr w:type="band1Vert">
      <w:tblPr/>
      <w:tcPr>
        <w:tcBorders>
          <w:top w:val="single" w:sz="8" w:space="0" w:color="9E9273"/>
          <w:left w:val="single" w:sz="8" w:space="0" w:color="9E9273"/>
          <w:bottom w:val="single" w:sz="8" w:space="0" w:color="9E9273"/>
          <w:right w:val="single" w:sz="8" w:space="0" w:color="9E9273"/>
        </w:tcBorders>
      </w:tcPr>
    </w:tblStylePr>
    <w:tblStylePr w:type="band1Horz">
      <w:tblPr/>
      <w:tcPr>
        <w:tcBorders>
          <w:top w:val="single" w:sz="8" w:space="0" w:color="9E9273"/>
          <w:left w:val="single" w:sz="8" w:space="0" w:color="9E9273"/>
          <w:bottom w:val="single" w:sz="8" w:space="0" w:color="9E9273"/>
          <w:right w:val="single" w:sz="8" w:space="0" w:color="9E9273"/>
        </w:tcBorders>
      </w:tcPr>
    </w:tblStylePr>
  </w:style>
  <w:style w:type="numbering" w:customStyle="1" w:styleId="NoList2">
    <w:name w:val="No List2"/>
    <w:next w:val="NoList"/>
    <w:uiPriority w:val="99"/>
    <w:semiHidden/>
    <w:unhideWhenUsed/>
    <w:rsid w:val="006D09FB"/>
  </w:style>
  <w:style w:type="table" w:customStyle="1" w:styleId="MediumShading1-Accent51">
    <w:name w:val="Medium Shading 1 - Accent 51"/>
    <w:basedOn w:val="TableNormal"/>
    <w:next w:val="MediumShading1-Accent5"/>
    <w:uiPriority w:val="63"/>
    <w:rsid w:val="006D09FB"/>
    <w:pPr>
      <w:spacing w:after="0" w:line="240" w:lineRule="auto"/>
    </w:pPr>
    <w:rPr>
      <w:rFonts w:ascii="Calibri" w:eastAsia="Times New Roman" w:hAnsi="Calibri" w:cs="Arial"/>
      <w:sz w:val="20"/>
      <w:szCs w:val="20"/>
    </w:rPr>
    <w:tblPr>
      <w:tblStyleRowBandSize w:val="1"/>
      <w:tblStyleColBandSize w:val="1"/>
      <w:tblBorders>
        <w:top w:val="single" w:sz="8" w:space="0" w:color="B6AD96"/>
        <w:left w:val="single" w:sz="8" w:space="0" w:color="B6AD96"/>
        <w:bottom w:val="single" w:sz="8" w:space="0" w:color="B6AD96"/>
        <w:right w:val="single" w:sz="8" w:space="0" w:color="B6AD96"/>
        <w:insideH w:val="single" w:sz="8" w:space="0" w:color="B6AD96"/>
      </w:tblBorders>
    </w:tblPr>
    <w:tblStylePr w:type="firstRow">
      <w:pPr>
        <w:spacing w:before="0" w:after="0" w:line="240" w:lineRule="auto"/>
      </w:pPr>
      <w:rPr>
        <w:b/>
        <w:bCs/>
        <w:color w:val="FFFFFF"/>
      </w:rPr>
      <w:tblPr/>
      <w:tcPr>
        <w:tcBorders>
          <w:top w:val="single" w:sz="8" w:space="0" w:color="B6AD96"/>
          <w:left w:val="single" w:sz="8" w:space="0" w:color="B6AD96"/>
          <w:bottom w:val="single" w:sz="8" w:space="0" w:color="B6AD96"/>
          <w:right w:val="single" w:sz="8" w:space="0" w:color="B6AD96"/>
          <w:insideH w:val="nil"/>
          <w:insideV w:val="nil"/>
        </w:tcBorders>
        <w:shd w:val="clear" w:color="auto" w:fill="9E9273"/>
      </w:tcPr>
    </w:tblStylePr>
    <w:tblStylePr w:type="lastRow">
      <w:pPr>
        <w:spacing w:before="0" w:after="0" w:line="240" w:lineRule="auto"/>
      </w:pPr>
      <w:rPr>
        <w:b/>
        <w:bCs/>
      </w:rPr>
      <w:tblPr/>
      <w:tcPr>
        <w:tcBorders>
          <w:top w:val="double" w:sz="6" w:space="0" w:color="B6AD96"/>
          <w:left w:val="single" w:sz="8" w:space="0" w:color="B6AD96"/>
          <w:bottom w:val="single" w:sz="8" w:space="0" w:color="B6AD96"/>
          <w:right w:val="single" w:sz="8" w:space="0" w:color="B6AD96"/>
          <w:insideH w:val="nil"/>
          <w:insideV w:val="nil"/>
        </w:tcBorders>
      </w:tcPr>
    </w:tblStylePr>
    <w:tblStylePr w:type="firstCol">
      <w:rPr>
        <w:b/>
        <w:bCs/>
      </w:rPr>
    </w:tblStylePr>
    <w:tblStylePr w:type="lastCol">
      <w:rPr>
        <w:b/>
        <w:bCs/>
      </w:rPr>
    </w:tblStylePr>
    <w:tblStylePr w:type="band1Vert">
      <w:tblPr/>
      <w:tcPr>
        <w:shd w:val="clear" w:color="auto" w:fill="E7E3DC"/>
      </w:tcPr>
    </w:tblStylePr>
    <w:tblStylePr w:type="band1Horz">
      <w:tblPr/>
      <w:tcPr>
        <w:tcBorders>
          <w:insideH w:val="nil"/>
          <w:insideV w:val="nil"/>
        </w:tcBorders>
        <w:shd w:val="clear" w:color="auto" w:fill="E7E3DC"/>
      </w:tcPr>
    </w:tblStylePr>
    <w:tblStylePr w:type="band2Horz">
      <w:tblPr/>
      <w:tcPr>
        <w:tcBorders>
          <w:insideH w:val="nil"/>
          <w:insideV w:val="nil"/>
        </w:tcBorders>
      </w:tcPr>
    </w:tblStylePr>
  </w:style>
  <w:style w:type="table" w:customStyle="1" w:styleId="MediumShading2-Accent51">
    <w:name w:val="Medium Shading 2 - Accent 51"/>
    <w:basedOn w:val="TableNormal"/>
    <w:next w:val="MediumShading2-Accent5"/>
    <w:uiPriority w:val="64"/>
    <w:rsid w:val="006D09FB"/>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E927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E9273"/>
      </w:tcPr>
    </w:tblStylePr>
    <w:tblStylePr w:type="lastCol">
      <w:rPr>
        <w:b/>
        <w:bCs/>
        <w:color w:val="FFFFFF"/>
      </w:rPr>
      <w:tblPr/>
      <w:tcPr>
        <w:tcBorders>
          <w:left w:val="nil"/>
          <w:right w:val="nil"/>
          <w:insideH w:val="nil"/>
          <w:insideV w:val="nil"/>
        </w:tcBorders>
        <w:shd w:val="clear" w:color="auto" w:fill="9E927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6D09FB"/>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D89A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D89A4"/>
      </w:tcPr>
    </w:tblStylePr>
    <w:tblStylePr w:type="lastCol">
      <w:rPr>
        <w:b/>
        <w:bCs/>
        <w:color w:val="FFFFFF"/>
      </w:rPr>
      <w:tblPr/>
      <w:tcPr>
        <w:tcBorders>
          <w:left w:val="nil"/>
          <w:right w:val="nil"/>
          <w:insideH w:val="nil"/>
          <w:insideV w:val="nil"/>
        </w:tcBorders>
        <w:shd w:val="clear" w:color="auto" w:fill="8D89A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next w:val="MediumShading1-Accent6"/>
    <w:uiPriority w:val="63"/>
    <w:rsid w:val="006D09FB"/>
    <w:pPr>
      <w:spacing w:after="0" w:line="240" w:lineRule="auto"/>
    </w:pPr>
    <w:rPr>
      <w:rFonts w:ascii="Calibri" w:eastAsia="Times New Roman" w:hAnsi="Calibri" w:cs="Arial"/>
      <w:sz w:val="20"/>
      <w:szCs w:val="20"/>
    </w:rPr>
    <w:tblPr>
      <w:tblStyleRowBandSize w:val="1"/>
      <w:tblStyleColBandSize w:val="1"/>
      <w:tblBorders>
        <w:top w:val="single" w:sz="8" w:space="0" w:color="9EA2A9"/>
        <w:left w:val="single" w:sz="8" w:space="0" w:color="9EA2A9"/>
        <w:bottom w:val="single" w:sz="8" w:space="0" w:color="9EA2A9"/>
        <w:right w:val="single" w:sz="8" w:space="0" w:color="9EA2A9"/>
        <w:insideH w:val="single" w:sz="8" w:space="0" w:color="9EA2A9"/>
      </w:tblBorders>
    </w:tblPr>
    <w:tblStylePr w:type="firstRow">
      <w:pPr>
        <w:spacing w:before="0" w:after="0" w:line="240" w:lineRule="auto"/>
      </w:pPr>
      <w:rPr>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line="240" w:lineRule="auto"/>
      </w:pPr>
      <w:rPr>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b/>
        <w:bCs/>
      </w:rPr>
    </w:tblStylePr>
    <w:tblStylePr w:type="lastCol">
      <w:rPr>
        <w:b/>
        <w:bCs/>
      </w:rPr>
    </w:tblStylePr>
    <w:tblStylePr w:type="band1Vert">
      <w:tblPr/>
      <w:tcPr>
        <w:shd w:val="clear" w:color="auto" w:fill="DEE0E2"/>
      </w:tcPr>
    </w:tblStylePr>
    <w:tblStylePr w:type="band1Horz">
      <w:tblPr/>
      <w:tcPr>
        <w:tcBorders>
          <w:insideH w:val="nil"/>
          <w:insideV w:val="nil"/>
        </w:tcBorders>
        <w:shd w:val="clear" w:color="auto" w:fill="DEE0E2"/>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6D09FB"/>
    <w:pPr>
      <w:spacing w:before="200" w:after="0" w:line="240" w:lineRule="auto"/>
    </w:pPr>
    <w:rPr>
      <w:rFonts w:ascii="Calibri" w:eastAsia="Times New Roman" w:hAnsi="Calibri" w:cs="Arial"/>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2">
    <w:name w:val="Light List - Accent 52"/>
    <w:basedOn w:val="TableNormal"/>
    <w:next w:val="LightList-Accent5"/>
    <w:uiPriority w:val="61"/>
    <w:rsid w:val="006D09FB"/>
    <w:pPr>
      <w:spacing w:before="200" w:after="0" w:line="240" w:lineRule="auto"/>
    </w:pPr>
    <w:rPr>
      <w:rFonts w:ascii="Calibri" w:eastAsia="Times New Roman" w:hAnsi="Calibri" w:cs="Arial"/>
      <w:lang w:bidi="en-US"/>
    </w:rPr>
    <w:tblPr>
      <w:tblStyleRowBandSize w:val="1"/>
      <w:tblStyleColBandSize w:val="1"/>
      <w:tblBorders>
        <w:top w:val="single" w:sz="8" w:space="0" w:color="9E9273"/>
        <w:left w:val="single" w:sz="8" w:space="0" w:color="9E9273"/>
        <w:bottom w:val="single" w:sz="8" w:space="0" w:color="9E9273"/>
        <w:right w:val="single" w:sz="8" w:space="0" w:color="9E9273"/>
      </w:tblBorders>
    </w:tblPr>
    <w:tblStylePr w:type="firstRow">
      <w:pPr>
        <w:spacing w:before="0" w:after="0" w:line="240" w:lineRule="auto"/>
      </w:pPr>
      <w:rPr>
        <w:b/>
        <w:bCs/>
        <w:color w:val="FFFFFF"/>
      </w:rPr>
      <w:tblPr/>
      <w:tcPr>
        <w:shd w:val="clear" w:color="auto" w:fill="9E9273"/>
      </w:tcPr>
    </w:tblStylePr>
    <w:tblStylePr w:type="lastRow">
      <w:pPr>
        <w:spacing w:before="0" w:after="0" w:line="240" w:lineRule="auto"/>
      </w:pPr>
      <w:rPr>
        <w:b/>
        <w:bCs/>
      </w:rPr>
      <w:tblPr/>
      <w:tcPr>
        <w:tcBorders>
          <w:top w:val="double" w:sz="6" w:space="0" w:color="9E9273"/>
          <w:left w:val="single" w:sz="8" w:space="0" w:color="9E9273"/>
          <w:bottom w:val="single" w:sz="8" w:space="0" w:color="9E9273"/>
          <w:right w:val="single" w:sz="8" w:space="0" w:color="9E9273"/>
        </w:tcBorders>
      </w:tcPr>
    </w:tblStylePr>
    <w:tblStylePr w:type="firstCol">
      <w:rPr>
        <w:b/>
        <w:bCs/>
      </w:rPr>
    </w:tblStylePr>
    <w:tblStylePr w:type="lastCol">
      <w:rPr>
        <w:b/>
        <w:bCs/>
      </w:rPr>
    </w:tblStylePr>
    <w:tblStylePr w:type="band1Vert">
      <w:tblPr/>
      <w:tcPr>
        <w:tcBorders>
          <w:top w:val="single" w:sz="8" w:space="0" w:color="9E9273"/>
          <w:left w:val="single" w:sz="8" w:space="0" w:color="9E9273"/>
          <w:bottom w:val="single" w:sz="8" w:space="0" w:color="9E9273"/>
          <w:right w:val="single" w:sz="8" w:space="0" w:color="9E9273"/>
        </w:tcBorders>
      </w:tcPr>
    </w:tblStylePr>
    <w:tblStylePr w:type="band1Horz">
      <w:tblPr/>
      <w:tcPr>
        <w:tcBorders>
          <w:top w:val="single" w:sz="8" w:space="0" w:color="9E9273"/>
          <w:left w:val="single" w:sz="8" w:space="0" w:color="9E9273"/>
          <w:bottom w:val="single" w:sz="8" w:space="0" w:color="9E9273"/>
          <w:right w:val="single" w:sz="8" w:space="0" w:color="9E9273"/>
        </w:tcBorders>
      </w:tcPr>
    </w:tblStylePr>
  </w:style>
  <w:style w:type="character" w:customStyle="1" w:styleId="Hyperlink1">
    <w:name w:val="Hyperlink1"/>
    <w:basedOn w:val="DefaultParagraphFont"/>
    <w:uiPriority w:val="99"/>
    <w:unhideWhenUsed/>
    <w:rsid w:val="006D09FB"/>
    <w:rPr>
      <w:color w:val="00C8C3"/>
      <w:u w:val="single"/>
    </w:rPr>
  </w:style>
  <w:style w:type="table" w:customStyle="1" w:styleId="LightShading-Accent61">
    <w:name w:val="Light Shading - Accent 61"/>
    <w:basedOn w:val="TableNormal"/>
    <w:next w:val="LightShading-Accent6"/>
    <w:uiPriority w:val="60"/>
    <w:rsid w:val="006D09FB"/>
    <w:pPr>
      <w:spacing w:after="0" w:line="240" w:lineRule="auto"/>
    </w:pPr>
    <w:rPr>
      <w:rFonts w:ascii="Calibri" w:eastAsia="Times New Roman" w:hAnsi="Calibri" w:cs="Arial"/>
      <w:color w:val="5D6269"/>
      <w:sz w:val="20"/>
      <w:szCs w:val="20"/>
    </w:rPr>
    <w:tblPr>
      <w:tblStyleRowBandSize w:val="1"/>
      <w:tblStyleColBandSize w:val="1"/>
      <w:tblBorders>
        <w:top w:val="single" w:sz="8" w:space="0" w:color="7E848D"/>
        <w:bottom w:val="single" w:sz="8" w:space="0" w:color="7E848D"/>
      </w:tblBorders>
    </w:tblPr>
    <w:tblStylePr w:type="firstRow">
      <w:pPr>
        <w:spacing w:before="0" w:after="0" w:line="240" w:lineRule="auto"/>
      </w:pPr>
      <w:rPr>
        <w:b/>
        <w:bCs/>
      </w:rPr>
      <w:tblPr/>
      <w:tcPr>
        <w:tcBorders>
          <w:top w:val="single" w:sz="8" w:space="0" w:color="7E848D"/>
          <w:left w:val="nil"/>
          <w:bottom w:val="single" w:sz="8" w:space="0" w:color="7E848D"/>
          <w:right w:val="nil"/>
          <w:insideH w:val="nil"/>
          <w:insideV w:val="nil"/>
        </w:tcBorders>
      </w:tcPr>
    </w:tblStylePr>
    <w:tblStylePr w:type="lastRow">
      <w:pPr>
        <w:spacing w:before="0" w:after="0" w:line="240" w:lineRule="auto"/>
      </w:pPr>
      <w:rPr>
        <w:b/>
        <w:bCs/>
      </w:rPr>
      <w:tblPr/>
      <w:tcPr>
        <w:tcBorders>
          <w:top w:val="single" w:sz="8" w:space="0" w:color="7E848D"/>
          <w:left w:val="nil"/>
          <w:bottom w:val="single" w:sz="8" w:space="0" w:color="7E84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cPr>
    </w:tblStylePr>
    <w:tblStylePr w:type="band1Horz">
      <w:tblPr/>
      <w:tcPr>
        <w:tcBorders>
          <w:left w:val="nil"/>
          <w:right w:val="nil"/>
          <w:insideH w:val="nil"/>
          <w:insideV w:val="nil"/>
        </w:tcBorders>
        <w:shd w:val="clear" w:color="auto" w:fill="DEE0E2"/>
      </w:tcPr>
    </w:tblStylePr>
  </w:style>
  <w:style w:type="table" w:customStyle="1" w:styleId="LightGrid-Accent31">
    <w:name w:val="Light Grid - Accent 31"/>
    <w:basedOn w:val="TableNormal"/>
    <w:next w:val="LightGrid-Accent3"/>
    <w:uiPriority w:val="62"/>
    <w:rsid w:val="006D09FB"/>
    <w:pPr>
      <w:spacing w:after="0" w:line="240" w:lineRule="auto"/>
    </w:pPr>
    <w:rPr>
      <w:rFonts w:ascii="Calibri" w:eastAsia="Times New Roman" w:hAnsi="Calibri" w:cs="Arial"/>
      <w:sz w:val="20"/>
      <w:szCs w:val="20"/>
    </w:rPr>
    <w:tblPr>
      <w:tblStyleRowBandSize w:val="1"/>
      <w:tblStyleColBandSize w:val="1"/>
      <w:tblBorders>
        <w:top w:val="single" w:sz="8" w:space="0" w:color="8D89A4"/>
        <w:left w:val="single" w:sz="8" w:space="0" w:color="8D89A4"/>
        <w:bottom w:val="single" w:sz="8" w:space="0" w:color="8D89A4"/>
        <w:right w:val="single" w:sz="8" w:space="0" w:color="8D89A4"/>
        <w:insideH w:val="single" w:sz="8" w:space="0" w:color="8D89A4"/>
        <w:insideV w:val="single" w:sz="8" w:space="0" w:color="8D89A4"/>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8D89A4"/>
          <w:left w:val="single" w:sz="8" w:space="0" w:color="8D89A4"/>
          <w:bottom w:val="single" w:sz="18" w:space="0" w:color="8D89A4"/>
          <w:right w:val="single" w:sz="8" w:space="0" w:color="8D89A4"/>
          <w:insideH w:val="nil"/>
          <w:insideV w:val="single" w:sz="8" w:space="0" w:color="8D89A4"/>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8D89A4"/>
          <w:left w:val="single" w:sz="8" w:space="0" w:color="8D89A4"/>
          <w:bottom w:val="single" w:sz="8" w:space="0" w:color="8D89A4"/>
          <w:right w:val="single" w:sz="8" w:space="0" w:color="8D89A4"/>
          <w:insideH w:val="nil"/>
          <w:insideV w:val="single" w:sz="8" w:space="0" w:color="8D89A4"/>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8D89A4"/>
          <w:left w:val="single" w:sz="8" w:space="0" w:color="8D89A4"/>
          <w:bottom w:val="single" w:sz="8" w:space="0" w:color="8D89A4"/>
          <w:right w:val="single" w:sz="8" w:space="0" w:color="8D89A4"/>
        </w:tcBorders>
      </w:tcPr>
    </w:tblStylePr>
    <w:tblStylePr w:type="band1Vert">
      <w:tblPr/>
      <w:tcPr>
        <w:tcBorders>
          <w:top w:val="single" w:sz="8" w:space="0" w:color="8D89A4"/>
          <w:left w:val="single" w:sz="8" w:space="0" w:color="8D89A4"/>
          <w:bottom w:val="single" w:sz="8" w:space="0" w:color="8D89A4"/>
          <w:right w:val="single" w:sz="8" w:space="0" w:color="8D89A4"/>
        </w:tcBorders>
        <w:shd w:val="clear" w:color="auto" w:fill="E2E1E8"/>
      </w:tcPr>
    </w:tblStylePr>
    <w:tblStylePr w:type="band1Horz">
      <w:tblPr/>
      <w:tcPr>
        <w:tcBorders>
          <w:top w:val="single" w:sz="8" w:space="0" w:color="8D89A4"/>
          <w:left w:val="single" w:sz="8" w:space="0" w:color="8D89A4"/>
          <w:bottom w:val="single" w:sz="8" w:space="0" w:color="8D89A4"/>
          <w:right w:val="single" w:sz="8" w:space="0" w:color="8D89A4"/>
          <w:insideV w:val="single" w:sz="8" w:space="0" w:color="8D89A4"/>
        </w:tcBorders>
        <w:shd w:val="clear" w:color="auto" w:fill="E2E1E8"/>
      </w:tcPr>
    </w:tblStylePr>
    <w:tblStylePr w:type="band2Horz">
      <w:tblPr/>
      <w:tcPr>
        <w:tcBorders>
          <w:top w:val="single" w:sz="8" w:space="0" w:color="8D89A4"/>
          <w:left w:val="single" w:sz="8" w:space="0" w:color="8D89A4"/>
          <w:bottom w:val="single" w:sz="8" w:space="0" w:color="8D89A4"/>
          <w:right w:val="single" w:sz="8" w:space="0" w:color="8D89A4"/>
          <w:insideV w:val="single" w:sz="8" w:space="0" w:color="8D89A4"/>
        </w:tcBorders>
      </w:tcPr>
    </w:tblStylePr>
  </w:style>
  <w:style w:type="character" w:customStyle="1" w:styleId="CommentTextChar1">
    <w:name w:val="Comment Text Char1"/>
    <w:basedOn w:val="DefaultParagraphFont"/>
    <w:uiPriority w:val="99"/>
    <w:rsid w:val="006D09FB"/>
    <w:rPr>
      <w:sz w:val="20"/>
      <w:szCs w:val="20"/>
    </w:rPr>
  </w:style>
  <w:style w:type="character" w:customStyle="1" w:styleId="CommentSubjectChar1">
    <w:name w:val="Comment Subject Char1"/>
    <w:basedOn w:val="CommentTextChar1"/>
    <w:uiPriority w:val="99"/>
    <w:semiHidden/>
    <w:rsid w:val="006D09FB"/>
    <w:rPr>
      <w:b/>
      <w:bCs/>
      <w:sz w:val="20"/>
      <w:szCs w:val="20"/>
    </w:rPr>
  </w:style>
  <w:style w:type="table" w:customStyle="1" w:styleId="LightGrid-Accent13">
    <w:name w:val="Light Grid - Accent 13"/>
    <w:basedOn w:val="TableNormal"/>
    <w:uiPriority w:val="62"/>
    <w:rsid w:val="006D09FB"/>
    <w:pPr>
      <w:spacing w:after="0" w:line="240" w:lineRule="auto"/>
    </w:pPr>
    <w:rPr>
      <w:rFonts w:ascii="Calibri" w:eastAsia="Calibri" w:hAnsi="Calibri" w:cs="Arial"/>
      <w:sz w:val="20"/>
      <w:szCs w:val="20"/>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table" w:customStyle="1" w:styleId="LightGrid-Accent112">
    <w:name w:val="Light Grid - Accent 112"/>
    <w:basedOn w:val="TableNormal"/>
    <w:uiPriority w:val="62"/>
    <w:rsid w:val="006D09FB"/>
    <w:pPr>
      <w:spacing w:after="0" w:line="240" w:lineRule="auto"/>
    </w:pPr>
    <w:rPr>
      <w:rFonts w:ascii="Calibri" w:eastAsia="Times New Roman" w:hAnsi="Calibri" w:cs="Arial"/>
      <w:lang w:bidi="en-US"/>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table" w:customStyle="1" w:styleId="LightGrid-Accent113">
    <w:name w:val="Light Grid - Accent 113"/>
    <w:basedOn w:val="TableNormal"/>
    <w:uiPriority w:val="62"/>
    <w:rsid w:val="006D09FB"/>
    <w:pPr>
      <w:spacing w:after="0" w:line="240" w:lineRule="auto"/>
    </w:pPr>
    <w:rPr>
      <w:rFonts w:ascii="Calibri" w:eastAsia="Times New Roman" w:hAnsi="Calibri" w:cs="Arial"/>
      <w:lang w:bidi="en-US"/>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Lines="0" w:beforeAutospacing="0" w:afterLines="0" w:afterAutospacing="0" w:line="240" w:lineRule="auto"/>
      </w:pPr>
      <w:rPr>
        <w:rFonts w:ascii="Fortis Helvetica Light" w:eastAsia="Times New Roman" w:hAnsi="Fortis Helvetica Light" w:cs="Times New Roman" w:hint="default"/>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Lines="0" w:beforeAutospacing="0" w:afterLines="0" w:afterAutospacing="0" w:line="240" w:lineRule="auto"/>
      </w:pPr>
      <w:rPr>
        <w:rFonts w:ascii="Fortis Helvetica Light" w:eastAsia="Times New Roman" w:hAnsi="Fortis Helvetica Light" w:cs="Times New Roman" w:hint="default"/>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hint="default"/>
        <w:b/>
        <w:bCs/>
      </w:rPr>
    </w:tblStylePr>
    <w:tblStylePr w:type="lastCol">
      <w:rPr>
        <w:rFonts w:ascii="Fortis Helvetica Light" w:eastAsia="Times New Roman" w:hAnsi="Fortis Helvetica Light" w:cs="Times New Roman" w:hint="default"/>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table" w:customStyle="1" w:styleId="MediumShading1-Accent52">
    <w:name w:val="Medium Shading 1 - Accent 52"/>
    <w:basedOn w:val="TableNormal"/>
    <w:next w:val="MediumShading1-Accent5"/>
    <w:uiPriority w:val="63"/>
    <w:rsid w:val="006D09FB"/>
    <w:pPr>
      <w:spacing w:before="200" w:after="0" w:line="240" w:lineRule="auto"/>
    </w:pPr>
    <w:rPr>
      <w:rFonts w:ascii="Calibri" w:eastAsia="Times New Roman" w:hAnsi="Calibri" w:cs="Arial"/>
      <w:lang w:bidi="en-US"/>
    </w:rPr>
    <w:tblPr>
      <w:tblStyleRowBandSize w:val="1"/>
      <w:tblStyleColBandSize w:val="1"/>
      <w:tblBorders>
        <w:top w:val="single" w:sz="8" w:space="0" w:color="B6AD96"/>
        <w:left w:val="single" w:sz="8" w:space="0" w:color="B6AD96"/>
        <w:bottom w:val="single" w:sz="8" w:space="0" w:color="B6AD96"/>
        <w:right w:val="single" w:sz="8" w:space="0" w:color="B6AD96"/>
        <w:insideH w:val="single" w:sz="8" w:space="0" w:color="B6AD96"/>
      </w:tblBorders>
    </w:tblPr>
    <w:tblStylePr w:type="firstRow">
      <w:pPr>
        <w:spacing w:before="0" w:after="0" w:line="240" w:lineRule="auto"/>
      </w:pPr>
      <w:rPr>
        <w:b/>
        <w:bCs/>
        <w:color w:val="FFFFFF"/>
      </w:rPr>
      <w:tblPr/>
      <w:tcPr>
        <w:tcBorders>
          <w:top w:val="single" w:sz="8" w:space="0" w:color="B6AD96"/>
          <w:left w:val="single" w:sz="8" w:space="0" w:color="B6AD96"/>
          <w:bottom w:val="single" w:sz="8" w:space="0" w:color="B6AD96"/>
          <w:right w:val="single" w:sz="8" w:space="0" w:color="B6AD96"/>
          <w:insideH w:val="nil"/>
          <w:insideV w:val="nil"/>
        </w:tcBorders>
        <w:shd w:val="clear" w:color="auto" w:fill="9E9273"/>
      </w:tcPr>
    </w:tblStylePr>
    <w:tblStylePr w:type="lastRow">
      <w:pPr>
        <w:spacing w:before="0" w:after="0" w:line="240" w:lineRule="auto"/>
      </w:pPr>
      <w:rPr>
        <w:b/>
        <w:bCs/>
      </w:rPr>
      <w:tblPr/>
      <w:tcPr>
        <w:tcBorders>
          <w:top w:val="double" w:sz="6" w:space="0" w:color="B6AD96"/>
          <w:left w:val="single" w:sz="8" w:space="0" w:color="B6AD96"/>
          <w:bottom w:val="single" w:sz="8" w:space="0" w:color="B6AD96"/>
          <w:right w:val="single" w:sz="8" w:space="0" w:color="B6AD96"/>
          <w:insideH w:val="nil"/>
          <w:insideV w:val="nil"/>
        </w:tcBorders>
      </w:tcPr>
    </w:tblStylePr>
    <w:tblStylePr w:type="firstCol">
      <w:rPr>
        <w:b/>
        <w:bCs/>
      </w:rPr>
    </w:tblStylePr>
    <w:tblStylePr w:type="lastCol">
      <w:rPr>
        <w:b/>
        <w:bCs/>
      </w:rPr>
    </w:tblStylePr>
    <w:tblStylePr w:type="band1Vert">
      <w:tblPr/>
      <w:tcPr>
        <w:shd w:val="clear" w:color="auto" w:fill="E7E3DC"/>
      </w:tcPr>
    </w:tblStylePr>
    <w:tblStylePr w:type="band1Horz">
      <w:tblPr/>
      <w:tcPr>
        <w:tcBorders>
          <w:insideH w:val="nil"/>
          <w:insideV w:val="nil"/>
        </w:tcBorders>
        <w:shd w:val="clear" w:color="auto" w:fill="E7E3DC"/>
      </w:tcPr>
    </w:tblStylePr>
    <w:tblStylePr w:type="band2Horz">
      <w:tblPr/>
      <w:tcPr>
        <w:tcBorders>
          <w:insideH w:val="nil"/>
          <w:insideV w:val="nil"/>
        </w:tcBorders>
      </w:tcPr>
    </w:tblStylePr>
  </w:style>
  <w:style w:type="table" w:customStyle="1" w:styleId="MediumShading2-Accent52">
    <w:name w:val="Medium Shading 2 - Accent 52"/>
    <w:basedOn w:val="TableNormal"/>
    <w:next w:val="MediumShading2-Accent5"/>
    <w:uiPriority w:val="64"/>
    <w:rsid w:val="006D09FB"/>
    <w:pPr>
      <w:spacing w:before="200" w:after="0" w:line="240" w:lineRule="auto"/>
    </w:pPr>
    <w:rPr>
      <w:rFonts w:ascii="Calibri" w:eastAsia="Times New Roman" w:hAnsi="Calibri" w:cs="Arial"/>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E927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E9273"/>
      </w:tcPr>
    </w:tblStylePr>
    <w:tblStylePr w:type="lastCol">
      <w:rPr>
        <w:b/>
        <w:bCs/>
        <w:color w:val="FFFFFF"/>
      </w:rPr>
      <w:tblPr/>
      <w:tcPr>
        <w:tcBorders>
          <w:left w:val="nil"/>
          <w:right w:val="nil"/>
          <w:insideH w:val="nil"/>
          <w:insideV w:val="nil"/>
        </w:tcBorders>
        <w:shd w:val="clear" w:color="auto" w:fill="9E927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6D09FB"/>
    <w:pPr>
      <w:spacing w:after="0" w:line="240" w:lineRule="auto"/>
    </w:pPr>
    <w:rPr>
      <w:rFonts w:ascii="Calibri" w:eastAsia="Times New Roman" w:hAnsi="Calibri" w:cs="Arial"/>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D89A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D89A4"/>
      </w:tcPr>
    </w:tblStylePr>
    <w:tblStylePr w:type="lastCol">
      <w:rPr>
        <w:b/>
        <w:bCs/>
        <w:color w:val="FFFFFF"/>
      </w:rPr>
      <w:tblPr/>
      <w:tcPr>
        <w:tcBorders>
          <w:left w:val="nil"/>
          <w:right w:val="nil"/>
          <w:insideH w:val="nil"/>
          <w:insideV w:val="nil"/>
        </w:tcBorders>
        <w:shd w:val="clear" w:color="auto" w:fill="8D89A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2">
    <w:name w:val="Medium Shading 1 - Accent 62"/>
    <w:basedOn w:val="TableNormal"/>
    <w:next w:val="MediumShading1-Accent6"/>
    <w:uiPriority w:val="63"/>
    <w:rsid w:val="006D09FB"/>
    <w:pPr>
      <w:spacing w:after="0" w:line="240" w:lineRule="auto"/>
    </w:pPr>
    <w:rPr>
      <w:rFonts w:ascii="Calibri" w:eastAsia="Times New Roman" w:hAnsi="Calibri" w:cs="Arial"/>
      <w:lang w:bidi="en-US"/>
    </w:rPr>
    <w:tblPr>
      <w:tblStyleRowBandSize w:val="1"/>
      <w:tblStyleColBandSize w:val="1"/>
      <w:tblBorders>
        <w:top w:val="single" w:sz="8" w:space="0" w:color="9EA2A9"/>
        <w:left w:val="single" w:sz="8" w:space="0" w:color="9EA2A9"/>
        <w:bottom w:val="single" w:sz="8" w:space="0" w:color="9EA2A9"/>
        <w:right w:val="single" w:sz="8" w:space="0" w:color="9EA2A9"/>
        <w:insideH w:val="single" w:sz="8" w:space="0" w:color="9EA2A9"/>
      </w:tblBorders>
    </w:tblPr>
    <w:tblStylePr w:type="firstRow">
      <w:pPr>
        <w:spacing w:before="0" w:after="0" w:line="240" w:lineRule="auto"/>
      </w:pPr>
      <w:rPr>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line="240" w:lineRule="auto"/>
      </w:pPr>
      <w:rPr>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b/>
        <w:bCs/>
      </w:rPr>
    </w:tblStylePr>
    <w:tblStylePr w:type="lastCol">
      <w:rPr>
        <w:b/>
        <w:bCs/>
      </w:rPr>
    </w:tblStylePr>
    <w:tblStylePr w:type="band1Vert">
      <w:tblPr/>
      <w:tcPr>
        <w:shd w:val="clear" w:color="auto" w:fill="DEE0E2"/>
      </w:tcPr>
    </w:tblStylePr>
    <w:tblStylePr w:type="band1Horz">
      <w:tblPr/>
      <w:tcPr>
        <w:tcBorders>
          <w:insideH w:val="nil"/>
          <w:insideV w:val="nil"/>
        </w:tcBorders>
        <w:shd w:val="clear" w:color="auto" w:fill="DEE0E2"/>
      </w:tcPr>
    </w:tblStylePr>
    <w:tblStylePr w:type="band2Horz">
      <w:tblPr/>
      <w:tcPr>
        <w:tcBorders>
          <w:insideH w:val="nil"/>
          <w:insideV w:val="nil"/>
        </w:tcBorders>
      </w:tcPr>
    </w:tblStylePr>
  </w:style>
  <w:style w:type="table" w:customStyle="1" w:styleId="LightGrid-Accent62">
    <w:name w:val="Light Grid - Accent 62"/>
    <w:basedOn w:val="TableNormal"/>
    <w:next w:val="LightGrid-Accent6"/>
    <w:uiPriority w:val="62"/>
    <w:rsid w:val="006D09FB"/>
    <w:pPr>
      <w:spacing w:before="60" w:after="60" w:line="240" w:lineRule="auto"/>
    </w:pPr>
    <w:rPr>
      <w:rFonts w:ascii="Calibri" w:eastAsia="Times New Roman" w:hAnsi="Calibri" w:cs="Arial"/>
      <w:lang w:bidi="en-US"/>
    </w:rPr>
    <w:tblPr>
      <w:tblStyleRowBandSize w:val="1"/>
      <w:tblStyleColBandSize w:val="1"/>
      <w:tblBorders>
        <w:top w:val="single" w:sz="8" w:space="0" w:color="7E848D"/>
        <w:left w:val="single" w:sz="8" w:space="0" w:color="7E848D"/>
        <w:bottom w:val="single" w:sz="8" w:space="0" w:color="7E848D"/>
        <w:right w:val="single" w:sz="8" w:space="0" w:color="7E848D"/>
        <w:insideH w:val="single" w:sz="8" w:space="0" w:color="7E848D"/>
        <w:insideV w:val="single" w:sz="8" w:space="0" w:color="7E848D"/>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7E848D"/>
          <w:left w:val="single" w:sz="8" w:space="0" w:color="7E848D"/>
          <w:bottom w:val="single" w:sz="18" w:space="0" w:color="7E848D"/>
          <w:right w:val="single" w:sz="8" w:space="0" w:color="7E848D"/>
          <w:insideH w:val="nil"/>
          <w:insideV w:val="single" w:sz="8" w:space="0" w:color="7E848D"/>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7E848D"/>
          <w:left w:val="single" w:sz="8" w:space="0" w:color="7E848D"/>
          <w:bottom w:val="single" w:sz="8" w:space="0" w:color="7E848D"/>
          <w:right w:val="single" w:sz="8" w:space="0" w:color="7E848D"/>
          <w:insideH w:val="nil"/>
          <w:insideV w:val="single" w:sz="8" w:space="0" w:color="7E848D"/>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7E848D"/>
          <w:left w:val="single" w:sz="8" w:space="0" w:color="7E848D"/>
          <w:bottom w:val="single" w:sz="8" w:space="0" w:color="7E848D"/>
          <w:right w:val="single" w:sz="8" w:space="0" w:color="7E848D"/>
        </w:tcBorders>
      </w:tcPr>
    </w:tblStylePr>
    <w:tblStylePr w:type="band1Vert">
      <w:tblPr/>
      <w:tcPr>
        <w:tcBorders>
          <w:top w:val="single" w:sz="8" w:space="0" w:color="7E848D"/>
          <w:left w:val="single" w:sz="8" w:space="0" w:color="7E848D"/>
          <w:bottom w:val="single" w:sz="8" w:space="0" w:color="7E848D"/>
          <w:right w:val="single" w:sz="8" w:space="0" w:color="7E848D"/>
        </w:tcBorders>
        <w:shd w:val="clear" w:color="auto" w:fill="DEE0E2"/>
      </w:tcPr>
    </w:tblStylePr>
    <w:tblStylePr w:type="band1Horz">
      <w:tblPr/>
      <w:tcPr>
        <w:tcBorders>
          <w:top w:val="single" w:sz="8" w:space="0" w:color="7E848D"/>
          <w:left w:val="single" w:sz="8" w:space="0" w:color="7E848D"/>
          <w:bottom w:val="single" w:sz="8" w:space="0" w:color="7E848D"/>
          <w:right w:val="single" w:sz="8" w:space="0" w:color="7E848D"/>
          <w:insideV w:val="single" w:sz="8" w:space="0" w:color="7E848D"/>
        </w:tcBorders>
        <w:shd w:val="clear" w:color="auto" w:fill="DEE0E2"/>
      </w:tcPr>
    </w:tblStylePr>
    <w:tblStylePr w:type="band2Horz">
      <w:tblPr/>
      <w:tcPr>
        <w:tcBorders>
          <w:top w:val="single" w:sz="8" w:space="0" w:color="7E848D"/>
          <w:left w:val="single" w:sz="8" w:space="0" w:color="7E848D"/>
          <w:bottom w:val="single" w:sz="8" w:space="0" w:color="7E848D"/>
          <w:right w:val="single" w:sz="8" w:space="0" w:color="7E848D"/>
          <w:insideV w:val="single" w:sz="8" w:space="0" w:color="7E848D"/>
        </w:tcBorders>
      </w:tcPr>
    </w:tblStylePr>
  </w:style>
  <w:style w:type="paragraph" w:customStyle="1" w:styleId="CommentText1">
    <w:name w:val="Comment Text1"/>
    <w:basedOn w:val="Normal"/>
    <w:next w:val="CommentText"/>
    <w:link w:val="CommentTextChar"/>
    <w:uiPriority w:val="99"/>
    <w:unhideWhenUsed/>
    <w:rsid w:val="006D09FB"/>
    <w:pPr>
      <w:spacing w:line="240" w:lineRule="auto"/>
      <w:jc w:val="both"/>
    </w:pPr>
  </w:style>
  <w:style w:type="paragraph" w:customStyle="1" w:styleId="CommentSubject1">
    <w:name w:val="Comment Subject1"/>
    <w:basedOn w:val="CommentText"/>
    <w:next w:val="CommentText"/>
    <w:link w:val="CommentSubjectChar"/>
    <w:uiPriority w:val="99"/>
    <w:rsid w:val="006D09FB"/>
    <w:rPr>
      <w:rFonts w:asciiTheme="minorHAnsi" w:eastAsia="Times New Roman" w:hAnsiTheme="minorHAnsi" w:cstheme="minorBidi"/>
      <w:b/>
      <w:bCs/>
      <w:sz w:val="24"/>
      <w:szCs w:val="22"/>
    </w:rPr>
  </w:style>
  <w:style w:type="paragraph" w:styleId="TOC1">
    <w:name w:val="toc 1"/>
    <w:basedOn w:val="Normal"/>
    <w:next w:val="Normal"/>
    <w:autoRedefine/>
    <w:uiPriority w:val="39"/>
    <w:unhideWhenUsed/>
    <w:rsid w:val="00ED4CF8"/>
    <w:pPr>
      <w:spacing w:before="200" w:after="100"/>
      <w:jc w:val="both"/>
    </w:pPr>
    <w:rPr>
      <w:rFonts w:eastAsia="Times New Roman" w:cs="Arial"/>
      <w:szCs w:val="20"/>
      <w:lang w:bidi="en-US"/>
    </w:rPr>
  </w:style>
  <w:style w:type="paragraph" w:styleId="TOC2">
    <w:name w:val="toc 2"/>
    <w:basedOn w:val="Normal"/>
    <w:next w:val="Normal"/>
    <w:autoRedefine/>
    <w:uiPriority w:val="39"/>
    <w:unhideWhenUsed/>
    <w:rsid w:val="00ED4CF8"/>
    <w:pPr>
      <w:spacing w:before="200" w:after="100"/>
      <w:ind w:left="200"/>
      <w:jc w:val="both"/>
    </w:pPr>
    <w:rPr>
      <w:rFonts w:eastAsia="Times New Roman" w:cs="Arial"/>
      <w:szCs w:val="20"/>
      <w:lang w:bidi="en-US"/>
    </w:rPr>
  </w:style>
  <w:style w:type="paragraph" w:styleId="TOC3">
    <w:name w:val="toc 3"/>
    <w:basedOn w:val="Normal"/>
    <w:next w:val="Normal"/>
    <w:autoRedefine/>
    <w:uiPriority w:val="39"/>
    <w:unhideWhenUsed/>
    <w:rsid w:val="00ED4CF8"/>
    <w:pPr>
      <w:spacing w:before="200" w:after="100"/>
      <w:ind w:left="400"/>
      <w:jc w:val="both"/>
    </w:pPr>
    <w:rPr>
      <w:rFonts w:eastAsia="Times New Roman" w:cs="Arial"/>
      <w:szCs w:val="20"/>
      <w:lang w:bidi="en-US"/>
    </w:rPr>
  </w:style>
  <w:style w:type="paragraph" w:styleId="TOC4">
    <w:name w:val="toc 4"/>
    <w:basedOn w:val="Normal"/>
    <w:next w:val="Normal"/>
    <w:autoRedefine/>
    <w:uiPriority w:val="39"/>
    <w:unhideWhenUsed/>
    <w:rsid w:val="00ED4CF8"/>
    <w:pPr>
      <w:spacing w:before="200" w:after="100"/>
      <w:ind w:left="600"/>
      <w:jc w:val="both"/>
    </w:pPr>
    <w:rPr>
      <w:rFonts w:eastAsia="Times New Roman" w:cs="Arial"/>
      <w:szCs w:val="20"/>
      <w:lang w:bidi="en-US"/>
    </w:rPr>
  </w:style>
  <w:style w:type="paragraph" w:styleId="TOC5">
    <w:name w:val="toc 5"/>
    <w:basedOn w:val="Normal"/>
    <w:next w:val="Normal"/>
    <w:autoRedefine/>
    <w:uiPriority w:val="39"/>
    <w:unhideWhenUsed/>
    <w:rsid w:val="00ED4CF8"/>
    <w:pPr>
      <w:spacing w:before="200" w:after="100"/>
      <w:ind w:left="800"/>
      <w:jc w:val="both"/>
    </w:pPr>
    <w:rPr>
      <w:rFonts w:eastAsia="Times New Roman" w:cs="Arial"/>
      <w:szCs w:val="20"/>
      <w:lang w:bidi="en-US"/>
    </w:rPr>
  </w:style>
  <w:style w:type="paragraph" w:styleId="TableofFigures">
    <w:name w:val="table of figures"/>
    <w:basedOn w:val="Normal"/>
    <w:next w:val="Normal"/>
    <w:uiPriority w:val="99"/>
    <w:unhideWhenUsed/>
    <w:rsid w:val="00ED4CF8"/>
    <w:pPr>
      <w:spacing w:before="200" w:after="0"/>
      <w:jc w:val="both"/>
    </w:pPr>
    <w:rPr>
      <w:rFonts w:eastAsia="Times New Roman" w:cs="Arial"/>
      <w:szCs w:val="20"/>
      <w:lang w:bidi="en-US"/>
    </w:rPr>
  </w:style>
  <w:style w:type="paragraph" w:styleId="Bibliography">
    <w:name w:val="Bibliography"/>
    <w:basedOn w:val="Normal"/>
    <w:next w:val="Normal"/>
    <w:uiPriority w:val="37"/>
    <w:rsid w:val="006D09FB"/>
    <w:pPr>
      <w:spacing w:before="200"/>
      <w:jc w:val="both"/>
    </w:pPr>
    <w:rPr>
      <w:rFonts w:ascii="Calibri" w:eastAsia="Times New Roman" w:hAnsi="Calibri" w:cs="Arial"/>
      <w:szCs w:val="20"/>
      <w:lang w:bidi="en-US"/>
    </w:rPr>
  </w:style>
  <w:style w:type="paragraph" w:styleId="TOC6">
    <w:name w:val="toc 6"/>
    <w:basedOn w:val="Normal"/>
    <w:next w:val="Normal"/>
    <w:autoRedefine/>
    <w:uiPriority w:val="39"/>
    <w:unhideWhenUsed/>
    <w:rsid w:val="00ED4CF8"/>
    <w:pPr>
      <w:spacing w:after="100"/>
      <w:ind w:left="1100"/>
      <w:jc w:val="both"/>
    </w:pPr>
    <w:rPr>
      <w:rFonts w:eastAsia="Times New Roman" w:cs="Arial"/>
    </w:rPr>
  </w:style>
  <w:style w:type="paragraph" w:styleId="TOC7">
    <w:name w:val="toc 7"/>
    <w:basedOn w:val="Normal"/>
    <w:next w:val="Normal"/>
    <w:autoRedefine/>
    <w:uiPriority w:val="39"/>
    <w:unhideWhenUsed/>
    <w:rsid w:val="006D09FB"/>
    <w:pPr>
      <w:spacing w:after="100"/>
      <w:ind w:left="1320"/>
      <w:jc w:val="both"/>
    </w:pPr>
    <w:rPr>
      <w:rFonts w:ascii="Calibri" w:eastAsia="Times New Roman" w:hAnsi="Calibri" w:cs="Arial"/>
    </w:rPr>
  </w:style>
  <w:style w:type="paragraph" w:styleId="TOC8">
    <w:name w:val="toc 8"/>
    <w:basedOn w:val="Normal"/>
    <w:next w:val="Normal"/>
    <w:autoRedefine/>
    <w:uiPriority w:val="39"/>
    <w:unhideWhenUsed/>
    <w:rsid w:val="006D09FB"/>
    <w:pPr>
      <w:spacing w:after="100"/>
      <w:ind w:left="1540"/>
      <w:jc w:val="both"/>
    </w:pPr>
    <w:rPr>
      <w:rFonts w:ascii="Calibri" w:eastAsia="Times New Roman" w:hAnsi="Calibri" w:cs="Arial"/>
    </w:rPr>
  </w:style>
  <w:style w:type="paragraph" w:styleId="TOC9">
    <w:name w:val="toc 9"/>
    <w:basedOn w:val="Normal"/>
    <w:next w:val="Normal"/>
    <w:autoRedefine/>
    <w:uiPriority w:val="39"/>
    <w:unhideWhenUsed/>
    <w:rsid w:val="006D09FB"/>
    <w:pPr>
      <w:spacing w:after="100"/>
      <w:ind w:left="1760"/>
      <w:jc w:val="both"/>
    </w:pPr>
    <w:rPr>
      <w:rFonts w:ascii="Calibri" w:eastAsia="Times New Roman" w:hAnsi="Calibri" w:cs="Arial"/>
    </w:rPr>
  </w:style>
  <w:style w:type="table" w:customStyle="1" w:styleId="LightShading11">
    <w:name w:val="Light Shading11"/>
    <w:basedOn w:val="TableNormal"/>
    <w:uiPriority w:val="60"/>
    <w:rsid w:val="006D09FB"/>
    <w:pPr>
      <w:spacing w:after="0" w:line="240" w:lineRule="auto"/>
    </w:pPr>
    <w:rPr>
      <w:rFonts w:ascii="Calibri" w:eastAsia="Times New Roman" w:hAnsi="Calibri" w:cs="Arial"/>
      <w:color w:val="000000"/>
      <w:lang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
    <w:name w:val="Light Shading - Accent 62"/>
    <w:basedOn w:val="TableNormal"/>
    <w:next w:val="LightShading-Accent6"/>
    <w:uiPriority w:val="60"/>
    <w:rsid w:val="006D09FB"/>
    <w:pPr>
      <w:spacing w:after="0" w:line="240" w:lineRule="auto"/>
    </w:pPr>
    <w:rPr>
      <w:rFonts w:ascii="Calibri" w:eastAsia="Times New Roman" w:hAnsi="Calibri" w:cs="Arial"/>
      <w:color w:val="5D6269"/>
      <w:lang w:bidi="en-US"/>
    </w:rPr>
    <w:tblPr>
      <w:tblStyleRowBandSize w:val="1"/>
      <w:tblStyleColBandSize w:val="1"/>
      <w:tblBorders>
        <w:top w:val="single" w:sz="8" w:space="0" w:color="7E848D"/>
        <w:bottom w:val="single" w:sz="8" w:space="0" w:color="7E848D"/>
      </w:tblBorders>
    </w:tblPr>
    <w:tblStylePr w:type="firstRow">
      <w:pPr>
        <w:spacing w:before="0" w:after="0" w:line="240" w:lineRule="auto"/>
      </w:pPr>
      <w:rPr>
        <w:b/>
        <w:bCs/>
      </w:rPr>
      <w:tblPr/>
      <w:tcPr>
        <w:tcBorders>
          <w:top w:val="single" w:sz="8" w:space="0" w:color="7E848D"/>
          <w:left w:val="nil"/>
          <w:bottom w:val="single" w:sz="8" w:space="0" w:color="7E848D"/>
          <w:right w:val="nil"/>
          <w:insideH w:val="nil"/>
          <w:insideV w:val="nil"/>
        </w:tcBorders>
      </w:tcPr>
    </w:tblStylePr>
    <w:tblStylePr w:type="lastRow">
      <w:pPr>
        <w:spacing w:before="0" w:after="0" w:line="240" w:lineRule="auto"/>
      </w:pPr>
      <w:rPr>
        <w:b/>
        <w:bCs/>
      </w:rPr>
      <w:tblPr/>
      <w:tcPr>
        <w:tcBorders>
          <w:top w:val="single" w:sz="8" w:space="0" w:color="7E848D"/>
          <w:left w:val="nil"/>
          <w:bottom w:val="single" w:sz="8" w:space="0" w:color="7E84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cPr>
    </w:tblStylePr>
    <w:tblStylePr w:type="band1Horz">
      <w:tblPr/>
      <w:tcPr>
        <w:tcBorders>
          <w:left w:val="nil"/>
          <w:right w:val="nil"/>
          <w:insideH w:val="nil"/>
          <w:insideV w:val="nil"/>
        </w:tcBorders>
        <w:shd w:val="clear" w:color="auto" w:fill="DEE0E2"/>
      </w:tcPr>
    </w:tblStylePr>
  </w:style>
  <w:style w:type="paragraph" w:styleId="Revision">
    <w:name w:val="Revision"/>
    <w:hidden/>
    <w:uiPriority w:val="99"/>
    <w:semiHidden/>
    <w:rsid w:val="006D09FB"/>
    <w:pPr>
      <w:spacing w:after="0" w:line="240" w:lineRule="auto"/>
    </w:pPr>
    <w:rPr>
      <w:rFonts w:ascii="Calibri" w:eastAsia="Times New Roman" w:hAnsi="Calibri" w:cs="Arial"/>
      <w:sz w:val="20"/>
      <w:szCs w:val="20"/>
      <w:lang w:bidi="en-US"/>
    </w:rPr>
  </w:style>
  <w:style w:type="paragraph" w:styleId="ListBullet2">
    <w:name w:val="List Bullet 2"/>
    <w:basedOn w:val="Normal"/>
    <w:uiPriority w:val="99"/>
    <w:semiHidden/>
    <w:unhideWhenUsed/>
    <w:rsid w:val="006D09FB"/>
    <w:pPr>
      <w:tabs>
        <w:tab w:val="num" w:pos="360"/>
      </w:tabs>
      <w:spacing w:before="200"/>
      <w:contextualSpacing/>
      <w:jc w:val="both"/>
    </w:pPr>
    <w:rPr>
      <w:rFonts w:ascii="Calibri" w:eastAsia="Times New Roman" w:hAnsi="Calibri" w:cs="Arial"/>
      <w:szCs w:val="20"/>
      <w:lang w:bidi="en-US"/>
    </w:rPr>
  </w:style>
  <w:style w:type="paragraph" w:styleId="FootnoteText">
    <w:name w:val="footnote text"/>
    <w:aliases w:val="fn,single space,FOOTNOTES,ADB,WB-Fußnotentext,Footnote,Fußnote,Char Char1,Voetnoottekst Char Char Char Char Char,Footnote Text Char Char,ft,footnote text,ALTS FOOTNOTE,Footnote Text Char Char Char Char Char Char,Footnote Text Char3 Char,f"/>
    <w:basedOn w:val="Normal"/>
    <w:link w:val="FootnoteTextChar"/>
    <w:uiPriority w:val="99"/>
    <w:unhideWhenUsed/>
    <w:qFormat/>
    <w:rsid w:val="006D09FB"/>
    <w:pPr>
      <w:spacing w:after="0" w:line="240" w:lineRule="auto"/>
      <w:jc w:val="both"/>
    </w:pPr>
    <w:rPr>
      <w:rFonts w:eastAsia="Times New Roman"/>
      <w:lang w:bidi="en-US"/>
    </w:rPr>
  </w:style>
  <w:style w:type="character" w:customStyle="1" w:styleId="FootnoteTextChar1">
    <w:name w:val="Footnote Text Char1"/>
    <w:basedOn w:val="DefaultParagraphFont"/>
    <w:uiPriority w:val="99"/>
    <w:semiHidden/>
    <w:rsid w:val="006D09FB"/>
    <w:rPr>
      <w:sz w:val="20"/>
      <w:szCs w:val="20"/>
    </w:rPr>
  </w:style>
  <w:style w:type="table" w:customStyle="1" w:styleId="LightGrid-Accent114">
    <w:name w:val="Light Grid - Accent 114"/>
    <w:basedOn w:val="TableNormal"/>
    <w:uiPriority w:val="62"/>
    <w:rsid w:val="006D09FB"/>
    <w:pPr>
      <w:spacing w:after="0" w:line="240" w:lineRule="auto"/>
    </w:pPr>
    <w:rPr>
      <w:rFonts w:ascii="Calibri" w:eastAsia="Times New Roman" w:hAnsi="Calibri" w:cs="Arial"/>
      <w:lang w:bidi="en-US"/>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paragraph" w:styleId="EndnoteText">
    <w:name w:val="endnote text"/>
    <w:basedOn w:val="Normal"/>
    <w:link w:val="EndnoteTextChar"/>
    <w:uiPriority w:val="99"/>
    <w:semiHidden/>
    <w:unhideWhenUsed/>
    <w:rsid w:val="006D09FB"/>
    <w:pPr>
      <w:spacing w:after="0" w:line="240" w:lineRule="auto"/>
      <w:jc w:val="both"/>
    </w:pPr>
    <w:rPr>
      <w:rFonts w:eastAsia="Times New Roman"/>
      <w:lang w:bidi="en-US"/>
    </w:rPr>
  </w:style>
  <w:style w:type="character" w:customStyle="1" w:styleId="EndnoteTextChar1">
    <w:name w:val="Endnote Text Char1"/>
    <w:basedOn w:val="DefaultParagraphFont"/>
    <w:uiPriority w:val="99"/>
    <w:semiHidden/>
    <w:rsid w:val="006D09FB"/>
    <w:rPr>
      <w:sz w:val="20"/>
      <w:szCs w:val="20"/>
    </w:rPr>
  </w:style>
  <w:style w:type="table" w:customStyle="1" w:styleId="LightGrid-Accent32">
    <w:name w:val="Light Grid - Accent 32"/>
    <w:basedOn w:val="TableNormal"/>
    <w:next w:val="LightGrid-Accent3"/>
    <w:uiPriority w:val="62"/>
    <w:rsid w:val="006D09FB"/>
    <w:pPr>
      <w:spacing w:after="0" w:line="240" w:lineRule="auto"/>
    </w:pPr>
    <w:rPr>
      <w:rFonts w:ascii="Calibri" w:eastAsia="Times New Roman" w:hAnsi="Calibri" w:cs="Arial"/>
      <w:lang w:bidi="en-US"/>
    </w:rPr>
    <w:tblPr>
      <w:tblStyleRowBandSize w:val="1"/>
      <w:tblStyleColBandSize w:val="1"/>
      <w:tblBorders>
        <w:top w:val="single" w:sz="8" w:space="0" w:color="8D89A4"/>
        <w:left w:val="single" w:sz="8" w:space="0" w:color="8D89A4"/>
        <w:bottom w:val="single" w:sz="8" w:space="0" w:color="8D89A4"/>
        <w:right w:val="single" w:sz="8" w:space="0" w:color="8D89A4"/>
        <w:insideH w:val="single" w:sz="8" w:space="0" w:color="8D89A4"/>
        <w:insideV w:val="single" w:sz="8" w:space="0" w:color="8D89A4"/>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8D89A4"/>
          <w:left w:val="single" w:sz="8" w:space="0" w:color="8D89A4"/>
          <w:bottom w:val="single" w:sz="18" w:space="0" w:color="8D89A4"/>
          <w:right w:val="single" w:sz="8" w:space="0" w:color="8D89A4"/>
          <w:insideH w:val="nil"/>
          <w:insideV w:val="single" w:sz="8" w:space="0" w:color="8D89A4"/>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8D89A4"/>
          <w:left w:val="single" w:sz="8" w:space="0" w:color="8D89A4"/>
          <w:bottom w:val="single" w:sz="8" w:space="0" w:color="8D89A4"/>
          <w:right w:val="single" w:sz="8" w:space="0" w:color="8D89A4"/>
          <w:insideH w:val="nil"/>
          <w:insideV w:val="single" w:sz="8" w:space="0" w:color="8D89A4"/>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8D89A4"/>
          <w:left w:val="single" w:sz="8" w:space="0" w:color="8D89A4"/>
          <w:bottom w:val="single" w:sz="8" w:space="0" w:color="8D89A4"/>
          <w:right w:val="single" w:sz="8" w:space="0" w:color="8D89A4"/>
        </w:tcBorders>
      </w:tcPr>
    </w:tblStylePr>
    <w:tblStylePr w:type="band1Vert">
      <w:tblPr/>
      <w:tcPr>
        <w:tcBorders>
          <w:top w:val="single" w:sz="8" w:space="0" w:color="8D89A4"/>
          <w:left w:val="single" w:sz="8" w:space="0" w:color="8D89A4"/>
          <w:bottom w:val="single" w:sz="8" w:space="0" w:color="8D89A4"/>
          <w:right w:val="single" w:sz="8" w:space="0" w:color="8D89A4"/>
        </w:tcBorders>
        <w:shd w:val="clear" w:color="auto" w:fill="E2E1E8"/>
      </w:tcPr>
    </w:tblStylePr>
    <w:tblStylePr w:type="band1Horz">
      <w:tblPr/>
      <w:tcPr>
        <w:tcBorders>
          <w:top w:val="single" w:sz="8" w:space="0" w:color="8D89A4"/>
          <w:left w:val="single" w:sz="8" w:space="0" w:color="8D89A4"/>
          <w:bottom w:val="single" w:sz="8" w:space="0" w:color="8D89A4"/>
          <w:right w:val="single" w:sz="8" w:space="0" w:color="8D89A4"/>
          <w:insideV w:val="single" w:sz="8" w:space="0" w:color="8D89A4"/>
        </w:tcBorders>
        <w:shd w:val="clear" w:color="auto" w:fill="E2E1E8"/>
      </w:tcPr>
    </w:tblStylePr>
    <w:tblStylePr w:type="band2Horz">
      <w:tblPr/>
      <w:tcPr>
        <w:tcBorders>
          <w:top w:val="single" w:sz="8" w:space="0" w:color="8D89A4"/>
          <w:left w:val="single" w:sz="8" w:space="0" w:color="8D89A4"/>
          <w:bottom w:val="single" w:sz="8" w:space="0" w:color="8D89A4"/>
          <w:right w:val="single" w:sz="8" w:space="0" w:color="8D89A4"/>
          <w:insideV w:val="single" w:sz="8" w:space="0" w:color="8D89A4"/>
        </w:tcBorders>
      </w:tcPr>
    </w:tblStylePr>
  </w:style>
  <w:style w:type="paragraph" w:customStyle="1" w:styleId="StylettextLatin11ptBefore025After002CharCharChar">
    <w:name w:val="Style ttext + (Latin) 11 pt Before:  0.25&quot; After:  0.02&quot; Char Char Char"/>
    <w:basedOn w:val="Normal"/>
    <w:link w:val="StylettextLatin11ptBefore025After002CharCharCharChar"/>
    <w:rsid w:val="006D09FB"/>
    <w:pPr>
      <w:spacing w:after="240" w:line="240" w:lineRule="atLeast"/>
      <w:ind w:left="360" w:right="29"/>
      <w:jc w:val="both"/>
    </w:pPr>
    <w:rPr>
      <w:rFonts w:eastAsia="Times New Roman" w:cs="Times New Roman"/>
    </w:rPr>
  </w:style>
  <w:style w:type="table" w:customStyle="1" w:styleId="LightGrid-Accent611">
    <w:name w:val="Light Grid - Accent 611"/>
    <w:basedOn w:val="TableNormal"/>
    <w:next w:val="LightGrid-Accent6"/>
    <w:uiPriority w:val="62"/>
    <w:rsid w:val="006D09FB"/>
    <w:pPr>
      <w:spacing w:before="60" w:after="60" w:line="240" w:lineRule="auto"/>
    </w:pPr>
    <w:rPr>
      <w:rFonts w:ascii="Calibri" w:eastAsia="Times New Roman" w:hAnsi="Calibri" w:cs="Arial"/>
      <w:lang w:bidi="en-US"/>
    </w:rPr>
    <w:tblPr>
      <w:tblStyleRowBandSize w:val="1"/>
      <w:tblStyleColBandSize w:val="1"/>
      <w:tblBorders>
        <w:top w:val="single" w:sz="8" w:space="0" w:color="7E848D"/>
        <w:left w:val="single" w:sz="8" w:space="0" w:color="7E848D"/>
        <w:bottom w:val="single" w:sz="8" w:space="0" w:color="7E848D"/>
        <w:right w:val="single" w:sz="8" w:space="0" w:color="7E848D"/>
        <w:insideH w:val="single" w:sz="8" w:space="0" w:color="7E848D"/>
        <w:insideV w:val="single" w:sz="8" w:space="0" w:color="7E848D"/>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7E848D"/>
          <w:left w:val="single" w:sz="8" w:space="0" w:color="7E848D"/>
          <w:bottom w:val="single" w:sz="18" w:space="0" w:color="7E848D"/>
          <w:right w:val="single" w:sz="8" w:space="0" w:color="7E848D"/>
          <w:insideH w:val="nil"/>
          <w:insideV w:val="single" w:sz="8" w:space="0" w:color="7E848D"/>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7E848D"/>
          <w:left w:val="single" w:sz="8" w:space="0" w:color="7E848D"/>
          <w:bottom w:val="single" w:sz="8" w:space="0" w:color="7E848D"/>
          <w:right w:val="single" w:sz="8" w:space="0" w:color="7E848D"/>
          <w:insideH w:val="nil"/>
          <w:insideV w:val="single" w:sz="8" w:space="0" w:color="7E848D"/>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7E848D"/>
          <w:left w:val="single" w:sz="8" w:space="0" w:color="7E848D"/>
          <w:bottom w:val="single" w:sz="8" w:space="0" w:color="7E848D"/>
          <w:right w:val="single" w:sz="8" w:space="0" w:color="7E848D"/>
        </w:tcBorders>
      </w:tcPr>
    </w:tblStylePr>
    <w:tblStylePr w:type="band1Vert">
      <w:tblPr/>
      <w:tcPr>
        <w:tcBorders>
          <w:top w:val="single" w:sz="8" w:space="0" w:color="7E848D"/>
          <w:left w:val="single" w:sz="8" w:space="0" w:color="7E848D"/>
          <w:bottom w:val="single" w:sz="8" w:space="0" w:color="7E848D"/>
          <w:right w:val="single" w:sz="8" w:space="0" w:color="7E848D"/>
        </w:tcBorders>
        <w:shd w:val="clear" w:color="auto" w:fill="DEE0E2"/>
      </w:tcPr>
    </w:tblStylePr>
    <w:tblStylePr w:type="band1Horz">
      <w:tblPr/>
      <w:tcPr>
        <w:tcBorders>
          <w:top w:val="single" w:sz="8" w:space="0" w:color="7E848D"/>
          <w:left w:val="single" w:sz="8" w:space="0" w:color="7E848D"/>
          <w:bottom w:val="single" w:sz="8" w:space="0" w:color="7E848D"/>
          <w:right w:val="single" w:sz="8" w:space="0" w:color="7E848D"/>
          <w:insideV w:val="single" w:sz="8" w:space="0" w:color="7E848D"/>
        </w:tcBorders>
        <w:shd w:val="clear" w:color="auto" w:fill="DEE0E2"/>
      </w:tcPr>
    </w:tblStylePr>
    <w:tblStylePr w:type="band2Horz">
      <w:tblPr/>
      <w:tcPr>
        <w:tcBorders>
          <w:top w:val="single" w:sz="8" w:space="0" w:color="7E848D"/>
          <w:left w:val="single" w:sz="8" w:space="0" w:color="7E848D"/>
          <w:bottom w:val="single" w:sz="8" w:space="0" w:color="7E848D"/>
          <w:right w:val="single" w:sz="8" w:space="0" w:color="7E848D"/>
          <w:insideV w:val="single" w:sz="8" w:space="0" w:color="7E848D"/>
        </w:tcBorders>
      </w:tcPr>
    </w:tblStylePr>
  </w:style>
  <w:style w:type="paragraph" w:styleId="BodyText2">
    <w:name w:val="Body Text 2"/>
    <w:basedOn w:val="Normal"/>
    <w:link w:val="BodyText2Char"/>
    <w:uiPriority w:val="99"/>
    <w:rsid w:val="006D09FB"/>
    <w:pPr>
      <w:spacing w:before="200" w:after="120" w:line="480" w:lineRule="auto"/>
      <w:jc w:val="both"/>
    </w:pPr>
    <w:rPr>
      <w:rFonts w:eastAsia="Times New Roman"/>
      <w:lang w:bidi="en-US"/>
    </w:rPr>
  </w:style>
  <w:style w:type="character" w:customStyle="1" w:styleId="BodyText2Char1">
    <w:name w:val="Body Text 2 Char1"/>
    <w:basedOn w:val="DefaultParagraphFont"/>
    <w:uiPriority w:val="99"/>
    <w:semiHidden/>
    <w:rsid w:val="006D09FB"/>
  </w:style>
  <w:style w:type="table" w:customStyle="1" w:styleId="LightGrid-Accent121">
    <w:name w:val="Light Grid - Accent 121"/>
    <w:basedOn w:val="TableNormal"/>
    <w:uiPriority w:val="62"/>
    <w:rsid w:val="006D09FB"/>
    <w:pPr>
      <w:spacing w:after="0" w:line="240" w:lineRule="auto"/>
    </w:pPr>
    <w:rPr>
      <w:rFonts w:ascii="Calibri" w:eastAsia="Calibri" w:hAnsi="Calibri" w:cs="Arial"/>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Lines="0" w:beforeAutospacing="0" w:afterLines="0" w:afterAutospacing="0" w:line="240" w:lineRule="auto"/>
      </w:pPr>
      <w:rPr>
        <w:rFonts w:ascii="Fortis Helvetica Light" w:eastAsia="Times New Roman" w:hAnsi="Fortis Helvetica Light" w:cs="Times New Roman" w:hint="default"/>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Lines="0" w:beforeAutospacing="0" w:afterLines="0" w:afterAutospacing="0" w:line="240" w:lineRule="auto"/>
      </w:pPr>
      <w:rPr>
        <w:rFonts w:ascii="Fortis Helvetica Light" w:eastAsia="Times New Roman" w:hAnsi="Fortis Helvetica Light" w:cs="Times New Roman" w:hint="default"/>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hint="default"/>
        <w:b/>
        <w:bCs/>
      </w:rPr>
    </w:tblStylePr>
    <w:tblStylePr w:type="lastCol">
      <w:rPr>
        <w:rFonts w:ascii="Fortis Helvetica Light" w:eastAsia="Times New Roman" w:hAnsi="Fortis Helvetica Light" w:cs="Times New Roman" w:hint="default"/>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paragraph" w:styleId="BodyText3">
    <w:name w:val="Body Text 3"/>
    <w:basedOn w:val="Normal"/>
    <w:link w:val="BodyText3Char"/>
    <w:uiPriority w:val="99"/>
    <w:rsid w:val="006D09FB"/>
    <w:pPr>
      <w:spacing w:before="200" w:after="120"/>
      <w:jc w:val="both"/>
    </w:pPr>
    <w:rPr>
      <w:rFonts w:eastAsia="Times New Roman"/>
      <w:sz w:val="16"/>
      <w:szCs w:val="16"/>
      <w:lang w:bidi="en-US"/>
    </w:rPr>
  </w:style>
  <w:style w:type="character" w:customStyle="1" w:styleId="BodyText3Char1">
    <w:name w:val="Body Text 3 Char1"/>
    <w:basedOn w:val="DefaultParagraphFont"/>
    <w:uiPriority w:val="99"/>
    <w:semiHidden/>
    <w:rsid w:val="006D09FB"/>
    <w:rPr>
      <w:sz w:val="16"/>
      <w:szCs w:val="16"/>
    </w:rPr>
  </w:style>
  <w:style w:type="table" w:customStyle="1" w:styleId="LightGrid-Accent1111">
    <w:name w:val="Light Grid - Accent 1111"/>
    <w:basedOn w:val="TableNormal"/>
    <w:uiPriority w:val="62"/>
    <w:rsid w:val="006D09FB"/>
    <w:pPr>
      <w:spacing w:after="0" w:line="240" w:lineRule="auto"/>
    </w:pPr>
    <w:rPr>
      <w:rFonts w:ascii="Calibri" w:eastAsia="Times New Roman" w:hAnsi="Calibri" w:cs="Arial"/>
      <w:lang w:bidi="en-US"/>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table" w:customStyle="1" w:styleId="TableGrid11">
    <w:name w:val="Table Grid11"/>
    <w:basedOn w:val="TableNormal"/>
    <w:next w:val="TableGrid"/>
    <w:uiPriority w:val="59"/>
    <w:rsid w:val="006D09F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D09FB"/>
  </w:style>
  <w:style w:type="table" w:customStyle="1" w:styleId="LightList-Accent511">
    <w:name w:val="Light List - Accent 511"/>
    <w:basedOn w:val="TableNormal"/>
    <w:next w:val="LightList-Accent5"/>
    <w:uiPriority w:val="61"/>
    <w:rsid w:val="006D09FB"/>
    <w:pPr>
      <w:spacing w:before="200" w:after="0" w:line="240" w:lineRule="auto"/>
    </w:pPr>
    <w:rPr>
      <w:rFonts w:ascii="Calibri" w:eastAsia="Times New Roman" w:hAnsi="Calibri" w:cs="Arial"/>
      <w:lang w:bidi="en-US"/>
    </w:rPr>
    <w:tblPr>
      <w:tblStyleRowBandSize w:val="1"/>
      <w:tblStyleColBandSize w:val="1"/>
      <w:tblBorders>
        <w:top w:val="single" w:sz="8" w:space="0" w:color="9E9273"/>
        <w:left w:val="single" w:sz="8" w:space="0" w:color="9E9273"/>
        <w:bottom w:val="single" w:sz="8" w:space="0" w:color="9E9273"/>
        <w:right w:val="single" w:sz="8" w:space="0" w:color="9E9273"/>
      </w:tblBorders>
    </w:tblPr>
    <w:tblStylePr w:type="firstRow">
      <w:pPr>
        <w:spacing w:before="0" w:after="0" w:line="240" w:lineRule="auto"/>
      </w:pPr>
      <w:rPr>
        <w:b/>
        <w:bCs/>
        <w:color w:val="FFFFFF"/>
      </w:rPr>
      <w:tblPr/>
      <w:tcPr>
        <w:shd w:val="clear" w:color="auto" w:fill="9E9273"/>
      </w:tcPr>
    </w:tblStylePr>
    <w:tblStylePr w:type="lastRow">
      <w:pPr>
        <w:spacing w:before="0" w:after="0" w:line="240" w:lineRule="auto"/>
      </w:pPr>
      <w:rPr>
        <w:b/>
        <w:bCs/>
      </w:rPr>
      <w:tblPr/>
      <w:tcPr>
        <w:tcBorders>
          <w:top w:val="double" w:sz="6" w:space="0" w:color="9E9273"/>
          <w:left w:val="single" w:sz="8" w:space="0" w:color="9E9273"/>
          <w:bottom w:val="single" w:sz="8" w:space="0" w:color="9E9273"/>
          <w:right w:val="single" w:sz="8" w:space="0" w:color="9E9273"/>
        </w:tcBorders>
      </w:tcPr>
    </w:tblStylePr>
    <w:tblStylePr w:type="firstCol">
      <w:rPr>
        <w:b/>
        <w:bCs/>
      </w:rPr>
    </w:tblStylePr>
    <w:tblStylePr w:type="lastCol">
      <w:rPr>
        <w:b/>
        <w:bCs/>
      </w:rPr>
    </w:tblStylePr>
    <w:tblStylePr w:type="band1Vert">
      <w:tblPr/>
      <w:tcPr>
        <w:tcBorders>
          <w:top w:val="single" w:sz="8" w:space="0" w:color="9E9273"/>
          <w:left w:val="single" w:sz="8" w:space="0" w:color="9E9273"/>
          <w:bottom w:val="single" w:sz="8" w:space="0" w:color="9E9273"/>
          <w:right w:val="single" w:sz="8" w:space="0" w:color="9E9273"/>
        </w:tcBorders>
      </w:tcPr>
    </w:tblStylePr>
    <w:tblStylePr w:type="band1Horz">
      <w:tblPr/>
      <w:tcPr>
        <w:tcBorders>
          <w:top w:val="single" w:sz="8" w:space="0" w:color="9E9273"/>
          <w:left w:val="single" w:sz="8" w:space="0" w:color="9E9273"/>
          <w:bottom w:val="single" w:sz="8" w:space="0" w:color="9E9273"/>
          <w:right w:val="single" w:sz="8" w:space="0" w:color="9E9273"/>
        </w:tcBorders>
      </w:tcPr>
    </w:tblStylePr>
  </w:style>
  <w:style w:type="table" w:customStyle="1" w:styleId="MediumShading1-Accent511">
    <w:name w:val="Medium Shading 1 - Accent 511"/>
    <w:basedOn w:val="TableNormal"/>
    <w:next w:val="MediumShading1-Accent5"/>
    <w:uiPriority w:val="63"/>
    <w:rsid w:val="006D09FB"/>
    <w:pPr>
      <w:spacing w:before="200" w:after="0" w:line="240" w:lineRule="auto"/>
    </w:pPr>
    <w:rPr>
      <w:rFonts w:ascii="Calibri" w:eastAsia="Times New Roman" w:hAnsi="Calibri" w:cs="Arial"/>
      <w:lang w:bidi="en-US"/>
    </w:rPr>
    <w:tblPr>
      <w:tblStyleRowBandSize w:val="1"/>
      <w:tblStyleColBandSize w:val="1"/>
      <w:tblBorders>
        <w:top w:val="single" w:sz="8" w:space="0" w:color="B6AD96"/>
        <w:left w:val="single" w:sz="8" w:space="0" w:color="B6AD96"/>
        <w:bottom w:val="single" w:sz="8" w:space="0" w:color="B6AD96"/>
        <w:right w:val="single" w:sz="8" w:space="0" w:color="B6AD96"/>
        <w:insideH w:val="single" w:sz="8" w:space="0" w:color="B6AD96"/>
      </w:tblBorders>
    </w:tblPr>
    <w:tblStylePr w:type="firstRow">
      <w:pPr>
        <w:spacing w:before="0" w:after="0" w:line="240" w:lineRule="auto"/>
      </w:pPr>
      <w:rPr>
        <w:b/>
        <w:bCs/>
        <w:color w:val="FFFFFF"/>
      </w:rPr>
      <w:tblPr/>
      <w:tcPr>
        <w:tcBorders>
          <w:top w:val="single" w:sz="8" w:space="0" w:color="B6AD96"/>
          <w:left w:val="single" w:sz="8" w:space="0" w:color="B6AD96"/>
          <w:bottom w:val="single" w:sz="8" w:space="0" w:color="B6AD96"/>
          <w:right w:val="single" w:sz="8" w:space="0" w:color="B6AD96"/>
          <w:insideH w:val="nil"/>
          <w:insideV w:val="nil"/>
        </w:tcBorders>
        <w:shd w:val="clear" w:color="auto" w:fill="9E9273"/>
      </w:tcPr>
    </w:tblStylePr>
    <w:tblStylePr w:type="lastRow">
      <w:pPr>
        <w:spacing w:before="0" w:after="0" w:line="240" w:lineRule="auto"/>
      </w:pPr>
      <w:rPr>
        <w:b/>
        <w:bCs/>
      </w:rPr>
      <w:tblPr/>
      <w:tcPr>
        <w:tcBorders>
          <w:top w:val="double" w:sz="6" w:space="0" w:color="B6AD96"/>
          <w:left w:val="single" w:sz="8" w:space="0" w:color="B6AD96"/>
          <w:bottom w:val="single" w:sz="8" w:space="0" w:color="B6AD96"/>
          <w:right w:val="single" w:sz="8" w:space="0" w:color="B6AD96"/>
          <w:insideH w:val="nil"/>
          <w:insideV w:val="nil"/>
        </w:tcBorders>
      </w:tcPr>
    </w:tblStylePr>
    <w:tblStylePr w:type="firstCol">
      <w:rPr>
        <w:b/>
        <w:bCs/>
      </w:rPr>
    </w:tblStylePr>
    <w:tblStylePr w:type="lastCol">
      <w:rPr>
        <w:b/>
        <w:bCs/>
      </w:rPr>
    </w:tblStylePr>
    <w:tblStylePr w:type="band1Vert">
      <w:tblPr/>
      <w:tcPr>
        <w:shd w:val="clear" w:color="auto" w:fill="E7E3DC"/>
      </w:tcPr>
    </w:tblStylePr>
    <w:tblStylePr w:type="band1Horz">
      <w:tblPr/>
      <w:tcPr>
        <w:tcBorders>
          <w:insideH w:val="nil"/>
          <w:insideV w:val="nil"/>
        </w:tcBorders>
        <w:shd w:val="clear" w:color="auto" w:fill="E7E3DC"/>
      </w:tcPr>
    </w:tblStylePr>
    <w:tblStylePr w:type="band2Horz">
      <w:tblPr/>
      <w:tcPr>
        <w:tcBorders>
          <w:insideH w:val="nil"/>
          <w:insideV w:val="nil"/>
        </w:tcBorders>
      </w:tcPr>
    </w:tblStylePr>
  </w:style>
  <w:style w:type="table" w:customStyle="1" w:styleId="MediumShading2-Accent511">
    <w:name w:val="Medium Shading 2 - Accent 511"/>
    <w:basedOn w:val="TableNormal"/>
    <w:next w:val="MediumShading2-Accent5"/>
    <w:uiPriority w:val="64"/>
    <w:rsid w:val="006D09FB"/>
    <w:pPr>
      <w:spacing w:before="200" w:after="0" w:line="240" w:lineRule="auto"/>
    </w:pPr>
    <w:rPr>
      <w:rFonts w:ascii="Calibri" w:eastAsia="Times New Roman" w:hAnsi="Calibri" w:cs="Arial"/>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E927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E9273"/>
      </w:tcPr>
    </w:tblStylePr>
    <w:tblStylePr w:type="lastCol">
      <w:rPr>
        <w:b/>
        <w:bCs/>
        <w:color w:val="FFFFFF"/>
      </w:rPr>
      <w:tblPr/>
      <w:tcPr>
        <w:tcBorders>
          <w:left w:val="nil"/>
          <w:right w:val="nil"/>
          <w:insideH w:val="nil"/>
          <w:insideV w:val="nil"/>
        </w:tcBorders>
        <w:shd w:val="clear" w:color="auto" w:fill="9E927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next w:val="MediumShading2-Accent3"/>
    <w:uiPriority w:val="64"/>
    <w:rsid w:val="006D09FB"/>
    <w:pPr>
      <w:spacing w:after="0" w:line="240" w:lineRule="auto"/>
    </w:pPr>
    <w:rPr>
      <w:rFonts w:ascii="Calibri" w:eastAsia="Times New Roman" w:hAnsi="Calibri" w:cs="Arial"/>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D89A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D89A4"/>
      </w:tcPr>
    </w:tblStylePr>
    <w:tblStylePr w:type="lastCol">
      <w:rPr>
        <w:b/>
        <w:bCs/>
        <w:color w:val="FFFFFF"/>
      </w:rPr>
      <w:tblPr/>
      <w:tcPr>
        <w:tcBorders>
          <w:left w:val="nil"/>
          <w:right w:val="nil"/>
          <w:insideH w:val="nil"/>
          <w:insideV w:val="nil"/>
        </w:tcBorders>
        <w:shd w:val="clear" w:color="auto" w:fill="8D89A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11">
    <w:name w:val="Medium Shading 1 - Accent 611"/>
    <w:basedOn w:val="TableNormal"/>
    <w:next w:val="MediumShading1-Accent6"/>
    <w:uiPriority w:val="63"/>
    <w:rsid w:val="006D09FB"/>
    <w:pPr>
      <w:spacing w:after="0" w:line="240" w:lineRule="auto"/>
    </w:pPr>
    <w:rPr>
      <w:rFonts w:ascii="Calibri" w:eastAsia="Times New Roman" w:hAnsi="Calibri" w:cs="Arial"/>
      <w:lang w:bidi="en-US"/>
    </w:rPr>
    <w:tblPr>
      <w:tblStyleRowBandSize w:val="1"/>
      <w:tblStyleColBandSize w:val="1"/>
      <w:tblBorders>
        <w:top w:val="single" w:sz="8" w:space="0" w:color="9EA2A9"/>
        <w:left w:val="single" w:sz="8" w:space="0" w:color="9EA2A9"/>
        <w:bottom w:val="single" w:sz="8" w:space="0" w:color="9EA2A9"/>
        <w:right w:val="single" w:sz="8" w:space="0" w:color="9EA2A9"/>
        <w:insideH w:val="single" w:sz="8" w:space="0" w:color="9EA2A9"/>
      </w:tblBorders>
    </w:tblPr>
    <w:tblStylePr w:type="firstRow">
      <w:pPr>
        <w:spacing w:before="0" w:after="0" w:line="240" w:lineRule="auto"/>
      </w:pPr>
      <w:rPr>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line="240" w:lineRule="auto"/>
      </w:pPr>
      <w:rPr>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b/>
        <w:bCs/>
      </w:rPr>
    </w:tblStylePr>
    <w:tblStylePr w:type="lastCol">
      <w:rPr>
        <w:b/>
        <w:bCs/>
      </w:rPr>
    </w:tblStylePr>
    <w:tblStylePr w:type="band1Vert">
      <w:tblPr/>
      <w:tcPr>
        <w:shd w:val="clear" w:color="auto" w:fill="DEE0E2"/>
      </w:tcPr>
    </w:tblStylePr>
    <w:tblStylePr w:type="band1Horz">
      <w:tblPr/>
      <w:tcPr>
        <w:tcBorders>
          <w:insideH w:val="nil"/>
          <w:insideV w:val="nil"/>
        </w:tcBorders>
        <w:shd w:val="clear" w:color="auto" w:fill="DEE0E2"/>
      </w:tcPr>
    </w:tblStylePr>
    <w:tblStylePr w:type="band2Horz">
      <w:tblPr/>
      <w:tcPr>
        <w:tcBorders>
          <w:insideH w:val="nil"/>
          <w:insideV w:val="nil"/>
        </w:tcBorders>
      </w:tcPr>
    </w:tblStylePr>
  </w:style>
  <w:style w:type="table" w:customStyle="1" w:styleId="LightShading-Accent611">
    <w:name w:val="Light Shading - Accent 611"/>
    <w:basedOn w:val="TableNormal"/>
    <w:next w:val="LightShading-Accent6"/>
    <w:uiPriority w:val="60"/>
    <w:rsid w:val="006D09FB"/>
    <w:pPr>
      <w:spacing w:after="0" w:line="240" w:lineRule="auto"/>
    </w:pPr>
    <w:rPr>
      <w:rFonts w:ascii="Calibri" w:eastAsia="Times New Roman" w:hAnsi="Calibri" w:cs="Arial"/>
      <w:color w:val="5D6269"/>
      <w:lang w:bidi="en-US"/>
    </w:rPr>
    <w:tblPr>
      <w:tblStyleRowBandSize w:val="1"/>
      <w:tblStyleColBandSize w:val="1"/>
      <w:tblBorders>
        <w:top w:val="single" w:sz="8" w:space="0" w:color="7E848D"/>
        <w:bottom w:val="single" w:sz="8" w:space="0" w:color="7E848D"/>
      </w:tblBorders>
    </w:tblPr>
    <w:tblStylePr w:type="firstRow">
      <w:pPr>
        <w:spacing w:before="0" w:after="0" w:line="240" w:lineRule="auto"/>
      </w:pPr>
      <w:rPr>
        <w:b/>
        <w:bCs/>
      </w:rPr>
      <w:tblPr/>
      <w:tcPr>
        <w:tcBorders>
          <w:top w:val="single" w:sz="8" w:space="0" w:color="7E848D"/>
          <w:left w:val="nil"/>
          <w:bottom w:val="single" w:sz="8" w:space="0" w:color="7E848D"/>
          <w:right w:val="nil"/>
          <w:insideH w:val="nil"/>
          <w:insideV w:val="nil"/>
        </w:tcBorders>
      </w:tcPr>
    </w:tblStylePr>
    <w:tblStylePr w:type="lastRow">
      <w:pPr>
        <w:spacing w:before="0" w:after="0" w:line="240" w:lineRule="auto"/>
      </w:pPr>
      <w:rPr>
        <w:b/>
        <w:bCs/>
      </w:rPr>
      <w:tblPr/>
      <w:tcPr>
        <w:tcBorders>
          <w:top w:val="single" w:sz="8" w:space="0" w:color="7E848D"/>
          <w:left w:val="nil"/>
          <w:bottom w:val="single" w:sz="8" w:space="0" w:color="7E84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cPr>
    </w:tblStylePr>
    <w:tblStylePr w:type="band1Horz">
      <w:tblPr/>
      <w:tcPr>
        <w:tcBorders>
          <w:left w:val="nil"/>
          <w:right w:val="nil"/>
          <w:insideH w:val="nil"/>
          <w:insideV w:val="nil"/>
        </w:tcBorders>
        <w:shd w:val="clear" w:color="auto" w:fill="DEE0E2"/>
      </w:tcPr>
    </w:tblStylePr>
  </w:style>
  <w:style w:type="table" w:customStyle="1" w:styleId="LightGrid-Accent311">
    <w:name w:val="Light Grid - Accent 311"/>
    <w:basedOn w:val="TableNormal"/>
    <w:next w:val="LightGrid-Accent3"/>
    <w:uiPriority w:val="62"/>
    <w:rsid w:val="006D09FB"/>
    <w:pPr>
      <w:spacing w:after="0" w:line="240" w:lineRule="auto"/>
    </w:pPr>
    <w:rPr>
      <w:rFonts w:ascii="Calibri" w:eastAsia="Times New Roman" w:hAnsi="Calibri" w:cs="Arial"/>
      <w:lang w:bidi="en-US"/>
    </w:rPr>
    <w:tblPr>
      <w:tblStyleRowBandSize w:val="1"/>
      <w:tblStyleColBandSize w:val="1"/>
      <w:tblBorders>
        <w:top w:val="single" w:sz="8" w:space="0" w:color="8D89A4"/>
        <w:left w:val="single" w:sz="8" w:space="0" w:color="8D89A4"/>
        <w:bottom w:val="single" w:sz="8" w:space="0" w:color="8D89A4"/>
        <w:right w:val="single" w:sz="8" w:space="0" w:color="8D89A4"/>
        <w:insideH w:val="single" w:sz="8" w:space="0" w:color="8D89A4"/>
        <w:insideV w:val="single" w:sz="8" w:space="0" w:color="8D89A4"/>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8D89A4"/>
          <w:left w:val="single" w:sz="8" w:space="0" w:color="8D89A4"/>
          <w:bottom w:val="single" w:sz="18" w:space="0" w:color="8D89A4"/>
          <w:right w:val="single" w:sz="8" w:space="0" w:color="8D89A4"/>
          <w:insideH w:val="nil"/>
          <w:insideV w:val="single" w:sz="8" w:space="0" w:color="8D89A4"/>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8D89A4"/>
          <w:left w:val="single" w:sz="8" w:space="0" w:color="8D89A4"/>
          <w:bottom w:val="single" w:sz="8" w:space="0" w:color="8D89A4"/>
          <w:right w:val="single" w:sz="8" w:space="0" w:color="8D89A4"/>
          <w:insideH w:val="nil"/>
          <w:insideV w:val="single" w:sz="8" w:space="0" w:color="8D89A4"/>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8D89A4"/>
          <w:left w:val="single" w:sz="8" w:space="0" w:color="8D89A4"/>
          <w:bottom w:val="single" w:sz="8" w:space="0" w:color="8D89A4"/>
          <w:right w:val="single" w:sz="8" w:space="0" w:color="8D89A4"/>
        </w:tcBorders>
      </w:tcPr>
    </w:tblStylePr>
    <w:tblStylePr w:type="band1Vert">
      <w:tblPr/>
      <w:tcPr>
        <w:tcBorders>
          <w:top w:val="single" w:sz="8" w:space="0" w:color="8D89A4"/>
          <w:left w:val="single" w:sz="8" w:space="0" w:color="8D89A4"/>
          <w:bottom w:val="single" w:sz="8" w:space="0" w:color="8D89A4"/>
          <w:right w:val="single" w:sz="8" w:space="0" w:color="8D89A4"/>
        </w:tcBorders>
        <w:shd w:val="clear" w:color="auto" w:fill="E2E1E8"/>
      </w:tcPr>
    </w:tblStylePr>
    <w:tblStylePr w:type="band1Horz">
      <w:tblPr/>
      <w:tcPr>
        <w:tcBorders>
          <w:top w:val="single" w:sz="8" w:space="0" w:color="8D89A4"/>
          <w:left w:val="single" w:sz="8" w:space="0" w:color="8D89A4"/>
          <w:bottom w:val="single" w:sz="8" w:space="0" w:color="8D89A4"/>
          <w:right w:val="single" w:sz="8" w:space="0" w:color="8D89A4"/>
          <w:insideV w:val="single" w:sz="8" w:space="0" w:color="8D89A4"/>
        </w:tcBorders>
        <w:shd w:val="clear" w:color="auto" w:fill="E2E1E8"/>
      </w:tcPr>
    </w:tblStylePr>
    <w:tblStylePr w:type="band2Horz">
      <w:tblPr/>
      <w:tcPr>
        <w:tcBorders>
          <w:top w:val="single" w:sz="8" w:space="0" w:color="8D89A4"/>
          <w:left w:val="single" w:sz="8" w:space="0" w:color="8D89A4"/>
          <w:bottom w:val="single" w:sz="8" w:space="0" w:color="8D89A4"/>
          <w:right w:val="single" w:sz="8" w:space="0" w:color="8D89A4"/>
          <w:insideV w:val="single" w:sz="8" w:space="0" w:color="8D89A4"/>
        </w:tcBorders>
      </w:tcPr>
    </w:tblStylePr>
  </w:style>
  <w:style w:type="table" w:customStyle="1" w:styleId="LightGrid-Accent131">
    <w:name w:val="Light Grid - Accent 131"/>
    <w:basedOn w:val="TableNormal"/>
    <w:uiPriority w:val="62"/>
    <w:rsid w:val="006D09FB"/>
    <w:pPr>
      <w:spacing w:after="0" w:line="240" w:lineRule="auto"/>
    </w:pPr>
    <w:rPr>
      <w:rFonts w:ascii="Calibri" w:eastAsia="Calibri" w:hAnsi="Calibri" w:cs="Arial"/>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paragraph" w:styleId="CommentText">
    <w:name w:val="annotation text"/>
    <w:basedOn w:val="Normal"/>
    <w:link w:val="CommentTextChar2"/>
    <w:uiPriority w:val="99"/>
    <w:unhideWhenUsed/>
    <w:rsid w:val="006D09FB"/>
    <w:pPr>
      <w:spacing w:before="200" w:line="240" w:lineRule="auto"/>
      <w:jc w:val="both"/>
    </w:pPr>
    <w:rPr>
      <w:rFonts w:ascii="Calibri" w:eastAsia="Calibri" w:hAnsi="Calibri" w:cs="Arial"/>
      <w:sz w:val="20"/>
      <w:szCs w:val="20"/>
      <w:lang w:bidi="en-US"/>
    </w:rPr>
  </w:style>
  <w:style w:type="character" w:customStyle="1" w:styleId="CommentTextChar2">
    <w:name w:val="Comment Text Char2"/>
    <w:basedOn w:val="DefaultParagraphFont"/>
    <w:link w:val="CommentText"/>
    <w:uiPriority w:val="99"/>
    <w:rsid w:val="006D09FB"/>
    <w:rPr>
      <w:rFonts w:ascii="Calibri" w:eastAsia="Calibri" w:hAnsi="Calibri" w:cs="Arial"/>
      <w:sz w:val="20"/>
      <w:szCs w:val="20"/>
      <w:lang w:bidi="en-US"/>
    </w:rPr>
  </w:style>
  <w:style w:type="table" w:customStyle="1" w:styleId="TableGrid3">
    <w:name w:val="Table Grid3"/>
    <w:basedOn w:val="TableNormal"/>
    <w:next w:val="TableGrid"/>
    <w:uiPriority w:val="59"/>
    <w:rsid w:val="004A2FB4"/>
    <w:pPr>
      <w:spacing w:before="200" w:after="0" w:line="240" w:lineRule="auto"/>
    </w:pPr>
    <w:rPr>
      <w:rFonts w:ascii="Calibri" w:eastAsia="Times New Roman" w:hAnsi="Calibri" w:cs="Arial"/>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Grid-Accent1112">
    <w:name w:val="Light Grid - Accent 1112"/>
    <w:basedOn w:val="TableNormal"/>
    <w:uiPriority w:val="62"/>
    <w:rsid w:val="004A2FB4"/>
    <w:pPr>
      <w:spacing w:after="0" w:line="240" w:lineRule="auto"/>
    </w:pPr>
    <w:rPr>
      <w:rFonts w:ascii="Calibri" w:eastAsia="Times New Roman" w:hAnsi="Calibri" w:cs="Arial"/>
      <w:sz w:val="20"/>
      <w:szCs w:val="20"/>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Lines="0" w:beforeAutospacing="0" w:afterLines="0" w:afterAutospacing="0" w:line="240" w:lineRule="auto"/>
      </w:pPr>
      <w:rPr>
        <w:rFonts w:ascii="Fortis Helvetica Light" w:eastAsia="Times New Roman" w:hAnsi="Fortis Helvetica Light" w:cs="Times New Roman" w:hint="default"/>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Lines="0" w:beforeAutospacing="0" w:afterLines="0" w:afterAutospacing="0" w:line="240" w:lineRule="auto"/>
      </w:pPr>
      <w:rPr>
        <w:rFonts w:ascii="Fortis Helvetica Light" w:eastAsia="Times New Roman" w:hAnsi="Fortis Helvetica Light" w:cs="Times New Roman" w:hint="default"/>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hint="default"/>
        <w:b/>
        <w:bCs/>
      </w:rPr>
    </w:tblStylePr>
    <w:tblStylePr w:type="lastCol">
      <w:rPr>
        <w:rFonts w:ascii="Fortis Helvetica Light" w:eastAsia="Times New Roman" w:hAnsi="Fortis Helvetica Light" w:cs="Times New Roman" w:hint="default"/>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paragraph" w:styleId="CommentSubject">
    <w:name w:val="annotation subject"/>
    <w:basedOn w:val="CommentText"/>
    <w:next w:val="CommentText"/>
    <w:link w:val="CommentSubjectChar2"/>
    <w:uiPriority w:val="99"/>
    <w:unhideWhenUsed/>
    <w:rsid w:val="0036321B"/>
    <w:pPr>
      <w:spacing w:before="0"/>
      <w:jc w:val="left"/>
    </w:pPr>
    <w:rPr>
      <w:rFonts w:asciiTheme="minorHAnsi" w:eastAsiaTheme="minorHAnsi" w:hAnsiTheme="minorHAnsi" w:cstheme="minorBidi"/>
      <w:b/>
      <w:bCs/>
      <w:lang w:bidi="ar-SA"/>
    </w:rPr>
  </w:style>
  <w:style w:type="character" w:customStyle="1" w:styleId="CommentSubjectChar2">
    <w:name w:val="Comment Subject Char2"/>
    <w:basedOn w:val="CommentTextChar2"/>
    <w:link w:val="CommentSubject"/>
    <w:uiPriority w:val="99"/>
    <w:rsid w:val="0036321B"/>
    <w:rPr>
      <w:rFonts w:ascii="Calibri" w:eastAsia="Calibri" w:hAnsi="Calibri" w:cs="Arial"/>
      <w:b/>
      <w:bCs/>
      <w:sz w:val="20"/>
      <w:szCs w:val="20"/>
      <w:lang w:bidi="en-US"/>
    </w:rPr>
  </w:style>
  <w:style w:type="paragraph" w:customStyle="1" w:styleId="sidebar">
    <w:name w:val="sidebar"/>
    <w:basedOn w:val="Normal"/>
    <w:rsid w:val="00320A3C"/>
    <w:pPr>
      <w:spacing w:before="100" w:beforeAutospacing="1" w:after="100" w:afterAutospacing="1" w:line="240" w:lineRule="auto"/>
    </w:pPr>
    <w:rPr>
      <w:rFonts w:ascii="Verdana Ref" w:eastAsia="Arial Unicode MS" w:hAnsi="Verdana Ref" w:cs="Arial Unicode MS"/>
      <w:sz w:val="16"/>
      <w:szCs w:val="16"/>
    </w:rPr>
  </w:style>
  <w:style w:type="paragraph" w:customStyle="1" w:styleId="Style1">
    <w:name w:val="Style1"/>
    <w:basedOn w:val="Normal"/>
    <w:link w:val="Style1Char"/>
    <w:qFormat/>
    <w:rsid w:val="00320A3C"/>
    <w:pPr>
      <w:spacing w:after="0" w:line="240" w:lineRule="auto"/>
    </w:pPr>
    <w:rPr>
      <w:rFonts w:ascii="Arial" w:eastAsia="Times New Roman" w:hAnsi="Arial" w:cs="Times New Roman"/>
      <w:sz w:val="22"/>
      <w:szCs w:val="24"/>
    </w:rPr>
  </w:style>
  <w:style w:type="paragraph" w:styleId="BodyTextIndent">
    <w:name w:val="Body Text Indent"/>
    <w:basedOn w:val="Normal"/>
    <w:link w:val="BodyTextIndentChar"/>
    <w:rsid w:val="00320A3C"/>
    <w:pPr>
      <w:spacing w:after="120" w:line="240" w:lineRule="auto"/>
      <w:ind w:left="360"/>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320A3C"/>
    <w:rPr>
      <w:rFonts w:ascii="Times New Roman" w:eastAsia="Times New Roman" w:hAnsi="Times New Roman" w:cs="Times New Roman"/>
      <w:sz w:val="24"/>
      <w:szCs w:val="24"/>
    </w:rPr>
  </w:style>
  <w:style w:type="paragraph" w:customStyle="1" w:styleId="StyleCaptionCentered">
    <w:name w:val="Style Caption + Centered"/>
    <w:basedOn w:val="Caption"/>
    <w:rsid w:val="00320A3C"/>
    <w:pPr>
      <w:keepNext w:val="0"/>
      <w:spacing w:line="240" w:lineRule="auto"/>
    </w:pPr>
    <w:rPr>
      <w:rFonts w:ascii="Verdana" w:eastAsia="Times New Roman" w:hAnsi="Verdana" w:cs="Times New Roman"/>
      <w:color w:val="auto"/>
      <w:sz w:val="20"/>
      <w:szCs w:val="20"/>
      <w:lang w:bidi="ar-SA"/>
    </w:rPr>
  </w:style>
  <w:style w:type="paragraph" w:customStyle="1" w:styleId="xl23">
    <w:name w:val="xl23"/>
    <w:basedOn w:val="Normal"/>
    <w:rsid w:val="00320A3C"/>
    <w:pPr>
      <w:spacing w:before="100" w:beforeAutospacing="1" w:after="100" w:afterAutospacing="1" w:line="240" w:lineRule="auto"/>
      <w:ind w:firstLineChars="100" w:firstLine="100"/>
      <w:textAlignment w:val="center"/>
    </w:pPr>
    <w:rPr>
      <w:rFonts w:ascii="Verdana" w:eastAsia="Arial Unicode MS" w:hAnsi="Verdana" w:cs="Arial Unicode MS"/>
      <w:color w:val="000000"/>
      <w:sz w:val="22"/>
    </w:rPr>
  </w:style>
  <w:style w:type="paragraph" w:customStyle="1" w:styleId="3">
    <w:name w:val="3"/>
    <w:basedOn w:val="Normal"/>
    <w:rsid w:val="00320A3C"/>
    <w:pPr>
      <w:tabs>
        <w:tab w:val="left" w:pos="216"/>
        <w:tab w:val="left" w:pos="648"/>
        <w:tab w:val="left" w:pos="864"/>
      </w:tabs>
      <w:spacing w:after="120" w:line="300" w:lineRule="exact"/>
      <w:ind w:right="1080" w:hanging="1080"/>
      <w:jc w:val="both"/>
    </w:pPr>
    <w:rPr>
      <w:rFonts w:ascii="Times New Roman" w:eastAsia="Times New Roman" w:hAnsi="Times New Roman" w:cs="Times New Roman"/>
      <w:color w:val="0000FF"/>
      <w:szCs w:val="24"/>
    </w:rPr>
  </w:style>
  <w:style w:type="paragraph" w:customStyle="1" w:styleId="xl26">
    <w:name w:val="xl26"/>
    <w:basedOn w:val="Normal"/>
    <w:rsid w:val="00320A3C"/>
    <w:pPr>
      <w:spacing w:before="100" w:beforeAutospacing="1" w:after="100" w:afterAutospacing="1" w:line="240" w:lineRule="auto"/>
      <w:textAlignment w:val="center"/>
    </w:pPr>
    <w:rPr>
      <w:rFonts w:ascii="Verdana" w:eastAsia="Arial Unicode MS" w:hAnsi="Verdana" w:cs="Arial Unicode MS"/>
      <w:b/>
      <w:bCs/>
      <w:color w:val="000000"/>
      <w:sz w:val="22"/>
    </w:rPr>
  </w:style>
  <w:style w:type="paragraph" w:customStyle="1" w:styleId="Bullet">
    <w:name w:val="Bullet"/>
    <w:basedOn w:val="Normal"/>
    <w:rsid w:val="00320A3C"/>
    <w:pPr>
      <w:numPr>
        <w:numId w:val="3"/>
      </w:numPr>
      <w:bidi/>
      <w:spacing w:after="0" w:line="240" w:lineRule="auto"/>
    </w:pPr>
    <w:rPr>
      <w:rFonts w:ascii="Palatino Linotype" w:eastAsia="Times New Roman" w:hAnsi="Palatino Linotype" w:cs="Times New Roman"/>
      <w:szCs w:val="24"/>
    </w:rPr>
  </w:style>
  <w:style w:type="character" w:customStyle="1" w:styleId="4CharChar">
    <w:name w:val="4 Char Char"/>
    <w:rsid w:val="00320A3C"/>
    <w:rPr>
      <w:rFonts w:ascii="Tahoma" w:eastAsia="MS Mincho" w:hAnsi="Tahoma" w:cs="Simplified Arabic"/>
      <w:sz w:val="24"/>
      <w:szCs w:val="28"/>
      <w:lang w:val="en-US" w:eastAsia="ar-SA" w:bidi="ar-SA"/>
    </w:rPr>
  </w:style>
  <w:style w:type="character" w:customStyle="1" w:styleId="apple-converted-space">
    <w:name w:val="apple-converted-space"/>
    <w:basedOn w:val="DefaultParagraphFont"/>
    <w:rsid w:val="00320A3C"/>
  </w:style>
  <w:style w:type="table" w:styleId="LightGrid-Accent1">
    <w:name w:val="Light Grid Accent 1"/>
    <w:basedOn w:val="TableNormal"/>
    <w:uiPriority w:val="62"/>
    <w:rsid w:val="00E57C96"/>
    <w:pPr>
      <w:spacing w:after="0" w:line="240" w:lineRule="auto"/>
    </w:p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insideH w:val="single" w:sz="8" w:space="0" w:color="6EA0B0" w:themeColor="accent1"/>
        <w:insideV w:val="single" w:sz="8" w:space="0" w:color="6EA0B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A0B0" w:themeColor="accent1"/>
          <w:left w:val="single" w:sz="8" w:space="0" w:color="6EA0B0" w:themeColor="accent1"/>
          <w:bottom w:val="single" w:sz="18" w:space="0" w:color="6EA0B0" w:themeColor="accent1"/>
          <w:right w:val="single" w:sz="8" w:space="0" w:color="6EA0B0" w:themeColor="accent1"/>
          <w:insideH w:val="nil"/>
          <w:insideV w:val="single" w:sz="8" w:space="0" w:color="6EA0B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insideH w:val="nil"/>
          <w:insideV w:val="single" w:sz="8" w:space="0" w:color="6EA0B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shd w:val="clear" w:color="auto" w:fill="DAE7EB" w:themeFill="accent1" w:themeFillTint="3F"/>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insideV w:val="single" w:sz="8" w:space="0" w:color="6EA0B0" w:themeColor="accent1"/>
        </w:tcBorders>
        <w:shd w:val="clear" w:color="auto" w:fill="DAE7EB" w:themeFill="accent1" w:themeFillTint="3F"/>
      </w:tcPr>
    </w:tblStylePr>
    <w:tblStylePr w:type="band2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insideV w:val="single" w:sz="8" w:space="0" w:color="6EA0B0" w:themeColor="accent1"/>
        </w:tcBorders>
      </w:tcPr>
    </w:tblStylePr>
  </w:style>
  <w:style w:type="paragraph" w:styleId="ListNumber">
    <w:name w:val="List Number"/>
    <w:basedOn w:val="Normal"/>
    <w:uiPriority w:val="99"/>
    <w:unhideWhenUsed/>
    <w:rsid w:val="00A240E3"/>
    <w:pPr>
      <w:numPr>
        <w:numId w:val="5"/>
      </w:numPr>
      <w:contextualSpacing/>
    </w:pPr>
  </w:style>
  <w:style w:type="table" w:customStyle="1" w:styleId="LightShading-Accent11">
    <w:name w:val="Light Shading - Accent 11"/>
    <w:basedOn w:val="TableNormal"/>
    <w:uiPriority w:val="60"/>
    <w:rsid w:val="00FF7A1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aptionChar">
    <w:name w:val="Caption Char"/>
    <w:aliases w:val="Caption arabic Char,Char7 Char,~Caption Char,AGT ESIA Char,Caption Char1 Char Char,Caption Char Char Char Char,Caption Char1 Char Char Char Char,Caption Char Char Char Char Char Char,Caption Char Char1 Char Char,Caption Char Char2 Char"/>
    <w:link w:val="Caption"/>
    <w:locked/>
    <w:rsid w:val="00801C92"/>
    <w:rPr>
      <w:rFonts w:asciiTheme="majorBidi" w:eastAsiaTheme="minorEastAsia" w:hAnsiTheme="majorBidi"/>
      <w:b/>
      <w:bCs/>
      <w:color w:val="6EA0B0" w:themeColor="accent1"/>
      <w:sz w:val="18"/>
      <w:szCs w:val="16"/>
      <w:lang w:bidi="en-US"/>
    </w:rPr>
  </w:style>
  <w:style w:type="paragraph" w:customStyle="1" w:styleId="CM25">
    <w:name w:val="CM25"/>
    <w:basedOn w:val="Normal"/>
    <w:next w:val="Normal"/>
    <w:rsid w:val="00801C92"/>
    <w:pPr>
      <w:widowControl w:val="0"/>
      <w:autoSpaceDE w:val="0"/>
      <w:autoSpaceDN w:val="0"/>
      <w:adjustRightInd w:val="0"/>
      <w:spacing w:after="268" w:line="240" w:lineRule="auto"/>
    </w:pPr>
    <w:rPr>
      <w:rFonts w:ascii="Times New Roman" w:eastAsia="SimSun" w:hAnsi="Times New Roman" w:cs="Times New Roman"/>
      <w:szCs w:val="24"/>
      <w:lang w:eastAsia="zh-CN"/>
    </w:rPr>
  </w:style>
  <w:style w:type="paragraph" w:customStyle="1" w:styleId="CM11">
    <w:name w:val="CM11"/>
    <w:basedOn w:val="Normal"/>
    <w:next w:val="Normal"/>
    <w:uiPriority w:val="99"/>
    <w:rsid w:val="00801C92"/>
    <w:pPr>
      <w:widowControl w:val="0"/>
      <w:autoSpaceDE w:val="0"/>
      <w:autoSpaceDN w:val="0"/>
      <w:adjustRightInd w:val="0"/>
      <w:spacing w:after="0" w:line="276" w:lineRule="atLeast"/>
    </w:pPr>
    <w:rPr>
      <w:rFonts w:ascii="Times New Roman" w:eastAsia="SimSun" w:hAnsi="Times New Roman" w:cs="Times New Roman"/>
      <w:szCs w:val="24"/>
      <w:lang w:eastAsia="zh-CN"/>
    </w:rPr>
  </w:style>
  <w:style w:type="character" w:customStyle="1" w:styleId="ft2">
    <w:name w:val="ft2"/>
    <w:basedOn w:val="DefaultParagraphFont"/>
    <w:rsid w:val="007C0C6E"/>
  </w:style>
  <w:style w:type="table" w:customStyle="1" w:styleId="GridTable4-Accent51">
    <w:name w:val="Grid Table 4 - Accent 51"/>
    <w:basedOn w:val="TableNormal"/>
    <w:uiPriority w:val="49"/>
    <w:rsid w:val="005F5AA9"/>
    <w:pPr>
      <w:spacing w:before="120" w:after="0" w:line="240" w:lineRule="auto"/>
    </w:pPr>
    <w:rPr>
      <w:rFonts w:ascii="Garamond" w:eastAsia="Calibri" w:hAnsi="Garamond" w:cs="Arial"/>
      <w:sz w:val="24"/>
      <w:szCs w:val="20"/>
    </w:rPr>
    <w:tblPr>
      <w:tblStyleRowBandSize w:val="1"/>
      <w:tblStyleColBandSize w:val="1"/>
      <w:tblBorders>
        <w:top w:val="single" w:sz="4" w:space="0" w:color="C4BDAA" w:themeColor="accent5" w:themeTint="99"/>
        <w:left w:val="single" w:sz="4" w:space="0" w:color="C4BDAA" w:themeColor="accent5" w:themeTint="99"/>
        <w:bottom w:val="single" w:sz="4" w:space="0" w:color="C4BDAA" w:themeColor="accent5" w:themeTint="99"/>
        <w:right w:val="single" w:sz="4" w:space="0" w:color="C4BDAA" w:themeColor="accent5" w:themeTint="99"/>
        <w:insideH w:val="single" w:sz="4" w:space="0" w:color="C4BDAA" w:themeColor="accent5" w:themeTint="99"/>
        <w:insideV w:val="single" w:sz="4" w:space="0" w:color="C4BDAA" w:themeColor="accent5" w:themeTint="99"/>
      </w:tblBorders>
    </w:tblPr>
    <w:tblStylePr w:type="firstRow">
      <w:rPr>
        <w:b/>
        <w:bCs/>
        <w:color w:val="FFFFFF" w:themeColor="background1"/>
      </w:rPr>
      <w:tblPr/>
      <w:tcPr>
        <w:tcBorders>
          <w:top w:val="single" w:sz="4" w:space="0" w:color="9E9273" w:themeColor="accent5"/>
          <w:left w:val="single" w:sz="4" w:space="0" w:color="9E9273" w:themeColor="accent5"/>
          <w:bottom w:val="single" w:sz="4" w:space="0" w:color="9E9273" w:themeColor="accent5"/>
          <w:right w:val="single" w:sz="4" w:space="0" w:color="9E9273" w:themeColor="accent5"/>
          <w:insideH w:val="nil"/>
          <w:insideV w:val="nil"/>
        </w:tcBorders>
        <w:shd w:val="clear" w:color="auto" w:fill="9E9273" w:themeFill="accent5"/>
      </w:tcPr>
    </w:tblStylePr>
    <w:tblStylePr w:type="lastRow">
      <w:rPr>
        <w:b/>
        <w:bCs/>
      </w:rPr>
      <w:tblPr/>
      <w:tcPr>
        <w:tcBorders>
          <w:top w:val="double" w:sz="4" w:space="0" w:color="9E9273" w:themeColor="accent5"/>
        </w:tcBorders>
      </w:tcPr>
    </w:tblStylePr>
    <w:tblStylePr w:type="firstCol">
      <w:rPr>
        <w:b/>
        <w:bCs/>
      </w:rPr>
    </w:tblStylePr>
    <w:tblStylePr w:type="lastCol">
      <w:rPr>
        <w:b/>
        <w:bCs/>
      </w:rPr>
    </w:tblStylePr>
    <w:tblStylePr w:type="band1Vert">
      <w:tblPr/>
      <w:tcPr>
        <w:shd w:val="clear" w:color="auto" w:fill="EBE9E2" w:themeFill="accent5" w:themeFillTint="33"/>
      </w:tcPr>
    </w:tblStylePr>
    <w:tblStylePr w:type="band1Horz">
      <w:tblPr/>
      <w:tcPr>
        <w:shd w:val="clear" w:color="auto" w:fill="EBE9E2" w:themeFill="accent5" w:themeFillTint="33"/>
      </w:tcPr>
    </w:tblStylePr>
  </w:style>
  <w:style w:type="table" w:customStyle="1" w:styleId="LightShading-Accent111">
    <w:name w:val="Light Shading - Accent 111"/>
    <w:basedOn w:val="TableNormal"/>
    <w:uiPriority w:val="60"/>
    <w:rsid w:val="00661FE9"/>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Paragraph">
    <w:name w:val="Table Paragraph"/>
    <w:basedOn w:val="Normal"/>
    <w:uiPriority w:val="1"/>
    <w:qFormat/>
    <w:rsid w:val="00D57DC3"/>
    <w:pPr>
      <w:widowControl w:val="0"/>
      <w:autoSpaceDE w:val="0"/>
      <w:autoSpaceDN w:val="0"/>
      <w:spacing w:after="0" w:line="240" w:lineRule="auto"/>
      <w:ind w:left="107"/>
    </w:pPr>
    <w:rPr>
      <w:rFonts w:ascii="Times New Roman" w:eastAsia="Times New Roman" w:hAnsi="Times New Roman" w:cs="Times New Roman"/>
      <w:sz w:val="22"/>
    </w:rPr>
  </w:style>
  <w:style w:type="table" w:customStyle="1" w:styleId="Style2">
    <w:name w:val="Style2"/>
    <w:basedOn w:val="TableNormal"/>
    <w:uiPriority w:val="99"/>
    <w:rsid w:val="00492F46"/>
    <w:pPr>
      <w:spacing w:after="0" w:line="240" w:lineRule="auto"/>
    </w:pPr>
    <w:tblPr/>
  </w:style>
  <w:style w:type="paragraph" w:customStyle="1" w:styleId="Numberedpara">
    <w:name w:val="Numbered para"/>
    <w:basedOn w:val="Normal"/>
    <w:link w:val="NumberedparaChar"/>
    <w:uiPriority w:val="99"/>
    <w:qFormat/>
    <w:rsid w:val="009D79EE"/>
    <w:pPr>
      <w:widowControl w:val="0"/>
      <w:numPr>
        <w:numId w:val="21"/>
      </w:numPr>
      <w:autoSpaceDE w:val="0"/>
      <w:autoSpaceDN w:val="0"/>
      <w:adjustRightInd w:val="0"/>
      <w:spacing w:before="120" w:after="0" w:line="240" w:lineRule="auto"/>
      <w:jc w:val="both"/>
    </w:pPr>
    <w:rPr>
      <w:rFonts w:ascii="Times New Roman" w:eastAsiaTheme="minorEastAsia" w:hAnsi="Times New Roman" w:cs="Arial"/>
      <w:color w:val="000000"/>
      <w:sz w:val="22"/>
      <w:lang w:val="en-AU" w:eastAsia="en-AU"/>
    </w:rPr>
  </w:style>
  <w:style w:type="character" w:customStyle="1" w:styleId="NumberedparaChar">
    <w:name w:val="Numbered para Char"/>
    <w:basedOn w:val="DefaultParagraphFont"/>
    <w:link w:val="Numberedpara"/>
    <w:uiPriority w:val="99"/>
    <w:rsid w:val="009D79EE"/>
    <w:rPr>
      <w:rFonts w:ascii="Times New Roman" w:eastAsiaTheme="minorEastAsia" w:hAnsi="Times New Roman" w:cs="Arial"/>
      <w:color w:val="000000"/>
      <w:lang w:val="en-AU" w:eastAsia="en-AU"/>
    </w:rPr>
  </w:style>
  <w:style w:type="character" w:customStyle="1" w:styleId="normaltextrun">
    <w:name w:val="normaltextrun"/>
    <w:basedOn w:val="DefaultParagraphFont"/>
    <w:rsid w:val="009D79EE"/>
  </w:style>
  <w:style w:type="character" w:customStyle="1" w:styleId="UnresolvedMention1">
    <w:name w:val="Unresolved Mention1"/>
    <w:basedOn w:val="DefaultParagraphFont"/>
    <w:uiPriority w:val="99"/>
    <w:unhideWhenUsed/>
    <w:rsid w:val="00241632"/>
    <w:rPr>
      <w:color w:val="605E5C"/>
      <w:shd w:val="clear" w:color="auto" w:fill="E1DFDD"/>
    </w:rPr>
  </w:style>
  <w:style w:type="character" w:customStyle="1" w:styleId="Mention1">
    <w:name w:val="Mention1"/>
    <w:basedOn w:val="DefaultParagraphFont"/>
    <w:uiPriority w:val="99"/>
    <w:unhideWhenUsed/>
    <w:rsid w:val="00241632"/>
    <w:rPr>
      <w:color w:val="2B579A"/>
      <w:shd w:val="clear" w:color="auto" w:fill="E1DFDD"/>
    </w:rPr>
  </w:style>
  <w:style w:type="paragraph" w:customStyle="1" w:styleId="Default">
    <w:name w:val="Default"/>
    <w:rsid w:val="00B15556"/>
    <w:pPr>
      <w:autoSpaceDE w:val="0"/>
      <w:autoSpaceDN w:val="0"/>
      <w:adjustRightInd w:val="0"/>
      <w:spacing w:after="0" w:line="240" w:lineRule="auto"/>
    </w:pPr>
    <w:rPr>
      <w:rFonts w:ascii="Calibri" w:hAnsi="Calibri" w:cs="Calibri"/>
      <w:color w:val="000000"/>
      <w:sz w:val="24"/>
      <w:szCs w:val="24"/>
    </w:rPr>
  </w:style>
  <w:style w:type="paragraph" w:customStyle="1" w:styleId="L11">
    <w:name w:val="L11"/>
    <w:basedOn w:val="Normal"/>
    <w:next w:val="Normal"/>
    <w:uiPriority w:val="9"/>
    <w:qFormat/>
    <w:rsid w:val="002E6381"/>
    <w:pPr>
      <w:pageBreakBefore/>
      <w:numPr>
        <w:numId w:val="72"/>
      </w:numPr>
      <w:pBdr>
        <w:top w:val="single" w:sz="24" w:space="0" w:color="66627F"/>
        <w:left w:val="single" w:sz="24" w:space="0" w:color="66627F"/>
        <w:bottom w:val="single" w:sz="24" w:space="0" w:color="66627F"/>
        <w:right w:val="single" w:sz="24" w:space="0" w:color="66627F"/>
      </w:pBdr>
      <w:shd w:val="clear" w:color="auto" w:fill="66627F"/>
      <w:spacing w:before="480" w:after="240" w:line="259" w:lineRule="auto"/>
      <w:outlineLvl w:val="0"/>
    </w:pPr>
    <w:rPr>
      <w:rFonts w:asciiTheme="majorHAnsi" w:eastAsiaTheme="majorEastAsia" w:hAnsiTheme="majorHAnsi" w:cstheme="majorBidi"/>
      <w:color w:val="4B7B8A" w:themeColor="accent1" w:themeShade="BF"/>
      <w:sz w:val="32"/>
      <w:szCs w:val="32"/>
    </w:rPr>
  </w:style>
  <w:style w:type="paragraph" w:customStyle="1" w:styleId="Char31">
    <w:name w:val="Char31"/>
    <w:basedOn w:val="Normal"/>
    <w:next w:val="Normal"/>
    <w:qFormat/>
    <w:rsid w:val="00BF5D22"/>
    <w:pPr>
      <w:keepNext/>
      <w:numPr>
        <w:ilvl w:val="2"/>
        <w:numId w:val="72"/>
      </w:numPr>
      <w:pBdr>
        <w:top w:val="single" w:sz="12" w:space="1" w:color="66627F"/>
        <w:bottom w:val="single" w:sz="12" w:space="1" w:color="66627F"/>
      </w:pBdr>
      <w:spacing w:before="120" w:after="120" w:line="259" w:lineRule="auto"/>
      <w:outlineLvl w:val="2"/>
    </w:pPr>
    <w:rPr>
      <w:rFonts w:asciiTheme="minorHAnsi" w:eastAsia="Times New Roman" w:hAnsiTheme="minorHAnsi"/>
      <w:color w:val="32515C"/>
      <w:spacing w:val="15"/>
      <w:lang w:bidi="en-US"/>
    </w:rPr>
  </w:style>
  <w:style w:type="paragraph" w:customStyle="1" w:styleId="Heading31">
    <w:name w:val="Heading31"/>
    <w:basedOn w:val="Normal"/>
    <w:next w:val="Normal"/>
    <w:uiPriority w:val="9"/>
    <w:unhideWhenUsed/>
    <w:qFormat/>
    <w:rsid w:val="002E6381"/>
    <w:pPr>
      <w:keepNext/>
      <w:numPr>
        <w:ilvl w:val="3"/>
        <w:numId w:val="72"/>
      </w:numPr>
      <w:spacing w:before="120" w:after="0" w:line="259" w:lineRule="auto"/>
      <w:outlineLvl w:val="3"/>
    </w:pPr>
    <w:rPr>
      <w:rFonts w:asciiTheme="minorHAnsi" w:eastAsia="Times New Roman" w:hAnsiTheme="minorHAnsi"/>
      <w:i/>
      <w:color w:val="4B7B8A"/>
      <w:spacing w:val="10"/>
      <w:u w:val="single"/>
      <w:lang w:bidi="en-US"/>
    </w:rPr>
  </w:style>
  <w:style w:type="paragraph" w:customStyle="1" w:styleId="Lvl1Bullet1">
    <w:name w:val="Lvl 1 Bullet1"/>
    <w:basedOn w:val="Normal"/>
    <w:next w:val="ListParagraph"/>
    <w:uiPriority w:val="34"/>
    <w:qFormat/>
    <w:rsid w:val="002E6381"/>
    <w:pPr>
      <w:spacing w:before="200" w:after="160" w:line="259" w:lineRule="auto"/>
      <w:ind w:left="720"/>
      <w:contextualSpacing/>
    </w:pPr>
    <w:rPr>
      <w:rFonts w:asciiTheme="minorHAnsi" w:eastAsia="Times New Roman" w:hAnsiTheme="minorHAnsi"/>
      <w:szCs w:val="20"/>
      <w:lang w:bidi="en-US"/>
    </w:rPr>
  </w:style>
  <w:style w:type="paragraph" w:customStyle="1" w:styleId="CaptionCharCharCharChar11">
    <w:name w:val="Caption Char Char Char Char11"/>
    <w:basedOn w:val="Normal"/>
    <w:next w:val="Normal"/>
    <w:unhideWhenUsed/>
    <w:qFormat/>
    <w:rsid w:val="002E6381"/>
    <w:pPr>
      <w:keepNext/>
      <w:spacing w:after="0" w:line="259" w:lineRule="auto"/>
      <w:jc w:val="center"/>
    </w:pPr>
    <w:rPr>
      <w:rFonts w:asciiTheme="minorHAnsi" w:eastAsia="Times New Roman" w:hAnsiTheme="minorHAnsi"/>
      <w:b/>
      <w:bCs/>
      <w:color w:val="6EA0B0"/>
      <w:sz w:val="18"/>
      <w:szCs w:val="16"/>
      <w:lang w:bidi="en-US"/>
    </w:rPr>
  </w:style>
  <w:style w:type="paragraph" w:customStyle="1" w:styleId="Heading-1">
    <w:name w:val="Heading-1"/>
    <w:basedOn w:val="Heading1"/>
    <w:qFormat/>
    <w:rsid w:val="002E6381"/>
    <w:pPr>
      <w:keepNext/>
      <w:keepLines/>
      <w:pageBreakBefore w:val="0"/>
      <w:numPr>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tabs>
        <w:tab w:val="num" w:pos="720"/>
      </w:tabs>
      <w:spacing w:line="259" w:lineRule="auto"/>
      <w:ind w:left="360" w:hanging="360"/>
      <w:jc w:val="center"/>
    </w:pPr>
    <w:rPr>
      <w:rFonts w:ascii="Garamond" w:eastAsia="MS Gothic" w:hAnsi="Garamond" w:cs="Times New Roman"/>
      <w:caps w:val="0"/>
      <w:color w:val="000000"/>
      <w:spacing w:val="0"/>
      <w:sz w:val="32"/>
      <w:szCs w:val="32"/>
      <w:lang w:bidi="ar-SA"/>
    </w:rPr>
  </w:style>
  <w:style w:type="paragraph" w:customStyle="1" w:styleId="ADBodyText">
    <w:name w:val="AD Body Text"/>
    <w:link w:val="ADBodyTextChar"/>
    <w:qFormat/>
    <w:rsid w:val="002E6381"/>
    <w:pPr>
      <w:spacing w:before="240" w:after="240" w:line="260" w:lineRule="atLeast"/>
    </w:pPr>
    <w:rPr>
      <w:rFonts w:ascii="Segoe UI" w:eastAsia="MS Mincho" w:hAnsi="Segoe UI" w:cstheme="minorHAnsi"/>
      <w:color w:val="2C2C2C" w:themeColor="text2" w:themeShade="BF"/>
      <w:sz w:val="20"/>
      <w:szCs w:val="24"/>
      <w:lang w:val="en-AU" w:eastAsia="ja-JP"/>
    </w:rPr>
  </w:style>
  <w:style w:type="character" w:customStyle="1" w:styleId="ADBodyTextChar">
    <w:name w:val="AD Body Text Char"/>
    <w:basedOn w:val="DefaultParagraphFont"/>
    <w:link w:val="ADBodyText"/>
    <w:rsid w:val="002E6381"/>
    <w:rPr>
      <w:rFonts w:ascii="Segoe UI" w:eastAsia="MS Mincho" w:hAnsi="Segoe UI" w:cstheme="minorHAnsi"/>
      <w:color w:val="2C2C2C" w:themeColor="text2" w:themeShade="BF"/>
      <w:sz w:val="20"/>
      <w:szCs w:val="24"/>
      <w:lang w:val="en-AU" w:eastAsia="ja-JP"/>
    </w:rPr>
  </w:style>
  <w:style w:type="paragraph" w:customStyle="1" w:styleId="ADTableText">
    <w:name w:val="AD Table Text"/>
    <w:basedOn w:val="ADBodyText"/>
    <w:uiPriority w:val="4"/>
    <w:qFormat/>
    <w:rsid w:val="002E6381"/>
    <w:pPr>
      <w:spacing w:before="120" w:after="120"/>
    </w:pPr>
  </w:style>
  <w:style w:type="paragraph" w:customStyle="1" w:styleId="Integraltitle">
    <w:name w:val="Integral title"/>
    <w:basedOn w:val="Heading1"/>
    <w:link w:val="IntegraltitleChar"/>
    <w:qFormat/>
    <w:rsid w:val="002E6381"/>
    <w:pPr>
      <w:pageBreakBefore w:val="0"/>
      <w:numPr>
        <w:numId w:val="0"/>
      </w:numPr>
      <w:spacing w:line="259" w:lineRule="auto"/>
      <w:ind w:left="432" w:hanging="432"/>
      <w:jc w:val="left"/>
    </w:pPr>
    <w:rPr>
      <w:rFonts w:eastAsia="Times New Roman" w:cstheme="minorHAnsi"/>
      <w:sz w:val="28"/>
    </w:rPr>
  </w:style>
  <w:style w:type="character" w:customStyle="1" w:styleId="IntegraltitleChar">
    <w:name w:val="Integral title Char"/>
    <w:basedOn w:val="Heading1Char"/>
    <w:link w:val="Integraltitle"/>
    <w:rsid w:val="002E6381"/>
    <w:rPr>
      <w:rFonts w:asciiTheme="majorBidi" w:eastAsia="Times New Roman" w:hAnsiTheme="majorBidi" w:cstheme="minorHAnsi"/>
      <w:b/>
      <w:bCs/>
      <w:caps/>
      <w:color w:val="EBE9E2" w:themeColor="accent5" w:themeTint="33"/>
      <w:spacing w:val="15"/>
      <w:sz w:val="28"/>
      <w:shd w:val="clear" w:color="auto" w:fill="66627F" w:themeFill="accent3" w:themeFillShade="BF"/>
      <w:lang w:bidi="en-US"/>
    </w:rPr>
  </w:style>
  <w:style w:type="paragraph" w:customStyle="1" w:styleId="BVIfnrCarCarCarCarChar">
    <w:name w:val="BVI fnr Car Car Car Car Char"/>
    <w:basedOn w:val="Normal"/>
    <w:link w:val="FootnoteReference"/>
    <w:uiPriority w:val="99"/>
    <w:rsid w:val="002E6381"/>
    <w:pPr>
      <w:numPr>
        <w:numId w:val="46"/>
      </w:numPr>
      <w:spacing w:after="0" w:line="240" w:lineRule="auto"/>
    </w:pPr>
    <w:rPr>
      <w:rFonts w:asciiTheme="minorHAnsi" w:hAnsiTheme="minorHAnsi"/>
      <w:sz w:val="22"/>
      <w:vertAlign w:val="superscript"/>
    </w:rPr>
  </w:style>
  <w:style w:type="character" w:styleId="FollowedHyperlink">
    <w:name w:val="FollowedHyperlink"/>
    <w:basedOn w:val="DefaultParagraphFont"/>
    <w:uiPriority w:val="99"/>
    <w:semiHidden/>
    <w:unhideWhenUsed/>
    <w:rsid w:val="002E6381"/>
    <w:rPr>
      <w:color w:val="A116E0" w:themeColor="followedHyperlink"/>
      <w:u w:val="single"/>
    </w:rPr>
  </w:style>
  <w:style w:type="paragraph" w:customStyle="1" w:styleId="21">
    <w:name w:val="21"/>
    <w:basedOn w:val="Normal"/>
    <w:next w:val="Normal"/>
    <w:qFormat/>
    <w:rsid w:val="002E6381"/>
    <w:pPr>
      <w:keepNext/>
      <w:pBdr>
        <w:top w:val="single" w:sz="12" w:space="1" w:color="D1CFDA"/>
        <w:bottom w:val="single" w:sz="12" w:space="1" w:color="D1CFDA"/>
      </w:pBdr>
      <w:shd w:val="clear" w:color="auto" w:fill="D1CFDA"/>
      <w:spacing w:before="360" w:after="120"/>
      <w:ind w:left="576" w:hanging="576"/>
      <w:jc w:val="both"/>
      <w:outlineLvl w:val="1"/>
    </w:pPr>
    <w:rPr>
      <w:rFonts w:ascii="Times New Roman" w:eastAsia="Times New Roman" w:hAnsi="Times New Roman" w:cs="Times New Roman"/>
      <w:b/>
      <w:color w:val="5D6269"/>
      <w:spacing w:val="15"/>
      <w:lang w:bidi="en-US"/>
    </w:rPr>
  </w:style>
  <w:style w:type="paragraph" w:customStyle="1" w:styleId="71">
    <w:name w:val="71"/>
    <w:basedOn w:val="Normal"/>
    <w:next w:val="Normal"/>
    <w:uiPriority w:val="9"/>
    <w:unhideWhenUsed/>
    <w:qFormat/>
    <w:rsid w:val="002E6381"/>
    <w:pPr>
      <w:spacing w:before="300" w:after="0"/>
      <w:ind w:left="1296" w:hanging="1296"/>
      <w:jc w:val="both"/>
      <w:outlineLvl w:val="6"/>
    </w:pPr>
    <w:rPr>
      <w:rFonts w:ascii="Times New Roman" w:eastAsia="Times New Roman" w:hAnsi="Times New Roman"/>
      <w:caps/>
      <w:color w:val="4B7B8A"/>
      <w:spacing w:val="10"/>
      <w:lang w:bidi="en-US"/>
    </w:rPr>
  </w:style>
  <w:style w:type="paragraph" w:customStyle="1" w:styleId="81">
    <w:name w:val="81"/>
    <w:basedOn w:val="Normal"/>
    <w:next w:val="Normal"/>
    <w:unhideWhenUsed/>
    <w:qFormat/>
    <w:rsid w:val="002E6381"/>
    <w:pPr>
      <w:spacing w:before="300" w:after="0"/>
      <w:ind w:left="1440" w:hanging="1440"/>
      <w:jc w:val="both"/>
      <w:outlineLvl w:val="7"/>
    </w:pPr>
    <w:rPr>
      <w:rFonts w:ascii="Times New Roman" w:eastAsia="Times New Roman" w:hAnsi="Times New Roman"/>
      <w:caps/>
      <w:spacing w:val="10"/>
      <w:sz w:val="18"/>
      <w:szCs w:val="18"/>
      <w:lang w:bidi="en-US"/>
    </w:rPr>
  </w:style>
  <w:style w:type="paragraph" w:customStyle="1" w:styleId="91">
    <w:name w:val="91"/>
    <w:basedOn w:val="Normal"/>
    <w:next w:val="Normal"/>
    <w:unhideWhenUsed/>
    <w:qFormat/>
    <w:rsid w:val="002E6381"/>
    <w:pPr>
      <w:spacing w:before="300" w:after="0"/>
      <w:ind w:left="1584" w:hanging="1584"/>
      <w:jc w:val="both"/>
      <w:outlineLvl w:val="8"/>
    </w:pPr>
    <w:rPr>
      <w:rFonts w:ascii="Times New Roman" w:eastAsia="Times New Roman" w:hAnsi="Times New Roman"/>
      <w:i/>
      <w:caps/>
      <w:spacing w:val="10"/>
      <w:sz w:val="18"/>
      <w:szCs w:val="18"/>
      <w:lang w:bidi="en-US"/>
    </w:rPr>
  </w:style>
  <w:style w:type="character" w:customStyle="1" w:styleId="Strong2">
    <w:name w:val="Strong2"/>
    <w:uiPriority w:val="99"/>
    <w:qFormat/>
    <w:rsid w:val="002E6381"/>
    <w:rPr>
      <w:b/>
      <w:bCs/>
      <w:bdr w:val="none" w:sz="0" w:space="0" w:color="auto"/>
      <w:shd w:val="clear" w:color="auto" w:fill="E1EBEF"/>
    </w:rPr>
  </w:style>
  <w:style w:type="character" w:customStyle="1" w:styleId="Emphasis2">
    <w:name w:val="Emphasis2"/>
    <w:uiPriority w:val="20"/>
    <w:qFormat/>
    <w:rsid w:val="002E6381"/>
    <w:rPr>
      <w:caps/>
      <w:color w:val="566348"/>
      <w:spacing w:val="5"/>
    </w:rPr>
  </w:style>
  <w:style w:type="character" w:customStyle="1" w:styleId="SubtleEmphasis2">
    <w:name w:val="Subtle Emphasis2"/>
    <w:uiPriority w:val="19"/>
    <w:qFormat/>
    <w:rsid w:val="002E6381"/>
    <w:rPr>
      <w:i/>
      <w:iCs/>
      <w:color w:val="566348"/>
    </w:rPr>
  </w:style>
  <w:style w:type="character" w:customStyle="1" w:styleId="IntenseEmphasis2">
    <w:name w:val="Intense Emphasis2"/>
    <w:uiPriority w:val="21"/>
    <w:qFormat/>
    <w:rsid w:val="002E6381"/>
    <w:rPr>
      <w:b/>
      <w:bCs/>
      <w:color w:val="3A4230"/>
      <w:spacing w:val="10"/>
      <w:bdr w:val="none" w:sz="0" w:space="0" w:color="auto"/>
    </w:rPr>
  </w:style>
  <w:style w:type="character" w:customStyle="1" w:styleId="SubtleReference2">
    <w:name w:val="Subtle Reference2"/>
    <w:uiPriority w:val="31"/>
    <w:qFormat/>
    <w:rsid w:val="002E6381"/>
    <w:rPr>
      <w:b/>
      <w:bCs/>
      <w:color w:val="6EA0B0"/>
    </w:rPr>
  </w:style>
  <w:style w:type="character" w:customStyle="1" w:styleId="IntenseReference2">
    <w:name w:val="Intense Reference2"/>
    <w:uiPriority w:val="32"/>
    <w:qFormat/>
    <w:rsid w:val="002E6381"/>
    <w:rPr>
      <w:b/>
      <w:bCs/>
      <w:i/>
      <w:iCs/>
      <w:caps/>
      <w:color w:val="6EA0B0"/>
    </w:rPr>
  </w:style>
  <w:style w:type="paragraph" w:customStyle="1" w:styleId="Header2">
    <w:name w:val="Header2"/>
    <w:basedOn w:val="Normal"/>
    <w:next w:val="Header"/>
    <w:uiPriority w:val="99"/>
    <w:qFormat/>
    <w:rsid w:val="002E6381"/>
    <w:pPr>
      <w:pBdr>
        <w:bottom w:val="single" w:sz="4" w:space="1" w:color="3A4230"/>
      </w:pBdr>
      <w:tabs>
        <w:tab w:val="center" w:pos="4320"/>
        <w:tab w:val="right" w:pos="8640"/>
      </w:tabs>
      <w:spacing w:after="0" w:line="240" w:lineRule="auto"/>
      <w:jc w:val="both"/>
    </w:pPr>
    <w:rPr>
      <w:rFonts w:ascii="Arial Narrow" w:eastAsia="Times New Roman" w:hAnsi="Arial Narrow"/>
      <w:sz w:val="20"/>
      <w:szCs w:val="20"/>
      <w:lang w:bidi="en-US"/>
    </w:rPr>
  </w:style>
  <w:style w:type="paragraph" w:customStyle="1" w:styleId="Footer2">
    <w:name w:val="Footer2"/>
    <w:basedOn w:val="Normal"/>
    <w:next w:val="Footer"/>
    <w:uiPriority w:val="99"/>
    <w:qFormat/>
    <w:rsid w:val="002E6381"/>
    <w:pPr>
      <w:pBdr>
        <w:top w:val="single" w:sz="4" w:space="1" w:color="3A4230"/>
      </w:pBdr>
      <w:tabs>
        <w:tab w:val="center" w:pos="4320"/>
        <w:tab w:val="right" w:pos="8640"/>
      </w:tabs>
      <w:spacing w:after="0" w:line="240" w:lineRule="auto"/>
      <w:jc w:val="both"/>
    </w:pPr>
    <w:rPr>
      <w:rFonts w:ascii="Arial Narrow" w:eastAsia="Times New Roman" w:hAnsi="Arial Narrow"/>
      <w:sz w:val="20"/>
      <w:szCs w:val="20"/>
      <w:lang w:bidi="en-US"/>
    </w:rPr>
  </w:style>
  <w:style w:type="paragraph" w:customStyle="1" w:styleId="ListBullet1">
    <w:name w:val="List Bullet1"/>
    <w:basedOn w:val="Normal"/>
    <w:next w:val="ListBullet"/>
    <w:uiPriority w:val="99"/>
    <w:unhideWhenUsed/>
    <w:qFormat/>
    <w:rsid w:val="002E6381"/>
    <w:pPr>
      <w:spacing w:before="200"/>
      <w:ind w:left="360" w:hanging="360"/>
      <w:contextualSpacing/>
      <w:jc w:val="both"/>
    </w:pPr>
    <w:rPr>
      <w:rFonts w:ascii="Times New Roman" w:eastAsia="Times New Roman" w:hAnsi="Times New Roman"/>
      <w:szCs w:val="20"/>
      <w:lang w:bidi="en-US"/>
    </w:rPr>
  </w:style>
  <w:style w:type="paragraph" w:customStyle="1" w:styleId="Title2">
    <w:name w:val="Title2"/>
    <w:basedOn w:val="Normal"/>
    <w:next w:val="Normal"/>
    <w:uiPriority w:val="10"/>
    <w:qFormat/>
    <w:rsid w:val="002E6381"/>
    <w:pPr>
      <w:pageBreakBefore/>
      <w:pBdr>
        <w:top w:val="single" w:sz="24" w:space="0" w:color="66627F"/>
        <w:left w:val="single" w:sz="24" w:space="0" w:color="66627F"/>
        <w:bottom w:val="single" w:sz="24" w:space="0" w:color="66627F"/>
        <w:right w:val="single" w:sz="24" w:space="0" w:color="66627F"/>
      </w:pBdr>
      <w:shd w:val="clear" w:color="auto" w:fill="66627F"/>
      <w:spacing w:before="480" w:after="240"/>
      <w:ind w:left="2232" w:hanging="2232"/>
      <w:jc w:val="both"/>
      <w:outlineLvl w:val="0"/>
    </w:pPr>
    <w:rPr>
      <w:rFonts w:ascii="Cambria" w:eastAsia="Times New Roman" w:hAnsi="Cambria" w:cs="Arial"/>
      <w:b/>
      <w:bCs/>
      <w:caps/>
      <w:color w:val="EBE9E2"/>
      <w:spacing w:val="15"/>
      <w:lang w:bidi="en-US"/>
    </w:rPr>
  </w:style>
  <w:style w:type="paragraph" w:customStyle="1" w:styleId="Subtitle2">
    <w:name w:val="Subtitle2"/>
    <w:basedOn w:val="Normal"/>
    <w:next w:val="Normal"/>
    <w:uiPriority w:val="11"/>
    <w:qFormat/>
    <w:rsid w:val="002E6381"/>
    <w:pPr>
      <w:spacing w:before="240" w:after="840" w:line="240" w:lineRule="auto"/>
      <w:jc w:val="center"/>
    </w:pPr>
    <w:rPr>
      <w:rFonts w:ascii="Cambria" w:eastAsia="Times New Roman" w:hAnsi="Cambria"/>
      <w:bCs/>
      <w:i/>
      <w:smallCaps/>
      <w:color w:val="A7C5CF"/>
      <w:spacing w:val="10"/>
      <w:szCs w:val="24"/>
      <w:lang w:bidi="en-US"/>
    </w:rPr>
  </w:style>
  <w:style w:type="paragraph" w:customStyle="1" w:styleId="NoSpacing1">
    <w:name w:val="No Spacing1"/>
    <w:basedOn w:val="Normal"/>
    <w:next w:val="NoSpacing"/>
    <w:uiPriority w:val="1"/>
    <w:qFormat/>
    <w:rsid w:val="002E6381"/>
    <w:pPr>
      <w:spacing w:after="0" w:line="240" w:lineRule="auto"/>
      <w:jc w:val="both"/>
    </w:pPr>
    <w:rPr>
      <w:rFonts w:ascii="Times New Roman" w:eastAsia="Times New Roman" w:hAnsi="Times New Roman"/>
      <w:szCs w:val="20"/>
      <w:lang w:bidi="en-US"/>
    </w:rPr>
  </w:style>
  <w:style w:type="paragraph" w:customStyle="1" w:styleId="Quote1">
    <w:name w:val="Quote1"/>
    <w:basedOn w:val="Normal"/>
    <w:next w:val="Normal"/>
    <w:uiPriority w:val="29"/>
    <w:qFormat/>
    <w:rsid w:val="002E6381"/>
    <w:pPr>
      <w:pBdr>
        <w:top w:val="double" w:sz="4" w:space="1" w:color="auto"/>
        <w:bottom w:val="double" w:sz="4" w:space="1" w:color="auto"/>
      </w:pBdr>
      <w:spacing w:before="200"/>
      <w:ind w:left="288" w:right="288"/>
      <w:jc w:val="both"/>
    </w:pPr>
    <w:rPr>
      <w:rFonts w:ascii="Times New Roman" w:eastAsia="Times New Roman" w:hAnsi="Times New Roman"/>
      <w:i/>
      <w:iCs/>
      <w:szCs w:val="20"/>
      <w:lang w:bidi="en-US"/>
    </w:rPr>
  </w:style>
  <w:style w:type="paragraph" w:customStyle="1" w:styleId="IntenseQuote2">
    <w:name w:val="Intense Quote2"/>
    <w:basedOn w:val="Normal"/>
    <w:next w:val="Normal"/>
    <w:uiPriority w:val="30"/>
    <w:qFormat/>
    <w:rsid w:val="002E6381"/>
    <w:pPr>
      <w:pBdr>
        <w:top w:val="single" w:sz="4" w:space="10" w:color="6EA0B0"/>
        <w:left w:val="single" w:sz="4" w:space="10" w:color="6EA0B0"/>
      </w:pBdr>
      <w:spacing w:before="200" w:after="0"/>
      <w:ind w:left="1296" w:right="1152"/>
      <w:jc w:val="both"/>
    </w:pPr>
    <w:rPr>
      <w:rFonts w:ascii="Times New Roman" w:eastAsia="Times New Roman" w:hAnsi="Times New Roman"/>
      <w:i/>
      <w:iCs/>
      <w:color w:val="6EA0B0"/>
      <w:szCs w:val="20"/>
      <w:lang w:bidi="en-US"/>
    </w:rPr>
  </w:style>
  <w:style w:type="paragraph" w:customStyle="1" w:styleId="DNV-c1">
    <w:name w:val="DNV-c1"/>
    <w:basedOn w:val="Normal"/>
    <w:next w:val="Normal"/>
    <w:uiPriority w:val="35"/>
    <w:unhideWhenUsed/>
    <w:qFormat/>
    <w:rsid w:val="002E6381"/>
    <w:pPr>
      <w:keepNext/>
      <w:spacing w:after="0"/>
      <w:jc w:val="center"/>
    </w:pPr>
    <w:rPr>
      <w:rFonts w:ascii="Times New Roman" w:eastAsia="Times New Roman" w:hAnsi="Times New Roman"/>
      <w:b/>
      <w:bCs/>
      <w:color w:val="6EA0B0"/>
      <w:sz w:val="18"/>
      <w:szCs w:val="16"/>
      <w:lang w:bidi="en-US"/>
    </w:rPr>
  </w:style>
  <w:style w:type="numbering" w:customStyle="1" w:styleId="NoList1111">
    <w:name w:val="No List1111"/>
    <w:next w:val="NoList"/>
    <w:uiPriority w:val="99"/>
    <w:semiHidden/>
    <w:unhideWhenUsed/>
    <w:rsid w:val="002E6381"/>
  </w:style>
  <w:style w:type="paragraph" w:customStyle="1" w:styleId="CommentSubject2">
    <w:name w:val="Comment Subject2"/>
    <w:basedOn w:val="CommentText"/>
    <w:next w:val="CommentText"/>
    <w:uiPriority w:val="99"/>
    <w:unhideWhenUsed/>
    <w:rsid w:val="002E6381"/>
    <w:pPr>
      <w:spacing w:before="0"/>
      <w:jc w:val="left"/>
    </w:pPr>
    <w:rPr>
      <w:b/>
      <w:bCs/>
      <w:lang w:bidi="ar-SA"/>
    </w:rPr>
  </w:style>
  <w:style w:type="table" w:customStyle="1" w:styleId="LightGrid-Accent14">
    <w:name w:val="Light Grid - Accent 14"/>
    <w:basedOn w:val="TableNormal"/>
    <w:next w:val="LightGrid-Accent1"/>
    <w:uiPriority w:val="62"/>
    <w:rsid w:val="002E6381"/>
    <w:pPr>
      <w:spacing w:after="0" w:line="240" w:lineRule="auto"/>
    </w:p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Nirmala UI Semilight" w:eastAsia="Times New Roman" w:hAnsi="Nirmala UI Semi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Nirmala UI Semilight" w:eastAsia="Times New Roman" w:hAnsi="Nirmala UI Semi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Nirmala UI Semilight" w:eastAsia="Times New Roman" w:hAnsi="Nirmala UI Semilight" w:cs="Times New Roman"/>
        <w:b/>
        <w:bCs/>
      </w:rPr>
    </w:tblStylePr>
    <w:tblStylePr w:type="lastCol">
      <w:rPr>
        <w:rFonts w:ascii="Nirmala UI Semilight" w:eastAsia="Times New Roman" w:hAnsi="Nirmala UI Semi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character" w:customStyle="1" w:styleId="HeaderChar3">
    <w:name w:val="Header Char3"/>
    <w:basedOn w:val="DefaultParagraphFont"/>
    <w:uiPriority w:val="99"/>
    <w:semiHidden/>
    <w:rsid w:val="002E6381"/>
  </w:style>
  <w:style w:type="character" w:customStyle="1" w:styleId="FooterChar3">
    <w:name w:val="Footer Char3"/>
    <w:basedOn w:val="DefaultParagraphFont"/>
    <w:uiPriority w:val="99"/>
    <w:semiHidden/>
    <w:rsid w:val="002E6381"/>
  </w:style>
  <w:style w:type="character" w:customStyle="1" w:styleId="Heading2Char2">
    <w:name w:val="Heading 2 Char2"/>
    <w:basedOn w:val="DefaultParagraphFont"/>
    <w:uiPriority w:val="9"/>
    <w:semiHidden/>
    <w:rsid w:val="002E6381"/>
    <w:rPr>
      <w:rFonts w:asciiTheme="majorHAnsi" w:eastAsiaTheme="majorEastAsia" w:hAnsiTheme="majorHAnsi" w:cstheme="majorBidi"/>
      <w:color w:val="4B7B8A" w:themeColor="accent1" w:themeShade="BF"/>
      <w:sz w:val="26"/>
      <w:szCs w:val="26"/>
    </w:rPr>
  </w:style>
  <w:style w:type="character" w:customStyle="1" w:styleId="Heading3Char2">
    <w:name w:val="Heading 3 Char2"/>
    <w:basedOn w:val="DefaultParagraphFont"/>
    <w:uiPriority w:val="9"/>
    <w:semiHidden/>
    <w:rsid w:val="002E6381"/>
    <w:rPr>
      <w:rFonts w:asciiTheme="majorHAnsi" w:eastAsiaTheme="majorEastAsia" w:hAnsiTheme="majorHAnsi" w:cstheme="majorBidi"/>
      <w:color w:val="32515C" w:themeColor="accent1" w:themeShade="7F"/>
      <w:sz w:val="24"/>
      <w:szCs w:val="24"/>
    </w:rPr>
  </w:style>
  <w:style w:type="character" w:customStyle="1" w:styleId="Heading4Char2">
    <w:name w:val="Heading 4 Char2"/>
    <w:basedOn w:val="DefaultParagraphFont"/>
    <w:uiPriority w:val="9"/>
    <w:semiHidden/>
    <w:rsid w:val="002E6381"/>
    <w:rPr>
      <w:rFonts w:asciiTheme="majorHAnsi" w:eastAsiaTheme="majorEastAsia" w:hAnsiTheme="majorHAnsi" w:cstheme="majorBidi"/>
      <w:i/>
      <w:iCs/>
      <w:color w:val="4B7B8A" w:themeColor="accent1" w:themeShade="BF"/>
    </w:rPr>
  </w:style>
  <w:style w:type="character" w:customStyle="1" w:styleId="Heading5Char2">
    <w:name w:val="Heading 5 Char2"/>
    <w:basedOn w:val="DefaultParagraphFont"/>
    <w:uiPriority w:val="9"/>
    <w:semiHidden/>
    <w:rsid w:val="002E6381"/>
    <w:rPr>
      <w:rFonts w:asciiTheme="majorHAnsi" w:eastAsiaTheme="majorEastAsia" w:hAnsiTheme="majorHAnsi" w:cstheme="majorBidi"/>
      <w:color w:val="4B7B8A" w:themeColor="accent1" w:themeShade="BF"/>
    </w:rPr>
  </w:style>
  <w:style w:type="character" w:customStyle="1" w:styleId="Heading6Char2">
    <w:name w:val="Heading 6 Char2"/>
    <w:basedOn w:val="DefaultParagraphFont"/>
    <w:uiPriority w:val="9"/>
    <w:semiHidden/>
    <w:rsid w:val="002E6381"/>
    <w:rPr>
      <w:rFonts w:asciiTheme="majorHAnsi" w:eastAsiaTheme="majorEastAsia" w:hAnsiTheme="majorHAnsi" w:cstheme="majorBidi"/>
      <w:color w:val="32515C" w:themeColor="accent1" w:themeShade="7F"/>
    </w:rPr>
  </w:style>
  <w:style w:type="character" w:customStyle="1" w:styleId="Heading7Char2">
    <w:name w:val="Heading 7 Char2"/>
    <w:basedOn w:val="DefaultParagraphFont"/>
    <w:uiPriority w:val="9"/>
    <w:semiHidden/>
    <w:rsid w:val="002E6381"/>
    <w:rPr>
      <w:rFonts w:asciiTheme="majorHAnsi" w:eastAsiaTheme="majorEastAsia" w:hAnsiTheme="majorHAnsi" w:cstheme="majorBidi"/>
      <w:i/>
      <w:iCs/>
      <w:color w:val="32515C" w:themeColor="accent1" w:themeShade="7F"/>
    </w:rPr>
  </w:style>
  <w:style w:type="character" w:customStyle="1" w:styleId="Heading8Char2">
    <w:name w:val="Heading 8 Char2"/>
    <w:basedOn w:val="DefaultParagraphFont"/>
    <w:uiPriority w:val="9"/>
    <w:semiHidden/>
    <w:rsid w:val="002E6381"/>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2E6381"/>
    <w:rPr>
      <w:rFonts w:asciiTheme="majorHAnsi" w:eastAsiaTheme="majorEastAsia" w:hAnsiTheme="majorHAnsi" w:cstheme="majorBidi"/>
      <w:i/>
      <w:iCs/>
      <w:color w:val="272727" w:themeColor="text1" w:themeTint="D8"/>
      <w:sz w:val="21"/>
      <w:szCs w:val="21"/>
    </w:rPr>
  </w:style>
  <w:style w:type="character" w:customStyle="1" w:styleId="TitleChar2">
    <w:name w:val="Title Char2"/>
    <w:basedOn w:val="DefaultParagraphFont"/>
    <w:uiPriority w:val="10"/>
    <w:rsid w:val="002E6381"/>
    <w:rPr>
      <w:rFonts w:asciiTheme="majorHAnsi" w:eastAsiaTheme="majorEastAsia" w:hAnsiTheme="majorHAnsi" w:cstheme="majorBidi"/>
      <w:spacing w:val="-10"/>
      <w:kern w:val="28"/>
      <w:sz w:val="56"/>
      <w:szCs w:val="56"/>
    </w:rPr>
  </w:style>
  <w:style w:type="character" w:customStyle="1" w:styleId="SubtitleChar2">
    <w:name w:val="Subtitle Char2"/>
    <w:basedOn w:val="DefaultParagraphFont"/>
    <w:uiPriority w:val="11"/>
    <w:rsid w:val="002E6381"/>
    <w:rPr>
      <w:rFonts w:eastAsiaTheme="minorEastAsia"/>
      <w:color w:val="5A5A5A" w:themeColor="text1" w:themeTint="A5"/>
      <w:spacing w:val="15"/>
    </w:rPr>
  </w:style>
  <w:style w:type="character" w:customStyle="1" w:styleId="QuoteChar2">
    <w:name w:val="Quote Char2"/>
    <w:basedOn w:val="DefaultParagraphFont"/>
    <w:uiPriority w:val="29"/>
    <w:rsid w:val="002E6381"/>
    <w:rPr>
      <w:i/>
      <w:iCs/>
      <w:color w:val="404040" w:themeColor="text1" w:themeTint="BF"/>
    </w:rPr>
  </w:style>
  <w:style w:type="character" w:customStyle="1" w:styleId="IntenseQuoteChar2">
    <w:name w:val="Intense Quote Char2"/>
    <w:basedOn w:val="DefaultParagraphFont"/>
    <w:uiPriority w:val="30"/>
    <w:rsid w:val="002E6381"/>
    <w:rPr>
      <w:i/>
      <w:iCs/>
      <w:color w:val="6EA0B0" w:themeColor="accent1"/>
    </w:rPr>
  </w:style>
  <w:style w:type="character" w:customStyle="1" w:styleId="CommentSubjectChar3">
    <w:name w:val="Comment Subject Char3"/>
    <w:basedOn w:val="CommentTextChar2"/>
    <w:uiPriority w:val="99"/>
    <w:semiHidden/>
    <w:rsid w:val="002E6381"/>
    <w:rPr>
      <w:rFonts w:ascii="Calibri" w:eastAsia="Calibri" w:hAnsi="Calibri" w:cs="Arial"/>
      <w:b/>
      <w:bCs/>
      <w:sz w:val="20"/>
      <w:szCs w:val="20"/>
      <w:lang w:bidi="en-US"/>
    </w:rPr>
  </w:style>
  <w:style w:type="table" w:customStyle="1" w:styleId="LightGrid-Accent115">
    <w:name w:val="Light Grid - Accent 115"/>
    <w:basedOn w:val="TableNormal"/>
    <w:uiPriority w:val="62"/>
    <w:rsid w:val="002E6381"/>
    <w:pPr>
      <w:spacing w:after="0" w:line="240" w:lineRule="auto"/>
    </w:pPr>
    <w:rPr>
      <w:rFonts w:ascii="Calibri" w:eastAsia="Times New Roman" w:hAnsi="Calibri" w:cs="Arial"/>
      <w:sz w:val="20"/>
      <w:szCs w:val="20"/>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Segoe UI Symbol" w:eastAsia="Times New Roman" w:hAnsi="Segoe UI Symbol"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Segoe UI Symbol" w:eastAsia="Times New Roman" w:hAnsi="Segoe UI Symbol"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Segoe UI Symbol" w:eastAsia="Times New Roman" w:hAnsi="Segoe UI Symbol" w:cs="Times New Roman"/>
        <w:b/>
        <w:bCs/>
      </w:rPr>
    </w:tblStylePr>
    <w:tblStylePr w:type="lastCol">
      <w:rPr>
        <w:rFonts w:ascii="Segoe UI Symbol" w:eastAsia="Times New Roman" w:hAnsi="Segoe UI Symbol"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table" w:customStyle="1" w:styleId="TableGrid31">
    <w:name w:val="Table Grid31"/>
    <w:basedOn w:val="TableNormal"/>
    <w:next w:val="TableGrid"/>
    <w:uiPriority w:val="59"/>
    <w:rsid w:val="002E63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21">
    <w:name w:val="Para21"/>
    <w:basedOn w:val="Normal"/>
    <w:next w:val="Normal"/>
    <w:qFormat/>
    <w:rsid w:val="002E6381"/>
    <w:pPr>
      <w:keepNext/>
      <w:pBdr>
        <w:top w:val="single" w:sz="12" w:space="1" w:color="D1CFDA"/>
        <w:bottom w:val="single" w:sz="12" w:space="1" w:color="D1CFDA"/>
      </w:pBdr>
      <w:shd w:val="clear" w:color="auto" w:fill="D1CFDA"/>
      <w:spacing w:before="360" w:after="120"/>
      <w:jc w:val="both"/>
      <w:outlineLvl w:val="1"/>
    </w:pPr>
    <w:rPr>
      <w:rFonts w:ascii="Cambria" w:eastAsia="Times New Roman" w:hAnsi="Cambria"/>
      <w:b/>
      <w:color w:val="5D6269"/>
      <w:spacing w:val="15"/>
      <w:lang w:bidi="en-US"/>
    </w:rPr>
  </w:style>
  <w:style w:type="paragraph" w:customStyle="1" w:styleId="Heading5a1">
    <w:name w:val="Heading 5a1"/>
    <w:basedOn w:val="Normal"/>
    <w:next w:val="Normal"/>
    <w:uiPriority w:val="9"/>
    <w:unhideWhenUsed/>
    <w:qFormat/>
    <w:rsid w:val="002E6381"/>
    <w:pPr>
      <w:keepNext/>
      <w:keepLines/>
      <w:spacing w:before="200" w:after="0"/>
      <w:outlineLvl w:val="4"/>
    </w:pPr>
    <w:rPr>
      <w:rFonts w:ascii="Cambria" w:eastAsia="Times New Roman" w:hAnsi="Cambria" w:cs="Times New Roman"/>
      <w:color w:val="32515C"/>
    </w:rPr>
  </w:style>
  <w:style w:type="paragraph" w:customStyle="1" w:styleId="ReferenceAppendix1">
    <w:name w:val="Reference Appendix1"/>
    <w:basedOn w:val="Normal"/>
    <w:next w:val="Normal"/>
    <w:unhideWhenUsed/>
    <w:qFormat/>
    <w:rsid w:val="002E6381"/>
    <w:pPr>
      <w:spacing w:before="300" w:after="0"/>
      <w:jc w:val="both"/>
      <w:outlineLvl w:val="8"/>
    </w:pPr>
    <w:rPr>
      <w:rFonts w:asciiTheme="minorHAnsi" w:eastAsia="Times New Roman" w:hAnsiTheme="minorHAnsi"/>
      <w:i/>
      <w:caps/>
      <w:spacing w:val="10"/>
      <w:sz w:val="18"/>
      <w:szCs w:val="18"/>
      <w:lang w:bidi="en-US"/>
    </w:rPr>
  </w:style>
  <w:style w:type="paragraph" w:customStyle="1" w:styleId="Heading1n1">
    <w:name w:val="Heading 1 n1"/>
    <w:basedOn w:val="Normal"/>
    <w:next w:val="NoSpacing"/>
    <w:uiPriority w:val="1"/>
    <w:qFormat/>
    <w:rsid w:val="002E6381"/>
    <w:pPr>
      <w:spacing w:after="0" w:line="240" w:lineRule="auto"/>
      <w:jc w:val="both"/>
    </w:pPr>
    <w:rPr>
      <w:rFonts w:asciiTheme="minorHAnsi" w:eastAsia="Times New Roman" w:hAnsiTheme="minorHAnsi"/>
      <w:szCs w:val="20"/>
      <w:lang w:bidi="en-US"/>
    </w:rPr>
  </w:style>
  <w:style w:type="paragraph" w:customStyle="1" w:styleId="Heading2n1">
    <w:name w:val="Heading 2 n1"/>
    <w:basedOn w:val="Normal"/>
    <w:next w:val="Normal"/>
    <w:uiPriority w:val="29"/>
    <w:qFormat/>
    <w:rsid w:val="002E6381"/>
    <w:pPr>
      <w:pBdr>
        <w:top w:val="double" w:sz="4" w:space="1" w:color="auto"/>
        <w:bottom w:val="double" w:sz="4" w:space="1" w:color="auto"/>
      </w:pBdr>
      <w:spacing w:before="200"/>
      <w:ind w:left="288" w:right="288"/>
      <w:jc w:val="both"/>
    </w:pPr>
    <w:rPr>
      <w:rFonts w:asciiTheme="minorHAnsi" w:eastAsia="Times New Roman" w:hAnsiTheme="minorHAnsi"/>
      <w:i/>
      <w:iCs/>
      <w:szCs w:val="20"/>
      <w:lang w:bidi="en-US"/>
    </w:rPr>
  </w:style>
  <w:style w:type="paragraph" w:styleId="HTMLPreformatted">
    <w:name w:val="HTML Preformatted"/>
    <w:basedOn w:val="Normal"/>
    <w:link w:val="HTMLPreformattedChar"/>
    <w:uiPriority w:val="99"/>
    <w:semiHidden/>
    <w:unhideWhenUsed/>
    <w:rsid w:val="002E6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E6381"/>
    <w:rPr>
      <w:rFonts w:ascii="Courier New" w:eastAsia="Times New Roman" w:hAnsi="Courier New" w:cs="Courier New"/>
      <w:sz w:val="20"/>
      <w:szCs w:val="20"/>
    </w:rPr>
  </w:style>
  <w:style w:type="table" w:customStyle="1" w:styleId="LightGrid-Accent122">
    <w:name w:val="Light Grid - Accent 122"/>
    <w:basedOn w:val="TableNormal"/>
    <w:uiPriority w:val="62"/>
    <w:rsid w:val="002E6381"/>
    <w:pPr>
      <w:spacing w:after="0" w:line="240" w:lineRule="auto"/>
      <w:jc w:val="center"/>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Fortis Helvetica Light" w:eastAsia="Times New Roman" w:hAnsi="Fortis Helvetica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Fortis Helvetica Light" w:eastAsia="Times New Roman" w:hAnsi="Fortis Helvetica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Fortis Helvetica Light" w:eastAsia="Times New Roman" w:hAnsi="Fortis Helvetica Light" w:cs="Times New Roman" w:hint="default"/>
        <w:b/>
        <w:bCs/>
      </w:rPr>
    </w:tblStylePr>
    <w:tblStylePr w:type="lastCol">
      <w:rPr>
        <w:rFonts w:ascii="Fortis Helvetica Light" w:eastAsia="Times New Roman" w:hAnsi="Fortis Helvetica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1Light-Accent11">
    <w:name w:val="Grid Table 1 Light - Accent 11"/>
    <w:basedOn w:val="TableNormal"/>
    <w:next w:val="GridTable1Light-Accent12"/>
    <w:uiPriority w:val="46"/>
    <w:rsid w:val="002E6381"/>
    <w:pPr>
      <w:spacing w:after="0" w:line="240" w:lineRule="auto"/>
    </w:pPr>
    <w:tblPr>
      <w:tblStyleRowBandSize w:val="1"/>
      <w:tblStyleColBandSize w:val="1"/>
      <w:tblBorders>
        <w:top w:val="single" w:sz="4" w:space="0" w:color="C4D9DF"/>
        <w:left w:val="single" w:sz="4" w:space="0" w:color="C4D9DF"/>
        <w:bottom w:val="single" w:sz="4" w:space="0" w:color="C4D9DF"/>
        <w:right w:val="single" w:sz="4" w:space="0" w:color="C4D9DF"/>
        <w:insideH w:val="single" w:sz="4" w:space="0" w:color="C4D9DF"/>
        <w:insideV w:val="single" w:sz="4" w:space="0" w:color="C4D9DF"/>
      </w:tblBorders>
    </w:tblPr>
    <w:tblStylePr w:type="firstRow">
      <w:rPr>
        <w:b/>
        <w:bCs/>
      </w:rPr>
      <w:tblPr/>
      <w:tcPr>
        <w:tcBorders>
          <w:bottom w:val="single" w:sz="12" w:space="0" w:color="A7C5CF"/>
        </w:tcBorders>
      </w:tcPr>
    </w:tblStylePr>
    <w:tblStylePr w:type="lastRow">
      <w:rPr>
        <w:b/>
        <w:bCs/>
      </w:rPr>
      <w:tblPr/>
      <w:tcPr>
        <w:tcBorders>
          <w:top w:val="double" w:sz="2" w:space="0" w:color="A7C5CF"/>
        </w:tcBorders>
      </w:tcPr>
    </w:tblStylePr>
    <w:tblStylePr w:type="firstCol">
      <w:rPr>
        <w:b/>
        <w:bCs/>
      </w:rPr>
    </w:tblStylePr>
    <w:tblStylePr w:type="lastCol">
      <w:rPr>
        <w:b/>
        <w:bCs/>
      </w:rPr>
    </w:tblStylePr>
  </w:style>
  <w:style w:type="character" w:customStyle="1" w:styleId="UnresolvedMention10">
    <w:name w:val="Unresolved Mention10"/>
    <w:basedOn w:val="DefaultParagraphFont"/>
    <w:uiPriority w:val="99"/>
    <w:semiHidden/>
    <w:unhideWhenUsed/>
    <w:rsid w:val="002E6381"/>
    <w:rPr>
      <w:color w:val="605E5C"/>
      <w:shd w:val="clear" w:color="auto" w:fill="E1DFDD"/>
    </w:rPr>
  </w:style>
  <w:style w:type="table" w:customStyle="1" w:styleId="GridTable6Colorful-Accent11">
    <w:name w:val="Grid Table 6 Colorful - Accent 11"/>
    <w:basedOn w:val="TableNormal"/>
    <w:next w:val="GridTable6Colorful-Accent12"/>
    <w:uiPriority w:val="51"/>
    <w:rsid w:val="002E6381"/>
    <w:pPr>
      <w:spacing w:after="0" w:line="240" w:lineRule="auto"/>
    </w:pPr>
    <w:rPr>
      <w:color w:val="4B7B8A"/>
    </w:rPr>
    <w:tblPr>
      <w:tblStyleRowBandSize w:val="1"/>
      <w:tblStyleColBandSize w:val="1"/>
      <w:tblBorders>
        <w:top w:val="single" w:sz="4" w:space="0" w:color="A7C5CF"/>
        <w:left w:val="single" w:sz="4" w:space="0" w:color="A7C5CF"/>
        <w:bottom w:val="single" w:sz="4" w:space="0" w:color="A7C5CF"/>
        <w:right w:val="single" w:sz="4" w:space="0" w:color="A7C5CF"/>
        <w:insideH w:val="single" w:sz="4" w:space="0" w:color="A7C5CF"/>
        <w:insideV w:val="single" w:sz="4" w:space="0" w:color="A7C5CF"/>
      </w:tblBorders>
    </w:tblPr>
    <w:tblStylePr w:type="firstRow">
      <w:rPr>
        <w:b/>
        <w:bCs/>
      </w:rPr>
      <w:tblPr/>
      <w:tcPr>
        <w:tcBorders>
          <w:bottom w:val="single" w:sz="12" w:space="0" w:color="A7C5CF"/>
        </w:tcBorders>
      </w:tcPr>
    </w:tblStylePr>
    <w:tblStylePr w:type="lastRow">
      <w:rPr>
        <w:b/>
        <w:bCs/>
      </w:rPr>
      <w:tblPr/>
      <w:tcPr>
        <w:tcBorders>
          <w:top w:val="double" w:sz="4" w:space="0" w:color="A7C5CF"/>
        </w:tcBorders>
      </w:tcPr>
    </w:tblStylePr>
    <w:tblStylePr w:type="firstCol">
      <w:rPr>
        <w:b/>
        <w:bCs/>
      </w:rPr>
    </w:tblStylePr>
    <w:tblStylePr w:type="lastCol">
      <w:rPr>
        <w:b/>
        <w:bCs/>
      </w:rPr>
    </w:tblStylePr>
    <w:tblStylePr w:type="band1Vert">
      <w:tblPr/>
      <w:tcPr>
        <w:shd w:val="clear" w:color="auto" w:fill="E1EBEF"/>
      </w:tcPr>
    </w:tblStylePr>
    <w:tblStylePr w:type="band1Horz">
      <w:tblPr/>
      <w:tcPr>
        <w:shd w:val="clear" w:color="auto" w:fill="E1EBEF"/>
      </w:tcPr>
    </w:tblStylePr>
  </w:style>
  <w:style w:type="character" w:customStyle="1" w:styleId="Style1Char">
    <w:name w:val="Style1 Char"/>
    <w:basedOn w:val="DefaultParagraphFont"/>
    <w:link w:val="Style1"/>
    <w:rsid w:val="002E6381"/>
    <w:rPr>
      <w:rFonts w:ascii="Arial" w:eastAsia="Times New Roman" w:hAnsi="Arial" w:cs="Times New Roman"/>
      <w:szCs w:val="24"/>
    </w:rPr>
  </w:style>
  <w:style w:type="table" w:customStyle="1" w:styleId="ADTable2">
    <w:name w:val="AD Table 2"/>
    <w:basedOn w:val="TableNormal"/>
    <w:uiPriority w:val="99"/>
    <w:rsid w:val="002E6381"/>
    <w:pPr>
      <w:spacing w:before="120" w:after="120" w:line="240" w:lineRule="atLeast"/>
    </w:pPr>
    <w:rPr>
      <w:rFonts w:ascii="Segoe UI" w:hAnsi="Segoe UI"/>
    </w:rPr>
    <w:tblPr>
      <w:tblBorders>
        <w:top w:val="single" w:sz="4" w:space="0" w:color="005F83"/>
        <w:left w:val="single" w:sz="4" w:space="0" w:color="005F83"/>
        <w:bottom w:val="single" w:sz="4" w:space="0" w:color="005F83"/>
        <w:right w:val="single" w:sz="4" w:space="0" w:color="005F83"/>
        <w:insideH w:val="single" w:sz="4" w:space="0" w:color="005F83"/>
        <w:insideV w:val="single" w:sz="4" w:space="0" w:color="005F83"/>
      </w:tblBorders>
    </w:tblPr>
    <w:tcPr>
      <w:vAlign w:val="center"/>
    </w:tcPr>
    <w:tblStylePr w:type="firstRow">
      <w:pPr>
        <w:wordWrap/>
        <w:spacing w:beforeLines="0" w:before="120" w:beforeAutospacing="0" w:afterLines="0" w:after="120" w:afterAutospacing="0" w:line="240" w:lineRule="atLeast"/>
        <w:contextualSpacing/>
      </w:pPr>
      <w:rPr>
        <w:rFonts w:ascii="Segoe UI Symbol" w:hAnsi="Segoe UI Symbol"/>
        <w:b/>
        <w:color w:val="FFFFFF"/>
        <w:sz w:val="20"/>
      </w:rPr>
      <w:tblPr/>
      <w:trPr>
        <w:tblHeader/>
      </w:trPr>
      <w:tcPr>
        <w:shd w:val="clear" w:color="auto" w:fill="005F83"/>
      </w:tcPr>
    </w:tblStylePr>
  </w:style>
  <w:style w:type="table" w:customStyle="1" w:styleId="TableList43">
    <w:name w:val="Table List 43"/>
    <w:basedOn w:val="TableNormal"/>
    <w:next w:val="TableList4"/>
    <w:rsid w:val="002E6381"/>
    <w:rPr>
      <w:rFonts w:eastAsia="Times New Roman"/>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4">
    <w:name w:val="Table List 4"/>
    <w:basedOn w:val="TableNormal"/>
    <w:uiPriority w:val="99"/>
    <w:semiHidden/>
    <w:unhideWhenUsed/>
    <w:rsid w:val="002E63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2111">
    <w:name w:val="Table Grid2111"/>
    <w:basedOn w:val="TableNormal"/>
    <w:next w:val="TableGrid"/>
    <w:uiPriority w:val="39"/>
    <w:rsid w:val="002E638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2E6381"/>
    <w:pPr>
      <w:spacing w:after="0" w:line="240" w:lineRule="auto"/>
    </w:pPr>
    <w:rPr>
      <w:rFonts w:ascii="Garamond" w:hAnsi="Garamond" w:cs="Simplified Arabi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ullet1">
    <w:name w:val="AD Bullet 1"/>
    <w:basedOn w:val="ADBodyText"/>
    <w:qFormat/>
    <w:rsid w:val="002E6381"/>
    <w:pPr>
      <w:numPr>
        <w:numId w:val="78"/>
      </w:numPr>
      <w:tabs>
        <w:tab w:val="num" w:pos="360"/>
      </w:tabs>
      <w:spacing w:before="80" w:after="80" w:line="240" w:lineRule="atLeast"/>
      <w:ind w:left="720"/>
    </w:pPr>
    <w:rPr>
      <w:rFonts w:cs="Calibri"/>
      <w:color w:val="auto"/>
    </w:rPr>
  </w:style>
  <w:style w:type="paragraph" w:customStyle="1" w:styleId="ADBullet2">
    <w:name w:val="AD Bullet 2"/>
    <w:basedOn w:val="ADBullet1"/>
    <w:qFormat/>
    <w:rsid w:val="002E6381"/>
    <w:pPr>
      <w:numPr>
        <w:ilvl w:val="1"/>
      </w:numPr>
      <w:tabs>
        <w:tab w:val="num" w:pos="360"/>
      </w:tabs>
      <w:ind w:left="1440" w:hanging="360"/>
    </w:pPr>
  </w:style>
  <w:style w:type="paragraph" w:customStyle="1" w:styleId="ZHeader1">
    <w:name w:val="ZHeader1"/>
    <w:basedOn w:val="Header"/>
    <w:rsid w:val="002E6381"/>
    <w:pPr>
      <w:numPr>
        <w:ilvl w:val="1"/>
        <w:numId w:val="79"/>
      </w:numPr>
      <w:pBdr>
        <w:bottom w:val="none" w:sz="0" w:space="0" w:color="auto"/>
      </w:pBdr>
      <w:tabs>
        <w:tab w:val="clear" w:pos="927"/>
        <w:tab w:val="clear" w:pos="4320"/>
        <w:tab w:val="clear" w:pos="8640"/>
        <w:tab w:val="num" w:pos="360"/>
        <w:tab w:val="center" w:pos="4536"/>
        <w:tab w:val="right" w:pos="8931"/>
      </w:tabs>
      <w:spacing w:before="480" w:after="240" w:line="288" w:lineRule="auto"/>
      <w:jc w:val="left"/>
    </w:pPr>
    <w:rPr>
      <w:rFonts w:ascii="Arial" w:eastAsia="Times New Roman" w:hAnsi="Arial" w:cs="Times New Roman"/>
      <w:b/>
      <w:caps/>
      <w:spacing w:val="20"/>
      <w:sz w:val="22"/>
      <w:lang w:val="en-AU" w:bidi="ar-SA"/>
    </w:rPr>
  </w:style>
  <w:style w:type="paragraph" w:customStyle="1" w:styleId="Bullet1">
    <w:name w:val="~Bullet1"/>
    <w:basedOn w:val="Normal"/>
    <w:qFormat/>
    <w:rsid w:val="002E6381"/>
    <w:pPr>
      <w:tabs>
        <w:tab w:val="left" w:pos="624"/>
      </w:tabs>
      <w:spacing w:after="0"/>
      <w:jc w:val="both"/>
    </w:pPr>
    <w:rPr>
      <w:rFonts w:ascii="Verdana" w:eastAsia="Calibri" w:hAnsi="Verdana" w:cs="Arial"/>
      <w:color w:val="000000"/>
      <w:lang w:val="en-GB"/>
    </w:rPr>
  </w:style>
  <w:style w:type="paragraph" w:customStyle="1" w:styleId="Bullet2">
    <w:name w:val="~Bullet2"/>
    <w:basedOn w:val="Bullet1"/>
    <w:qFormat/>
    <w:rsid w:val="002E6381"/>
    <w:pPr>
      <w:numPr>
        <w:ilvl w:val="1"/>
      </w:numPr>
      <w:tabs>
        <w:tab w:val="clear" w:pos="624"/>
        <w:tab w:val="left" w:pos="966"/>
      </w:tabs>
    </w:pPr>
  </w:style>
  <w:style w:type="table" w:customStyle="1" w:styleId="GridTable6Colorful1">
    <w:name w:val="Grid Table 6 Colorful1"/>
    <w:basedOn w:val="TableNormal"/>
    <w:next w:val="GridTable6Colorful2"/>
    <w:uiPriority w:val="51"/>
    <w:rsid w:val="002E6381"/>
    <w:pPr>
      <w:spacing w:after="0" w:line="240" w:lineRule="auto"/>
    </w:pPr>
    <w:rPr>
      <w:color w:val="000000"/>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lainText1">
    <w:name w:val="Plain Text1"/>
    <w:basedOn w:val="Normal"/>
    <w:next w:val="PlainText"/>
    <w:link w:val="PlainTextChar"/>
    <w:uiPriority w:val="99"/>
    <w:unhideWhenUsed/>
    <w:rsid w:val="002E6381"/>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1"/>
    <w:uiPriority w:val="99"/>
    <w:rsid w:val="002E6381"/>
    <w:rPr>
      <w:rFonts w:ascii="Calibri" w:eastAsia="Times New Roman" w:hAnsi="Calibri" w:cs="Consolas"/>
      <w:sz w:val="24"/>
      <w:szCs w:val="21"/>
    </w:rPr>
  </w:style>
  <w:style w:type="table" w:customStyle="1" w:styleId="GridTable1Light-Accent12">
    <w:name w:val="Grid Table 1 Light - Accent 12"/>
    <w:basedOn w:val="TableNormal"/>
    <w:uiPriority w:val="46"/>
    <w:rsid w:val="002E6381"/>
    <w:pPr>
      <w:spacing w:after="0" w:line="240" w:lineRule="auto"/>
    </w:pPr>
    <w:tblPr>
      <w:tblStyleRowBandSize w:val="1"/>
      <w:tblStyleColBandSize w:val="1"/>
      <w:tblBorders>
        <w:top w:val="single" w:sz="4" w:space="0" w:color="C4D9DF" w:themeColor="accent1" w:themeTint="66"/>
        <w:left w:val="single" w:sz="4" w:space="0" w:color="C4D9DF" w:themeColor="accent1" w:themeTint="66"/>
        <w:bottom w:val="single" w:sz="4" w:space="0" w:color="C4D9DF" w:themeColor="accent1" w:themeTint="66"/>
        <w:right w:val="single" w:sz="4" w:space="0" w:color="C4D9DF" w:themeColor="accent1" w:themeTint="66"/>
        <w:insideH w:val="single" w:sz="4" w:space="0" w:color="C4D9DF" w:themeColor="accent1" w:themeTint="66"/>
        <w:insideV w:val="single" w:sz="4" w:space="0" w:color="C4D9DF" w:themeColor="accent1" w:themeTint="66"/>
      </w:tblBorders>
    </w:tblPr>
    <w:tblStylePr w:type="firstRow">
      <w:rPr>
        <w:b/>
        <w:bCs/>
      </w:rPr>
      <w:tblPr/>
      <w:tcPr>
        <w:tcBorders>
          <w:bottom w:val="single" w:sz="12" w:space="0" w:color="A7C5CF" w:themeColor="accent1" w:themeTint="99"/>
        </w:tcBorders>
      </w:tcPr>
    </w:tblStylePr>
    <w:tblStylePr w:type="lastRow">
      <w:rPr>
        <w:b/>
        <w:bCs/>
      </w:rPr>
      <w:tblPr/>
      <w:tcPr>
        <w:tcBorders>
          <w:top w:val="double" w:sz="2" w:space="0" w:color="A7C5CF" w:themeColor="accent1" w:themeTint="99"/>
        </w:tcBorders>
      </w:tcPr>
    </w:tblStylePr>
    <w:tblStylePr w:type="firstCol">
      <w:rPr>
        <w:b/>
        <w:bCs/>
      </w:rPr>
    </w:tblStylePr>
    <w:tblStylePr w:type="lastCol">
      <w:rPr>
        <w:b/>
        <w:bCs/>
      </w:rPr>
    </w:tblStylePr>
  </w:style>
  <w:style w:type="table" w:customStyle="1" w:styleId="GridTable6Colorful-Accent12">
    <w:name w:val="Grid Table 6 Colorful - Accent 12"/>
    <w:basedOn w:val="TableNormal"/>
    <w:uiPriority w:val="51"/>
    <w:rsid w:val="002E6381"/>
    <w:pPr>
      <w:spacing w:after="0" w:line="240" w:lineRule="auto"/>
    </w:pPr>
    <w:rPr>
      <w:color w:val="4B7B8A" w:themeColor="accent1" w:themeShade="BF"/>
    </w:rPr>
    <w:tblPr>
      <w:tblStyleRowBandSize w:val="1"/>
      <w:tblStyleColBandSize w:val="1"/>
      <w:tblBorders>
        <w:top w:val="single" w:sz="4" w:space="0" w:color="A7C5CF" w:themeColor="accent1" w:themeTint="99"/>
        <w:left w:val="single" w:sz="4" w:space="0" w:color="A7C5CF" w:themeColor="accent1" w:themeTint="99"/>
        <w:bottom w:val="single" w:sz="4" w:space="0" w:color="A7C5CF" w:themeColor="accent1" w:themeTint="99"/>
        <w:right w:val="single" w:sz="4" w:space="0" w:color="A7C5CF" w:themeColor="accent1" w:themeTint="99"/>
        <w:insideH w:val="single" w:sz="4" w:space="0" w:color="A7C5CF" w:themeColor="accent1" w:themeTint="99"/>
        <w:insideV w:val="single" w:sz="4" w:space="0" w:color="A7C5CF" w:themeColor="accent1" w:themeTint="99"/>
      </w:tblBorders>
    </w:tblPr>
    <w:tblStylePr w:type="firstRow">
      <w:rPr>
        <w:b/>
        <w:bCs/>
      </w:rPr>
      <w:tblPr/>
      <w:tcPr>
        <w:tcBorders>
          <w:bottom w:val="single" w:sz="12" w:space="0" w:color="A7C5CF" w:themeColor="accent1" w:themeTint="99"/>
        </w:tcBorders>
      </w:tcPr>
    </w:tblStylePr>
    <w:tblStylePr w:type="lastRow">
      <w:rPr>
        <w:b/>
        <w:bCs/>
      </w:rPr>
      <w:tblPr/>
      <w:tcPr>
        <w:tcBorders>
          <w:top w:val="double" w:sz="4" w:space="0" w:color="A7C5CF" w:themeColor="accent1" w:themeTint="99"/>
        </w:tcBorders>
      </w:tc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table" w:customStyle="1" w:styleId="GridTable6Colorful2">
    <w:name w:val="Grid Table 6 Colorful2"/>
    <w:basedOn w:val="TableNormal"/>
    <w:uiPriority w:val="51"/>
    <w:rsid w:val="002E638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lainText">
    <w:name w:val="Plain Text"/>
    <w:basedOn w:val="Normal"/>
    <w:link w:val="PlainTextChar1"/>
    <w:uiPriority w:val="99"/>
    <w:semiHidden/>
    <w:unhideWhenUsed/>
    <w:rsid w:val="002E6381"/>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2E6381"/>
    <w:rPr>
      <w:rFonts w:ascii="Consolas" w:hAnsi="Consolas"/>
      <w:sz w:val="21"/>
      <w:szCs w:val="21"/>
    </w:rPr>
  </w:style>
  <w:style w:type="paragraph" w:customStyle="1" w:styleId="bodytext0">
    <w:name w:val="bodytext"/>
    <w:basedOn w:val="Normal"/>
    <w:rsid w:val="002E6381"/>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UnresolvedMention2">
    <w:name w:val="Unresolved Mention2"/>
    <w:basedOn w:val="DefaultParagraphFont"/>
    <w:uiPriority w:val="99"/>
    <w:semiHidden/>
    <w:unhideWhenUsed/>
    <w:rsid w:val="002E6381"/>
    <w:rPr>
      <w:color w:val="605E5C"/>
      <w:shd w:val="clear" w:color="auto" w:fill="E1DFDD"/>
    </w:rPr>
  </w:style>
  <w:style w:type="table" w:customStyle="1" w:styleId="LightGrid-Accent116">
    <w:name w:val="Light Grid - Accent 116"/>
    <w:basedOn w:val="TableNormal"/>
    <w:uiPriority w:val="62"/>
    <w:rsid w:val="002E6381"/>
    <w:pPr>
      <w:spacing w:after="0" w:line="240" w:lineRule="auto"/>
    </w:pPr>
    <w:rPr>
      <w:rFonts w:ascii="Calibri" w:eastAsia="Times New Roman" w:hAnsi="Calibri" w:cs="Arial"/>
      <w:sz w:val="20"/>
      <w:szCs w:val="20"/>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Segoe UI Symbol" w:eastAsia="Times New Roman" w:hAnsi="Segoe UI Symbol"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Segoe UI Symbol" w:eastAsia="Times New Roman" w:hAnsi="Segoe UI Symbol"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Segoe UI Symbol" w:eastAsia="Times New Roman" w:hAnsi="Segoe UI Symbol" w:cs="Times New Roman"/>
        <w:b/>
        <w:bCs/>
      </w:rPr>
    </w:tblStylePr>
    <w:tblStylePr w:type="lastCol">
      <w:rPr>
        <w:rFonts w:ascii="Segoe UI Symbol" w:eastAsia="Times New Roman" w:hAnsi="Segoe UI Symbol"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table" w:customStyle="1" w:styleId="LightGrid-Accent1113">
    <w:name w:val="Light Grid - Accent 1113"/>
    <w:basedOn w:val="TableNormal"/>
    <w:uiPriority w:val="62"/>
    <w:rsid w:val="002E6381"/>
    <w:pPr>
      <w:spacing w:after="0" w:line="240" w:lineRule="auto"/>
    </w:pPr>
    <w:rPr>
      <w:rFonts w:ascii="Calibri" w:eastAsia="Times New Roman" w:hAnsi="Calibri" w:cs="Arial"/>
      <w:sz w:val="20"/>
      <w:szCs w:val="20"/>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Fortis Helvetica Light" w:eastAsia="Times New Roman" w:hAnsi="Fortis Helvetica 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Fortis Helvetica Light" w:eastAsia="Times New Roman" w:hAnsi="Fortis Helvetica 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Fortis Helvetica Light" w:eastAsia="Times New Roman" w:hAnsi="Fortis Helvetica Light" w:cs="Times New Roman"/>
        <w:b/>
        <w:bCs/>
      </w:rPr>
    </w:tblStylePr>
    <w:tblStylePr w:type="lastCol">
      <w:rPr>
        <w:rFonts w:ascii="Fortis Helvetica Light" w:eastAsia="Times New Roman" w:hAnsi="Fortis Helvetica 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character" w:customStyle="1" w:styleId="Mention10">
    <w:name w:val="Mention10"/>
    <w:basedOn w:val="DefaultParagraphFont"/>
    <w:uiPriority w:val="99"/>
    <w:unhideWhenUsed/>
    <w:rsid w:val="002E6381"/>
    <w:rPr>
      <w:color w:val="2B579A"/>
      <w:shd w:val="clear" w:color="auto" w:fill="E6E6E6"/>
    </w:rPr>
  </w:style>
  <w:style w:type="character" w:customStyle="1" w:styleId="UnresolvedMention3">
    <w:name w:val="Unresolved Mention3"/>
    <w:basedOn w:val="DefaultParagraphFont"/>
    <w:uiPriority w:val="99"/>
    <w:unhideWhenUsed/>
    <w:rsid w:val="002E6381"/>
    <w:rPr>
      <w:color w:val="605E5C"/>
      <w:shd w:val="clear" w:color="auto" w:fill="E1DFDD"/>
    </w:rPr>
  </w:style>
  <w:style w:type="paragraph" w:customStyle="1" w:styleId="gmail-msolistparagraph">
    <w:name w:val="gmail-msolistparagraph"/>
    <w:basedOn w:val="Normal"/>
    <w:rsid w:val="002E6381"/>
    <w:pPr>
      <w:spacing w:before="100" w:beforeAutospacing="1" w:after="100" w:afterAutospacing="1" w:line="240" w:lineRule="auto"/>
    </w:pPr>
    <w:rPr>
      <w:rFonts w:ascii="Times New Roman" w:hAnsi="Times New Roman" w:cs="Times New Roman"/>
      <w:szCs w:val="24"/>
    </w:rPr>
  </w:style>
  <w:style w:type="table" w:customStyle="1" w:styleId="LightGrid-Accent1116">
    <w:name w:val="Light Grid - Accent 1116"/>
    <w:basedOn w:val="TableNormal"/>
    <w:uiPriority w:val="62"/>
    <w:rsid w:val="002E6381"/>
    <w:pPr>
      <w:spacing w:after="0" w:line="240" w:lineRule="auto"/>
    </w:pPr>
    <w:rPr>
      <w:rFonts w:ascii="Calibri" w:eastAsia="Times New Roman" w:hAnsi="Calibri" w:cs="Arial"/>
      <w:sz w:val="20"/>
      <w:szCs w:val="20"/>
    </w:rPr>
    <w:tblPr>
      <w:tblStyleRowBandSize w:val="1"/>
      <w:tblStyleColBandSize w:val="1"/>
      <w:tblBorders>
        <w:top w:val="single" w:sz="8" w:space="0" w:color="6EA0B0"/>
        <w:left w:val="single" w:sz="8" w:space="0" w:color="6EA0B0"/>
        <w:bottom w:val="single" w:sz="8" w:space="0" w:color="6EA0B0"/>
        <w:right w:val="single" w:sz="8" w:space="0" w:color="6EA0B0"/>
        <w:insideH w:val="single" w:sz="8" w:space="0" w:color="6EA0B0"/>
        <w:insideV w:val="single" w:sz="8" w:space="0" w:color="6EA0B0"/>
      </w:tblBorders>
    </w:tblPr>
    <w:tblStylePr w:type="firstRow">
      <w:pPr>
        <w:spacing w:before="0" w:after="0" w:line="240" w:lineRule="auto"/>
      </w:pPr>
      <w:rPr>
        <w:rFonts w:ascii="Nirmala UI Semilight" w:eastAsia="Times New Roman" w:hAnsi="Nirmala UI Semilight" w:cs="Times New Roman"/>
        <w:b/>
        <w:bCs/>
      </w:rPr>
      <w:tblPr/>
      <w:tcPr>
        <w:tcBorders>
          <w:top w:val="single" w:sz="8" w:space="0" w:color="6EA0B0"/>
          <w:left w:val="single" w:sz="8" w:space="0" w:color="6EA0B0"/>
          <w:bottom w:val="single" w:sz="18" w:space="0" w:color="6EA0B0"/>
          <w:right w:val="single" w:sz="8" w:space="0" w:color="6EA0B0"/>
          <w:insideH w:val="nil"/>
          <w:insideV w:val="single" w:sz="8" w:space="0" w:color="6EA0B0"/>
        </w:tcBorders>
      </w:tcPr>
    </w:tblStylePr>
    <w:tblStylePr w:type="lastRow">
      <w:pPr>
        <w:spacing w:before="0" w:after="0" w:line="240" w:lineRule="auto"/>
      </w:pPr>
      <w:rPr>
        <w:rFonts w:ascii="Nirmala UI Semilight" w:eastAsia="Times New Roman" w:hAnsi="Nirmala UI Semilight" w:cs="Times New Roman"/>
        <w:b/>
        <w:bCs/>
      </w:rPr>
      <w:tblPr/>
      <w:tcPr>
        <w:tcBorders>
          <w:top w:val="double" w:sz="6" w:space="0" w:color="6EA0B0"/>
          <w:left w:val="single" w:sz="8" w:space="0" w:color="6EA0B0"/>
          <w:bottom w:val="single" w:sz="8" w:space="0" w:color="6EA0B0"/>
          <w:right w:val="single" w:sz="8" w:space="0" w:color="6EA0B0"/>
          <w:insideH w:val="nil"/>
          <w:insideV w:val="single" w:sz="8" w:space="0" w:color="6EA0B0"/>
        </w:tcBorders>
      </w:tcPr>
    </w:tblStylePr>
    <w:tblStylePr w:type="firstCol">
      <w:rPr>
        <w:rFonts w:ascii="Nirmala UI Semilight" w:eastAsia="Times New Roman" w:hAnsi="Nirmala UI Semilight" w:cs="Times New Roman"/>
        <w:b/>
        <w:bCs/>
      </w:rPr>
    </w:tblStylePr>
    <w:tblStylePr w:type="lastCol">
      <w:rPr>
        <w:rFonts w:ascii="Nirmala UI Semilight" w:eastAsia="Times New Roman" w:hAnsi="Nirmala UI Semilight" w:cs="Times New Roman"/>
        <w:b/>
        <w:bCs/>
      </w:rPr>
      <w:tblPr/>
      <w:tcPr>
        <w:tcBorders>
          <w:top w:val="single" w:sz="8" w:space="0" w:color="6EA0B0"/>
          <w:left w:val="single" w:sz="8" w:space="0" w:color="6EA0B0"/>
          <w:bottom w:val="single" w:sz="8" w:space="0" w:color="6EA0B0"/>
          <w:right w:val="single" w:sz="8" w:space="0" w:color="6EA0B0"/>
        </w:tcBorders>
      </w:tcPr>
    </w:tblStylePr>
    <w:tblStylePr w:type="band1Vert">
      <w:tblPr/>
      <w:tcPr>
        <w:tcBorders>
          <w:top w:val="single" w:sz="8" w:space="0" w:color="6EA0B0"/>
          <w:left w:val="single" w:sz="8" w:space="0" w:color="6EA0B0"/>
          <w:bottom w:val="single" w:sz="8" w:space="0" w:color="6EA0B0"/>
          <w:right w:val="single" w:sz="8" w:space="0" w:color="6EA0B0"/>
        </w:tcBorders>
        <w:shd w:val="clear" w:color="auto" w:fill="DAE7EB"/>
      </w:tcPr>
    </w:tblStylePr>
    <w:tblStylePr w:type="band1Horz">
      <w:tblPr/>
      <w:tcPr>
        <w:tcBorders>
          <w:top w:val="single" w:sz="8" w:space="0" w:color="6EA0B0"/>
          <w:left w:val="single" w:sz="8" w:space="0" w:color="6EA0B0"/>
          <w:bottom w:val="single" w:sz="8" w:space="0" w:color="6EA0B0"/>
          <w:right w:val="single" w:sz="8" w:space="0" w:color="6EA0B0"/>
          <w:insideV w:val="single" w:sz="8" w:space="0" w:color="6EA0B0"/>
        </w:tcBorders>
        <w:shd w:val="clear" w:color="auto" w:fill="DAE7EB"/>
      </w:tcPr>
    </w:tblStylePr>
    <w:tblStylePr w:type="band2Horz">
      <w:tblPr/>
      <w:tcPr>
        <w:tcBorders>
          <w:top w:val="single" w:sz="8" w:space="0" w:color="6EA0B0"/>
          <w:left w:val="single" w:sz="8" w:space="0" w:color="6EA0B0"/>
          <w:bottom w:val="single" w:sz="8" w:space="0" w:color="6EA0B0"/>
          <w:right w:val="single" w:sz="8" w:space="0" w:color="6EA0B0"/>
          <w:insideV w:val="single" w:sz="8" w:space="0" w:color="6EA0B0"/>
        </w:tcBorders>
      </w:tcPr>
    </w:tblStylePr>
  </w:style>
  <w:style w:type="character" w:customStyle="1" w:styleId="UnresolvedMention4">
    <w:name w:val="Unresolved Mention4"/>
    <w:basedOn w:val="DefaultParagraphFont"/>
    <w:uiPriority w:val="99"/>
    <w:semiHidden/>
    <w:unhideWhenUsed/>
    <w:rsid w:val="002E6381"/>
    <w:rPr>
      <w:color w:val="605E5C"/>
      <w:shd w:val="clear" w:color="auto" w:fill="E1DFDD"/>
    </w:rPr>
  </w:style>
  <w:style w:type="character" w:customStyle="1" w:styleId="UnresolvedMention5">
    <w:name w:val="Unresolved Mention5"/>
    <w:basedOn w:val="DefaultParagraphFont"/>
    <w:uiPriority w:val="99"/>
    <w:semiHidden/>
    <w:unhideWhenUsed/>
    <w:rsid w:val="002E6381"/>
    <w:rPr>
      <w:color w:val="605E5C"/>
      <w:shd w:val="clear" w:color="auto" w:fill="E1DFDD"/>
    </w:rPr>
  </w:style>
  <w:style w:type="paragraph" w:customStyle="1" w:styleId="Toc10">
    <w:name w:val="Toc1"/>
    <w:basedOn w:val="Normal"/>
    <w:rsid w:val="002E6381"/>
    <w:pPr>
      <w:shd w:val="clear" w:color="auto" w:fill="C0C0C0"/>
      <w:spacing w:before="140" w:after="0" w:line="280" w:lineRule="atLeast"/>
      <w:ind w:left="1125" w:hanging="1125"/>
    </w:pPr>
    <w:rPr>
      <w:rFonts w:ascii="Garamond" w:eastAsia="Times New Roman" w:hAnsi="Garamond" w:cs="Times New Roman"/>
      <w:b/>
      <w:bCs/>
      <w:szCs w:val="20"/>
      <w:lang w:val="en-CA"/>
    </w:rPr>
  </w:style>
  <w:style w:type="character" w:customStyle="1" w:styleId="shorttext">
    <w:name w:val="short_text"/>
    <w:rsid w:val="002E6381"/>
    <w:rPr>
      <w:rFonts w:cs="Times New Roman"/>
    </w:rPr>
  </w:style>
  <w:style w:type="table" w:customStyle="1" w:styleId="GridTable6Colorful-Accent51">
    <w:name w:val="Grid Table 6 Colorful - Accent 51"/>
    <w:basedOn w:val="TableNormal"/>
    <w:uiPriority w:val="51"/>
    <w:rsid w:val="002E6381"/>
    <w:pPr>
      <w:spacing w:after="0" w:line="240" w:lineRule="auto"/>
    </w:pPr>
    <w:rPr>
      <w:color w:val="786E53" w:themeColor="accent5" w:themeShade="BF"/>
      <w:lang w:val="en-GB"/>
    </w:rPr>
    <w:tblPr>
      <w:tblStyleRowBandSize w:val="1"/>
      <w:tblStyleColBandSize w:val="1"/>
      <w:tblBorders>
        <w:top w:val="single" w:sz="4" w:space="0" w:color="C4BDAA" w:themeColor="accent5" w:themeTint="99"/>
        <w:left w:val="single" w:sz="4" w:space="0" w:color="C4BDAA" w:themeColor="accent5" w:themeTint="99"/>
        <w:bottom w:val="single" w:sz="4" w:space="0" w:color="C4BDAA" w:themeColor="accent5" w:themeTint="99"/>
        <w:right w:val="single" w:sz="4" w:space="0" w:color="C4BDAA" w:themeColor="accent5" w:themeTint="99"/>
        <w:insideH w:val="single" w:sz="4" w:space="0" w:color="C4BDAA" w:themeColor="accent5" w:themeTint="99"/>
        <w:insideV w:val="single" w:sz="4" w:space="0" w:color="C4BDAA" w:themeColor="accent5" w:themeTint="99"/>
      </w:tblBorders>
    </w:tblPr>
    <w:tblStylePr w:type="firstRow">
      <w:rPr>
        <w:b/>
        <w:bCs/>
      </w:rPr>
      <w:tblPr/>
      <w:tcPr>
        <w:tcBorders>
          <w:bottom w:val="single" w:sz="12" w:space="0" w:color="C4BDAA" w:themeColor="accent5" w:themeTint="99"/>
        </w:tcBorders>
      </w:tcPr>
    </w:tblStylePr>
    <w:tblStylePr w:type="lastRow">
      <w:rPr>
        <w:b/>
        <w:bCs/>
      </w:rPr>
      <w:tblPr/>
      <w:tcPr>
        <w:tcBorders>
          <w:top w:val="double" w:sz="4" w:space="0" w:color="C4BDAA" w:themeColor="accent5" w:themeTint="99"/>
        </w:tcBorders>
      </w:tcPr>
    </w:tblStylePr>
    <w:tblStylePr w:type="firstCol">
      <w:rPr>
        <w:b/>
        <w:bCs/>
      </w:rPr>
    </w:tblStylePr>
    <w:tblStylePr w:type="lastCol">
      <w:rPr>
        <w:b/>
        <w:bCs/>
      </w:rPr>
    </w:tblStylePr>
    <w:tblStylePr w:type="band1Vert">
      <w:tblPr/>
      <w:tcPr>
        <w:shd w:val="clear" w:color="auto" w:fill="EBE9E2" w:themeFill="accent5" w:themeFillTint="33"/>
      </w:tcPr>
    </w:tblStylePr>
    <w:tblStylePr w:type="band1Horz">
      <w:tblPr/>
      <w:tcPr>
        <w:shd w:val="clear" w:color="auto" w:fill="EBE9E2" w:themeFill="accent5" w:themeFillTint="33"/>
      </w:tcPr>
    </w:tblStylePr>
  </w:style>
  <w:style w:type="table" w:customStyle="1" w:styleId="LightShading-Accent14">
    <w:name w:val="Light Shading - Accent 14"/>
    <w:basedOn w:val="TableNormal"/>
    <w:uiPriority w:val="60"/>
    <w:rsid w:val="002E6381"/>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UnresolvedMention6">
    <w:name w:val="Unresolved Mention6"/>
    <w:basedOn w:val="DefaultParagraphFont"/>
    <w:uiPriority w:val="99"/>
    <w:unhideWhenUsed/>
    <w:rsid w:val="002E6381"/>
    <w:rPr>
      <w:color w:val="605E5C"/>
      <w:shd w:val="clear" w:color="auto" w:fill="E1DFDD"/>
    </w:rPr>
  </w:style>
  <w:style w:type="table" w:customStyle="1" w:styleId="GridTable4-Accent11">
    <w:name w:val="Grid Table 4 - Accent 11"/>
    <w:basedOn w:val="TableNormal"/>
    <w:uiPriority w:val="49"/>
    <w:rsid w:val="002E6381"/>
    <w:pPr>
      <w:spacing w:after="0" w:line="240" w:lineRule="auto"/>
    </w:pPr>
    <w:tblPr>
      <w:tblStyleRowBandSize w:val="1"/>
      <w:tblStyleColBandSize w:val="1"/>
      <w:tblBorders>
        <w:top w:val="single" w:sz="4" w:space="0" w:color="A7C5CF" w:themeColor="accent1" w:themeTint="99"/>
        <w:left w:val="single" w:sz="4" w:space="0" w:color="A7C5CF" w:themeColor="accent1" w:themeTint="99"/>
        <w:bottom w:val="single" w:sz="4" w:space="0" w:color="A7C5CF" w:themeColor="accent1" w:themeTint="99"/>
        <w:right w:val="single" w:sz="4" w:space="0" w:color="A7C5CF" w:themeColor="accent1" w:themeTint="99"/>
        <w:insideH w:val="single" w:sz="4" w:space="0" w:color="A7C5CF" w:themeColor="accent1" w:themeTint="99"/>
        <w:insideV w:val="single" w:sz="4" w:space="0" w:color="A7C5CF" w:themeColor="accent1" w:themeTint="99"/>
      </w:tblBorders>
    </w:tblPr>
    <w:tblStylePr w:type="firstRow">
      <w:rPr>
        <w:b/>
        <w:bCs/>
        <w:color w:val="FFFFFF" w:themeColor="background1"/>
      </w:rPr>
      <w:tblPr/>
      <w:tcPr>
        <w:tcBorders>
          <w:top w:val="single" w:sz="4" w:space="0" w:color="6EA0B0" w:themeColor="accent1"/>
          <w:left w:val="single" w:sz="4" w:space="0" w:color="6EA0B0" w:themeColor="accent1"/>
          <w:bottom w:val="single" w:sz="4" w:space="0" w:color="6EA0B0" w:themeColor="accent1"/>
          <w:right w:val="single" w:sz="4" w:space="0" w:color="6EA0B0" w:themeColor="accent1"/>
          <w:insideH w:val="nil"/>
          <w:insideV w:val="nil"/>
        </w:tcBorders>
        <w:shd w:val="clear" w:color="auto" w:fill="6EA0B0" w:themeFill="accent1"/>
      </w:tcPr>
    </w:tblStylePr>
    <w:tblStylePr w:type="lastRow">
      <w:rPr>
        <w:b/>
        <w:bCs/>
      </w:rPr>
      <w:tblPr/>
      <w:tcPr>
        <w:tcBorders>
          <w:top w:val="double" w:sz="4" w:space="0" w:color="6EA0B0" w:themeColor="accent1"/>
        </w:tcBorders>
      </w:tc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table" w:customStyle="1" w:styleId="GridTable6Colorful-Accent13">
    <w:name w:val="Grid Table 6 Colorful - Accent 13"/>
    <w:basedOn w:val="TableNormal"/>
    <w:uiPriority w:val="51"/>
    <w:rsid w:val="002E6381"/>
    <w:pPr>
      <w:spacing w:after="0" w:line="240" w:lineRule="auto"/>
    </w:pPr>
    <w:rPr>
      <w:color w:val="4B7B8A" w:themeColor="accent1" w:themeShade="BF"/>
    </w:rPr>
    <w:tblPr>
      <w:tblStyleRowBandSize w:val="1"/>
      <w:tblStyleColBandSize w:val="1"/>
      <w:tblBorders>
        <w:top w:val="single" w:sz="4" w:space="0" w:color="A7C5CF" w:themeColor="accent1" w:themeTint="99"/>
        <w:left w:val="single" w:sz="4" w:space="0" w:color="A7C5CF" w:themeColor="accent1" w:themeTint="99"/>
        <w:bottom w:val="single" w:sz="4" w:space="0" w:color="A7C5CF" w:themeColor="accent1" w:themeTint="99"/>
        <w:right w:val="single" w:sz="4" w:space="0" w:color="A7C5CF" w:themeColor="accent1" w:themeTint="99"/>
        <w:insideH w:val="single" w:sz="4" w:space="0" w:color="A7C5CF" w:themeColor="accent1" w:themeTint="99"/>
        <w:insideV w:val="single" w:sz="4" w:space="0" w:color="A7C5CF" w:themeColor="accent1" w:themeTint="99"/>
      </w:tblBorders>
    </w:tblPr>
    <w:tblStylePr w:type="firstRow">
      <w:rPr>
        <w:b/>
        <w:bCs/>
      </w:rPr>
      <w:tblPr/>
      <w:tcPr>
        <w:tcBorders>
          <w:bottom w:val="single" w:sz="12" w:space="0" w:color="A7C5CF" w:themeColor="accent1" w:themeTint="99"/>
        </w:tcBorders>
      </w:tcPr>
    </w:tblStylePr>
    <w:tblStylePr w:type="lastRow">
      <w:rPr>
        <w:b/>
        <w:bCs/>
      </w:rPr>
      <w:tblPr/>
      <w:tcPr>
        <w:tcBorders>
          <w:top w:val="double" w:sz="4" w:space="0" w:color="A7C5CF" w:themeColor="accent1" w:themeTint="99"/>
        </w:tcBorders>
      </w:tc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character" w:customStyle="1" w:styleId="Mention2">
    <w:name w:val="Mention2"/>
    <w:basedOn w:val="DefaultParagraphFont"/>
    <w:uiPriority w:val="99"/>
    <w:unhideWhenUsed/>
    <w:rsid w:val="002E6381"/>
    <w:rPr>
      <w:color w:val="2B579A"/>
      <w:shd w:val="clear" w:color="auto" w:fill="E1DFDD"/>
    </w:rPr>
  </w:style>
  <w:style w:type="table" w:customStyle="1" w:styleId="Table11">
    <w:name w:val="Table 11"/>
    <w:basedOn w:val="TableNormal"/>
    <w:next w:val="TableGrid"/>
    <w:uiPriority w:val="39"/>
    <w:rsid w:val="002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unhideWhenUsed/>
    <w:rsid w:val="00345BD3"/>
    <w:rPr>
      <w:color w:val="605E5C"/>
      <w:shd w:val="clear" w:color="auto" w:fill="E1DFDD"/>
    </w:rPr>
  </w:style>
  <w:style w:type="character" w:customStyle="1" w:styleId="Mention3">
    <w:name w:val="Mention3"/>
    <w:basedOn w:val="DefaultParagraphFont"/>
    <w:uiPriority w:val="99"/>
    <w:unhideWhenUsed/>
    <w:rsid w:val="00345BD3"/>
    <w:rPr>
      <w:color w:val="2B579A"/>
      <w:shd w:val="clear" w:color="auto" w:fill="E1DFDD"/>
    </w:rPr>
  </w:style>
  <w:style w:type="character" w:customStyle="1" w:styleId="UnresolvedMention8">
    <w:name w:val="Unresolved Mention8"/>
    <w:basedOn w:val="DefaultParagraphFont"/>
    <w:uiPriority w:val="99"/>
    <w:unhideWhenUsed/>
    <w:rsid w:val="00DB7B75"/>
    <w:rPr>
      <w:color w:val="605E5C"/>
      <w:shd w:val="clear" w:color="auto" w:fill="E1DFDD"/>
    </w:rPr>
  </w:style>
  <w:style w:type="character" w:customStyle="1" w:styleId="Mention4">
    <w:name w:val="Mention4"/>
    <w:basedOn w:val="DefaultParagraphFont"/>
    <w:uiPriority w:val="99"/>
    <w:unhideWhenUsed/>
    <w:rsid w:val="00DB7B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8480">
      <w:bodyDiv w:val="1"/>
      <w:marLeft w:val="0"/>
      <w:marRight w:val="0"/>
      <w:marTop w:val="0"/>
      <w:marBottom w:val="0"/>
      <w:divBdr>
        <w:top w:val="none" w:sz="0" w:space="0" w:color="auto"/>
        <w:left w:val="none" w:sz="0" w:space="0" w:color="auto"/>
        <w:bottom w:val="none" w:sz="0" w:space="0" w:color="auto"/>
        <w:right w:val="none" w:sz="0" w:space="0" w:color="auto"/>
      </w:divBdr>
    </w:div>
    <w:div w:id="90930588">
      <w:bodyDiv w:val="1"/>
      <w:marLeft w:val="0"/>
      <w:marRight w:val="0"/>
      <w:marTop w:val="0"/>
      <w:marBottom w:val="0"/>
      <w:divBdr>
        <w:top w:val="none" w:sz="0" w:space="0" w:color="auto"/>
        <w:left w:val="none" w:sz="0" w:space="0" w:color="auto"/>
        <w:bottom w:val="none" w:sz="0" w:space="0" w:color="auto"/>
        <w:right w:val="none" w:sz="0" w:space="0" w:color="auto"/>
      </w:divBdr>
    </w:div>
    <w:div w:id="338165989">
      <w:bodyDiv w:val="1"/>
      <w:marLeft w:val="0"/>
      <w:marRight w:val="0"/>
      <w:marTop w:val="0"/>
      <w:marBottom w:val="0"/>
      <w:divBdr>
        <w:top w:val="none" w:sz="0" w:space="0" w:color="auto"/>
        <w:left w:val="none" w:sz="0" w:space="0" w:color="auto"/>
        <w:bottom w:val="none" w:sz="0" w:space="0" w:color="auto"/>
        <w:right w:val="none" w:sz="0" w:space="0" w:color="auto"/>
      </w:divBdr>
    </w:div>
    <w:div w:id="343752957">
      <w:bodyDiv w:val="1"/>
      <w:marLeft w:val="0"/>
      <w:marRight w:val="0"/>
      <w:marTop w:val="0"/>
      <w:marBottom w:val="0"/>
      <w:divBdr>
        <w:top w:val="none" w:sz="0" w:space="0" w:color="auto"/>
        <w:left w:val="none" w:sz="0" w:space="0" w:color="auto"/>
        <w:bottom w:val="none" w:sz="0" w:space="0" w:color="auto"/>
        <w:right w:val="none" w:sz="0" w:space="0" w:color="auto"/>
      </w:divBdr>
    </w:div>
    <w:div w:id="412705218">
      <w:bodyDiv w:val="1"/>
      <w:marLeft w:val="0"/>
      <w:marRight w:val="0"/>
      <w:marTop w:val="0"/>
      <w:marBottom w:val="0"/>
      <w:divBdr>
        <w:top w:val="none" w:sz="0" w:space="0" w:color="auto"/>
        <w:left w:val="none" w:sz="0" w:space="0" w:color="auto"/>
        <w:bottom w:val="none" w:sz="0" w:space="0" w:color="auto"/>
        <w:right w:val="none" w:sz="0" w:space="0" w:color="auto"/>
      </w:divBdr>
    </w:div>
    <w:div w:id="440301231">
      <w:bodyDiv w:val="1"/>
      <w:marLeft w:val="0"/>
      <w:marRight w:val="0"/>
      <w:marTop w:val="0"/>
      <w:marBottom w:val="0"/>
      <w:divBdr>
        <w:top w:val="none" w:sz="0" w:space="0" w:color="auto"/>
        <w:left w:val="none" w:sz="0" w:space="0" w:color="auto"/>
        <w:bottom w:val="none" w:sz="0" w:space="0" w:color="auto"/>
        <w:right w:val="none" w:sz="0" w:space="0" w:color="auto"/>
      </w:divBdr>
    </w:div>
    <w:div w:id="456144172">
      <w:bodyDiv w:val="1"/>
      <w:marLeft w:val="0"/>
      <w:marRight w:val="0"/>
      <w:marTop w:val="0"/>
      <w:marBottom w:val="0"/>
      <w:divBdr>
        <w:top w:val="none" w:sz="0" w:space="0" w:color="auto"/>
        <w:left w:val="none" w:sz="0" w:space="0" w:color="auto"/>
        <w:bottom w:val="none" w:sz="0" w:space="0" w:color="auto"/>
        <w:right w:val="none" w:sz="0" w:space="0" w:color="auto"/>
      </w:divBdr>
    </w:div>
    <w:div w:id="468669297">
      <w:bodyDiv w:val="1"/>
      <w:marLeft w:val="0"/>
      <w:marRight w:val="0"/>
      <w:marTop w:val="0"/>
      <w:marBottom w:val="0"/>
      <w:divBdr>
        <w:top w:val="none" w:sz="0" w:space="0" w:color="auto"/>
        <w:left w:val="none" w:sz="0" w:space="0" w:color="auto"/>
        <w:bottom w:val="none" w:sz="0" w:space="0" w:color="auto"/>
        <w:right w:val="none" w:sz="0" w:space="0" w:color="auto"/>
      </w:divBdr>
    </w:div>
    <w:div w:id="492641822">
      <w:bodyDiv w:val="1"/>
      <w:marLeft w:val="0"/>
      <w:marRight w:val="0"/>
      <w:marTop w:val="0"/>
      <w:marBottom w:val="0"/>
      <w:divBdr>
        <w:top w:val="none" w:sz="0" w:space="0" w:color="auto"/>
        <w:left w:val="none" w:sz="0" w:space="0" w:color="auto"/>
        <w:bottom w:val="none" w:sz="0" w:space="0" w:color="auto"/>
        <w:right w:val="none" w:sz="0" w:space="0" w:color="auto"/>
      </w:divBdr>
    </w:div>
    <w:div w:id="549264200">
      <w:bodyDiv w:val="1"/>
      <w:marLeft w:val="0"/>
      <w:marRight w:val="0"/>
      <w:marTop w:val="0"/>
      <w:marBottom w:val="0"/>
      <w:divBdr>
        <w:top w:val="none" w:sz="0" w:space="0" w:color="auto"/>
        <w:left w:val="none" w:sz="0" w:space="0" w:color="auto"/>
        <w:bottom w:val="none" w:sz="0" w:space="0" w:color="auto"/>
        <w:right w:val="none" w:sz="0" w:space="0" w:color="auto"/>
      </w:divBdr>
    </w:div>
    <w:div w:id="622002723">
      <w:bodyDiv w:val="1"/>
      <w:marLeft w:val="0"/>
      <w:marRight w:val="0"/>
      <w:marTop w:val="0"/>
      <w:marBottom w:val="0"/>
      <w:divBdr>
        <w:top w:val="none" w:sz="0" w:space="0" w:color="auto"/>
        <w:left w:val="none" w:sz="0" w:space="0" w:color="auto"/>
        <w:bottom w:val="none" w:sz="0" w:space="0" w:color="auto"/>
        <w:right w:val="none" w:sz="0" w:space="0" w:color="auto"/>
      </w:divBdr>
    </w:div>
    <w:div w:id="622731879">
      <w:bodyDiv w:val="1"/>
      <w:marLeft w:val="0"/>
      <w:marRight w:val="0"/>
      <w:marTop w:val="0"/>
      <w:marBottom w:val="0"/>
      <w:divBdr>
        <w:top w:val="none" w:sz="0" w:space="0" w:color="auto"/>
        <w:left w:val="none" w:sz="0" w:space="0" w:color="auto"/>
        <w:bottom w:val="none" w:sz="0" w:space="0" w:color="auto"/>
        <w:right w:val="none" w:sz="0" w:space="0" w:color="auto"/>
      </w:divBdr>
    </w:div>
    <w:div w:id="658312649">
      <w:bodyDiv w:val="1"/>
      <w:marLeft w:val="0"/>
      <w:marRight w:val="0"/>
      <w:marTop w:val="0"/>
      <w:marBottom w:val="0"/>
      <w:divBdr>
        <w:top w:val="none" w:sz="0" w:space="0" w:color="auto"/>
        <w:left w:val="none" w:sz="0" w:space="0" w:color="auto"/>
        <w:bottom w:val="none" w:sz="0" w:space="0" w:color="auto"/>
        <w:right w:val="none" w:sz="0" w:space="0" w:color="auto"/>
      </w:divBdr>
    </w:div>
    <w:div w:id="741831752">
      <w:bodyDiv w:val="1"/>
      <w:marLeft w:val="0"/>
      <w:marRight w:val="0"/>
      <w:marTop w:val="0"/>
      <w:marBottom w:val="0"/>
      <w:divBdr>
        <w:top w:val="none" w:sz="0" w:space="0" w:color="auto"/>
        <w:left w:val="none" w:sz="0" w:space="0" w:color="auto"/>
        <w:bottom w:val="none" w:sz="0" w:space="0" w:color="auto"/>
        <w:right w:val="none" w:sz="0" w:space="0" w:color="auto"/>
      </w:divBdr>
    </w:div>
    <w:div w:id="900023746">
      <w:bodyDiv w:val="1"/>
      <w:marLeft w:val="0"/>
      <w:marRight w:val="0"/>
      <w:marTop w:val="0"/>
      <w:marBottom w:val="0"/>
      <w:divBdr>
        <w:top w:val="none" w:sz="0" w:space="0" w:color="auto"/>
        <w:left w:val="none" w:sz="0" w:space="0" w:color="auto"/>
        <w:bottom w:val="none" w:sz="0" w:space="0" w:color="auto"/>
        <w:right w:val="none" w:sz="0" w:space="0" w:color="auto"/>
      </w:divBdr>
    </w:div>
    <w:div w:id="970018136">
      <w:bodyDiv w:val="1"/>
      <w:marLeft w:val="0"/>
      <w:marRight w:val="0"/>
      <w:marTop w:val="0"/>
      <w:marBottom w:val="0"/>
      <w:divBdr>
        <w:top w:val="none" w:sz="0" w:space="0" w:color="auto"/>
        <w:left w:val="none" w:sz="0" w:space="0" w:color="auto"/>
        <w:bottom w:val="none" w:sz="0" w:space="0" w:color="auto"/>
        <w:right w:val="none" w:sz="0" w:space="0" w:color="auto"/>
      </w:divBdr>
    </w:div>
    <w:div w:id="1253586139">
      <w:bodyDiv w:val="1"/>
      <w:marLeft w:val="0"/>
      <w:marRight w:val="0"/>
      <w:marTop w:val="0"/>
      <w:marBottom w:val="0"/>
      <w:divBdr>
        <w:top w:val="none" w:sz="0" w:space="0" w:color="auto"/>
        <w:left w:val="none" w:sz="0" w:space="0" w:color="auto"/>
        <w:bottom w:val="none" w:sz="0" w:space="0" w:color="auto"/>
        <w:right w:val="none" w:sz="0" w:space="0" w:color="auto"/>
      </w:divBdr>
    </w:div>
    <w:div w:id="1405681994">
      <w:bodyDiv w:val="1"/>
      <w:marLeft w:val="0"/>
      <w:marRight w:val="0"/>
      <w:marTop w:val="0"/>
      <w:marBottom w:val="0"/>
      <w:divBdr>
        <w:top w:val="none" w:sz="0" w:space="0" w:color="auto"/>
        <w:left w:val="none" w:sz="0" w:space="0" w:color="auto"/>
        <w:bottom w:val="none" w:sz="0" w:space="0" w:color="auto"/>
        <w:right w:val="none" w:sz="0" w:space="0" w:color="auto"/>
      </w:divBdr>
    </w:div>
    <w:div w:id="1409307204">
      <w:bodyDiv w:val="1"/>
      <w:marLeft w:val="0"/>
      <w:marRight w:val="0"/>
      <w:marTop w:val="0"/>
      <w:marBottom w:val="0"/>
      <w:divBdr>
        <w:top w:val="none" w:sz="0" w:space="0" w:color="auto"/>
        <w:left w:val="none" w:sz="0" w:space="0" w:color="auto"/>
        <w:bottom w:val="none" w:sz="0" w:space="0" w:color="auto"/>
        <w:right w:val="none" w:sz="0" w:space="0" w:color="auto"/>
      </w:divBdr>
    </w:div>
    <w:div w:id="1417895591">
      <w:bodyDiv w:val="1"/>
      <w:marLeft w:val="0"/>
      <w:marRight w:val="0"/>
      <w:marTop w:val="0"/>
      <w:marBottom w:val="0"/>
      <w:divBdr>
        <w:top w:val="none" w:sz="0" w:space="0" w:color="auto"/>
        <w:left w:val="none" w:sz="0" w:space="0" w:color="auto"/>
        <w:bottom w:val="none" w:sz="0" w:space="0" w:color="auto"/>
        <w:right w:val="none" w:sz="0" w:space="0" w:color="auto"/>
      </w:divBdr>
    </w:div>
    <w:div w:id="1428235132">
      <w:bodyDiv w:val="1"/>
      <w:marLeft w:val="0"/>
      <w:marRight w:val="0"/>
      <w:marTop w:val="0"/>
      <w:marBottom w:val="0"/>
      <w:divBdr>
        <w:top w:val="none" w:sz="0" w:space="0" w:color="auto"/>
        <w:left w:val="none" w:sz="0" w:space="0" w:color="auto"/>
        <w:bottom w:val="none" w:sz="0" w:space="0" w:color="auto"/>
        <w:right w:val="none" w:sz="0" w:space="0" w:color="auto"/>
      </w:divBdr>
    </w:div>
    <w:div w:id="1513639396">
      <w:bodyDiv w:val="1"/>
      <w:marLeft w:val="0"/>
      <w:marRight w:val="0"/>
      <w:marTop w:val="0"/>
      <w:marBottom w:val="0"/>
      <w:divBdr>
        <w:top w:val="none" w:sz="0" w:space="0" w:color="auto"/>
        <w:left w:val="none" w:sz="0" w:space="0" w:color="auto"/>
        <w:bottom w:val="none" w:sz="0" w:space="0" w:color="auto"/>
        <w:right w:val="none" w:sz="0" w:space="0" w:color="auto"/>
      </w:divBdr>
    </w:div>
    <w:div w:id="1544442070">
      <w:bodyDiv w:val="1"/>
      <w:marLeft w:val="0"/>
      <w:marRight w:val="0"/>
      <w:marTop w:val="0"/>
      <w:marBottom w:val="0"/>
      <w:divBdr>
        <w:top w:val="none" w:sz="0" w:space="0" w:color="auto"/>
        <w:left w:val="none" w:sz="0" w:space="0" w:color="auto"/>
        <w:bottom w:val="none" w:sz="0" w:space="0" w:color="auto"/>
        <w:right w:val="none" w:sz="0" w:space="0" w:color="auto"/>
      </w:divBdr>
    </w:div>
    <w:div w:id="1588226203">
      <w:bodyDiv w:val="1"/>
      <w:marLeft w:val="0"/>
      <w:marRight w:val="0"/>
      <w:marTop w:val="0"/>
      <w:marBottom w:val="0"/>
      <w:divBdr>
        <w:top w:val="none" w:sz="0" w:space="0" w:color="auto"/>
        <w:left w:val="none" w:sz="0" w:space="0" w:color="auto"/>
        <w:bottom w:val="none" w:sz="0" w:space="0" w:color="auto"/>
        <w:right w:val="none" w:sz="0" w:space="0" w:color="auto"/>
      </w:divBdr>
    </w:div>
    <w:div w:id="1594700060">
      <w:bodyDiv w:val="1"/>
      <w:marLeft w:val="0"/>
      <w:marRight w:val="0"/>
      <w:marTop w:val="0"/>
      <w:marBottom w:val="0"/>
      <w:divBdr>
        <w:top w:val="none" w:sz="0" w:space="0" w:color="auto"/>
        <w:left w:val="none" w:sz="0" w:space="0" w:color="auto"/>
        <w:bottom w:val="none" w:sz="0" w:space="0" w:color="auto"/>
        <w:right w:val="none" w:sz="0" w:space="0" w:color="auto"/>
      </w:divBdr>
    </w:div>
    <w:div w:id="1672562220">
      <w:bodyDiv w:val="1"/>
      <w:marLeft w:val="0"/>
      <w:marRight w:val="0"/>
      <w:marTop w:val="0"/>
      <w:marBottom w:val="0"/>
      <w:divBdr>
        <w:top w:val="none" w:sz="0" w:space="0" w:color="auto"/>
        <w:left w:val="none" w:sz="0" w:space="0" w:color="auto"/>
        <w:bottom w:val="none" w:sz="0" w:space="0" w:color="auto"/>
        <w:right w:val="none" w:sz="0" w:space="0" w:color="auto"/>
      </w:divBdr>
    </w:div>
    <w:div w:id="1697998683">
      <w:bodyDiv w:val="1"/>
      <w:marLeft w:val="0"/>
      <w:marRight w:val="0"/>
      <w:marTop w:val="0"/>
      <w:marBottom w:val="0"/>
      <w:divBdr>
        <w:top w:val="none" w:sz="0" w:space="0" w:color="auto"/>
        <w:left w:val="none" w:sz="0" w:space="0" w:color="auto"/>
        <w:bottom w:val="none" w:sz="0" w:space="0" w:color="auto"/>
        <w:right w:val="none" w:sz="0" w:space="0" w:color="auto"/>
      </w:divBdr>
    </w:div>
    <w:div w:id="1724061383">
      <w:bodyDiv w:val="1"/>
      <w:marLeft w:val="0"/>
      <w:marRight w:val="0"/>
      <w:marTop w:val="0"/>
      <w:marBottom w:val="0"/>
      <w:divBdr>
        <w:top w:val="none" w:sz="0" w:space="0" w:color="auto"/>
        <w:left w:val="none" w:sz="0" w:space="0" w:color="auto"/>
        <w:bottom w:val="none" w:sz="0" w:space="0" w:color="auto"/>
        <w:right w:val="none" w:sz="0" w:space="0" w:color="auto"/>
      </w:divBdr>
    </w:div>
    <w:div w:id="1819691930">
      <w:bodyDiv w:val="1"/>
      <w:marLeft w:val="0"/>
      <w:marRight w:val="0"/>
      <w:marTop w:val="0"/>
      <w:marBottom w:val="0"/>
      <w:divBdr>
        <w:top w:val="none" w:sz="0" w:space="0" w:color="auto"/>
        <w:left w:val="none" w:sz="0" w:space="0" w:color="auto"/>
        <w:bottom w:val="none" w:sz="0" w:space="0" w:color="auto"/>
        <w:right w:val="none" w:sz="0" w:space="0" w:color="auto"/>
      </w:divBdr>
    </w:div>
    <w:div w:id="212645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hyperlink" Target="mailto:sets@intl.net"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hyperlink" Target="mailto:amrosama@integral-egypt.com"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hyperlink" Target="https://enr.gov.eg/ticketing/public/smartSearch.js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hyperlink" Target="mailto:mshamseldin@worldbank.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mailto:support@enr.gov.e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image" Target="media/image10.jpeg"/><Relationship Id="rId30" Type="http://schemas.openxmlformats.org/officeDocument/2006/relationships/hyperlink" Target="https://enr.gov.eg/ticketing/public/smartSearch.jsf" TargetMode="Externa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DAEA33C4-717D-4668-A8A6-0F773114D6D1}"/>
      </w:docPartPr>
      <w:docPartBody>
        <w:p w:rsidR="00470B33" w:rsidRDefault="00470B33"/>
      </w:docPartBody>
    </w:docPart>
    <w:docPart>
      <w:docPartPr>
        <w:name w:val="B219EEB31FCA4F6096B24B2561BABD9E"/>
        <w:category>
          <w:name w:val="General"/>
          <w:gallery w:val="placeholder"/>
        </w:category>
        <w:types>
          <w:type w:val="bbPlcHdr"/>
        </w:types>
        <w:behaviors>
          <w:behavior w:val="content"/>
        </w:behaviors>
        <w:guid w:val="{CCD12F94-6744-4834-9C8C-A1A00A9BCEDE}"/>
      </w:docPartPr>
      <w:docPartBody>
        <w:p w:rsidR="008A209E" w:rsidRDefault="008A209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altName w:val="Webdings"/>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plified Arabic">
    <w:charset w:val="00"/>
    <w:family w:val="roman"/>
    <w:pitch w:val="variable"/>
    <w:sig w:usb0="00002003" w:usb1="80000000" w:usb2="00000008" w:usb3="00000000" w:csb0="00000041" w:csb1="00000000"/>
  </w:font>
  <w:font w:name="Helv">
    <w:panose1 w:val="020B0604020202030204"/>
    <w:charset w:val="00"/>
    <w:family w:val="swiss"/>
    <w:notTrueType/>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ortis Helvetica Light">
    <w:altName w:val="Courier New"/>
    <w:charset w:val="00"/>
    <w:family w:val="auto"/>
    <w:pitch w:val="variable"/>
    <w:sig w:usb0="00000003" w:usb1="00000000" w:usb2="00000000" w:usb3="00000000" w:csb0="00000001" w:csb1="00000000"/>
  </w:font>
  <w:font w:name="Verdana Ref">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Nirmala UI Semilight">
    <w:panose1 w:val="020B0402040204020203"/>
    <w:charset w:val="00"/>
    <w:family w:val="swiss"/>
    <w:pitch w:val="variable"/>
    <w:sig w:usb0="80FF8023" w:usb1="00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visionView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0B33"/>
    <w:rsid w:val="00056D77"/>
    <w:rsid w:val="000628DF"/>
    <w:rsid w:val="000F1629"/>
    <w:rsid w:val="002F3297"/>
    <w:rsid w:val="00392DF4"/>
    <w:rsid w:val="003D2FA8"/>
    <w:rsid w:val="00470B33"/>
    <w:rsid w:val="004912B7"/>
    <w:rsid w:val="006C5938"/>
    <w:rsid w:val="007E3961"/>
    <w:rsid w:val="008A209E"/>
    <w:rsid w:val="008A7E8B"/>
    <w:rsid w:val="00944CA6"/>
    <w:rsid w:val="009559EE"/>
    <w:rsid w:val="00A34F41"/>
    <w:rsid w:val="00AC0A06"/>
    <w:rsid w:val="00B3716B"/>
    <w:rsid w:val="00BA10AA"/>
    <w:rsid w:val="00BB3F98"/>
    <w:rsid w:val="00BF27CA"/>
    <w:rsid w:val="00CA3A5E"/>
    <w:rsid w:val="00CB4355"/>
    <w:rsid w:val="00D6777A"/>
    <w:rsid w:val="00D7605B"/>
    <w:rsid w:val="00DF66D2"/>
    <w:rsid w:val="00E36CA4"/>
    <w:rsid w:val="00E70C17"/>
    <w:rsid w:val="00EA1BBB"/>
    <w:rsid w:val="00F8777B"/>
    <w:rsid w:val="00FA5C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3AA61F27D4DC4E8524842A82EACD96" ma:contentTypeVersion="7" ma:contentTypeDescription="Create a new document." ma:contentTypeScope="" ma:versionID="a670f02cd3718b2df658959355f494f6">
  <xsd:schema xmlns:xsd="http://www.w3.org/2001/XMLSchema" xmlns:xs="http://www.w3.org/2001/XMLSchema" xmlns:p="http://schemas.microsoft.com/office/2006/metadata/properties" xmlns:ns1="http://schemas.microsoft.com/sharepoint/v3" xmlns:ns2="bde43e3e-ac93-446b-9e6e-cd6cd33715bc" targetNamespace="http://schemas.microsoft.com/office/2006/metadata/properties" ma:root="true" ma:fieldsID="7fc1b183ccfa716e1f5e7c5dc0ccee93" ns1:_="" ns2:_="">
    <xsd:import namespace="http://schemas.microsoft.com/sharepoint/v3"/>
    <xsd:import namespace="bde43e3e-ac93-446b-9e6e-cd6cd33715bc"/>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IsDocumentTagged" minOccurs="0"/>
                <xsd:element ref="ns2:ProofOfDelivery" minOccurs="0"/>
                <xsd:element ref="ns2:SubmitToImageBank" minOccurs="0"/>
                <xsd:element ref="ns2:WbDocsOb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e43e3e-ac93-446b-9e6e-cd6cd33715bc" elementFormDefault="qualified">
    <xsd:import namespace="http://schemas.microsoft.com/office/2006/documentManagement/types"/>
    <xsd:import namespace="http://schemas.microsoft.com/office/infopath/2007/PartnerControls"/>
    <xsd:element name="IsDocumentTagged" ma:index="16" nillable="true" ma:displayName="IsDocumentTagged" ma:internalName="IsDocumentTagged">
      <xsd:simpleType>
        <xsd:restriction base="dms:Text">
          <xsd:maxLength value="255"/>
        </xsd:restriction>
      </xsd:simpleType>
    </xsd:element>
    <xsd:element name="ProofOfDelivery" ma:index="17" nillable="true" ma:displayName="ProofOfDelivery" ma:internalName="ProofOfDelivery">
      <xsd:simpleType>
        <xsd:restriction base="dms:Text">
          <xsd:maxLength value="255"/>
        </xsd:restriction>
      </xsd:simpleType>
    </xsd:element>
    <xsd:element name="SubmitToImageBank" ma:index="18" nillable="true" ma:displayName="SubmitToImageBank" ma:internalName="SubmitToImageBank">
      <xsd:simpleType>
        <xsd:restriction base="dms:Text">
          <xsd:maxLength value="255"/>
        </xsd:restriction>
      </xsd:simpleType>
    </xsd:element>
    <xsd:element name="WbDocsObjectId" ma:index="19" nillable="true" ma:displayName="WbDocsObjectId" ma:internalName="WbDocsOb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ProofOfDelivery xmlns="bde43e3e-ac93-446b-9e6e-cd6cd33715bc" xsi:nil="true"/>
    <LikedBy xmlns="http://schemas.microsoft.com/sharepoint/v3">
      <UserInfo>
        <DisplayName/>
        <AccountId xsi:nil="true"/>
        <AccountType/>
      </UserInfo>
    </LikedBy>
    <SubmitToImageBank xmlns="bde43e3e-ac93-446b-9e6e-cd6cd33715bc" xsi:nil="true"/>
    <PublishingExpirationDate xmlns="http://schemas.microsoft.com/sharepoint/v3" xsi:nil="true"/>
    <PublishingStartDate xmlns="http://schemas.microsoft.com/sharepoint/v3" xsi:nil="true"/>
    <WbDocsObjectId xmlns="bde43e3e-ac93-446b-9e6e-cd6cd33715bc" xsi:nil="true"/>
    <RatedBy xmlns="http://schemas.microsoft.com/sharepoint/v3">
      <UserInfo>
        <DisplayName/>
        <AccountId xsi:nil="true"/>
        <AccountType/>
      </UserInfo>
    </RatedBy>
    <IsDocumentTagged xmlns="bde43e3e-ac93-446b-9e6e-cd6cd33715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Lasar</b:Tag>
    <b:SourceType>Report</b:SourceType>
    <b:Guid>{9802CEAC-2BFC-4468-8DA4-0CDD6DEEDDB5}</b:Guid>
    <b:Title>Title of the Reference</b:Title>
    <b:Year>Year</b:Year>
    <b:Publisher>Publisher</b:Publisher>
    <b:City>City</b:City>
    <b:Author>
      <b:Author>
        <b:NameList>
          <b:Person>
            <b:Last>Last name</b:Last>
            <b:Middle>Middle</b:Middle>
            <b:First>First</b:First>
          </b:Person>
        </b:NameList>
      </b:Author>
    </b:Author>
    <b:RefOrder>1</b:RefOrder>
  </b:Source>
</b:Sources>
</file>

<file path=customXml/itemProps1.xml><?xml version="1.0" encoding="utf-8"?>
<ds:datastoreItem xmlns:ds="http://schemas.openxmlformats.org/officeDocument/2006/customXml" ds:itemID="{20DB7EE8-7C87-4456-83A4-666AAF7787CE}"/>
</file>

<file path=customXml/itemProps2.xml><?xml version="1.0" encoding="utf-8"?>
<ds:datastoreItem xmlns:ds="http://schemas.openxmlformats.org/officeDocument/2006/customXml" ds:itemID="{BCFFEEE5-830B-4C0C-9EF3-FC57AB0135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85C659-D59B-4A5A-92CA-AC533022DBDA}">
  <ds:schemaRefs>
    <ds:schemaRef ds:uri="http://schemas.microsoft.com/sharepoint/v3/contenttype/forms"/>
  </ds:schemaRefs>
</ds:datastoreItem>
</file>

<file path=customXml/itemProps4.xml><?xml version="1.0" encoding="utf-8"?>
<ds:datastoreItem xmlns:ds="http://schemas.openxmlformats.org/officeDocument/2006/customXml" ds:itemID="{629617A8-B994-4A41-B658-BC312E59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17611</Words>
  <Characters>100388</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Stakeholder Engagement Plan (SEP)           Railway Improvement and Safety for Egypt Project (RISE) for Railway Corridor Alexandria - Nag Hammadi Project</vt:lpstr>
    </vt:vector>
  </TitlesOfParts>
  <Company>Grizli777</Company>
  <LinksUpToDate>false</LinksUpToDate>
  <CharactersWithSpaces>117764</CharactersWithSpaces>
  <SharedDoc>false</SharedDoc>
  <HLinks>
    <vt:vector size="312" baseType="variant">
      <vt:variant>
        <vt:i4>3997706</vt:i4>
      </vt:variant>
      <vt:variant>
        <vt:i4>399</vt:i4>
      </vt:variant>
      <vt:variant>
        <vt:i4>0</vt:i4>
      </vt:variant>
      <vt:variant>
        <vt:i4>5</vt:i4>
      </vt:variant>
      <vt:variant>
        <vt:lpwstr>mailto:sets@intl.net</vt:lpwstr>
      </vt:variant>
      <vt:variant>
        <vt:lpwstr/>
      </vt:variant>
      <vt:variant>
        <vt:i4>6029352</vt:i4>
      </vt:variant>
      <vt:variant>
        <vt:i4>396</vt:i4>
      </vt:variant>
      <vt:variant>
        <vt:i4>0</vt:i4>
      </vt:variant>
      <vt:variant>
        <vt:i4>5</vt:i4>
      </vt:variant>
      <vt:variant>
        <vt:lpwstr>mailto:amrosama@integral-egypt.com</vt:lpwstr>
      </vt:variant>
      <vt:variant>
        <vt:lpwstr/>
      </vt:variant>
      <vt:variant>
        <vt:i4>393277</vt:i4>
      </vt:variant>
      <vt:variant>
        <vt:i4>393</vt:i4>
      </vt:variant>
      <vt:variant>
        <vt:i4>0</vt:i4>
      </vt:variant>
      <vt:variant>
        <vt:i4>5</vt:i4>
      </vt:variant>
      <vt:variant>
        <vt:lpwstr>mailto:mshamseldin@worldbank.org</vt:lpwstr>
      </vt:variant>
      <vt:variant>
        <vt:lpwstr/>
      </vt:variant>
      <vt:variant>
        <vt:i4>1638524</vt:i4>
      </vt:variant>
      <vt:variant>
        <vt:i4>390</vt:i4>
      </vt:variant>
      <vt:variant>
        <vt:i4>0</vt:i4>
      </vt:variant>
      <vt:variant>
        <vt:i4>5</vt:i4>
      </vt:variant>
      <vt:variant>
        <vt:lpwstr>mailto:support@enr.gov.eg</vt:lpwstr>
      </vt:variant>
      <vt:variant>
        <vt:lpwstr/>
      </vt:variant>
      <vt:variant>
        <vt:i4>7077938</vt:i4>
      </vt:variant>
      <vt:variant>
        <vt:i4>342</vt:i4>
      </vt:variant>
      <vt:variant>
        <vt:i4>0</vt:i4>
      </vt:variant>
      <vt:variant>
        <vt:i4>5</vt:i4>
      </vt:variant>
      <vt:variant>
        <vt:lpwstr>https://enr.gov.eg/ticketing/public/smartSearch.jsf</vt:lpwstr>
      </vt:variant>
      <vt:variant>
        <vt:lpwstr/>
      </vt:variant>
      <vt:variant>
        <vt:i4>7077938</vt:i4>
      </vt:variant>
      <vt:variant>
        <vt:i4>339</vt:i4>
      </vt:variant>
      <vt:variant>
        <vt:i4>0</vt:i4>
      </vt:variant>
      <vt:variant>
        <vt:i4>5</vt:i4>
      </vt:variant>
      <vt:variant>
        <vt:lpwstr>https://enr.gov.eg/ticketing/public/smartSearch.jsf</vt:lpwstr>
      </vt:variant>
      <vt:variant>
        <vt:lpwstr/>
      </vt:variant>
      <vt:variant>
        <vt:i4>1441850</vt:i4>
      </vt:variant>
      <vt:variant>
        <vt:i4>272</vt:i4>
      </vt:variant>
      <vt:variant>
        <vt:i4>0</vt:i4>
      </vt:variant>
      <vt:variant>
        <vt:i4>5</vt:i4>
      </vt:variant>
      <vt:variant>
        <vt:lpwstr/>
      </vt:variant>
      <vt:variant>
        <vt:lpwstr>_Toc58259844</vt:lpwstr>
      </vt:variant>
      <vt:variant>
        <vt:i4>1114170</vt:i4>
      </vt:variant>
      <vt:variant>
        <vt:i4>266</vt:i4>
      </vt:variant>
      <vt:variant>
        <vt:i4>0</vt:i4>
      </vt:variant>
      <vt:variant>
        <vt:i4>5</vt:i4>
      </vt:variant>
      <vt:variant>
        <vt:lpwstr/>
      </vt:variant>
      <vt:variant>
        <vt:lpwstr>_Toc58259843</vt:lpwstr>
      </vt:variant>
      <vt:variant>
        <vt:i4>1048634</vt:i4>
      </vt:variant>
      <vt:variant>
        <vt:i4>260</vt:i4>
      </vt:variant>
      <vt:variant>
        <vt:i4>0</vt:i4>
      </vt:variant>
      <vt:variant>
        <vt:i4>5</vt:i4>
      </vt:variant>
      <vt:variant>
        <vt:lpwstr/>
      </vt:variant>
      <vt:variant>
        <vt:lpwstr>_Toc58259842</vt:lpwstr>
      </vt:variant>
      <vt:variant>
        <vt:i4>1245242</vt:i4>
      </vt:variant>
      <vt:variant>
        <vt:i4>254</vt:i4>
      </vt:variant>
      <vt:variant>
        <vt:i4>0</vt:i4>
      </vt:variant>
      <vt:variant>
        <vt:i4>5</vt:i4>
      </vt:variant>
      <vt:variant>
        <vt:lpwstr/>
      </vt:variant>
      <vt:variant>
        <vt:lpwstr>_Toc58259841</vt:lpwstr>
      </vt:variant>
      <vt:variant>
        <vt:i4>1179706</vt:i4>
      </vt:variant>
      <vt:variant>
        <vt:i4>248</vt:i4>
      </vt:variant>
      <vt:variant>
        <vt:i4>0</vt:i4>
      </vt:variant>
      <vt:variant>
        <vt:i4>5</vt:i4>
      </vt:variant>
      <vt:variant>
        <vt:lpwstr/>
      </vt:variant>
      <vt:variant>
        <vt:lpwstr>_Toc58259840</vt:lpwstr>
      </vt:variant>
      <vt:variant>
        <vt:i4>1769533</vt:i4>
      </vt:variant>
      <vt:variant>
        <vt:i4>242</vt:i4>
      </vt:variant>
      <vt:variant>
        <vt:i4>0</vt:i4>
      </vt:variant>
      <vt:variant>
        <vt:i4>5</vt:i4>
      </vt:variant>
      <vt:variant>
        <vt:lpwstr/>
      </vt:variant>
      <vt:variant>
        <vt:lpwstr>_Toc58259839</vt:lpwstr>
      </vt:variant>
      <vt:variant>
        <vt:i4>1703997</vt:i4>
      </vt:variant>
      <vt:variant>
        <vt:i4>236</vt:i4>
      </vt:variant>
      <vt:variant>
        <vt:i4>0</vt:i4>
      </vt:variant>
      <vt:variant>
        <vt:i4>5</vt:i4>
      </vt:variant>
      <vt:variant>
        <vt:lpwstr/>
      </vt:variant>
      <vt:variant>
        <vt:lpwstr>_Toc58259838</vt:lpwstr>
      </vt:variant>
      <vt:variant>
        <vt:i4>1376317</vt:i4>
      </vt:variant>
      <vt:variant>
        <vt:i4>230</vt:i4>
      </vt:variant>
      <vt:variant>
        <vt:i4>0</vt:i4>
      </vt:variant>
      <vt:variant>
        <vt:i4>5</vt:i4>
      </vt:variant>
      <vt:variant>
        <vt:lpwstr/>
      </vt:variant>
      <vt:variant>
        <vt:lpwstr>_Toc58259837</vt:lpwstr>
      </vt:variant>
      <vt:variant>
        <vt:i4>1310781</vt:i4>
      </vt:variant>
      <vt:variant>
        <vt:i4>224</vt:i4>
      </vt:variant>
      <vt:variant>
        <vt:i4>0</vt:i4>
      </vt:variant>
      <vt:variant>
        <vt:i4>5</vt:i4>
      </vt:variant>
      <vt:variant>
        <vt:lpwstr/>
      </vt:variant>
      <vt:variant>
        <vt:lpwstr>_Toc58259836</vt:lpwstr>
      </vt:variant>
      <vt:variant>
        <vt:i4>1507389</vt:i4>
      </vt:variant>
      <vt:variant>
        <vt:i4>218</vt:i4>
      </vt:variant>
      <vt:variant>
        <vt:i4>0</vt:i4>
      </vt:variant>
      <vt:variant>
        <vt:i4>5</vt:i4>
      </vt:variant>
      <vt:variant>
        <vt:lpwstr/>
      </vt:variant>
      <vt:variant>
        <vt:lpwstr>_Toc58259835</vt:lpwstr>
      </vt:variant>
      <vt:variant>
        <vt:i4>1441853</vt:i4>
      </vt:variant>
      <vt:variant>
        <vt:i4>212</vt:i4>
      </vt:variant>
      <vt:variant>
        <vt:i4>0</vt:i4>
      </vt:variant>
      <vt:variant>
        <vt:i4>5</vt:i4>
      </vt:variant>
      <vt:variant>
        <vt:lpwstr/>
      </vt:variant>
      <vt:variant>
        <vt:lpwstr>_Toc58259834</vt:lpwstr>
      </vt:variant>
      <vt:variant>
        <vt:i4>1114173</vt:i4>
      </vt:variant>
      <vt:variant>
        <vt:i4>206</vt:i4>
      </vt:variant>
      <vt:variant>
        <vt:i4>0</vt:i4>
      </vt:variant>
      <vt:variant>
        <vt:i4>5</vt:i4>
      </vt:variant>
      <vt:variant>
        <vt:lpwstr/>
      </vt:variant>
      <vt:variant>
        <vt:lpwstr>_Toc58259833</vt:lpwstr>
      </vt:variant>
      <vt:variant>
        <vt:i4>1048637</vt:i4>
      </vt:variant>
      <vt:variant>
        <vt:i4>200</vt:i4>
      </vt:variant>
      <vt:variant>
        <vt:i4>0</vt:i4>
      </vt:variant>
      <vt:variant>
        <vt:i4>5</vt:i4>
      </vt:variant>
      <vt:variant>
        <vt:lpwstr/>
      </vt:variant>
      <vt:variant>
        <vt:lpwstr>_Toc58259832</vt:lpwstr>
      </vt:variant>
      <vt:variant>
        <vt:i4>1441855</vt:i4>
      </vt:variant>
      <vt:variant>
        <vt:i4>194</vt:i4>
      </vt:variant>
      <vt:variant>
        <vt:i4>0</vt:i4>
      </vt:variant>
      <vt:variant>
        <vt:i4>5</vt:i4>
      </vt:variant>
      <vt:variant>
        <vt:lpwstr/>
      </vt:variant>
      <vt:variant>
        <vt:lpwstr>_Toc58259814</vt:lpwstr>
      </vt:variant>
      <vt:variant>
        <vt:i4>1114175</vt:i4>
      </vt:variant>
      <vt:variant>
        <vt:i4>188</vt:i4>
      </vt:variant>
      <vt:variant>
        <vt:i4>0</vt:i4>
      </vt:variant>
      <vt:variant>
        <vt:i4>5</vt:i4>
      </vt:variant>
      <vt:variant>
        <vt:lpwstr/>
      </vt:variant>
      <vt:variant>
        <vt:lpwstr>_Toc58259813</vt:lpwstr>
      </vt:variant>
      <vt:variant>
        <vt:i4>1048639</vt:i4>
      </vt:variant>
      <vt:variant>
        <vt:i4>182</vt:i4>
      </vt:variant>
      <vt:variant>
        <vt:i4>0</vt:i4>
      </vt:variant>
      <vt:variant>
        <vt:i4>5</vt:i4>
      </vt:variant>
      <vt:variant>
        <vt:lpwstr/>
      </vt:variant>
      <vt:variant>
        <vt:lpwstr>_Toc58259812</vt:lpwstr>
      </vt:variant>
      <vt:variant>
        <vt:i4>1245247</vt:i4>
      </vt:variant>
      <vt:variant>
        <vt:i4>176</vt:i4>
      </vt:variant>
      <vt:variant>
        <vt:i4>0</vt:i4>
      </vt:variant>
      <vt:variant>
        <vt:i4>5</vt:i4>
      </vt:variant>
      <vt:variant>
        <vt:lpwstr/>
      </vt:variant>
      <vt:variant>
        <vt:lpwstr>_Toc58259811</vt:lpwstr>
      </vt:variant>
      <vt:variant>
        <vt:i4>1179711</vt:i4>
      </vt:variant>
      <vt:variant>
        <vt:i4>170</vt:i4>
      </vt:variant>
      <vt:variant>
        <vt:i4>0</vt:i4>
      </vt:variant>
      <vt:variant>
        <vt:i4>5</vt:i4>
      </vt:variant>
      <vt:variant>
        <vt:lpwstr/>
      </vt:variant>
      <vt:variant>
        <vt:lpwstr>_Toc58259810</vt:lpwstr>
      </vt:variant>
      <vt:variant>
        <vt:i4>1703998</vt:i4>
      </vt:variant>
      <vt:variant>
        <vt:i4>164</vt:i4>
      </vt:variant>
      <vt:variant>
        <vt:i4>0</vt:i4>
      </vt:variant>
      <vt:variant>
        <vt:i4>5</vt:i4>
      </vt:variant>
      <vt:variant>
        <vt:lpwstr/>
      </vt:variant>
      <vt:variant>
        <vt:lpwstr>_Toc58259808</vt:lpwstr>
      </vt:variant>
      <vt:variant>
        <vt:i4>1376318</vt:i4>
      </vt:variant>
      <vt:variant>
        <vt:i4>158</vt:i4>
      </vt:variant>
      <vt:variant>
        <vt:i4>0</vt:i4>
      </vt:variant>
      <vt:variant>
        <vt:i4>5</vt:i4>
      </vt:variant>
      <vt:variant>
        <vt:lpwstr/>
      </vt:variant>
      <vt:variant>
        <vt:lpwstr>_Toc58259807</vt:lpwstr>
      </vt:variant>
      <vt:variant>
        <vt:i4>1310782</vt:i4>
      </vt:variant>
      <vt:variant>
        <vt:i4>152</vt:i4>
      </vt:variant>
      <vt:variant>
        <vt:i4>0</vt:i4>
      </vt:variant>
      <vt:variant>
        <vt:i4>5</vt:i4>
      </vt:variant>
      <vt:variant>
        <vt:lpwstr/>
      </vt:variant>
      <vt:variant>
        <vt:lpwstr>_Toc58259806</vt:lpwstr>
      </vt:variant>
      <vt:variant>
        <vt:i4>1507390</vt:i4>
      </vt:variant>
      <vt:variant>
        <vt:i4>146</vt:i4>
      </vt:variant>
      <vt:variant>
        <vt:i4>0</vt:i4>
      </vt:variant>
      <vt:variant>
        <vt:i4>5</vt:i4>
      </vt:variant>
      <vt:variant>
        <vt:lpwstr/>
      </vt:variant>
      <vt:variant>
        <vt:lpwstr>_Toc58259805</vt:lpwstr>
      </vt:variant>
      <vt:variant>
        <vt:i4>1441854</vt:i4>
      </vt:variant>
      <vt:variant>
        <vt:i4>140</vt:i4>
      </vt:variant>
      <vt:variant>
        <vt:i4>0</vt:i4>
      </vt:variant>
      <vt:variant>
        <vt:i4>5</vt:i4>
      </vt:variant>
      <vt:variant>
        <vt:lpwstr/>
      </vt:variant>
      <vt:variant>
        <vt:lpwstr>_Toc58259804</vt:lpwstr>
      </vt:variant>
      <vt:variant>
        <vt:i4>1114174</vt:i4>
      </vt:variant>
      <vt:variant>
        <vt:i4>134</vt:i4>
      </vt:variant>
      <vt:variant>
        <vt:i4>0</vt:i4>
      </vt:variant>
      <vt:variant>
        <vt:i4>5</vt:i4>
      </vt:variant>
      <vt:variant>
        <vt:lpwstr/>
      </vt:variant>
      <vt:variant>
        <vt:lpwstr>_Toc58259803</vt:lpwstr>
      </vt:variant>
      <vt:variant>
        <vt:i4>1048638</vt:i4>
      </vt:variant>
      <vt:variant>
        <vt:i4>128</vt:i4>
      </vt:variant>
      <vt:variant>
        <vt:i4>0</vt:i4>
      </vt:variant>
      <vt:variant>
        <vt:i4>5</vt:i4>
      </vt:variant>
      <vt:variant>
        <vt:lpwstr/>
      </vt:variant>
      <vt:variant>
        <vt:lpwstr>_Toc58259802</vt:lpwstr>
      </vt:variant>
      <vt:variant>
        <vt:i4>1245246</vt:i4>
      </vt:variant>
      <vt:variant>
        <vt:i4>122</vt:i4>
      </vt:variant>
      <vt:variant>
        <vt:i4>0</vt:i4>
      </vt:variant>
      <vt:variant>
        <vt:i4>5</vt:i4>
      </vt:variant>
      <vt:variant>
        <vt:lpwstr/>
      </vt:variant>
      <vt:variant>
        <vt:lpwstr>_Toc58259801</vt:lpwstr>
      </vt:variant>
      <vt:variant>
        <vt:i4>1376311</vt:i4>
      </vt:variant>
      <vt:variant>
        <vt:i4>116</vt:i4>
      </vt:variant>
      <vt:variant>
        <vt:i4>0</vt:i4>
      </vt:variant>
      <vt:variant>
        <vt:i4>5</vt:i4>
      </vt:variant>
      <vt:variant>
        <vt:lpwstr/>
      </vt:variant>
      <vt:variant>
        <vt:lpwstr>_Toc58259798</vt:lpwstr>
      </vt:variant>
      <vt:variant>
        <vt:i4>1703991</vt:i4>
      </vt:variant>
      <vt:variant>
        <vt:i4>110</vt:i4>
      </vt:variant>
      <vt:variant>
        <vt:i4>0</vt:i4>
      </vt:variant>
      <vt:variant>
        <vt:i4>5</vt:i4>
      </vt:variant>
      <vt:variant>
        <vt:lpwstr/>
      </vt:variant>
      <vt:variant>
        <vt:lpwstr>_Toc58259797</vt:lpwstr>
      </vt:variant>
      <vt:variant>
        <vt:i4>1769527</vt:i4>
      </vt:variant>
      <vt:variant>
        <vt:i4>104</vt:i4>
      </vt:variant>
      <vt:variant>
        <vt:i4>0</vt:i4>
      </vt:variant>
      <vt:variant>
        <vt:i4>5</vt:i4>
      </vt:variant>
      <vt:variant>
        <vt:lpwstr/>
      </vt:variant>
      <vt:variant>
        <vt:lpwstr>_Toc58259796</vt:lpwstr>
      </vt:variant>
      <vt:variant>
        <vt:i4>1572919</vt:i4>
      </vt:variant>
      <vt:variant>
        <vt:i4>98</vt:i4>
      </vt:variant>
      <vt:variant>
        <vt:i4>0</vt:i4>
      </vt:variant>
      <vt:variant>
        <vt:i4>5</vt:i4>
      </vt:variant>
      <vt:variant>
        <vt:lpwstr/>
      </vt:variant>
      <vt:variant>
        <vt:lpwstr>_Toc58259795</vt:lpwstr>
      </vt:variant>
      <vt:variant>
        <vt:i4>1835063</vt:i4>
      </vt:variant>
      <vt:variant>
        <vt:i4>92</vt:i4>
      </vt:variant>
      <vt:variant>
        <vt:i4>0</vt:i4>
      </vt:variant>
      <vt:variant>
        <vt:i4>5</vt:i4>
      </vt:variant>
      <vt:variant>
        <vt:lpwstr/>
      </vt:variant>
      <vt:variant>
        <vt:lpwstr>_Toc58259791</vt:lpwstr>
      </vt:variant>
      <vt:variant>
        <vt:i4>1900599</vt:i4>
      </vt:variant>
      <vt:variant>
        <vt:i4>86</vt:i4>
      </vt:variant>
      <vt:variant>
        <vt:i4>0</vt:i4>
      </vt:variant>
      <vt:variant>
        <vt:i4>5</vt:i4>
      </vt:variant>
      <vt:variant>
        <vt:lpwstr/>
      </vt:variant>
      <vt:variant>
        <vt:lpwstr>_Toc58259790</vt:lpwstr>
      </vt:variant>
      <vt:variant>
        <vt:i4>1310774</vt:i4>
      </vt:variant>
      <vt:variant>
        <vt:i4>80</vt:i4>
      </vt:variant>
      <vt:variant>
        <vt:i4>0</vt:i4>
      </vt:variant>
      <vt:variant>
        <vt:i4>5</vt:i4>
      </vt:variant>
      <vt:variant>
        <vt:lpwstr/>
      </vt:variant>
      <vt:variant>
        <vt:lpwstr>_Toc58259789</vt:lpwstr>
      </vt:variant>
      <vt:variant>
        <vt:i4>1572921</vt:i4>
      </vt:variant>
      <vt:variant>
        <vt:i4>74</vt:i4>
      </vt:variant>
      <vt:variant>
        <vt:i4>0</vt:i4>
      </vt:variant>
      <vt:variant>
        <vt:i4>5</vt:i4>
      </vt:variant>
      <vt:variant>
        <vt:lpwstr/>
      </vt:variant>
      <vt:variant>
        <vt:lpwstr>_Toc58259775</vt:lpwstr>
      </vt:variant>
      <vt:variant>
        <vt:i4>1900601</vt:i4>
      </vt:variant>
      <vt:variant>
        <vt:i4>68</vt:i4>
      </vt:variant>
      <vt:variant>
        <vt:i4>0</vt:i4>
      </vt:variant>
      <vt:variant>
        <vt:i4>5</vt:i4>
      </vt:variant>
      <vt:variant>
        <vt:lpwstr/>
      </vt:variant>
      <vt:variant>
        <vt:lpwstr>_Toc58259770</vt:lpwstr>
      </vt:variant>
      <vt:variant>
        <vt:i4>1310776</vt:i4>
      </vt:variant>
      <vt:variant>
        <vt:i4>62</vt:i4>
      </vt:variant>
      <vt:variant>
        <vt:i4>0</vt:i4>
      </vt:variant>
      <vt:variant>
        <vt:i4>5</vt:i4>
      </vt:variant>
      <vt:variant>
        <vt:lpwstr/>
      </vt:variant>
      <vt:variant>
        <vt:lpwstr>_Toc58259769</vt:lpwstr>
      </vt:variant>
      <vt:variant>
        <vt:i4>1376312</vt:i4>
      </vt:variant>
      <vt:variant>
        <vt:i4>56</vt:i4>
      </vt:variant>
      <vt:variant>
        <vt:i4>0</vt:i4>
      </vt:variant>
      <vt:variant>
        <vt:i4>5</vt:i4>
      </vt:variant>
      <vt:variant>
        <vt:lpwstr/>
      </vt:variant>
      <vt:variant>
        <vt:lpwstr>_Toc58259768</vt:lpwstr>
      </vt:variant>
      <vt:variant>
        <vt:i4>1703992</vt:i4>
      </vt:variant>
      <vt:variant>
        <vt:i4>50</vt:i4>
      </vt:variant>
      <vt:variant>
        <vt:i4>0</vt:i4>
      </vt:variant>
      <vt:variant>
        <vt:i4>5</vt:i4>
      </vt:variant>
      <vt:variant>
        <vt:lpwstr/>
      </vt:variant>
      <vt:variant>
        <vt:lpwstr>_Toc58259767</vt:lpwstr>
      </vt:variant>
      <vt:variant>
        <vt:i4>1769528</vt:i4>
      </vt:variant>
      <vt:variant>
        <vt:i4>44</vt:i4>
      </vt:variant>
      <vt:variant>
        <vt:i4>0</vt:i4>
      </vt:variant>
      <vt:variant>
        <vt:i4>5</vt:i4>
      </vt:variant>
      <vt:variant>
        <vt:lpwstr/>
      </vt:variant>
      <vt:variant>
        <vt:lpwstr>_Toc58259766</vt:lpwstr>
      </vt:variant>
      <vt:variant>
        <vt:i4>1572920</vt:i4>
      </vt:variant>
      <vt:variant>
        <vt:i4>38</vt:i4>
      </vt:variant>
      <vt:variant>
        <vt:i4>0</vt:i4>
      </vt:variant>
      <vt:variant>
        <vt:i4>5</vt:i4>
      </vt:variant>
      <vt:variant>
        <vt:lpwstr/>
      </vt:variant>
      <vt:variant>
        <vt:lpwstr>_Toc58259765</vt:lpwstr>
      </vt:variant>
      <vt:variant>
        <vt:i4>1966136</vt:i4>
      </vt:variant>
      <vt:variant>
        <vt:i4>32</vt:i4>
      </vt:variant>
      <vt:variant>
        <vt:i4>0</vt:i4>
      </vt:variant>
      <vt:variant>
        <vt:i4>5</vt:i4>
      </vt:variant>
      <vt:variant>
        <vt:lpwstr/>
      </vt:variant>
      <vt:variant>
        <vt:lpwstr>_Toc58259763</vt:lpwstr>
      </vt:variant>
      <vt:variant>
        <vt:i4>2031672</vt:i4>
      </vt:variant>
      <vt:variant>
        <vt:i4>26</vt:i4>
      </vt:variant>
      <vt:variant>
        <vt:i4>0</vt:i4>
      </vt:variant>
      <vt:variant>
        <vt:i4>5</vt:i4>
      </vt:variant>
      <vt:variant>
        <vt:lpwstr/>
      </vt:variant>
      <vt:variant>
        <vt:lpwstr>_Toc58259762</vt:lpwstr>
      </vt:variant>
      <vt:variant>
        <vt:i4>1835064</vt:i4>
      </vt:variant>
      <vt:variant>
        <vt:i4>20</vt:i4>
      </vt:variant>
      <vt:variant>
        <vt:i4>0</vt:i4>
      </vt:variant>
      <vt:variant>
        <vt:i4>5</vt:i4>
      </vt:variant>
      <vt:variant>
        <vt:lpwstr/>
      </vt:variant>
      <vt:variant>
        <vt:lpwstr>_Toc58259761</vt:lpwstr>
      </vt:variant>
      <vt:variant>
        <vt:i4>1900600</vt:i4>
      </vt:variant>
      <vt:variant>
        <vt:i4>14</vt:i4>
      </vt:variant>
      <vt:variant>
        <vt:i4>0</vt:i4>
      </vt:variant>
      <vt:variant>
        <vt:i4>5</vt:i4>
      </vt:variant>
      <vt:variant>
        <vt:lpwstr/>
      </vt:variant>
      <vt:variant>
        <vt:lpwstr>_Toc58259760</vt:lpwstr>
      </vt:variant>
      <vt:variant>
        <vt:i4>1310779</vt:i4>
      </vt:variant>
      <vt:variant>
        <vt:i4>8</vt:i4>
      </vt:variant>
      <vt:variant>
        <vt:i4>0</vt:i4>
      </vt:variant>
      <vt:variant>
        <vt:i4>5</vt:i4>
      </vt:variant>
      <vt:variant>
        <vt:lpwstr/>
      </vt:variant>
      <vt:variant>
        <vt:lpwstr>_Toc58259759</vt:lpwstr>
      </vt:variant>
      <vt:variant>
        <vt:i4>1376315</vt:i4>
      </vt:variant>
      <vt:variant>
        <vt:i4>2</vt:i4>
      </vt:variant>
      <vt:variant>
        <vt:i4>0</vt:i4>
      </vt:variant>
      <vt:variant>
        <vt:i4>5</vt:i4>
      </vt:variant>
      <vt:variant>
        <vt:lpwstr/>
      </vt:variant>
      <vt:variant>
        <vt:lpwstr>_Toc58259758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Engagement Plan (SEP)_final</dc:title>
  <dc:subject>Draft III</dc:subject>
  <dc:creator>Ahmed Shaheen</dc:creator>
  <cp:keywords/>
  <dc:description/>
  <cp:lastModifiedBy>Maysra Mahmoud Ali Shamseldin</cp:lastModifiedBy>
  <cp:revision>3</cp:revision>
  <dcterms:created xsi:type="dcterms:W3CDTF">2020-12-20T16:27:00Z</dcterms:created>
  <dcterms:modified xsi:type="dcterms:W3CDTF">2020-12-22T17:39:00Z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0x010100CB3AA61F27D4DC4E8524842A82EACD96</vt:lpwstr>
  </property>
  <property fmtid="{D5CDD505-2E9C-101B-9397-08002B2CF9AE}" pid="3" name="Cordis ID">
    <vt:lpwstr>PROJDOCSEP001</vt:lpwstr>
  </property>
  <property fmtid="{D5CDD505-2E9C-101B-9397-08002B2CF9AE}" pid="4" name="Stage">
    <vt:lpwstr>APR</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P175137</vt:lpwstr>
  </property>
  <property fmtid="{D5CDD505-2E9C-101B-9397-08002B2CF9AE}" pid="9" name="Task ID">
    <vt:lpwstr>PRC0028662</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APR:7.0</vt:lpwstr>
  </property>
  <property fmtid="{D5CDD505-2E9C-101B-9397-08002B2CF9AE}" pid="13" name="DisclosedVersion">
    <vt:lpwstr>APR:8.0</vt:lpwstr>
  </property>
</Properties>
</file>