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77914" w14:textId="2EB35706" w:rsidR="000F31EA" w:rsidRDefault="008C73B8" w:rsidP="000F31EA">
      <w:pPr>
        <w:keepNext/>
        <w:tabs>
          <w:tab w:val="left" w:pos="709"/>
        </w:tabs>
        <w:spacing w:before="180" w:after="120" w:line="360" w:lineRule="auto"/>
        <w:ind w:left="2160" w:hanging="2160"/>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noProof/>
          <w:sz w:val="24"/>
          <w:szCs w:val="24"/>
        </w:rPr>
        <mc:AlternateContent>
          <mc:Choice Requires="wps">
            <w:drawing>
              <wp:anchor distT="0" distB="0" distL="114300" distR="114300" simplePos="0" relativeHeight="251659264" behindDoc="0" locked="0" layoutInCell="1" allowOverlap="1" wp14:anchorId="311E4CDC" wp14:editId="1A55D1E0">
                <wp:simplePos x="0" y="0"/>
                <wp:positionH relativeFrom="margin">
                  <wp:align>right</wp:align>
                </wp:positionH>
                <wp:positionV relativeFrom="paragraph">
                  <wp:posOffset>-493395</wp:posOffset>
                </wp:positionV>
                <wp:extent cx="914400"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71CA00A" w14:textId="118142ED" w:rsidR="008C73B8" w:rsidRPr="008C73B8" w:rsidRDefault="008C73B8">
                            <w:pPr>
                              <w:rPr>
                                <w:rFonts w:ascii="Arial" w:hAnsi="Arial" w:cs="Arial"/>
                                <w:sz w:val="44"/>
                                <w:szCs w:val="44"/>
                              </w:rPr>
                            </w:pPr>
                            <w:r w:rsidRPr="008C73B8">
                              <w:rPr>
                                <w:rFonts w:ascii="Arial" w:hAnsi="Arial" w:cs="Arial"/>
                                <w:sz w:val="44"/>
                                <w:szCs w:val="44"/>
                              </w:rPr>
                              <w:t>SFG3413 V2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1E4CDC" id="_x0000_t202" coordsize="21600,21600" o:spt="202" path="m,l,21600r21600,l21600,xe">
                <v:stroke joinstyle="miter"/>
                <v:path gradientshapeok="t" o:connecttype="rect"/>
              </v:shapetype>
              <v:shape id="Text Box 16" o:spid="_x0000_s1026" type="#_x0000_t202" style="position:absolute;left:0;text-align:left;margin-left:20.8pt;margin-top:-38.85pt;width:1in;height:1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" filled="f" stroked="f" strokeweight=".5pt">
                <v:textbox>
                  <w:txbxContent>
                    <w:p w14:paraId="671CA00A" w14:textId="118142ED" w:rsidR="008C73B8" w:rsidRPr="008C73B8" w:rsidRDefault="008C73B8">
                      <w:pPr>
                        <w:rPr>
                          <w:rFonts w:ascii="Arial" w:hAnsi="Arial" w:cs="Arial"/>
                          <w:sz w:val="44"/>
                          <w:szCs w:val="44"/>
                        </w:rPr>
                      </w:pPr>
                      <w:r w:rsidRPr="008C73B8">
                        <w:rPr>
                          <w:rFonts w:ascii="Arial" w:hAnsi="Arial" w:cs="Arial"/>
                          <w:sz w:val="44"/>
                          <w:szCs w:val="44"/>
                        </w:rPr>
                        <w:t>SFG3413 V2</w:t>
                      </w:r>
                    </w:p>
                  </w:txbxContent>
                </v:textbox>
                <w10:wrap anchorx="margin"/>
              </v:shape>
            </w:pict>
          </mc:Fallback>
        </mc:AlternateContent>
      </w:r>
      <w:r w:rsidR="000F31EA">
        <w:rPr>
          <w:rFonts w:ascii="Times New Roman" w:eastAsia="Times New Roman" w:hAnsi="Times New Roman" w:cs="Times New Roman"/>
          <w:i/>
          <w:snapToGrid w:val="0"/>
          <w:sz w:val="24"/>
          <w:szCs w:val="24"/>
        </w:rPr>
        <w:t>FINAL ENVIRONMENTAL AND SOCIAL REVIEW CHECKLIST</w:t>
      </w:r>
    </w:p>
    <w:p w14:paraId="0C7CE4E3" w14:textId="77777777" w:rsidR="000F31EA" w:rsidRDefault="000F31EA" w:rsidP="000F31EA">
      <w:pPr>
        <w:spacing w:after="0" w:line="240" w:lineRule="auto"/>
        <w:rPr>
          <w:rFonts w:ascii="Times New Roman" w:eastAsia="Times New Roman" w:hAnsi="Times New Roman" w:cs="Times New Roman"/>
          <w:b/>
          <w:sz w:val="24"/>
          <w:szCs w:val="24"/>
        </w:rPr>
      </w:pPr>
    </w:p>
    <w:p w14:paraId="2E658C3E" w14:textId="77777777" w:rsidR="000F31EA" w:rsidRDefault="000F31EA" w:rsidP="000F31EA">
      <w:pPr>
        <w:autoSpaceDE w:val="0"/>
        <w:autoSpaceDN w:val="0"/>
        <w:adjustRightInd w:val="0"/>
        <w:spacing w:after="120" w:line="240" w:lineRule="atLeast"/>
        <w:ind w:left="99"/>
        <w:jc w:val="both"/>
        <w:rPr>
          <w:rFonts w:ascii="Times New Roman" w:eastAsia="Times New Roman" w:hAnsi="Times New Roman" w:cs="Times New Roman"/>
          <w:sz w:val="24"/>
          <w:szCs w:val="24"/>
        </w:rPr>
      </w:pPr>
      <w:bookmarkStart w:id="0" w:name="_GoBack"/>
      <w:bookmarkEnd w:id="0"/>
    </w:p>
    <w:p w14:paraId="2643B0A2" w14:textId="77777777" w:rsidR="00746502" w:rsidRDefault="000F31EA" w:rsidP="00746502">
      <w:pPr>
        <w:autoSpaceDE w:val="0"/>
        <w:autoSpaceDN w:val="0"/>
        <w:adjustRightInd w:val="0"/>
        <w:spacing w:after="120" w:line="240" w:lineRule="atLeas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Micro-project title: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46502" w:rsidRPr="00746502">
        <w:rPr>
          <w:rFonts w:ascii="Times New Roman" w:eastAsia="Times New Roman" w:hAnsi="Times New Roman" w:cs="Times New Roman"/>
          <w:sz w:val="24"/>
          <w:szCs w:val="24"/>
        </w:rPr>
        <w:t xml:space="preserve">Reconstruction of the water distribution network in </w:t>
      </w:r>
      <w:r w:rsidR="00746502">
        <w:rPr>
          <w:rFonts w:ascii="Times New Roman" w:eastAsia="Times New Roman" w:hAnsi="Times New Roman" w:cs="Times New Roman"/>
          <w:sz w:val="24"/>
          <w:szCs w:val="24"/>
        </w:rPr>
        <w:t xml:space="preserve">  </w:t>
      </w:r>
    </w:p>
    <w:p w14:paraId="4BD3FAE1" w14:textId="2CD428CE" w:rsidR="002E33E7" w:rsidRDefault="00746502" w:rsidP="00746502">
      <w:pPr>
        <w:autoSpaceDE w:val="0"/>
        <w:autoSpaceDN w:val="0"/>
        <w:adjustRightInd w:val="0"/>
        <w:spacing w:after="120" w:line="240" w:lineRule="atLeas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6502">
        <w:rPr>
          <w:rFonts w:ascii="Times New Roman" w:eastAsia="Times New Roman" w:hAnsi="Times New Roman" w:cs="Times New Roman"/>
          <w:sz w:val="24"/>
          <w:szCs w:val="24"/>
        </w:rPr>
        <w:t>Anker</w:t>
      </w:r>
      <w:r w:rsidRPr="00746502">
        <w:t xml:space="preserve"> </w:t>
      </w:r>
      <w:r w:rsidRPr="00746502">
        <w:rPr>
          <w:rFonts w:ascii="Times New Roman" w:eastAsia="Times New Roman" w:hAnsi="Times New Roman" w:cs="Times New Roman"/>
          <w:sz w:val="24"/>
          <w:szCs w:val="24"/>
        </w:rPr>
        <w:t>community, partial renovation of the DRR.</w:t>
      </w:r>
    </w:p>
    <w:p w14:paraId="12C901AA" w14:textId="77777777" w:rsidR="000F31EA" w:rsidRDefault="000F31EA" w:rsidP="000F31EA">
      <w:pPr>
        <w:autoSpaceDE w:val="0"/>
        <w:autoSpaceDN w:val="0"/>
        <w:adjustRightInd w:val="0"/>
        <w:spacing w:after="120" w:line="240" w:lineRule="atLeas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Micro-project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TSQ-02</w:t>
      </w:r>
    </w:p>
    <w:p w14:paraId="4451801E" w14:textId="77777777" w:rsidR="000F31EA" w:rsidRDefault="000F31EA" w:rsidP="000F31EA">
      <w:pPr>
        <w:spacing w:after="120" w:line="240" w:lineRule="auto"/>
        <w:ind w:left="86"/>
        <w:rPr>
          <w:rFonts w:ascii="Times New Roman" w:eastAsia="Times New Roman" w:hAnsi="Times New Roman" w:cs="Times New Roman"/>
          <w:sz w:val="24"/>
          <w:szCs w:val="24"/>
        </w:rPr>
      </w:pPr>
    </w:p>
    <w:p w14:paraId="05ACE2EE" w14:textId="77777777" w:rsidR="000F31EA" w:rsidRDefault="000F31EA" w:rsidP="000F31EA">
      <w:pPr>
        <w:spacing w:after="120" w:line="240" w:lineRule="auto"/>
        <w:ind w:left="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Environmental and Social management plan (ESMP) developed?         </w:t>
      </w:r>
    </w:p>
    <w:p w14:paraId="548A8ABE" w14:textId="77777777" w:rsidR="000F31EA" w:rsidRDefault="000F31EA" w:rsidP="000F31EA">
      <w:pPr>
        <w:spacing w:after="120" w:line="24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Yes  +</w:t>
      </w:r>
      <w:r>
        <w:rPr>
          <w:rFonts w:ascii="Times New Roman" w:eastAsia="Times New Roman" w:hAnsi="Times New Roman" w:cs="Times New Roman"/>
          <w:sz w:val="24"/>
          <w:szCs w:val="24"/>
        </w:rPr>
        <w:t xml:space="preserve">     No _____</w:t>
      </w:r>
    </w:p>
    <w:p w14:paraId="61F98366" w14:textId="77777777" w:rsidR="000F31EA" w:rsidRDefault="000F31EA" w:rsidP="000F31EA">
      <w:pPr>
        <w:spacing w:after="120" w:line="240" w:lineRule="auto"/>
        <w:ind w:left="86"/>
        <w:rPr>
          <w:rFonts w:ascii="Times New Roman" w:eastAsia="Times New Roman" w:hAnsi="Times New Roman" w:cs="Times New Roman"/>
          <w:sz w:val="24"/>
          <w:szCs w:val="24"/>
        </w:rPr>
      </w:pPr>
    </w:p>
    <w:p w14:paraId="3C32BADE" w14:textId="77777777" w:rsidR="000F31EA" w:rsidRDefault="000F31EA" w:rsidP="000F31EA">
      <w:pPr>
        <w:spacing w:after="120" w:line="240" w:lineRule="auto"/>
        <w:ind w:left="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ESMP provide a full list of potential impacts and establish adequate measures for their mitigation?                                                                             </w:t>
      </w:r>
    </w:p>
    <w:p w14:paraId="0137B630" w14:textId="77777777" w:rsidR="000F31EA" w:rsidRDefault="000F31EA" w:rsidP="000F31EA">
      <w:pPr>
        <w:spacing w:after="120" w:line="240" w:lineRule="auto"/>
        <w:ind w:left="2966" w:firstLine="634"/>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Yes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 _____</w:t>
      </w:r>
    </w:p>
    <w:p w14:paraId="5154F341" w14:textId="77777777" w:rsidR="000F31EA" w:rsidRDefault="000F31EA" w:rsidP="000F31EA">
      <w:pPr>
        <w:spacing w:after="120" w:line="240" w:lineRule="auto"/>
        <w:ind w:left="86"/>
        <w:rPr>
          <w:rFonts w:ascii="Times New Roman" w:eastAsia="Times New Roman" w:hAnsi="Times New Roman" w:cs="Times New Roman"/>
          <w:sz w:val="24"/>
          <w:szCs w:val="24"/>
        </w:rPr>
      </w:pPr>
    </w:p>
    <w:p w14:paraId="4304D7B6" w14:textId="77777777" w:rsidR="000F31EA" w:rsidRDefault="000F31EA" w:rsidP="000F31EA">
      <w:pPr>
        <w:tabs>
          <w:tab w:val="left" w:pos="7655"/>
        </w:tabs>
        <w:spacing w:after="0" w:line="240" w:lineRule="auto"/>
        <w:rPr>
          <w:rFonts w:ascii="Times New Roman" w:eastAsia="Times New Roman" w:hAnsi="Times New Roman" w:cs="Times New Roman"/>
          <w:b/>
          <w:bCs/>
          <w:sz w:val="24"/>
          <w:szCs w:val="24"/>
        </w:rPr>
      </w:pPr>
    </w:p>
    <w:p w14:paraId="2BD430EB" w14:textId="77777777" w:rsidR="000F31EA" w:rsidRDefault="000F31EA" w:rsidP="000F31EA">
      <w:pPr>
        <w:tabs>
          <w:tab w:val="left" w:pos="765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Conclusion of the Final Environmental and Social Assessment</w:t>
      </w:r>
      <w:r>
        <w:rPr>
          <w:rFonts w:ascii="Times New Roman" w:eastAsia="Times New Roman" w:hAnsi="Times New Roman" w:cs="Times New Roman"/>
          <w:b/>
          <w:sz w:val="24"/>
          <w:szCs w:val="24"/>
        </w:rPr>
        <w:t xml:space="preserve">  </w:t>
      </w:r>
    </w:p>
    <w:p w14:paraId="06656C02" w14:textId="77777777" w:rsidR="000F31EA" w:rsidRDefault="000F31EA" w:rsidP="000F31EA">
      <w:pPr>
        <w:tabs>
          <w:tab w:val="left" w:pos="7655"/>
        </w:tabs>
        <w:spacing w:after="0" w:line="240" w:lineRule="auto"/>
        <w:rPr>
          <w:rFonts w:ascii="Times New Roman" w:eastAsia="Times New Roman" w:hAnsi="Times New Roman" w:cs="Times New Roman"/>
          <w:b/>
          <w:sz w:val="24"/>
          <w:szCs w:val="24"/>
        </w:rPr>
      </w:pPr>
    </w:p>
    <w:p w14:paraId="7BED4AE3" w14:textId="77777777" w:rsidR="000F31EA" w:rsidRDefault="000F31EA" w:rsidP="000F31EA">
      <w:pPr>
        <w:tabs>
          <w:tab w:val="left" w:pos="7655"/>
        </w:tabs>
        <w:spacing w:after="0" w:line="240" w:lineRule="auto"/>
        <w:rPr>
          <w:rFonts w:ascii="Times New Roman" w:eastAsia="Times New Roman" w:hAnsi="Times New Roman" w:cs="Times New Roman"/>
          <w:b/>
          <w:sz w:val="24"/>
          <w:szCs w:val="24"/>
        </w:rPr>
      </w:pPr>
    </w:p>
    <w:tbl>
      <w:tblPr>
        <w:tblStyle w:val="TableGrid"/>
        <w:tblW w:w="0" w:type="auto"/>
        <w:tblInd w:w="0" w:type="dxa"/>
        <w:tblLook w:val="04A0" w:firstRow="1" w:lastRow="0" w:firstColumn="1" w:lastColumn="0" w:noHBand="0" w:noVBand="1"/>
      </w:tblPr>
      <w:tblGrid>
        <w:gridCol w:w="3192"/>
        <w:gridCol w:w="3192"/>
      </w:tblGrid>
      <w:tr w:rsidR="000F31EA" w14:paraId="2540486C" w14:textId="77777777" w:rsidTr="00C244E6">
        <w:trPr>
          <w:trHeight w:val="575"/>
        </w:trPr>
        <w:tc>
          <w:tcPr>
            <w:tcW w:w="6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ECF37" w14:textId="77777777" w:rsidR="000F31EA" w:rsidRDefault="000F31EA" w:rsidP="00C244E6">
            <w:pPr>
              <w:tabs>
                <w:tab w:val="center" w:pos="4320"/>
                <w:tab w:val="left" w:pos="7655"/>
                <w:tab w:val="right" w:pos="8640"/>
              </w:tabs>
              <w:jc w:val="center"/>
              <w:rPr>
                <w:sz w:val="24"/>
                <w:szCs w:val="24"/>
              </w:rPr>
            </w:pPr>
            <w:r>
              <w:rPr>
                <w:sz w:val="24"/>
                <w:szCs w:val="24"/>
              </w:rPr>
              <w:t>Conclusion</w:t>
            </w:r>
          </w:p>
        </w:tc>
      </w:tr>
      <w:tr w:rsidR="000F31EA" w14:paraId="646EBB36" w14:textId="77777777" w:rsidTr="00C244E6">
        <w:trPr>
          <w:trHeight w:val="107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7301A" w14:textId="77777777" w:rsidR="000F31EA" w:rsidRDefault="000F31EA" w:rsidP="00C244E6">
            <w:pPr>
              <w:tabs>
                <w:tab w:val="center" w:pos="4320"/>
                <w:tab w:val="left" w:pos="7655"/>
                <w:tab w:val="right" w:pos="8640"/>
              </w:tabs>
              <w:jc w:val="center"/>
              <w:rPr>
                <w:sz w:val="24"/>
                <w:szCs w:val="24"/>
              </w:rPr>
            </w:pPr>
            <w:r>
              <w:rPr>
                <w:sz w:val="24"/>
                <w:szCs w:val="24"/>
              </w:rPr>
              <w:t>Micro-project rejected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6D1942" w14:textId="77777777" w:rsidR="000F31EA" w:rsidRDefault="000F31EA" w:rsidP="00C244E6">
            <w:pPr>
              <w:tabs>
                <w:tab w:val="center" w:pos="4320"/>
                <w:tab w:val="left" w:pos="7655"/>
                <w:tab w:val="right" w:pos="8640"/>
              </w:tabs>
              <w:jc w:val="center"/>
              <w:rPr>
                <w:sz w:val="24"/>
                <w:szCs w:val="24"/>
              </w:rPr>
            </w:pPr>
            <w:r>
              <w:rPr>
                <w:sz w:val="24"/>
                <w:szCs w:val="24"/>
              </w:rPr>
              <w:t>Micro-project approved (environmental assessment completed)</w:t>
            </w:r>
          </w:p>
        </w:tc>
      </w:tr>
      <w:tr w:rsidR="000F31EA" w14:paraId="6066F1CF" w14:textId="77777777" w:rsidTr="00C244E6">
        <w:trPr>
          <w:trHeight w:val="44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0F657" w14:textId="77777777" w:rsidR="000F31EA" w:rsidRDefault="000F31EA" w:rsidP="00C244E6">
            <w:pPr>
              <w:tabs>
                <w:tab w:val="center" w:pos="4320"/>
                <w:tab w:val="left" w:pos="7655"/>
                <w:tab w:val="right" w:pos="8640"/>
              </w:tabs>
              <w:jc w:val="center"/>
              <w:rPr>
                <w:sz w:val="24"/>
                <w:szCs w:val="24"/>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7146A" w14:textId="77777777" w:rsidR="000F31EA" w:rsidRDefault="000F31EA" w:rsidP="00C244E6">
            <w:pPr>
              <w:tabs>
                <w:tab w:val="center" w:pos="4320"/>
                <w:tab w:val="left" w:pos="7655"/>
                <w:tab w:val="right" w:pos="8640"/>
              </w:tabs>
              <w:jc w:val="center"/>
              <w:rPr>
                <w:sz w:val="24"/>
                <w:szCs w:val="24"/>
              </w:rPr>
            </w:pPr>
            <w:r>
              <w:rPr>
                <w:sz w:val="24"/>
                <w:szCs w:val="24"/>
              </w:rPr>
              <w:t>+</w:t>
            </w:r>
          </w:p>
        </w:tc>
      </w:tr>
    </w:tbl>
    <w:p w14:paraId="68578117" w14:textId="77777777" w:rsidR="000F31EA" w:rsidRDefault="000F31EA" w:rsidP="000F31EA">
      <w:pPr>
        <w:rPr>
          <w:rFonts w:ascii="Times New Roman" w:eastAsia="Times New Roman" w:hAnsi="Times New Roman" w:cs="Times New Roman"/>
          <w:i/>
          <w:sz w:val="24"/>
          <w:szCs w:val="24"/>
        </w:rPr>
      </w:pPr>
    </w:p>
    <w:p w14:paraId="000048F8" w14:textId="77777777" w:rsidR="000F31EA" w:rsidRDefault="000F31EA" w:rsidP="000F31E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14:paraId="25FBFE01" w14:textId="77777777" w:rsidR="000F31EA" w:rsidRDefault="000F31EA" w:rsidP="000F31EA">
      <w:pPr>
        <w:spacing w:after="0" w:line="240" w:lineRule="auto"/>
        <w:rPr>
          <w:rFonts w:ascii="Times New Roman" w:eastAsia="Times New Roman" w:hAnsi="Times New Roman" w:cs="Times New Roman"/>
          <w:sz w:val="24"/>
          <w:szCs w:val="24"/>
        </w:rPr>
        <w:sectPr w:rsidR="000F31EA">
          <w:pgSz w:w="11907" w:h="16839"/>
          <w:pgMar w:top="1152" w:right="1440" w:bottom="1152" w:left="1440" w:header="720" w:footer="720" w:gutter="0"/>
          <w:pgNumType w:start="1"/>
          <w:cols w:space="720"/>
        </w:sectPr>
      </w:pPr>
    </w:p>
    <w:p w14:paraId="4F4C30C6" w14:textId="77777777" w:rsidR="000F31EA" w:rsidRDefault="000F31EA" w:rsidP="000F31EA">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r>
        <w:rPr>
          <w:rFonts w:ascii="Times New Roman" w:eastAsia="Times New Roman" w:hAnsi="Times New Roman" w:cs="Times New Roman"/>
          <w:b/>
          <w:sz w:val="24"/>
          <w:szCs w:val="24"/>
        </w:rPr>
        <w:lastRenderedPageBreak/>
        <w:t xml:space="preserve">PART A: </w:t>
      </w:r>
      <w:r>
        <w:rPr>
          <w:rFonts w:ascii="Times New Roman" w:eastAsia="Times New Roman" w:hAnsi="Times New Roman" w:cs="Times New Roman"/>
          <w:b/>
          <w:caps/>
          <w:sz w:val="24"/>
          <w:szCs w:val="24"/>
        </w:rPr>
        <w:t>General Project and Site Information</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285"/>
        <w:gridCol w:w="727"/>
        <w:gridCol w:w="1582"/>
        <w:gridCol w:w="2309"/>
      </w:tblGrid>
      <w:tr w:rsidR="000F31EA" w14:paraId="1CBEAB2E" w14:textId="77777777" w:rsidTr="00C244E6">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8F7FD56" w14:textId="77777777" w:rsidR="000F31EA" w:rsidRDefault="000F31EA" w:rsidP="00C244E6">
            <w:pPr>
              <w:widowControl w:val="0"/>
              <w:autoSpaceDE w:val="0"/>
              <w:autoSpaceDN w:val="0"/>
              <w:spacing w:before="60"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INSTITUTIONAL &amp; ADMINISTRATIVE</w:t>
            </w:r>
          </w:p>
        </w:tc>
      </w:tr>
      <w:tr w:rsidR="000F31EA" w14:paraId="173B2FCD" w14:textId="77777777" w:rsidTr="00C244E6">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9B9BC81" w14:textId="77777777" w:rsidR="000F31EA" w:rsidRDefault="000F31EA" w:rsidP="00C244E6">
            <w:pPr>
              <w:widowControl w:val="0"/>
              <w:autoSpaceDE w:val="0"/>
              <w:autoSpaceDN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Micro-project number and title</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58194ED" w14:textId="09DD5096" w:rsidR="000F31EA" w:rsidRDefault="000F31EA" w:rsidP="00A63084">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TSQ- </w:t>
            </w:r>
            <w:r w:rsidR="008966F1">
              <w:rPr>
                <w:rFonts w:ascii="Times New Roman" w:eastAsia="Times New Roman" w:hAnsi="Times New Roman" w:cs="Times New Roman"/>
                <w:sz w:val="20"/>
                <w:szCs w:val="20"/>
              </w:rPr>
              <w:t xml:space="preserve">02, </w:t>
            </w:r>
            <w:r w:rsidR="00746502" w:rsidRPr="00746502">
              <w:rPr>
                <w:rFonts w:ascii="Times New Roman" w:eastAsia="Times New Roman" w:hAnsi="Times New Roman" w:cs="Times New Roman"/>
                <w:sz w:val="20"/>
                <w:szCs w:val="20"/>
              </w:rPr>
              <w:t xml:space="preserve">Reconstruction of the water distribution network in </w:t>
            </w:r>
            <w:r w:rsidR="00746502">
              <w:rPr>
                <w:rFonts w:ascii="Times New Roman" w:eastAsia="Times New Roman" w:hAnsi="Times New Roman" w:cs="Times New Roman"/>
                <w:sz w:val="20"/>
                <w:szCs w:val="20"/>
              </w:rPr>
              <w:t>Akner</w:t>
            </w:r>
            <w:r w:rsidR="00746502">
              <w:t xml:space="preserve"> </w:t>
            </w:r>
            <w:r w:rsidR="00746502" w:rsidRPr="00746502">
              <w:rPr>
                <w:rFonts w:ascii="Times New Roman" w:eastAsia="Times New Roman" w:hAnsi="Times New Roman" w:cs="Times New Roman"/>
                <w:sz w:val="20"/>
                <w:szCs w:val="20"/>
              </w:rPr>
              <w:t>community</w:t>
            </w:r>
            <w:r w:rsidR="00A63084">
              <w:rPr>
                <w:rFonts w:ascii="Times New Roman" w:eastAsia="Times New Roman" w:hAnsi="Times New Roman" w:cs="Times New Roman"/>
                <w:sz w:val="20"/>
                <w:szCs w:val="20"/>
              </w:rPr>
              <w:t>;</w:t>
            </w:r>
            <w:r w:rsidR="00746502" w:rsidRPr="00746502">
              <w:rPr>
                <w:rFonts w:ascii="Times New Roman" w:eastAsia="Times New Roman" w:hAnsi="Times New Roman" w:cs="Times New Roman"/>
                <w:sz w:val="20"/>
                <w:szCs w:val="20"/>
              </w:rPr>
              <w:t xml:space="preserve"> partial renovation of the DRR.</w:t>
            </w:r>
          </w:p>
        </w:tc>
      </w:tr>
      <w:tr w:rsidR="000F31EA" w14:paraId="17CE5ACD" w14:textId="77777777" w:rsidTr="00C244E6">
        <w:trPr>
          <w:trHeight w:val="31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4A58DEF" w14:textId="77777777" w:rsidR="000F31EA" w:rsidRDefault="000F31EA" w:rsidP="00C244E6">
            <w:pPr>
              <w:widowControl w:val="0"/>
              <w:autoSpaceDE w:val="0"/>
              <w:autoSpaceDN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Municipality, community </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E42E815" w14:textId="77777777" w:rsidR="000F31EA" w:rsidRDefault="00EC5017" w:rsidP="00EC5017">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Syunik</w:t>
            </w:r>
            <w:r w:rsidR="000F31EA">
              <w:rPr>
                <w:rFonts w:ascii="Times New Roman" w:eastAsia="Times New Roman" w:hAnsi="Times New Roman" w:cs="Times New Roman"/>
                <w:sz w:val="20"/>
                <w:szCs w:val="20"/>
              </w:rPr>
              <w:t>, marz, Akner community</w:t>
            </w:r>
          </w:p>
        </w:tc>
      </w:tr>
      <w:tr w:rsidR="000F31EA" w14:paraId="2AE34D12" w14:textId="77777777" w:rsidTr="00C244E6">
        <w:trPr>
          <w:trHeight w:val="1380"/>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627E36F9" w14:textId="77777777" w:rsidR="000F31EA" w:rsidRDefault="000F31EA" w:rsidP="00C244E6">
            <w:pPr>
              <w:widowControl w:val="0"/>
              <w:autoSpaceDE w:val="0"/>
              <w:autoSpaceDN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Scope of site-specific activity</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F0FD9C2" w14:textId="6E369E1D" w:rsidR="005E1815" w:rsidRPr="005E1815" w:rsidRDefault="005E1815" w:rsidP="005E1815">
            <w:pPr>
              <w:widowControl w:val="0"/>
              <w:autoSpaceDE w:val="0"/>
              <w:autoSpaceDN w:val="0"/>
              <w:spacing w:before="60" w:after="0"/>
              <w:rPr>
                <w:rFonts w:ascii="Times New Roman" w:eastAsia="Times New Roman" w:hAnsi="Times New Roman" w:cs="Times New Roman"/>
                <w:sz w:val="20"/>
                <w:szCs w:val="20"/>
              </w:rPr>
            </w:pPr>
            <w:r w:rsidRPr="005E1815">
              <w:rPr>
                <w:rFonts w:ascii="Times New Roman" w:eastAsia="Times New Roman" w:hAnsi="Times New Roman" w:cs="Times New Roman"/>
                <w:sz w:val="20"/>
                <w:szCs w:val="20"/>
              </w:rPr>
              <w:t xml:space="preserve">The water is supplied to Akner Community through 4 </w:t>
            </w:r>
            <w:r w:rsidR="008A5BE7" w:rsidRPr="005E1815">
              <w:rPr>
                <w:rFonts w:ascii="Times New Roman" w:eastAsia="Times New Roman" w:hAnsi="Times New Roman" w:cs="Times New Roman"/>
                <w:sz w:val="20"/>
                <w:szCs w:val="20"/>
              </w:rPr>
              <w:t>capitations</w:t>
            </w:r>
            <w:r w:rsidRPr="005E1815">
              <w:rPr>
                <w:rFonts w:ascii="Times New Roman" w:eastAsia="Times New Roman" w:hAnsi="Times New Roman" w:cs="Times New Roman"/>
                <w:sz w:val="20"/>
                <w:szCs w:val="20"/>
              </w:rPr>
              <w:t xml:space="preserve"> which start from the “Akner” spring. A steel pipeline of 2.4 km and dy=100mm delivers water is delivered to the water collection reservoir, after which water is delivered to DRR through steel pipes which are 3.4 km nd dy=150mm. The volume of the DRR is 200m3. Water pipelines and DRR were constructed in 1960s and are in sufficient condition. The DRR has a round form and is made of stone. Neither </w:t>
            </w:r>
            <w:r w:rsidR="008A5BE7" w:rsidRPr="005E1815">
              <w:rPr>
                <w:rFonts w:ascii="Times New Roman" w:eastAsia="Times New Roman" w:hAnsi="Times New Roman" w:cs="Times New Roman"/>
                <w:sz w:val="20"/>
                <w:szCs w:val="20"/>
              </w:rPr>
              <w:t>capitations</w:t>
            </w:r>
            <w:r w:rsidRPr="005E1815">
              <w:rPr>
                <w:rFonts w:ascii="Times New Roman" w:eastAsia="Times New Roman" w:hAnsi="Times New Roman" w:cs="Times New Roman"/>
                <w:sz w:val="20"/>
                <w:szCs w:val="20"/>
              </w:rPr>
              <w:t xml:space="preserve"> nor DRR have sanitary zones.  The distribution network was constructed in 1960-1970s and later partially reconstructed, but currently is damaged. It is constructed by dy=100-150 mm steel pipes; total length is 6.5 km. The total water demand of the Community is 4.5l/sec. </w:t>
            </w:r>
          </w:p>
          <w:p w14:paraId="3E219F26" w14:textId="77777777" w:rsidR="000F31EA" w:rsidRDefault="005E1815" w:rsidP="005E1815">
            <w:pPr>
              <w:widowControl w:val="0"/>
              <w:autoSpaceDE w:val="0"/>
              <w:autoSpaceDN w:val="0"/>
              <w:spacing w:before="60" w:after="0"/>
              <w:rPr>
                <w:rFonts w:ascii="Times New Roman" w:eastAsia="Times New Roman" w:hAnsi="Times New Roman" w:cs="Times New Roman"/>
                <w:sz w:val="20"/>
                <w:szCs w:val="20"/>
              </w:rPr>
            </w:pPr>
            <w:r w:rsidRPr="005E1815">
              <w:rPr>
                <w:rFonts w:ascii="Times New Roman" w:eastAsia="Times New Roman" w:hAnsi="Times New Roman" w:cs="Times New Roman"/>
                <w:sz w:val="20"/>
                <w:szCs w:val="20"/>
              </w:rPr>
              <w:t>The Micro-project involves the following: reconstruction of distribution networks (6.5 km), partial reconstruction of DRR and construction of a sanitary zone around it.</w:t>
            </w:r>
          </w:p>
        </w:tc>
      </w:tr>
      <w:tr w:rsidR="000F31EA" w14:paraId="1B115C8F" w14:textId="77777777" w:rsidTr="00C244E6">
        <w:trPr>
          <w:trHeight w:val="64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6D108454" w14:textId="77777777" w:rsidR="000F31EA" w:rsidRDefault="000F31EA" w:rsidP="00C244E6">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arrangements (WB)</w:t>
            </w:r>
          </w:p>
        </w:tc>
        <w:tc>
          <w:tcPr>
            <w:tcW w:w="301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B16DB9" w14:textId="77777777" w:rsidR="000F31EA" w:rsidRDefault="000F31EA" w:rsidP="00C244E6">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Task Team Leader:</w:t>
            </w:r>
          </w:p>
          <w:p w14:paraId="0ACB1891" w14:textId="77777777" w:rsidR="000F31EA" w:rsidRDefault="000F31EA" w:rsidP="00C244E6">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Erkin Mamadaliev</w:t>
            </w:r>
          </w:p>
        </w:tc>
        <w:tc>
          <w:tcPr>
            <w:tcW w:w="389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C7A3BA8" w14:textId="77777777" w:rsidR="000F31EA" w:rsidRDefault="000F31EA" w:rsidP="00C244E6">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Safeguards Specialist:</w:t>
            </w:r>
          </w:p>
          <w:p w14:paraId="684F72B9" w14:textId="77777777" w:rsidR="000F31EA" w:rsidRDefault="000F31EA" w:rsidP="00C244E6">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Darejan Kapanadze </w:t>
            </w:r>
            <w:r w:rsidR="0057125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Environment</w:t>
            </w:r>
          </w:p>
          <w:p w14:paraId="4AF1031D" w14:textId="77777777" w:rsidR="000F31EA" w:rsidRDefault="000F31EA" w:rsidP="00C244E6">
            <w:pPr>
              <w:widowControl w:val="0"/>
              <w:autoSpaceDE w:val="0"/>
              <w:autoSpaceDN w:val="0"/>
              <w:spacing w:before="60" w:after="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Sophia Georgieva - Social</w:t>
            </w:r>
          </w:p>
        </w:tc>
      </w:tr>
      <w:tr w:rsidR="000F31EA" w14:paraId="0918B60C" w14:textId="77777777" w:rsidTr="00F633AB">
        <w:trPr>
          <w:trHeight w:val="66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04189872" w14:textId="77777777" w:rsidR="000F31EA" w:rsidRDefault="000F31EA" w:rsidP="00C244E6">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Implementation arrangements (RoA)</w:t>
            </w: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14:paraId="3E9CED42" w14:textId="77777777" w:rsidR="000F31EA" w:rsidRDefault="000F31EA" w:rsidP="00C244E6">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Implementing entity:</w:t>
            </w:r>
          </w:p>
          <w:p w14:paraId="2546DE63" w14:textId="77777777" w:rsidR="000F31EA" w:rsidRDefault="000F31EA" w:rsidP="00C244E6">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ATDF</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14:paraId="2ACE348A" w14:textId="77777777" w:rsidR="000F31EA" w:rsidRDefault="000F31EA" w:rsidP="00EC501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Works Supervisor:</w:t>
            </w:r>
          </w:p>
          <w:p w14:paraId="4C0D3799" w14:textId="77777777" w:rsidR="000F31EA" w:rsidRDefault="00F633AB" w:rsidP="00F633AB">
            <w:pPr>
              <w:pStyle w:val="CommentText"/>
              <w:spacing w:line="276" w:lineRule="auto"/>
              <w:jc w:val="center"/>
              <w:rPr>
                <w:rFonts w:ascii="Times New Roman" w:eastAsia="Times New Roman" w:hAnsi="Times New Roman" w:cs="Times New Roman"/>
              </w:rPr>
            </w:pPr>
            <w:r>
              <w:rPr>
                <w:rFonts w:ascii="Times New Roman" w:eastAsia="Times New Roman" w:hAnsi="Times New Roman" w:cs="Times New Roman"/>
              </w:rPr>
              <w:t>“GAS-SKTH”- LTD</w:t>
            </w:r>
          </w:p>
          <w:p w14:paraId="43C24AEE" w14:textId="491CE9D6" w:rsidR="008A5BE7" w:rsidRDefault="008A5BE7" w:rsidP="008A5BE7">
            <w:pPr>
              <w:pStyle w:val="CommentText"/>
              <w:spacing w:line="276" w:lineRule="auto"/>
              <w:jc w:val="center"/>
              <w:rPr>
                <w:rFonts w:ascii="Times New Roman" w:eastAsia="Times New Roman" w:hAnsi="Times New Roman" w:cs="Times New Roman"/>
              </w:rPr>
            </w:pPr>
            <w:r w:rsidRPr="000E28E5">
              <w:rPr>
                <w:rFonts w:ascii="Times New Roman" w:eastAsia="Times New Roman" w:hAnsi="Times New Roman" w:cs="Times New Roman"/>
                <w:lang w:val="en-GB"/>
              </w:rPr>
              <w:t>License</w:t>
            </w:r>
            <w:r>
              <w:rPr>
                <w:rFonts w:ascii="Times New Roman" w:eastAsia="Times New Roman" w:hAnsi="Times New Roman" w:cs="Times New Roman"/>
                <w:lang w:val="en-GB"/>
              </w:rPr>
              <w:t xml:space="preserve"> </w:t>
            </w:r>
            <w:r>
              <w:rPr>
                <w:rFonts w:ascii="Sylfaen" w:hAnsi="Sylfaen"/>
              </w:rPr>
              <w:t>N12673</w:t>
            </w:r>
            <w:r w:rsidRPr="000E28E5">
              <w:rPr>
                <w:rFonts w:ascii="Times New Roman" w:eastAsia="Times New Roman" w:hAnsi="Times New Roman" w:cs="Times New Roman"/>
                <w:lang w:val="en-GB"/>
              </w:rPr>
              <w:t>,</w:t>
            </w:r>
            <w:r>
              <w:t xml:space="preserve"> </w:t>
            </w:r>
            <w:r w:rsidRPr="000E28E5">
              <w:rPr>
                <w:rFonts w:ascii="Times New Roman" w:eastAsia="Times New Roman" w:hAnsi="Times New Roman" w:cs="Times New Roman"/>
                <w:lang w:val="en-GB"/>
              </w:rPr>
              <w:t>issue</w:t>
            </w:r>
            <w:r>
              <w:rPr>
                <w:rFonts w:ascii="Times New Roman" w:eastAsia="Times New Roman" w:hAnsi="Times New Roman" w:cs="Times New Roman"/>
                <w:lang w:val="en-GB"/>
              </w:rPr>
              <w:t xml:space="preserve"> on </w:t>
            </w:r>
            <w:r>
              <w:rPr>
                <w:rFonts w:ascii="Sylfaen" w:hAnsi="Sylfaen"/>
              </w:rPr>
              <w:t>16.04.15</w:t>
            </w:r>
            <w:r w:rsidRPr="00A66B72">
              <w:rPr>
                <w:rFonts w:ascii="Sylfaen" w:hAnsi="Sylfaen"/>
              </w:rPr>
              <w:t xml:space="preserve">  </w:t>
            </w:r>
            <w:r w:rsidRPr="000E28E5">
              <w:rPr>
                <w:rFonts w:ascii="Times New Roman" w:eastAsia="Times New Roman" w:hAnsi="Times New Roman" w:cs="Times New Roman"/>
              </w:rPr>
              <w:t xml:space="preserve"> </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0FC15A2A" w14:textId="77777777" w:rsidR="000F31EA" w:rsidRDefault="000F31EA" w:rsidP="00EC501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Works Contractor:</w:t>
            </w:r>
          </w:p>
          <w:p w14:paraId="4E243744" w14:textId="77777777" w:rsidR="000F31EA" w:rsidRDefault="00F633AB" w:rsidP="00EC501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“MASIS”- LTD</w:t>
            </w:r>
          </w:p>
          <w:p w14:paraId="07ACBE99" w14:textId="705E7D2C" w:rsidR="00E5542C" w:rsidRDefault="00E5542C" w:rsidP="00E5542C">
            <w:pPr>
              <w:widowControl w:val="0"/>
              <w:autoSpaceDE w:val="0"/>
              <w:autoSpaceDN w:val="0"/>
              <w:spacing w:before="60" w:after="0"/>
              <w:jc w:val="center"/>
              <w:rPr>
                <w:rFonts w:ascii="Times New Roman" w:eastAsia="Times New Roman" w:hAnsi="Times New Roman" w:cs="Times New Roman"/>
                <w:sz w:val="20"/>
                <w:szCs w:val="20"/>
              </w:rPr>
            </w:pPr>
            <w:r w:rsidRPr="000E28E5">
              <w:rPr>
                <w:rFonts w:ascii="Times New Roman" w:eastAsia="Times New Roman" w:hAnsi="Times New Roman" w:cs="Times New Roman"/>
                <w:lang w:val="en-GB"/>
              </w:rPr>
              <w:t>License</w:t>
            </w:r>
            <w:r>
              <w:rPr>
                <w:rFonts w:ascii="Times New Roman" w:eastAsia="Times New Roman" w:hAnsi="Times New Roman" w:cs="Times New Roman"/>
                <w:lang w:val="en-GB"/>
              </w:rPr>
              <w:t xml:space="preserve"> </w:t>
            </w:r>
            <w:r>
              <w:rPr>
                <w:rFonts w:ascii="Sylfaen" w:hAnsi="Sylfaen"/>
              </w:rPr>
              <w:t>N8941</w:t>
            </w:r>
            <w:r w:rsidRPr="000E28E5">
              <w:rPr>
                <w:rFonts w:ascii="Times New Roman" w:eastAsia="Times New Roman" w:hAnsi="Times New Roman" w:cs="Times New Roman"/>
                <w:lang w:val="en-GB"/>
              </w:rPr>
              <w:t>,</w:t>
            </w:r>
            <w:r>
              <w:t xml:space="preserve"> </w:t>
            </w:r>
            <w:r w:rsidRPr="000E28E5">
              <w:rPr>
                <w:rFonts w:ascii="Times New Roman" w:eastAsia="Times New Roman" w:hAnsi="Times New Roman" w:cs="Times New Roman"/>
                <w:lang w:val="en-GB"/>
              </w:rPr>
              <w:t>issue</w:t>
            </w:r>
            <w:r>
              <w:rPr>
                <w:rFonts w:ascii="Times New Roman" w:eastAsia="Times New Roman" w:hAnsi="Times New Roman" w:cs="Times New Roman"/>
                <w:lang w:val="en-GB"/>
              </w:rPr>
              <w:t xml:space="preserve"> on </w:t>
            </w:r>
            <w:r>
              <w:rPr>
                <w:rFonts w:ascii="Sylfaen" w:hAnsi="Sylfaen"/>
              </w:rPr>
              <w:t>18.10.15</w:t>
            </w:r>
            <w:r w:rsidRPr="00A66B72">
              <w:rPr>
                <w:rFonts w:ascii="Sylfaen" w:hAnsi="Sylfaen"/>
              </w:rPr>
              <w:t xml:space="preserve">  </w:t>
            </w:r>
            <w:r w:rsidRPr="000E28E5">
              <w:rPr>
                <w:rFonts w:ascii="Times New Roman" w:eastAsia="Times New Roman" w:hAnsi="Times New Roman" w:cs="Times New Roman"/>
              </w:rPr>
              <w:t xml:space="preserve"> </w:t>
            </w:r>
          </w:p>
        </w:tc>
      </w:tr>
      <w:tr w:rsidR="000F31EA" w14:paraId="43B984C9" w14:textId="77777777" w:rsidTr="00C244E6">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40CA242" w14:textId="77777777" w:rsidR="000F31EA" w:rsidRDefault="000F31EA" w:rsidP="00C244E6">
            <w:pPr>
              <w:widowControl w:val="0"/>
              <w:autoSpaceDE w:val="0"/>
              <w:autoSpaceDN w:val="0"/>
              <w:spacing w:before="60"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 DESCRIPTION</w:t>
            </w:r>
          </w:p>
        </w:tc>
      </w:tr>
      <w:tr w:rsidR="000F31EA" w14:paraId="4EF3E72E" w14:textId="77777777" w:rsidTr="00C244E6">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3F27DF72" w14:textId="77777777" w:rsidR="000F31EA" w:rsidRDefault="000F31EA" w:rsidP="00C244E6">
            <w:pPr>
              <w:widowControl w:val="0"/>
              <w:autoSpaceDE w:val="0"/>
              <w:autoSpaceDN w:val="0"/>
              <w:spacing w:before="60"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Name of institution whose premises are to be rehabilitated</w:t>
            </w:r>
          </w:p>
        </w:tc>
        <w:tc>
          <w:tcPr>
            <w:tcW w:w="6903" w:type="dxa"/>
            <w:gridSpan w:val="4"/>
            <w:tcBorders>
              <w:top w:val="single" w:sz="4" w:space="0" w:color="auto"/>
              <w:left w:val="single" w:sz="4" w:space="0" w:color="auto"/>
              <w:bottom w:val="single" w:sz="4" w:space="0" w:color="auto"/>
              <w:right w:val="single" w:sz="4" w:space="0" w:color="auto"/>
            </w:tcBorders>
            <w:hideMark/>
          </w:tcPr>
          <w:p w14:paraId="77B3FCBD" w14:textId="0A693A00" w:rsidR="000F31EA" w:rsidRDefault="000F31EA" w:rsidP="00A63084">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Water Department of Syuni</w:t>
            </w:r>
            <w:r w:rsidR="00EC5017">
              <w:rPr>
                <w:rFonts w:ascii="Times New Roman" w:eastAsia="Times New Roman" w:hAnsi="Times New Roman" w:cs="Times New Roman"/>
                <w:sz w:val="20"/>
                <w:szCs w:val="20"/>
              </w:rPr>
              <w:t>k</w:t>
            </w:r>
            <w:r>
              <w:rPr>
                <w:rFonts w:ascii="Times New Roman" w:eastAsia="Times New Roman" w:hAnsi="Times New Roman" w:cs="Times New Roman"/>
                <w:sz w:val="20"/>
                <w:szCs w:val="20"/>
              </w:rPr>
              <w:t xml:space="preserve"> marz (regional governor office), Akner</w:t>
            </w:r>
            <w:r>
              <w:t xml:space="preserve"> </w:t>
            </w:r>
            <w:r>
              <w:rPr>
                <w:rFonts w:ascii="Times New Roman" w:eastAsia="Times New Roman" w:hAnsi="Times New Roman" w:cs="Times New Roman"/>
                <w:sz w:val="20"/>
                <w:szCs w:val="20"/>
              </w:rPr>
              <w:t>potable water pipeline non-profit organization</w:t>
            </w:r>
          </w:p>
        </w:tc>
      </w:tr>
      <w:tr w:rsidR="000F31EA" w14:paraId="3DD7D85B" w14:textId="77777777" w:rsidTr="00C244E6">
        <w:trPr>
          <w:trHeight w:val="503"/>
          <w:jc w:val="center"/>
        </w:trPr>
        <w:tc>
          <w:tcPr>
            <w:tcW w:w="2332" w:type="dxa"/>
            <w:tcBorders>
              <w:top w:val="single" w:sz="4" w:space="0" w:color="auto"/>
              <w:left w:val="single" w:sz="4" w:space="0" w:color="auto"/>
              <w:bottom w:val="single" w:sz="4" w:space="0" w:color="auto"/>
              <w:right w:val="single" w:sz="4" w:space="0" w:color="auto"/>
            </w:tcBorders>
            <w:hideMark/>
          </w:tcPr>
          <w:p w14:paraId="7DF8A7C0" w14:textId="77777777" w:rsidR="000F31EA" w:rsidRDefault="000F31EA" w:rsidP="00C244E6">
            <w:pPr>
              <w:widowControl w:val="0"/>
              <w:autoSpaceDE w:val="0"/>
              <w:autoSpaceDN w:val="0"/>
              <w:spacing w:before="60"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Address and site location </w:t>
            </w:r>
          </w:p>
        </w:tc>
        <w:tc>
          <w:tcPr>
            <w:tcW w:w="6903" w:type="dxa"/>
            <w:gridSpan w:val="4"/>
            <w:tcBorders>
              <w:top w:val="single" w:sz="4" w:space="0" w:color="auto"/>
              <w:left w:val="single" w:sz="4" w:space="0" w:color="auto"/>
              <w:bottom w:val="single" w:sz="4" w:space="0" w:color="auto"/>
              <w:right w:val="single" w:sz="4" w:space="0" w:color="auto"/>
            </w:tcBorders>
            <w:hideMark/>
          </w:tcPr>
          <w:p w14:paraId="47485B00" w14:textId="672311DA" w:rsidR="000F31EA" w:rsidRDefault="000F31EA" w:rsidP="00A63084">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lang w:val="fr-FR"/>
              </w:rPr>
              <w:t>Address</w:t>
            </w:r>
            <w:r w:rsidR="00A63084">
              <w:rPr>
                <w:rFonts w:ascii="Times New Roman" w:eastAsia="Times New Roman" w:hAnsi="Times New Roman" w:cs="Times New Roman"/>
                <w:sz w:val="20"/>
                <w:szCs w:val="20"/>
                <w:lang w:val="fr-FR"/>
              </w:rPr>
              <w:t>:</w:t>
            </w:r>
            <w:r>
              <w:rPr>
                <w:rFonts w:ascii="Times New Roman" w:eastAsia="Times New Roman" w:hAnsi="Times New Roman" w:cs="Times New Roman"/>
                <w:sz w:val="20"/>
                <w:szCs w:val="20"/>
                <w:lang w:val="fr-FR"/>
              </w:rPr>
              <w:t xml:space="preserve"> Syuni</w:t>
            </w:r>
            <w:r w:rsidR="00EC5017">
              <w:rPr>
                <w:rFonts w:ascii="Times New Roman" w:eastAsia="Times New Roman" w:hAnsi="Times New Roman" w:cs="Times New Roman"/>
                <w:sz w:val="20"/>
                <w:szCs w:val="20"/>
                <w:lang w:val="fr-FR"/>
              </w:rPr>
              <w:t>k</w:t>
            </w:r>
            <w:r>
              <w:rPr>
                <w:rFonts w:ascii="Times New Roman" w:eastAsia="Times New Roman" w:hAnsi="Times New Roman" w:cs="Times New Roman"/>
                <w:sz w:val="20"/>
                <w:szCs w:val="20"/>
                <w:lang w:val="fr-FR"/>
              </w:rPr>
              <w:t xml:space="preserve">  marz,  Akner  village.</w:t>
            </w:r>
          </w:p>
        </w:tc>
      </w:tr>
      <w:tr w:rsidR="000F31EA" w14:paraId="60ECD330" w14:textId="77777777" w:rsidTr="00C244E6">
        <w:trPr>
          <w:trHeight w:val="720"/>
          <w:jc w:val="center"/>
        </w:trPr>
        <w:tc>
          <w:tcPr>
            <w:tcW w:w="2332" w:type="dxa"/>
            <w:tcBorders>
              <w:top w:val="single" w:sz="4" w:space="0" w:color="auto"/>
              <w:left w:val="single" w:sz="4" w:space="0" w:color="auto"/>
              <w:bottom w:val="single" w:sz="4" w:space="0" w:color="auto"/>
              <w:right w:val="single" w:sz="4" w:space="0" w:color="auto"/>
            </w:tcBorders>
            <w:hideMark/>
          </w:tcPr>
          <w:p w14:paraId="1C93EE3B" w14:textId="77777777" w:rsidR="000F31EA" w:rsidRDefault="000F31EA" w:rsidP="00C244E6">
            <w:pPr>
              <w:widowControl w:val="0"/>
              <w:autoSpaceDE w:val="0"/>
              <w:autoSpaceDN w:val="0"/>
              <w:spacing w:before="60"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Who owns the land?</w:t>
            </w:r>
          </w:p>
        </w:tc>
        <w:tc>
          <w:tcPr>
            <w:tcW w:w="6903" w:type="dxa"/>
            <w:gridSpan w:val="4"/>
            <w:tcBorders>
              <w:top w:val="single" w:sz="4" w:space="0" w:color="auto"/>
              <w:left w:val="single" w:sz="4" w:space="0" w:color="auto"/>
              <w:bottom w:val="single" w:sz="4" w:space="0" w:color="auto"/>
              <w:right w:val="single" w:sz="4" w:space="0" w:color="auto"/>
            </w:tcBorders>
            <w:hideMark/>
          </w:tcPr>
          <w:p w14:paraId="722718BC" w14:textId="77777777" w:rsidR="000F31EA" w:rsidRDefault="00EC5017" w:rsidP="000F31EA">
            <w:pPr>
              <w:rPr>
                <w:rFonts w:ascii="Times New Roman" w:hAnsi="Times New Roman"/>
                <w:sz w:val="20"/>
                <w:szCs w:val="20"/>
              </w:rPr>
            </w:pPr>
            <w:r>
              <w:rPr>
                <w:rFonts w:ascii="Times New Roman" w:eastAsia="Times New Roman" w:hAnsi="Times New Roman" w:cs="Times New Roman"/>
                <w:sz w:val="20"/>
                <w:szCs w:val="20"/>
              </w:rPr>
              <w:t>L</w:t>
            </w:r>
            <w:r w:rsidR="000F31EA">
              <w:rPr>
                <w:rFonts w:ascii="Times New Roman" w:eastAsia="Times New Roman" w:hAnsi="Times New Roman" w:cs="Times New Roman"/>
                <w:sz w:val="20"/>
                <w:szCs w:val="20"/>
              </w:rPr>
              <w:t>and plots for reconstruction of water supply pipes are the property of the Akner Community.</w:t>
            </w:r>
            <w:r w:rsidR="000F31EA">
              <w:t xml:space="preserve"> </w:t>
            </w:r>
            <w:r w:rsidR="000F31EA" w:rsidRPr="00661850">
              <w:rPr>
                <w:rFonts w:ascii="Times New Roman" w:eastAsia="Times New Roman" w:hAnsi="Times New Roman" w:cs="Times New Roman"/>
                <w:sz w:val="20"/>
                <w:szCs w:val="20"/>
              </w:rPr>
              <w:t>There will be no new land allocation as the water line will only be reconstructed but not expanded</w:t>
            </w:r>
            <w:r w:rsidR="000F31EA">
              <w:rPr>
                <w:rFonts w:ascii="Times New Roman" w:eastAsia="Times New Roman" w:hAnsi="Times New Roman" w:cs="Times New Roman"/>
                <w:sz w:val="20"/>
                <w:szCs w:val="20"/>
              </w:rPr>
              <w:t>.</w:t>
            </w:r>
          </w:p>
        </w:tc>
      </w:tr>
      <w:tr w:rsidR="000F31EA" w14:paraId="28F5536A" w14:textId="77777777" w:rsidTr="00EC5017">
        <w:trPr>
          <w:trHeight w:val="1493"/>
          <w:jc w:val="center"/>
        </w:trPr>
        <w:tc>
          <w:tcPr>
            <w:tcW w:w="2332" w:type="dxa"/>
            <w:tcBorders>
              <w:top w:val="single" w:sz="4" w:space="0" w:color="auto"/>
              <w:left w:val="single" w:sz="4" w:space="0" w:color="auto"/>
              <w:bottom w:val="single" w:sz="4" w:space="0" w:color="auto"/>
              <w:right w:val="single" w:sz="4" w:space="0" w:color="auto"/>
            </w:tcBorders>
            <w:hideMark/>
          </w:tcPr>
          <w:p w14:paraId="786ED20B" w14:textId="77777777" w:rsidR="000F31EA" w:rsidRDefault="000F31EA" w:rsidP="00C244E6">
            <w:pPr>
              <w:widowControl w:val="0"/>
              <w:autoSpaceDE w:val="0"/>
              <w:autoSpaceDN w:val="0"/>
              <w:spacing w:before="60"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Description of physical and natural environment around the site (see maps and photo annex 1) </w:t>
            </w:r>
          </w:p>
        </w:tc>
        <w:tc>
          <w:tcPr>
            <w:tcW w:w="6903" w:type="dxa"/>
            <w:gridSpan w:val="4"/>
            <w:tcBorders>
              <w:top w:val="single" w:sz="4" w:space="0" w:color="auto"/>
              <w:left w:val="single" w:sz="4" w:space="0" w:color="auto"/>
              <w:bottom w:val="single" w:sz="4" w:space="0" w:color="auto"/>
              <w:right w:val="single" w:sz="4" w:space="0" w:color="auto"/>
            </w:tcBorders>
            <w:hideMark/>
          </w:tcPr>
          <w:p w14:paraId="4E7CE8A1" w14:textId="77777777" w:rsidR="000F31EA" w:rsidRDefault="008966F1" w:rsidP="00727225">
            <w:pPr>
              <w:jc w:val="both"/>
              <w:rPr>
                <w:rFonts w:ascii="Times New Roman" w:eastAsia="Times New Roman" w:hAnsi="Times New Roman" w:cs="Times New Roman"/>
                <w:sz w:val="20"/>
                <w:szCs w:val="20"/>
              </w:rPr>
            </w:pPr>
            <w:r w:rsidRPr="008966F1">
              <w:rPr>
                <w:rFonts w:ascii="Times New Roman" w:eastAsia="Times New Roman" w:hAnsi="Times New Roman" w:cs="Times New Roman"/>
                <w:sz w:val="20"/>
                <w:szCs w:val="20"/>
              </w:rPr>
              <w:t>The land plot is a public property. There will be no new land allocation as the water line will only be reconstructed but not expanded. The distribution network will pass through the community roads which are public property. There are no trees, structures or other assets along the route of the pipeline. The ground through which the route of the pipeline is passing is not asphalted. No private land use is needed for the reconstruction of the pipeline.</w:t>
            </w:r>
          </w:p>
        </w:tc>
      </w:tr>
      <w:tr w:rsidR="000F31EA" w14:paraId="67BFF3E5" w14:textId="77777777" w:rsidTr="00C244E6">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8DC4B3" w14:textId="77777777" w:rsidR="000F31EA" w:rsidRDefault="000F31EA" w:rsidP="00C244E6">
            <w:pPr>
              <w:widowControl w:val="0"/>
              <w:autoSpaceDE w:val="0"/>
              <w:autoSpaceDN w:val="0"/>
              <w:spacing w:before="60"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LEGISLATION</w:t>
            </w:r>
          </w:p>
        </w:tc>
      </w:tr>
      <w:tr w:rsidR="000F31EA" w14:paraId="103E143C" w14:textId="77777777" w:rsidTr="00FE6F6E">
        <w:trPr>
          <w:trHeight w:val="350"/>
          <w:jc w:val="center"/>
        </w:trPr>
        <w:tc>
          <w:tcPr>
            <w:tcW w:w="2332" w:type="dxa"/>
            <w:tcBorders>
              <w:top w:val="single" w:sz="4" w:space="0" w:color="auto"/>
              <w:left w:val="single" w:sz="4" w:space="0" w:color="auto"/>
              <w:bottom w:val="single" w:sz="4" w:space="0" w:color="auto"/>
              <w:right w:val="single" w:sz="4" w:space="0" w:color="auto"/>
            </w:tcBorders>
            <w:hideMark/>
          </w:tcPr>
          <w:p w14:paraId="49FC9579" w14:textId="77777777" w:rsidR="000F31EA" w:rsidRDefault="000F31EA" w:rsidP="00C244E6">
            <w:pPr>
              <w:widowControl w:val="0"/>
              <w:autoSpaceDE w:val="0"/>
              <w:autoSpaceDN w:val="0"/>
              <w:spacing w:before="60"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&amp; local legislation &amp; permits that apply to project activity</w:t>
            </w:r>
          </w:p>
        </w:tc>
        <w:tc>
          <w:tcPr>
            <w:tcW w:w="6903" w:type="dxa"/>
            <w:gridSpan w:val="4"/>
            <w:tcBorders>
              <w:top w:val="single" w:sz="4" w:space="0" w:color="auto"/>
              <w:left w:val="single" w:sz="4" w:space="0" w:color="auto"/>
              <w:bottom w:val="single" w:sz="4" w:space="0" w:color="auto"/>
              <w:right w:val="single" w:sz="4" w:space="0" w:color="auto"/>
            </w:tcBorders>
          </w:tcPr>
          <w:p w14:paraId="79FF1167" w14:textId="77777777" w:rsidR="00FE6F6E" w:rsidRDefault="000F31EA" w:rsidP="00FE6F6E">
            <w:pPr>
              <w:spacing w:after="0" w:line="240" w:lineRule="auto"/>
              <w:rPr>
                <w:rFonts w:ascii="Times New Roman" w:hAnsi="Times New Roman" w:cs="Times New Roman"/>
                <w:sz w:val="20"/>
                <w:szCs w:val="20"/>
              </w:rPr>
            </w:pPr>
            <w:r>
              <w:rPr>
                <w:rFonts w:ascii="Times New Roman" w:hAnsi="Times New Roman" w:cs="Times New Roman"/>
                <w:sz w:val="20"/>
                <w:szCs w:val="20"/>
              </w:rPr>
              <w:t>Construction of a new potable water pipeline is not subject to the Environmental Impact Assessment and to the issuance of the expert environmental review conclusion.</w:t>
            </w:r>
          </w:p>
          <w:p w14:paraId="494BA370" w14:textId="77777777" w:rsidR="00FE6F6E" w:rsidRDefault="000F31EA" w:rsidP="00FE6F6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According to the Armenian legislation, the following permissions are required for this micro-project: </w:t>
            </w:r>
          </w:p>
          <w:p w14:paraId="75C9E5D0" w14:textId="77777777" w:rsidR="00FE6F6E" w:rsidRDefault="00FE6F6E" w:rsidP="00C244E6">
            <w:pPr>
              <w:widowControl w:val="0"/>
              <w:numPr>
                <w:ilvl w:val="0"/>
                <w:numId w:val="1"/>
              </w:numPr>
              <w:autoSpaceDE w:val="0"/>
              <w:autoSpaceDN w:val="0"/>
              <w:spacing w:after="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0F31EA" w:rsidRPr="00FE6F6E">
              <w:rPr>
                <w:rFonts w:ascii="Times New Roman" w:eastAsia="Times New Roman" w:hAnsi="Times New Roman" w:cs="Times New Roman"/>
                <w:sz w:val="20"/>
                <w:szCs w:val="20"/>
              </w:rPr>
              <w:t>pecial permission f</w:t>
            </w:r>
            <w:r w:rsidR="00EC5017">
              <w:rPr>
                <w:rFonts w:ascii="Times New Roman" w:eastAsia="Times New Roman" w:hAnsi="Times New Roman" w:cs="Times New Roman"/>
                <w:sz w:val="20"/>
                <w:szCs w:val="20"/>
              </w:rPr>
              <w:t>or</w:t>
            </w:r>
            <w:r w:rsidR="000F31EA" w:rsidRPr="00FE6F6E">
              <w:rPr>
                <w:rFonts w:ascii="Times New Roman" w:eastAsia="Times New Roman" w:hAnsi="Times New Roman" w:cs="Times New Roman"/>
                <w:sz w:val="20"/>
                <w:szCs w:val="20"/>
              </w:rPr>
              <w:t xml:space="preserve"> water use </w:t>
            </w:r>
          </w:p>
          <w:p w14:paraId="4F486542" w14:textId="0F3CB948" w:rsidR="00F633AB" w:rsidRPr="00F633AB" w:rsidRDefault="00FE6F6E" w:rsidP="00F633AB">
            <w:pPr>
              <w:widowControl w:val="0"/>
              <w:numPr>
                <w:ilvl w:val="0"/>
                <w:numId w:val="1"/>
              </w:numPr>
              <w:autoSpaceDE w:val="0"/>
              <w:autoSpaceDN w:val="0"/>
              <w:spacing w:after="0"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sz w:val="20"/>
                <w:szCs w:val="20"/>
              </w:rPr>
              <w:t>c</w:t>
            </w:r>
            <w:r w:rsidR="000F31EA" w:rsidRPr="00FE6F6E">
              <w:rPr>
                <w:rFonts w:ascii="Times New Roman" w:eastAsia="Times New Roman" w:hAnsi="Times New Roman" w:cs="Times New Roman"/>
                <w:sz w:val="20"/>
                <w:szCs w:val="20"/>
              </w:rPr>
              <w:t xml:space="preserve">onstruction </w:t>
            </w:r>
            <w:r w:rsidR="00F633AB" w:rsidRPr="00FE6F6E">
              <w:rPr>
                <w:rFonts w:ascii="Times New Roman" w:eastAsia="Times New Roman" w:hAnsi="Times New Roman" w:cs="Times New Roman"/>
                <w:sz w:val="20"/>
                <w:szCs w:val="20"/>
              </w:rPr>
              <w:t>permit</w:t>
            </w:r>
            <w:r w:rsidR="00F633AB">
              <w:rPr>
                <w:rFonts w:ascii="Times New Roman" w:eastAsia="Times New Roman" w:hAnsi="Times New Roman" w:cs="Times New Roman"/>
                <w:sz w:val="20"/>
                <w:szCs w:val="20"/>
              </w:rPr>
              <w:t xml:space="preserve"> </w:t>
            </w:r>
            <w:r w:rsidR="000F31EA" w:rsidRPr="00FE6F6E">
              <w:rPr>
                <w:rFonts w:ascii="Times New Roman" w:eastAsia="Times New Roman" w:hAnsi="Times New Roman" w:cs="Times New Roman"/>
                <w:sz w:val="20"/>
                <w:szCs w:val="20"/>
              </w:rPr>
              <w:t xml:space="preserve"> </w:t>
            </w:r>
          </w:p>
          <w:p w14:paraId="6ABDD916" w14:textId="7901586E" w:rsidR="000F31EA" w:rsidRDefault="00FE6F6E" w:rsidP="00F633AB">
            <w:pPr>
              <w:widowControl w:val="0"/>
              <w:numPr>
                <w:ilvl w:val="0"/>
                <w:numId w:val="1"/>
              </w:numPr>
              <w:autoSpaceDE w:val="0"/>
              <w:autoSpaceDN w:val="0"/>
              <w:spacing w:after="0" w:line="240" w:lineRule="auto"/>
              <w:contextualSpacing/>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copy of an agreement for construction waste disposal</w:t>
            </w:r>
          </w:p>
        </w:tc>
      </w:tr>
      <w:tr w:rsidR="000F31EA" w14:paraId="2DD6F80C" w14:textId="77777777" w:rsidTr="00C244E6">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89B0336" w14:textId="77777777" w:rsidR="000F31EA" w:rsidRDefault="000F31EA" w:rsidP="00C244E6">
            <w:pPr>
              <w:widowControl w:val="0"/>
              <w:autoSpaceDE w:val="0"/>
              <w:autoSpaceDN w:val="0"/>
              <w:spacing w:before="60"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PUBLIC CONSULTATION</w:t>
            </w:r>
          </w:p>
        </w:tc>
      </w:tr>
      <w:tr w:rsidR="000F31EA" w14:paraId="5C22317A" w14:textId="77777777" w:rsidTr="00C244E6">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2AF6BE80" w14:textId="77777777" w:rsidR="000F31EA" w:rsidRDefault="000F31EA" w:rsidP="00C244E6">
            <w:pPr>
              <w:widowControl w:val="0"/>
              <w:autoSpaceDE w:val="0"/>
              <w:autoSpaceDN w:val="0"/>
              <w:spacing w:before="60"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When / where the public consultation process will take /took place</w:t>
            </w:r>
          </w:p>
        </w:tc>
        <w:tc>
          <w:tcPr>
            <w:tcW w:w="6903" w:type="dxa"/>
            <w:gridSpan w:val="4"/>
            <w:tcBorders>
              <w:top w:val="single" w:sz="4" w:space="0" w:color="auto"/>
              <w:left w:val="single" w:sz="4" w:space="0" w:color="auto"/>
              <w:bottom w:val="single" w:sz="4" w:space="0" w:color="auto"/>
              <w:right w:val="single" w:sz="4" w:space="0" w:color="auto"/>
            </w:tcBorders>
            <w:hideMark/>
          </w:tcPr>
          <w:p w14:paraId="56F6FBAE" w14:textId="4770C9B6" w:rsidR="000F31EA" w:rsidRDefault="00E95F62" w:rsidP="00A63084">
            <w:pPr>
              <w:widowControl w:val="0"/>
              <w:autoSpaceDE w:val="0"/>
              <w:autoSpaceDN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Public consultation was carried out in the village of Akner on 11.08.2016</w:t>
            </w:r>
          </w:p>
        </w:tc>
      </w:tr>
      <w:tr w:rsidR="000F31EA" w14:paraId="3CAF78D0" w14:textId="77777777" w:rsidTr="00C244E6">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6D10B69" w14:textId="77777777" w:rsidR="000F31EA" w:rsidRDefault="000F31EA" w:rsidP="00C244E6">
            <w:pPr>
              <w:widowControl w:val="0"/>
              <w:autoSpaceDE w:val="0"/>
              <w:autoSpaceDN w:val="0"/>
              <w:spacing w:before="60"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ATTACHMENTS</w:t>
            </w:r>
          </w:p>
        </w:tc>
      </w:tr>
      <w:tr w:rsidR="000F31EA" w14:paraId="6667AD8D" w14:textId="77777777" w:rsidTr="00C244E6">
        <w:trPr>
          <w:trHeight w:val="80"/>
          <w:jc w:val="center"/>
        </w:trPr>
        <w:tc>
          <w:tcPr>
            <w:tcW w:w="9235" w:type="dxa"/>
            <w:gridSpan w:val="5"/>
            <w:tcBorders>
              <w:top w:val="single" w:sz="4" w:space="0" w:color="auto"/>
              <w:left w:val="single" w:sz="4" w:space="0" w:color="auto"/>
              <w:bottom w:val="single" w:sz="4" w:space="0" w:color="auto"/>
              <w:right w:val="single" w:sz="4" w:space="0" w:color="auto"/>
            </w:tcBorders>
            <w:hideMark/>
          </w:tcPr>
          <w:p w14:paraId="32BA89D9" w14:textId="77777777" w:rsidR="000F31EA" w:rsidRDefault="000F31EA" w:rsidP="00C244E6">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Attachment 1: Photos and plan of the construction site</w:t>
            </w:r>
          </w:p>
          <w:p w14:paraId="39470BD8" w14:textId="071503E9" w:rsidR="000F31EA" w:rsidRDefault="000F31EA" w:rsidP="00C244E6">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Attachment 2: Minutes of Environmental and Social Public Consultations </w:t>
            </w:r>
          </w:p>
          <w:p w14:paraId="759E3847" w14:textId="77777777" w:rsidR="000F31EA" w:rsidRDefault="000F31EA" w:rsidP="00C244E6">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Attachment 3: Copy of an agreement for construction waste disposal</w:t>
            </w:r>
          </w:p>
          <w:p w14:paraId="47980AC0" w14:textId="4EC602EF" w:rsidR="000F31EA" w:rsidRDefault="000F31EA" w:rsidP="00B964E6">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Attachment 4</w:t>
            </w:r>
            <w:r w:rsidR="00B964E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964E6">
              <w:rPr>
                <w:rFonts w:ascii="Times New Roman" w:eastAsia="Times New Roman" w:hAnsi="Times New Roman" w:cs="Times New Roman"/>
                <w:sz w:val="20"/>
                <w:szCs w:val="20"/>
              </w:rPr>
              <w:t>Special permission f</w:t>
            </w:r>
            <w:r w:rsidR="00A63084">
              <w:rPr>
                <w:rFonts w:ascii="Times New Roman" w:eastAsia="Times New Roman" w:hAnsi="Times New Roman" w:cs="Times New Roman"/>
                <w:sz w:val="20"/>
                <w:szCs w:val="20"/>
              </w:rPr>
              <w:t>or</w:t>
            </w:r>
            <w:r w:rsidR="00B964E6">
              <w:rPr>
                <w:rFonts w:ascii="Times New Roman" w:eastAsia="Times New Roman" w:hAnsi="Times New Roman" w:cs="Times New Roman"/>
                <w:sz w:val="20"/>
                <w:szCs w:val="20"/>
              </w:rPr>
              <w:t xml:space="preserve"> water use</w:t>
            </w:r>
          </w:p>
          <w:p w14:paraId="51E201B0" w14:textId="192DA4B9" w:rsidR="007E7C9D" w:rsidRDefault="007E7C9D" w:rsidP="00B964E6">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Attachment 5: Copy of Construction Permit</w:t>
            </w:r>
          </w:p>
        </w:tc>
      </w:tr>
    </w:tbl>
    <w:p w14:paraId="3279FAA7" w14:textId="77777777" w:rsidR="000F31EA" w:rsidRDefault="000F31EA" w:rsidP="000F31EA">
      <w:pPr>
        <w:spacing w:after="0" w:line="240" w:lineRule="auto"/>
        <w:rPr>
          <w:rFonts w:ascii="Times New Roman" w:eastAsia="Times New Roman" w:hAnsi="Times New Roman" w:cs="Times New Roman"/>
          <w:b/>
          <w:sz w:val="24"/>
          <w:szCs w:val="24"/>
        </w:rPr>
        <w:sectPr w:rsidR="000F31EA">
          <w:pgSz w:w="11907" w:h="16839"/>
          <w:pgMar w:top="540" w:right="1440" w:bottom="27" w:left="1440" w:header="720" w:footer="720" w:gutter="0"/>
          <w:cols w:space="720"/>
        </w:sectPr>
      </w:pPr>
    </w:p>
    <w:p w14:paraId="0C9198E3" w14:textId="77777777" w:rsidR="000F31EA" w:rsidRDefault="000F31EA" w:rsidP="000F31EA">
      <w:pPr>
        <w:pBdr>
          <w:bottom w:val="single" w:sz="24" w:space="1" w:color="0000FF"/>
        </w:pBdr>
        <w:spacing w:after="240" w:line="240" w:lineRule="auto"/>
        <w:jc w:val="both"/>
        <w:rPr>
          <w:rFonts w:ascii="Times New Roman" w:eastAsia="Times New Roman" w:hAnsi="Times New Roman" w:cs="Times New Roman"/>
          <w:b/>
          <w:caps/>
          <w:sz w:val="24"/>
          <w:szCs w:val="24"/>
        </w:rPr>
      </w:pPr>
      <w:r>
        <w:rPr>
          <w:rFonts w:ascii="Times New Roman" w:eastAsia="Times New Roman" w:hAnsi="Times New Roman" w:cs="Times New Roman"/>
          <w:b/>
          <w:sz w:val="24"/>
          <w:szCs w:val="24"/>
        </w:rPr>
        <w:lastRenderedPageBreak/>
        <w:t xml:space="preserve">PART B: </w:t>
      </w:r>
      <w:r>
        <w:rPr>
          <w:rFonts w:ascii="Times New Roman" w:eastAsia="Times New Roman" w:hAnsi="Times New Roman" w:cs="Times New Roman"/>
          <w:b/>
          <w:caps/>
          <w:sz w:val="24"/>
          <w:szCs w:val="24"/>
        </w:rPr>
        <w:t>safeguards information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85"/>
        <w:gridCol w:w="3446"/>
        <w:gridCol w:w="1795"/>
        <w:gridCol w:w="2524"/>
      </w:tblGrid>
      <w:tr w:rsidR="000F31EA" w14:paraId="2BF03857" w14:textId="77777777" w:rsidTr="00C244E6">
        <w:tc>
          <w:tcPr>
            <w:tcW w:w="5000" w:type="pct"/>
            <w:gridSpan w:val="4"/>
            <w:tcBorders>
              <w:top w:val="single" w:sz="4" w:space="0" w:color="auto"/>
              <w:left w:val="single" w:sz="4" w:space="0" w:color="auto"/>
              <w:bottom w:val="dotted" w:sz="4" w:space="0" w:color="auto"/>
              <w:right w:val="single" w:sz="4" w:space="0" w:color="000000" w:themeColor="text1"/>
            </w:tcBorders>
            <w:shd w:val="clear" w:color="auto" w:fill="E6E6E6"/>
            <w:hideMark/>
          </w:tcPr>
          <w:p w14:paraId="48A2E321" w14:textId="77777777" w:rsidR="000F31EA" w:rsidRDefault="000F31EA" w:rsidP="00C244E6">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rPr>
              <w:t>ENVIRONMENTAL /SOCIAL SCREENING</w:t>
            </w:r>
          </w:p>
        </w:tc>
      </w:tr>
      <w:tr w:rsidR="000F31EA" w14:paraId="2408EC5F" w14:textId="77777777" w:rsidTr="00C244E6">
        <w:trPr>
          <w:trHeight w:val="287"/>
        </w:trPr>
        <w:tc>
          <w:tcPr>
            <w:tcW w:w="638" w:type="pct"/>
            <w:vMerge w:val="restart"/>
            <w:tcBorders>
              <w:top w:val="dotted" w:sz="4" w:space="0" w:color="auto"/>
              <w:left w:val="single" w:sz="4" w:space="0" w:color="auto"/>
              <w:bottom w:val="single" w:sz="4" w:space="0" w:color="auto"/>
              <w:right w:val="single" w:sz="4" w:space="0" w:color="000000" w:themeColor="text1"/>
            </w:tcBorders>
            <w:vAlign w:val="center"/>
            <w:hideMark/>
          </w:tcPr>
          <w:p w14:paraId="39AE22CB"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rPr>
              <w:t>Will the site activity include/involve any of the following?</w:t>
            </w:r>
          </w:p>
        </w:tc>
        <w:tc>
          <w:tcPr>
            <w:tcW w:w="1913" w:type="pct"/>
            <w:tcBorders>
              <w:top w:val="single" w:sz="4" w:space="0" w:color="auto"/>
              <w:left w:val="single" w:sz="4" w:space="0" w:color="000000" w:themeColor="text1"/>
              <w:bottom w:val="dotted" w:sz="4" w:space="0" w:color="auto"/>
              <w:right w:val="nil"/>
            </w:tcBorders>
            <w:hideMark/>
          </w:tcPr>
          <w:p w14:paraId="6879A0A2" w14:textId="77777777" w:rsidR="000F31EA" w:rsidRDefault="000F31EA" w:rsidP="00C244E6">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rPr>
              <w:t>Activity/Issue</w:t>
            </w:r>
          </w:p>
        </w:tc>
        <w:tc>
          <w:tcPr>
            <w:tcW w:w="1030" w:type="pct"/>
            <w:tcBorders>
              <w:top w:val="single" w:sz="4" w:space="0" w:color="auto"/>
              <w:left w:val="nil"/>
              <w:bottom w:val="dotted" w:sz="4" w:space="0" w:color="auto"/>
              <w:right w:val="nil"/>
            </w:tcBorders>
            <w:hideMark/>
          </w:tcPr>
          <w:p w14:paraId="1D144D5B" w14:textId="77777777" w:rsidR="000F31EA" w:rsidRDefault="000F31EA" w:rsidP="00C244E6">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rPr>
              <w:t>Status</w:t>
            </w:r>
          </w:p>
        </w:tc>
        <w:tc>
          <w:tcPr>
            <w:tcW w:w="1419" w:type="pct"/>
            <w:tcBorders>
              <w:top w:val="single" w:sz="4" w:space="0" w:color="auto"/>
              <w:left w:val="nil"/>
              <w:bottom w:val="dotted" w:sz="4" w:space="0" w:color="auto"/>
              <w:right w:val="single" w:sz="4" w:space="0" w:color="000000" w:themeColor="text1"/>
            </w:tcBorders>
            <w:hideMark/>
          </w:tcPr>
          <w:p w14:paraId="2EE8621E" w14:textId="77777777" w:rsidR="000F31EA" w:rsidRDefault="000F31EA" w:rsidP="00C244E6">
            <w:pPr>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rPr>
              <w:t>Triggered Actions</w:t>
            </w:r>
          </w:p>
        </w:tc>
      </w:tr>
      <w:tr w:rsidR="000F31EA" w14:paraId="3B6942EE" w14:textId="77777777" w:rsidTr="00C244E6">
        <w:trPr>
          <w:trHeight w:val="215"/>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0560B954"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6AB2838F" w14:textId="279CBC13"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w:t>
            </w:r>
            <w:r w:rsidR="00F633A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construction of Water     Intake System </w:t>
            </w:r>
          </w:p>
        </w:tc>
        <w:tc>
          <w:tcPr>
            <w:tcW w:w="1030" w:type="pct"/>
            <w:tcBorders>
              <w:top w:val="dotted" w:sz="4" w:space="0" w:color="auto"/>
              <w:left w:val="nil"/>
              <w:bottom w:val="dotted" w:sz="4" w:space="0" w:color="auto"/>
              <w:right w:val="nil"/>
            </w:tcBorders>
            <w:hideMark/>
          </w:tcPr>
          <w:p w14:paraId="5D6E000E"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 No</w:t>
            </w:r>
          </w:p>
        </w:tc>
        <w:tc>
          <w:tcPr>
            <w:tcW w:w="1419" w:type="pct"/>
            <w:tcBorders>
              <w:top w:val="dotted" w:sz="4" w:space="0" w:color="auto"/>
              <w:left w:val="nil"/>
              <w:bottom w:val="dotted" w:sz="4" w:space="0" w:color="auto"/>
              <w:right w:val="single" w:sz="4" w:space="0" w:color="000000" w:themeColor="text1"/>
            </w:tcBorders>
            <w:hideMark/>
          </w:tcPr>
          <w:p w14:paraId="600503A2"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below</w:t>
            </w:r>
          </w:p>
        </w:tc>
      </w:tr>
      <w:tr w:rsidR="000F31EA" w14:paraId="59E3B3D5"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50397F93"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48DFFF72"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New construction</w:t>
            </w:r>
          </w:p>
        </w:tc>
        <w:tc>
          <w:tcPr>
            <w:tcW w:w="1030" w:type="pct"/>
            <w:tcBorders>
              <w:top w:val="dotted" w:sz="4" w:space="0" w:color="auto"/>
              <w:left w:val="nil"/>
              <w:bottom w:val="dotted" w:sz="4" w:space="0" w:color="auto"/>
              <w:right w:val="nil"/>
            </w:tcBorders>
            <w:hideMark/>
          </w:tcPr>
          <w:p w14:paraId="54579879"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 No</w:t>
            </w:r>
          </w:p>
        </w:tc>
        <w:tc>
          <w:tcPr>
            <w:tcW w:w="1419" w:type="pct"/>
            <w:tcBorders>
              <w:top w:val="dotted" w:sz="4" w:space="0" w:color="auto"/>
              <w:left w:val="nil"/>
              <w:bottom w:val="dotted" w:sz="4" w:space="0" w:color="auto"/>
              <w:right w:val="single" w:sz="4" w:space="0" w:color="000000" w:themeColor="text1"/>
            </w:tcBorders>
            <w:hideMark/>
          </w:tcPr>
          <w:p w14:paraId="3F812E8D"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 Section  A below</w:t>
            </w:r>
          </w:p>
        </w:tc>
      </w:tr>
      <w:tr w:rsidR="000F31EA" w14:paraId="2AD64C5B"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0F76DFB4"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5E70B064"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Individual wastewater treatment system</w:t>
            </w:r>
          </w:p>
        </w:tc>
        <w:tc>
          <w:tcPr>
            <w:tcW w:w="1030" w:type="pct"/>
            <w:tcBorders>
              <w:top w:val="dotted" w:sz="4" w:space="0" w:color="auto"/>
              <w:left w:val="nil"/>
              <w:bottom w:val="dotted" w:sz="4" w:space="0" w:color="auto"/>
              <w:right w:val="nil"/>
            </w:tcBorders>
            <w:hideMark/>
          </w:tcPr>
          <w:p w14:paraId="242BC86B"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14:paraId="3EB46D6A"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below</w:t>
            </w:r>
          </w:p>
        </w:tc>
      </w:tr>
      <w:tr w:rsidR="000F31EA" w14:paraId="064E4164"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7A3C1885"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6E85A1DF"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Historic building(s) and districts</w:t>
            </w:r>
          </w:p>
        </w:tc>
        <w:tc>
          <w:tcPr>
            <w:tcW w:w="1030" w:type="pct"/>
            <w:tcBorders>
              <w:top w:val="dotted" w:sz="4" w:space="0" w:color="auto"/>
              <w:left w:val="nil"/>
              <w:bottom w:val="dotted" w:sz="4" w:space="0" w:color="auto"/>
              <w:right w:val="nil"/>
            </w:tcBorders>
            <w:hideMark/>
          </w:tcPr>
          <w:p w14:paraId="179FD616"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14:paraId="69E4B706"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below</w:t>
            </w:r>
          </w:p>
        </w:tc>
      </w:tr>
      <w:tr w:rsidR="000F31EA" w14:paraId="16ECF3FB"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032F5580"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49EFBD81"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Acquisition of land</w:t>
            </w:r>
            <w:r>
              <w:rPr>
                <w:rFonts w:ascii="Times New Roman" w:eastAsia="Times New Roman" w:hAnsi="Times New Roman" w:cs="Times New Roman"/>
                <w:sz w:val="24"/>
                <w:szCs w:val="24"/>
                <w:vertAlign w:val="superscript"/>
              </w:rPr>
              <w:footnoteReference w:id="1"/>
            </w:r>
          </w:p>
        </w:tc>
        <w:tc>
          <w:tcPr>
            <w:tcW w:w="1030" w:type="pct"/>
            <w:tcBorders>
              <w:top w:val="dotted" w:sz="4" w:space="0" w:color="auto"/>
              <w:left w:val="nil"/>
              <w:bottom w:val="dotted" w:sz="4" w:space="0" w:color="auto"/>
              <w:right w:val="nil"/>
            </w:tcBorders>
            <w:hideMark/>
          </w:tcPr>
          <w:p w14:paraId="0D45EBF0"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14:paraId="4E791A26"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below</w:t>
            </w:r>
          </w:p>
        </w:tc>
      </w:tr>
      <w:tr w:rsidR="000F31EA" w14:paraId="70A63BD3"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1B58A54D"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32CA2888"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Hazardous or toxic materials</w:t>
            </w:r>
            <w:r>
              <w:rPr>
                <w:rFonts w:ascii="Times New Roman" w:eastAsia="Times New Roman" w:hAnsi="Times New Roman" w:cs="Times New Roman"/>
                <w:sz w:val="24"/>
                <w:szCs w:val="24"/>
                <w:vertAlign w:val="superscript"/>
              </w:rPr>
              <w:footnoteReference w:id="2"/>
            </w:r>
          </w:p>
        </w:tc>
        <w:tc>
          <w:tcPr>
            <w:tcW w:w="1030" w:type="pct"/>
            <w:tcBorders>
              <w:top w:val="dotted" w:sz="4" w:space="0" w:color="auto"/>
              <w:left w:val="nil"/>
              <w:bottom w:val="dotted" w:sz="4" w:space="0" w:color="auto"/>
              <w:right w:val="nil"/>
            </w:tcBorders>
            <w:hideMark/>
          </w:tcPr>
          <w:p w14:paraId="1081ADAB"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14:paraId="59F03ECE"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below</w:t>
            </w:r>
          </w:p>
        </w:tc>
      </w:tr>
      <w:tr w:rsidR="000F31EA" w14:paraId="04B318B9"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3452096F"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4A40C3DC"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Impacts on forests and/or protected areas</w:t>
            </w:r>
          </w:p>
        </w:tc>
        <w:tc>
          <w:tcPr>
            <w:tcW w:w="1030" w:type="pct"/>
            <w:tcBorders>
              <w:top w:val="dotted" w:sz="4" w:space="0" w:color="auto"/>
              <w:left w:val="nil"/>
              <w:bottom w:val="dotted" w:sz="4" w:space="0" w:color="auto"/>
              <w:right w:val="nil"/>
            </w:tcBorders>
            <w:hideMark/>
          </w:tcPr>
          <w:p w14:paraId="31A6B546"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14:paraId="63851CEA"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 xml:space="preserve">F </w:t>
            </w:r>
            <w:r>
              <w:rPr>
                <w:rFonts w:ascii="Times New Roman" w:eastAsia="Times New Roman" w:hAnsi="Times New Roman" w:cs="Times New Roman"/>
                <w:sz w:val="24"/>
                <w:szCs w:val="24"/>
              </w:rPr>
              <w:t>below</w:t>
            </w:r>
          </w:p>
        </w:tc>
      </w:tr>
      <w:tr w:rsidR="000F31EA" w14:paraId="6E6A008F"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65C83145"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14:paraId="4C170985"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Handling / management of medical waste</w:t>
            </w:r>
          </w:p>
        </w:tc>
        <w:tc>
          <w:tcPr>
            <w:tcW w:w="1030" w:type="pct"/>
            <w:tcBorders>
              <w:top w:val="dotted" w:sz="4" w:space="0" w:color="auto"/>
              <w:left w:val="nil"/>
              <w:bottom w:val="dotted" w:sz="4" w:space="0" w:color="auto"/>
              <w:right w:val="nil"/>
            </w:tcBorders>
            <w:hideMark/>
          </w:tcPr>
          <w:p w14:paraId="2AD50AE9"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14:paraId="4A104D15" w14:textId="77777777" w:rsidR="000F31EA" w:rsidRDefault="000F31EA" w:rsidP="00C244E6">
            <w:p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G</w:t>
            </w:r>
            <w:r>
              <w:rPr>
                <w:rFonts w:ascii="Times New Roman" w:eastAsia="Times New Roman" w:hAnsi="Times New Roman" w:cs="Times New Roman"/>
                <w:sz w:val="24"/>
                <w:szCs w:val="24"/>
              </w:rPr>
              <w:t xml:space="preserve"> below</w:t>
            </w:r>
          </w:p>
        </w:tc>
      </w:tr>
      <w:tr w:rsidR="000F31EA" w14:paraId="4182774B" w14:textId="77777777" w:rsidTr="00C244E6">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14:paraId="73A4574C" w14:textId="77777777" w:rsidR="000F31EA" w:rsidRDefault="000F31EA" w:rsidP="00C244E6">
            <w:pPr>
              <w:spacing w:after="0" w:line="240" w:lineRule="auto"/>
              <w:rPr>
                <w:rFonts w:ascii="Times New Roman" w:eastAsia="Times New Roman" w:hAnsi="Times New Roman" w:cs="Times New Roman"/>
                <w:sz w:val="24"/>
                <w:szCs w:val="24"/>
              </w:rPr>
            </w:pPr>
          </w:p>
        </w:tc>
        <w:tc>
          <w:tcPr>
            <w:tcW w:w="1913" w:type="pct"/>
            <w:tcBorders>
              <w:top w:val="dotted" w:sz="4" w:space="0" w:color="auto"/>
              <w:left w:val="single" w:sz="4" w:space="0" w:color="000000" w:themeColor="text1"/>
              <w:bottom w:val="single" w:sz="4" w:space="0" w:color="auto"/>
              <w:right w:val="nil"/>
            </w:tcBorders>
            <w:hideMark/>
          </w:tcPr>
          <w:p w14:paraId="02B5E770" w14:textId="77777777" w:rsidR="000F31EA" w:rsidRDefault="000F31EA" w:rsidP="00C244E6">
            <w:pPr>
              <w:numPr>
                <w:ilvl w:val="0"/>
                <w:numId w:val="2"/>
              </w:numPr>
              <w:spacing w:before="6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Traffic and Pedestrian Safety</w:t>
            </w:r>
          </w:p>
        </w:tc>
        <w:tc>
          <w:tcPr>
            <w:tcW w:w="1030" w:type="pct"/>
            <w:tcBorders>
              <w:top w:val="dotted" w:sz="4" w:space="0" w:color="auto"/>
              <w:left w:val="nil"/>
              <w:bottom w:val="single" w:sz="4" w:space="0" w:color="auto"/>
              <w:right w:val="nil"/>
            </w:tcBorders>
            <w:hideMark/>
          </w:tcPr>
          <w:p w14:paraId="177C6BA9" w14:textId="77777777" w:rsidR="000F31EA" w:rsidRDefault="000F31EA" w:rsidP="00C24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 Yes [+] No</w:t>
            </w:r>
          </w:p>
        </w:tc>
        <w:tc>
          <w:tcPr>
            <w:tcW w:w="1419" w:type="pct"/>
            <w:tcBorders>
              <w:top w:val="dotted" w:sz="4" w:space="0" w:color="auto"/>
              <w:left w:val="nil"/>
              <w:bottom w:val="single" w:sz="4" w:space="0" w:color="auto"/>
              <w:right w:val="single" w:sz="4" w:space="0" w:color="000000" w:themeColor="text1"/>
            </w:tcBorders>
            <w:hideMark/>
          </w:tcPr>
          <w:p w14:paraId="1B3B002D" w14:textId="77777777" w:rsidR="000F31EA" w:rsidRDefault="000F31EA" w:rsidP="00C24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Section  </w:t>
            </w: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xml:space="preserve"> below</w:t>
            </w:r>
          </w:p>
        </w:tc>
      </w:tr>
    </w:tbl>
    <w:p w14:paraId="452753E2" w14:textId="77777777" w:rsidR="000F31EA" w:rsidRDefault="000F31EA" w:rsidP="000F31EA">
      <w:pPr>
        <w:pBdr>
          <w:bottom w:val="single" w:sz="24" w:space="1" w:color="0000FF"/>
        </w:pBdr>
        <w:spacing w:before="240" w:after="240" w:line="240" w:lineRule="auto"/>
        <w:jc w:val="both"/>
        <w:rPr>
          <w:rFonts w:ascii="Times New Roman" w:eastAsia="Times New Roman" w:hAnsi="Times New Roman" w:cs="Times New Roman"/>
          <w:b/>
          <w:caps/>
          <w:sz w:val="24"/>
          <w:szCs w:val="24"/>
        </w:rPr>
      </w:pPr>
      <w:r>
        <w:rPr>
          <w:rFonts w:ascii="Times New Roman" w:eastAsia="Times New Roman" w:hAnsi="Times New Roman" w:cs="Times New Roman"/>
          <w:b/>
          <w:sz w:val="24"/>
          <w:szCs w:val="24"/>
        </w:rPr>
        <w:br w:type="page"/>
      </w:r>
      <w:r>
        <w:rPr>
          <w:rFonts w:ascii="Times New Roman" w:eastAsia="Times New Roman" w:hAnsi="Times New Roman" w:cs="Times New Roman"/>
          <w:b/>
          <w:sz w:val="24"/>
          <w:szCs w:val="24"/>
        </w:rPr>
        <w:lastRenderedPageBreak/>
        <w:t xml:space="preserve">PART C: </w:t>
      </w:r>
      <w:r>
        <w:rPr>
          <w:rFonts w:ascii="Times New Roman" w:eastAsia="Times New Roman" w:hAnsi="Times New Roma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634"/>
        <w:gridCol w:w="6399"/>
      </w:tblGrid>
      <w:tr w:rsidR="000F31EA" w14:paraId="64495D83" w14:textId="77777777" w:rsidTr="00A63084">
        <w:tc>
          <w:tcPr>
            <w:tcW w:w="688" w:type="pct"/>
            <w:shd w:val="clear" w:color="auto" w:fill="E6E6E6"/>
            <w:hideMark/>
          </w:tcPr>
          <w:p w14:paraId="10C9E490" w14:textId="77777777" w:rsidR="000F31EA" w:rsidRPr="00A63084" w:rsidRDefault="000F31EA" w:rsidP="00C244E6">
            <w:pPr>
              <w:spacing w:before="120" w:after="120" w:line="240" w:lineRule="auto"/>
              <w:jc w:val="center"/>
              <w:rPr>
                <w:rFonts w:ascii="Times New Roman" w:eastAsia="Times New Roman" w:hAnsi="Times New Roman" w:cs="Times New Roman"/>
                <w:b/>
              </w:rPr>
            </w:pPr>
            <w:r w:rsidRPr="00A63084">
              <w:rPr>
                <w:rFonts w:ascii="Times New Roman" w:eastAsia="Times New Roman" w:hAnsi="Times New Roman" w:cs="Times New Roman"/>
                <w:b/>
              </w:rPr>
              <w:t>ACTIVITY</w:t>
            </w:r>
          </w:p>
        </w:tc>
        <w:tc>
          <w:tcPr>
            <w:tcW w:w="865" w:type="pct"/>
            <w:shd w:val="clear" w:color="auto" w:fill="E6E6E6"/>
            <w:hideMark/>
          </w:tcPr>
          <w:p w14:paraId="2C522B86" w14:textId="77777777" w:rsidR="000F31EA" w:rsidRPr="00A63084" w:rsidRDefault="000F31EA" w:rsidP="00A63084">
            <w:pPr>
              <w:spacing w:before="120" w:after="120" w:line="240" w:lineRule="auto"/>
              <w:rPr>
                <w:rFonts w:ascii="Times New Roman" w:eastAsia="Times New Roman" w:hAnsi="Times New Roman" w:cs="Times New Roman"/>
                <w:b/>
              </w:rPr>
            </w:pPr>
            <w:r w:rsidRPr="00A63084">
              <w:rPr>
                <w:rFonts w:ascii="Times New Roman" w:eastAsia="Times New Roman" w:hAnsi="Times New Roman" w:cs="Times New Roman"/>
                <w:b/>
              </w:rPr>
              <w:t>PARAMETER</w:t>
            </w:r>
          </w:p>
        </w:tc>
        <w:tc>
          <w:tcPr>
            <w:tcW w:w="3448" w:type="pct"/>
            <w:shd w:val="clear" w:color="auto" w:fill="E6E6E6"/>
            <w:hideMark/>
          </w:tcPr>
          <w:p w14:paraId="675C8AE5" w14:textId="77777777" w:rsidR="000F31EA" w:rsidRDefault="000F31EA" w:rsidP="00C244E6">
            <w:pPr>
              <w:spacing w:before="120" w:after="12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MITIGATION MEASURES </w:t>
            </w:r>
            <w:r>
              <w:rPr>
                <w:rFonts w:ascii="Times New Roman" w:eastAsia="Times New Roman" w:hAnsi="Times New Roman" w:cs="Times New Roman"/>
                <w:sz w:val="18"/>
                <w:szCs w:val="18"/>
              </w:rPr>
              <w:t>(provide costs where applicable)</w:t>
            </w:r>
          </w:p>
        </w:tc>
      </w:tr>
      <w:tr w:rsidR="000F31EA" w:rsidRPr="00A63084" w14:paraId="54F62A53" w14:textId="77777777" w:rsidTr="00A63084">
        <w:trPr>
          <w:trHeight w:val="3140"/>
        </w:trPr>
        <w:tc>
          <w:tcPr>
            <w:tcW w:w="688" w:type="pct"/>
            <w:hideMark/>
          </w:tcPr>
          <w:p w14:paraId="6D956120" w14:textId="77777777" w:rsidR="000F31EA" w:rsidRPr="00A63084" w:rsidRDefault="000F31EA" w:rsidP="00C244E6">
            <w:pPr>
              <w:spacing w:after="0" w:line="240" w:lineRule="auto"/>
              <w:rPr>
                <w:rFonts w:ascii="Times New Roman" w:eastAsia="Times New Roman" w:hAnsi="Times New Roman" w:cs="Times New Roman"/>
                <w:b/>
                <w:sz w:val="20"/>
                <w:szCs w:val="20"/>
              </w:rPr>
            </w:pPr>
            <w:r w:rsidRPr="00A63084">
              <w:rPr>
                <w:rFonts w:ascii="Times New Roman" w:eastAsia="Times New Roman" w:hAnsi="Times New Roman" w:cs="Times New Roman"/>
                <w:b/>
                <w:sz w:val="20"/>
                <w:szCs w:val="20"/>
              </w:rPr>
              <w:t>0</w:t>
            </w:r>
            <w:r w:rsidRPr="00A63084">
              <w:rPr>
                <w:rFonts w:ascii="Times New Roman" w:eastAsia="Times New Roman" w:hAnsi="Times New Roman" w:cs="Times New Roman"/>
                <w:sz w:val="20"/>
                <w:szCs w:val="20"/>
              </w:rPr>
              <w:t>. General Conditions</w:t>
            </w:r>
          </w:p>
        </w:tc>
        <w:tc>
          <w:tcPr>
            <w:tcW w:w="865" w:type="pct"/>
            <w:hideMark/>
          </w:tcPr>
          <w:p w14:paraId="16BBF01B" w14:textId="77777777"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Notification and Worker Safety</w:t>
            </w:r>
          </w:p>
        </w:tc>
        <w:tc>
          <w:tcPr>
            <w:tcW w:w="3448" w:type="pct"/>
            <w:hideMark/>
          </w:tcPr>
          <w:p w14:paraId="42F6E971" w14:textId="77777777" w:rsidR="000F31EA" w:rsidRPr="00A63084" w:rsidRDefault="000F31EA" w:rsidP="00C244E6">
            <w:pPr>
              <w:numPr>
                <w:ilvl w:val="0"/>
                <w:numId w:val="3"/>
              </w:numPr>
              <w:tabs>
                <w:tab w:val="num" w:pos="252"/>
              </w:tabs>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 The local construction and environment inspectorates and communities have been notified of upcoming activities</w:t>
            </w:r>
          </w:p>
          <w:p w14:paraId="15665F48" w14:textId="77777777" w:rsidR="000F31EA" w:rsidRPr="00A63084" w:rsidRDefault="000F31EA" w:rsidP="00C244E6">
            <w:pPr>
              <w:numPr>
                <w:ilvl w:val="0"/>
                <w:numId w:val="3"/>
              </w:numPr>
              <w:tabs>
                <w:tab w:val="num" w:pos="252"/>
              </w:tabs>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  The public has been notified of the works through appropriate notification in the media and/or at publicly accessible sites (including the site of the works)</w:t>
            </w:r>
          </w:p>
          <w:p w14:paraId="13620EB9" w14:textId="77777777" w:rsidR="000F31EA" w:rsidRPr="00A63084" w:rsidRDefault="000F31EA" w:rsidP="00C244E6">
            <w:pPr>
              <w:numPr>
                <w:ilvl w:val="0"/>
                <w:numId w:val="3"/>
              </w:numPr>
              <w:tabs>
                <w:tab w:val="num" w:pos="252"/>
              </w:tabs>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 All legally required permits have been acquired for construction </w:t>
            </w:r>
          </w:p>
          <w:p w14:paraId="33DB8036" w14:textId="77777777" w:rsidR="000F31EA" w:rsidRPr="00A63084" w:rsidRDefault="000F31EA" w:rsidP="00C244E6">
            <w:pPr>
              <w:numPr>
                <w:ilvl w:val="0"/>
                <w:numId w:val="3"/>
              </w:numPr>
              <w:tabs>
                <w:tab w:val="num" w:pos="252"/>
              </w:tabs>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 The Contractor formally agrees that all work will be carried out in a safe and disciplined manner designed to minimize impacts on neighboring residents and environment.</w:t>
            </w:r>
          </w:p>
          <w:p w14:paraId="06D26985" w14:textId="77777777" w:rsidR="000F31EA" w:rsidRPr="00A63084" w:rsidRDefault="000F31EA" w:rsidP="00C244E6">
            <w:pPr>
              <w:numPr>
                <w:ilvl w:val="0"/>
                <w:numId w:val="3"/>
              </w:numPr>
              <w:tabs>
                <w:tab w:val="num" w:pos="252"/>
              </w:tabs>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 Workers’ PPE will comply with international good practice (always hardhats, as needed masks and safety glasses, harnesses and safety boots)</w:t>
            </w:r>
          </w:p>
          <w:p w14:paraId="5126B4E2" w14:textId="77777777" w:rsidR="000F31EA" w:rsidRPr="00A63084" w:rsidRDefault="000F31EA" w:rsidP="00C244E6">
            <w:pPr>
              <w:numPr>
                <w:ilvl w:val="0"/>
                <w:numId w:val="3"/>
              </w:numPr>
              <w:tabs>
                <w:tab w:val="num" w:pos="252"/>
              </w:tabs>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 Appropriate signposting of the sites will inform workers of key rules and regulations to follow.</w:t>
            </w:r>
          </w:p>
        </w:tc>
      </w:tr>
      <w:tr w:rsidR="000F31EA" w:rsidRPr="00A63084" w14:paraId="73725CE8" w14:textId="77777777" w:rsidTr="00A63084">
        <w:trPr>
          <w:trHeight w:val="2213"/>
        </w:trPr>
        <w:tc>
          <w:tcPr>
            <w:tcW w:w="688" w:type="pct"/>
            <w:vMerge w:val="restart"/>
            <w:hideMark/>
          </w:tcPr>
          <w:p w14:paraId="02C2A565" w14:textId="77777777" w:rsidR="000F31EA" w:rsidRPr="00A63084" w:rsidRDefault="000F31EA" w:rsidP="00C244E6">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b/>
                <w:sz w:val="20"/>
                <w:szCs w:val="20"/>
              </w:rPr>
              <w:t>A.</w:t>
            </w:r>
            <w:r w:rsidRPr="00A63084">
              <w:rPr>
                <w:rFonts w:ascii="Times New Roman" w:eastAsia="Times New Roman" w:hAnsi="Times New Roman" w:cs="Times New Roman"/>
                <w:sz w:val="20"/>
                <w:szCs w:val="20"/>
              </w:rPr>
              <w:t xml:space="preserve"> General Construction Activities</w:t>
            </w:r>
          </w:p>
        </w:tc>
        <w:tc>
          <w:tcPr>
            <w:tcW w:w="865" w:type="pct"/>
            <w:hideMark/>
          </w:tcPr>
          <w:p w14:paraId="004FD51C" w14:textId="77777777"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Air Quality </w:t>
            </w:r>
          </w:p>
        </w:tc>
        <w:tc>
          <w:tcPr>
            <w:tcW w:w="3448" w:type="pct"/>
            <w:hideMark/>
          </w:tcPr>
          <w:p w14:paraId="11AF363E" w14:textId="77777777" w:rsidR="000F31EA" w:rsidRPr="00A63084" w:rsidRDefault="000F31EA" w:rsidP="00C244E6">
            <w:pPr>
              <w:numPr>
                <w:ilvl w:val="0"/>
                <w:numId w:val="4"/>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During interior demolition debris-chutes shall be used above the first floor</w:t>
            </w:r>
          </w:p>
          <w:p w14:paraId="09C0B34D" w14:textId="77777777" w:rsidR="000F31EA" w:rsidRPr="00A63084" w:rsidRDefault="000F31EA" w:rsidP="00C244E6">
            <w:pPr>
              <w:numPr>
                <w:ilvl w:val="0"/>
                <w:numId w:val="4"/>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Demolition debris shall be kept in controlled area and sprayed with water mist to reduce debris dust</w:t>
            </w:r>
          </w:p>
          <w:p w14:paraId="40AB3ED4" w14:textId="77777777" w:rsidR="000F31EA" w:rsidRPr="00A63084" w:rsidRDefault="000F31EA" w:rsidP="00C244E6">
            <w:pPr>
              <w:numPr>
                <w:ilvl w:val="0"/>
                <w:numId w:val="4"/>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During pneumatic drilling/wall destruction dust shall be suppressed by ongoing water spraying and/or installing dust screen enclosures at site</w:t>
            </w:r>
          </w:p>
          <w:p w14:paraId="04962B27" w14:textId="77777777" w:rsidR="000F31EA" w:rsidRPr="00A63084" w:rsidRDefault="000F31EA" w:rsidP="00C244E6">
            <w:pPr>
              <w:numPr>
                <w:ilvl w:val="0"/>
                <w:numId w:val="4"/>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surrounding environment (sidewalks, roads) shall be kept free of debris to minimize dust</w:t>
            </w:r>
          </w:p>
          <w:p w14:paraId="10022C5F" w14:textId="77777777" w:rsidR="000F31EA" w:rsidRPr="00A63084" w:rsidRDefault="000F31EA" w:rsidP="00C244E6">
            <w:pPr>
              <w:numPr>
                <w:ilvl w:val="0"/>
                <w:numId w:val="4"/>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There will be no open burning of construction / waste material at the site</w:t>
            </w:r>
          </w:p>
          <w:p w14:paraId="3E6CEAA4" w14:textId="77777777" w:rsidR="000F31EA" w:rsidRPr="00A63084" w:rsidRDefault="000F31EA" w:rsidP="00C244E6">
            <w:pPr>
              <w:numPr>
                <w:ilvl w:val="0"/>
                <w:numId w:val="4"/>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There will be no excessive idling of construction vehicles at sites </w:t>
            </w:r>
          </w:p>
        </w:tc>
      </w:tr>
      <w:tr w:rsidR="000F31EA" w:rsidRPr="00A63084" w14:paraId="567B7160" w14:textId="77777777" w:rsidTr="00A63084">
        <w:trPr>
          <w:trHeight w:val="1250"/>
        </w:trPr>
        <w:tc>
          <w:tcPr>
            <w:tcW w:w="688" w:type="pct"/>
            <w:vMerge/>
            <w:vAlign w:val="center"/>
            <w:hideMark/>
          </w:tcPr>
          <w:p w14:paraId="05632D7E" w14:textId="77777777" w:rsidR="000F31EA" w:rsidRPr="00A63084" w:rsidRDefault="000F31EA" w:rsidP="00C244E6">
            <w:pPr>
              <w:spacing w:after="0" w:line="240" w:lineRule="auto"/>
              <w:rPr>
                <w:rFonts w:ascii="Times New Roman" w:eastAsia="Times New Roman" w:hAnsi="Times New Roman" w:cs="Times New Roman"/>
                <w:sz w:val="20"/>
                <w:szCs w:val="20"/>
              </w:rPr>
            </w:pPr>
          </w:p>
        </w:tc>
        <w:tc>
          <w:tcPr>
            <w:tcW w:w="865" w:type="pct"/>
            <w:hideMark/>
          </w:tcPr>
          <w:p w14:paraId="48D4DBF7" w14:textId="77777777"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Noise</w:t>
            </w:r>
          </w:p>
        </w:tc>
        <w:tc>
          <w:tcPr>
            <w:tcW w:w="3448" w:type="pct"/>
            <w:hideMark/>
          </w:tcPr>
          <w:p w14:paraId="29077E7B" w14:textId="77777777" w:rsidR="000F31EA" w:rsidRPr="00A63084" w:rsidRDefault="000F31EA" w:rsidP="00C244E6">
            <w:pPr>
              <w:numPr>
                <w:ilvl w:val="0"/>
                <w:numId w:val="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Construction noise will be limited to restricted times agreed to in the permit</w:t>
            </w:r>
          </w:p>
          <w:p w14:paraId="1F8BEFCE" w14:textId="77777777" w:rsidR="000F31EA" w:rsidRPr="00A63084" w:rsidRDefault="000F31EA" w:rsidP="00C244E6">
            <w:pPr>
              <w:numPr>
                <w:ilvl w:val="0"/>
                <w:numId w:val="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During operations the engine covers of generators, air compressors and other powered mechanical equipment shall be closed, and equipment placed as far away from residential areas as possible</w:t>
            </w:r>
          </w:p>
        </w:tc>
      </w:tr>
      <w:tr w:rsidR="000F31EA" w:rsidRPr="00A63084" w14:paraId="5DFCA76B" w14:textId="77777777" w:rsidTr="00A63084">
        <w:trPr>
          <w:trHeight w:val="800"/>
        </w:trPr>
        <w:tc>
          <w:tcPr>
            <w:tcW w:w="688" w:type="pct"/>
            <w:vMerge/>
            <w:vAlign w:val="center"/>
            <w:hideMark/>
          </w:tcPr>
          <w:p w14:paraId="58B94AE9" w14:textId="77777777" w:rsidR="000F31EA" w:rsidRPr="00A63084" w:rsidRDefault="000F31EA" w:rsidP="00C244E6">
            <w:pPr>
              <w:spacing w:after="0" w:line="240" w:lineRule="auto"/>
              <w:rPr>
                <w:rFonts w:ascii="Times New Roman" w:eastAsia="Times New Roman" w:hAnsi="Times New Roman" w:cs="Times New Roman"/>
                <w:sz w:val="20"/>
                <w:szCs w:val="20"/>
              </w:rPr>
            </w:pPr>
          </w:p>
        </w:tc>
        <w:tc>
          <w:tcPr>
            <w:tcW w:w="865" w:type="pct"/>
            <w:hideMark/>
          </w:tcPr>
          <w:p w14:paraId="577BC115" w14:textId="77777777"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Water Quality</w:t>
            </w:r>
          </w:p>
        </w:tc>
        <w:tc>
          <w:tcPr>
            <w:tcW w:w="3448" w:type="pct"/>
            <w:hideMark/>
          </w:tcPr>
          <w:p w14:paraId="41AB26CF" w14:textId="77777777" w:rsidR="000F31EA" w:rsidRPr="00A63084" w:rsidRDefault="000F31EA" w:rsidP="00C244E6">
            <w:pPr>
              <w:numPr>
                <w:ilvl w:val="0"/>
                <w:numId w:val="6"/>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site will establish appropriate erosion and sediment control measures such as e.g. hay bales and / or silt fences to prevent sediment from moving off site and causing excessive turbidity in nearby streams and rivers.</w:t>
            </w:r>
          </w:p>
        </w:tc>
      </w:tr>
      <w:tr w:rsidR="000F31EA" w:rsidRPr="00A63084" w14:paraId="7736B4F3" w14:textId="77777777" w:rsidTr="00A63084">
        <w:trPr>
          <w:trHeight w:val="2600"/>
        </w:trPr>
        <w:tc>
          <w:tcPr>
            <w:tcW w:w="688" w:type="pct"/>
            <w:vMerge/>
            <w:vAlign w:val="center"/>
            <w:hideMark/>
          </w:tcPr>
          <w:p w14:paraId="40AF9401" w14:textId="77777777" w:rsidR="000F31EA" w:rsidRPr="00A63084" w:rsidRDefault="000F31EA" w:rsidP="00C244E6">
            <w:pPr>
              <w:spacing w:after="0" w:line="240" w:lineRule="auto"/>
              <w:rPr>
                <w:rFonts w:ascii="Times New Roman" w:eastAsia="Times New Roman" w:hAnsi="Times New Roman" w:cs="Times New Roman"/>
                <w:sz w:val="20"/>
                <w:szCs w:val="20"/>
              </w:rPr>
            </w:pPr>
          </w:p>
        </w:tc>
        <w:tc>
          <w:tcPr>
            <w:tcW w:w="865" w:type="pct"/>
            <w:hideMark/>
          </w:tcPr>
          <w:p w14:paraId="2ACDC5ED" w14:textId="77777777"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Waste Management</w:t>
            </w:r>
          </w:p>
        </w:tc>
        <w:tc>
          <w:tcPr>
            <w:tcW w:w="3448" w:type="pct"/>
            <w:hideMark/>
          </w:tcPr>
          <w:p w14:paraId="332EED97" w14:textId="77777777" w:rsidR="000F31EA" w:rsidRPr="00A63084" w:rsidRDefault="000F31EA" w:rsidP="00C244E6">
            <w:pPr>
              <w:numPr>
                <w:ilvl w:val="0"/>
                <w:numId w:val="7"/>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Waste collection and disposal pathways and sites will be identified for all major waste types expected from demolition and construction activities.</w:t>
            </w:r>
          </w:p>
          <w:p w14:paraId="2A5D8130" w14:textId="77777777" w:rsidR="000F31EA" w:rsidRPr="00A63084" w:rsidRDefault="000F31EA" w:rsidP="00C244E6">
            <w:pPr>
              <w:numPr>
                <w:ilvl w:val="0"/>
                <w:numId w:val="7"/>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Mineral construction and demolition wastes will be separated from general refuse, organic, liquid and chemical wastes by on-site sorting and stored in appropriate containers.</w:t>
            </w:r>
          </w:p>
          <w:p w14:paraId="6031E547" w14:textId="77777777" w:rsidR="000F31EA" w:rsidRPr="00A63084" w:rsidRDefault="000F31EA" w:rsidP="00C244E6">
            <w:pPr>
              <w:numPr>
                <w:ilvl w:val="0"/>
                <w:numId w:val="7"/>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Construction waste will be collected and disposed properly by licensed collectors</w:t>
            </w:r>
          </w:p>
          <w:p w14:paraId="7535C2A3" w14:textId="77777777" w:rsidR="000F31EA" w:rsidRPr="00A63084" w:rsidRDefault="000F31EA" w:rsidP="00C244E6">
            <w:pPr>
              <w:numPr>
                <w:ilvl w:val="0"/>
                <w:numId w:val="7"/>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records of waste disposal will be maintained as proof for proper management as designed.</w:t>
            </w:r>
          </w:p>
          <w:p w14:paraId="2A78CBFF" w14:textId="77777777" w:rsidR="000F31EA" w:rsidRPr="00A63084" w:rsidRDefault="000F31EA" w:rsidP="00C244E6">
            <w:pPr>
              <w:numPr>
                <w:ilvl w:val="0"/>
                <w:numId w:val="7"/>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Whenever feasible the contractor will reuse and recycle appropriate and viable materials (except asbestos)</w:t>
            </w:r>
          </w:p>
        </w:tc>
      </w:tr>
      <w:tr w:rsidR="000F31EA" w:rsidRPr="00A63084" w14:paraId="06C8B9A4" w14:textId="77777777" w:rsidTr="00A63084">
        <w:trPr>
          <w:trHeight w:val="800"/>
        </w:trPr>
        <w:tc>
          <w:tcPr>
            <w:tcW w:w="688" w:type="pct"/>
            <w:shd w:val="clear" w:color="auto" w:fill="A6A6A6" w:themeFill="background1" w:themeFillShade="A6"/>
            <w:hideMark/>
          </w:tcPr>
          <w:p w14:paraId="08C8BAC7" w14:textId="77777777" w:rsidR="000F31EA" w:rsidRPr="00A63084" w:rsidRDefault="000F31EA" w:rsidP="00C244E6">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b/>
                <w:sz w:val="20"/>
                <w:szCs w:val="20"/>
              </w:rPr>
              <w:t>B</w:t>
            </w:r>
            <w:r w:rsidRPr="00A63084">
              <w:rPr>
                <w:rFonts w:ascii="Times New Roman" w:eastAsia="Times New Roman" w:hAnsi="Times New Roman" w:cs="Times New Roman"/>
                <w:sz w:val="20"/>
                <w:szCs w:val="20"/>
              </w:rPr>
              <w:t>. Individual wastewater treatment system</w:t>
            </w:r>
          </w:p>
        </w:tc>
        <w:tc>
          <w:tcPr>
            <w:tcW w:w="865" w:type="pct"/>
            <w:shd w:val="clear" w:color="auto" w:fill="A6A6A6" w:themeFill="background1" w:themeFillShade="A6"/>
            <w:hideMark/>
          </w:tcPr>
          <w:p w14:paraId="17B2185F" w14:textId="77777777"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Water Quality</w:t>
            </w:r>
          </w:p>
        </w:tc>
        <w:tc>
          <w:tcPr>
            <w:tcW w:w="3448" w:type="pct"/>
            <w:shd w:val="clear" w:color="auto" w:fill="A6A6A6" w:themeFill="background1" w:themeFillShade="A6"/>
            <w:hideMark/>
          </w:tcPr>
          <w:p w14:paraId="265DB135" w14:textId="77777777" w:rsidR="000F31EA" w:rsidRPr="00A63084" w:rsidRDefault="000F31EA" w:rsidP="00C244E6">
            <w:pPr>
              <w:numPr>
                <w:ilvl w:val="0"/>
                <w:numId w:val="8"/>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approach to handling sanitary wastes and wastewater from building sites must be approved by the local authorities</w:t>
            </w:r>
          </w:p>
          <w:p w14:paraId="7363F6AC" w14:textId="4DBD2B55" w:rsidR="000F31EA" w:rsidRPr="00A63084" w:rsidRDefault="000F31EA" w:rsidP="00C244E6">
            <w:pPr>
              <w:numPr>
                <w:ilvl w:val="0"/>
                <w:numId w:val="8"/>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Before being discharged into receiving waters, effluents from individual wastewater systems must be treated in order to meet the minimal quality </w:t>
            </w:r>
            <w:r w:rsidRPr="00A63084">
              <w:rPr>
                <w:rFonts w:ascii="Times New Roman" w:eastAsia="Times New Roman" w:hAnsi="Times New Roman" w:cs="Times New Roman"/>
                <w:sz w:val="20"/>
                <w:szCs w:val="20"/>
              </w:rPr>
              <w:lastRenderedPageBreak/>
              <w:t>criteria set out by national guidelines on effluent quality and wastewater treatment</w:t>
            </w:r>
          </w:p>
          <w:p w14:paraId="5CFB1C12" w14:textId="77777777" w:rsidR="000F31EA" w:rsidRPr="00A63084" w:rsidRDefault="000F31EA" w:rsidP="00C244E6">
            <w:pPr>
              <w:numPr>
                <w:ilvl w:val="0"/>
                <w:numId w:val="8"/>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Monitoring of new wastewater systems (before/after) will be carried out</w:t>
            </w:r>
          </w:p>
          <w:p w14:paraId="2870B47C" w14:textId="77777777" w:rsidR="000F31EA" w:rsidRPr="00A63084" w:rsidRDefault="000F31EA" w:rsidP="00C244E6">
            <w:pPr>
              <w:numPr>
                <w:ilvl w:val="0"/>
                <w:numId w:val="8"/>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Construction vehicles and machinery will be washed only in designated areas where runoff will not pollute natural surface water bodies.</w:t>
            </w:r>
          </w:p>
        </w:tc>
      </w:tr>
      <w:tr w:rsidR="000F31EA" w:rsidRPr="00A63084" w14:paraId="4AD1D1D6" w14:textId="77777777" w:rsidTr="00A63084">
        <w:trPr>
          <w:trHeight w:val="2150"/>
        </w:trPr>
        <w:tc>
          <w:tcPr>
            <w:tcW w:w="688" w:type="pct"/>
            <w:shd w:val="clear" w:color="auto" w:fill="A6A6A6" w:themeFill="background1" w:themeFillShade="A6"/>
            <w:hideMark/>
          </w:tcPr>
          <w:p w14:paraId="5D866BB8" w14:textId="77777777" w:rsidR="000F31EA" w:rsidRPr="00A63084" w:rsidRDefault="000F31EA" w:rsidP="00C244E6">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b/>
                <w:sz w:val="20"/>
                <w:szCs w:val="20"/>
              </w:rPr>
              <w:lastRenderedPageBreak/>
              <w:t>C</w:t>
            </w:r>
            <w:r w:rsidRPr="00A63084">
              <w:rPr>
                <w:rFonts w:ascii="Times New Roman" w:eastAsia="Times New Roman" w:hAnsi="Times New Roman" w:cs="Times New Roman"/>
                <w:sz w:val="20"/>
                <w:szCs w:val="20"/>
              </w:rPr>
              <w:t>. Historic building(s)</w:t>
            </w:r>
          </w:p>
        </w:tc>
        <w:tc>
          <w:tcPr>
            <w:tcW w:w="865" w:type="pct"/>
            <w:shd w:val="clear" w:color="auto" w:fill="A6A6A6" w:themeFill="background1" w:themeFillShade="A6"/>
            <w:hideMark/>
          </w:tcPr>
          <w:p w14:paraId="08DF52F4" w14:textId="77777777"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Cultural Heritage</w:t>
            </w:r>
          </w:p>
        </w:tc>
        <w:tc>
          <w:tcPr>
            <w:tcW w:w="3448" w:type="pct"/>
            <w:shd w:val="clear" w:color="auto" w:fill="A6A6A6" w:themeFill="background1" w:themeFillShade="A6"/>
            <w:hideMark/>
          </w:tcPr>
          <w:p w14:paraId="7A7E1DB3" w14:textId="77777777" w:rsidR="000F31EA" w:rsidRPr="00A63084" w:rsidRDefault="000F31EA" w:rsidP="00C244E6">
            <w:pPr>
              <w:numPr>
                <w:ilvl w:val="0"/>
                <w:numId w:val="9"/>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53464BAB" w14:textId="77777777" w:rsidR="000F31EA" w:rsidRPr="00A63084" w:rsidRDefault="000F31EA" w:rsidP="00C244E6">
            <w:pPr>
              <w:numPr>
                <w:ilvl w:val="0"/>
                <w:numId w:val="9"/>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0F31EA" w:rsidRPr="00A63084" w14:paraId="6CF0C4B2" w14:textId="77777777" w:rsidTr="00A630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250"/>
        </w:trPr>
        <w:tc>
          <w:tcPr>
            <w:tcW w:w="688"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14:paraId="22997BC1" w14:textId="0F1B98CF" w:rsidR="000F31EA" w:rsidRPr="00A63084" w:rsidRDefault="000F31EA" w:rsidP="00A63084">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b/>
                <w:sz w:val="20"/>
                <w:szCs w:val="20"/>
              </w:rPr>
              <w:t>D</w:t>
            </w:r>
            <w:r w:rsidRPr="00A63084">
              <w:rPr>
                <w:rFonts w:ascii="Times New Roman" w:eastAsia="Times New Roman" w:hAnsi="Times New Roman" w:cs="Times New Roman"/>
                <w:sz w:val="20"/>
                <w:szCs w:val="20"/>
              </w:rPr>
              <w:t>. Acquisition of land</w:t>
            </w:r>
          </w:p>
        </w:tc>
        <w:tc>
          <w:tcPr>
            <w:tcW w:w="865"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752D5D6C" w14:textId="77777777" w:rsidR="000F31EA" w:rsidRPr="00A63084" w:rsidRDefault="000F31EA" w:rsidP="00C244E6">
            <w:pPr>
              <w:spacing w:after="0" w:line="240" w:lineRule="auto"/>
              <w:jc w:val="center"/>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Land Acquisition Plan/Framework</w:t>
            </w:r>
          </w:p>
        </w:tc>
        <w:tc>
          <w:tcPr>
            <w:tcW w:w="344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6865EEEB" w14:textId="77777777" w:rsidR="000F31EA" w:rsidRPr="00A63084" w:rsidRDefault="000F31EA" w:rsidP="00C244E6">
            <w:pPr>
              <w:numPr>
                <w:ilvl w:val="0"/>
                <w:numId w:val="10"/>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If expropriation of land was not expected but is required, or if loss of access to income of legal or illegal users of land was not expected but may occur, that the Bank’s Task Team Leader shall be immediately consulted.</w:t>
            </w:r>
          </w:p>
          <w:p w14:paraId="298BA2C9" w14:textId="77777777" w:rsidR="000F31EA" w:rsidRPr="00A63084" w:rsidRDefault="000F31EA" w:rsidP="00C244E6">
            <w:pPr>
              <w:numPr>
                <w:ilvl w:val="0"/>
                <w:numId w:val="10"/>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approved Land Acquisition Plan/Framework (if required by the project) will be implemented</w:t>
            </w:r>
          </w:p>
        </w:tc>
      </w:tr>
      <w:tr w:rsidR="000F31EA" w:rsidRPr="00A63084" w14:paraId="5A3A7853" w14:textId="77777777" w:rsidTr="00A630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88" w:type="pct"/>
            <w:vMerge w:val="restar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14:paraId="6BB6CC09" w14:textId="77777777" w:rsidR="000F31EA" w:rsidRPr="00A63084" w:rsidRDefault="000F31EA" w:rsidP="00C244E6">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b/>
                <w:sz w:val="20"/>
                <w:szCs w:val="20"/>
              </w:rPr>
              <w:t>E</w:t>
            </w:r>
            <w:r w:rsidRPr="00A63084">
              <w:rPr>
                <w:rFonts w:ascii="Times New Roman" w:eastAsia="Times New Roman" w:hAnsi="Times New Roman" w:cs="Times New Roman"/>
                <w:sz w:val="20"/>
                <w:szCs w:val="20"/>
              </w:rPr>
              <w:t>. Toxic Materials</w:t>
            </w:r>
          </w:p>
        </w:tc>
        <w:tc>
          <w:tcPr>
            <w:tcW w:w="865" w:type="pct"/>
            <w:tcBorders>
              <w:top w:val="single" w:sz="4" w:space="0" w:color="auto"/>
              <w:left w:val="single" w:sz="4" w:space="0" w:color="000000" w:themeColor="text1"/>
              <w:bottom w:val="dotted" w:sz="4" w:space="0" w:color="auto"/>
              <w:right w:val="single" w:sz="4" w:space="0" w:color="000000" w:themeColor="text1"/>
            </w:tcBorders>
            <w:shd w:val="clear" w:color="auto" w:fill="A6A6A6" w:themeFill="background1" w:themeFillShade="A6"/>
            <w:hideMark/>
          </w:tcPr>
          <w:p w14:paraId="5EBE5A59" w14:textId="77777777" w:rsidR="000F31EA" w:rsidRPr="00A63084" w:rsidRDefault="000F31EA" w:rsidP="00C244E6">
            <w:pPr>
              <w:spacing w:after="0" w:line="240" w:lineRule="auto"/>
              <w:jc w:val="center"/>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Asbestos management</w:t>
            </w:r>
          </w:p>
        </w:tc>
        <w:tc>
          <w:tcPr>
            <w:tcW w:w="3448" w:type="pct"/>
            <w:tcBorders>
              <w:top w:val="single" w:sz="4" w:space="0" w:color="auto"/>
              <w:left w:val="single" w:sz="4" w:space="0" w:color="000000" w:themeColor="text1"/>
              <w:bottom w:val="dotted" w:sz="4" w:space="0" w:color="auto"/>
              <w:right w:val="single" w:sz="4" w:space="0" w:color="000000" w:themeColor="text1"/>
            </w:tcBorders>
            <w:shd w:val="clear" w:color="auto" w:fill="A6A6A6" w:themeFill="background1" w:themeFillShade="A6"/>
            <w:hideMark/>
          </w:tcPr>
          <w:p w14:paraId="479CE385" w14:textId="77777777" w:rsidR="000F31EA" w:rsidRPr="00A63084" w:rsidRDefault="000F31EA" w:rsidP="00C244E6">
            <w:pPr>
              <w:numPr>
                <w:ilvl w:val="0"/>
                <w:numId w:val="11"/>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If asbestos is located on the project site, it shall be marked clearly as hazardous material</w:t>
            </w:r>
          </w:p>
          <w:p w14:paraId="68D14154" w14:textId="77777777" w:rsidR="000F31EA" w:rsidRPr="00A63084" w:rsidRDefault="000F31EA" w:rsidP="00C244E6">
            <w:pPr>
              <w:numPr>
                <w:ilvl w:val="0"/>
                <w:numId w:val="11"/>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When possible the asbestos will be appropriately contained and sealed to minimize exposure</w:t>
            </w:r>
          </w:p>
          <w:p w14:paraId="3EC40F74" w14:textId="77777777" w:rsidR="000F31EA" w:rsidRPr="00A63084" w:rsidRDefault="000F31EA" w:rsidP="00C244E6">
            <w:pPr>
              <w:numPr>
                <w:ilvl w:val="0"/>
                <w:numId w:val="11"/>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asbestos prior to removal (if removal is necessary) will be treated with a wetting agent to minimize asbestos dust</w:t>
            </w:r>
          </w:p>
          <w:p w14:paraId="0291AA1D" w14:textId="77777777" w:rsidR="000F31EA" w:rsidRPr="00A63084" w:rsidRDefault="000F31EA" w:rsidP="00C244E6">
            <w:pPr>
              <w:numPr>
                <w:ilvl w:val="0"/>
                <w:numId w:val="11"/>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Asbestos will be handled and disposed by skilled &amp; experienced professionals</w:t>
            </w:r>
          </w:p>
          <w:p w14:paraId="2937CD43" w14:textId="084DAACA" w:rsidR="000F31EA" w:rsidRPr="00A63084" w:rsidRDefault="000F31EA" w:rsidP="00C244E6">
            <w:pPr>
              <w:numPr>
                <w:ilvl w:val="0"/>
                <w:numId w:val="11"/>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If asbestos material is stored temporarily, the wastes should be securely enclosed inside closed containments and marked appropriately. Security measures will be taken against unauthorized removal from the site.</w:t>
            </w:r>
          </w:p>
          <w:p w14:paraId="5CCA5C0E" w14:textId="77777777" w:rsidR="000F31EA" w:rsidRPr="00A63084" w:rsidRDefault="000F31EA" w:rsidP="00C244E6">
            <w:pPr>
              <w:numPr>
                <w:ilvl w:val="0"/>
                <w:numId w:val="11"/>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removed asbestos will not be reused</w:t>
            </w:r>
          </w:p>
        </w:tc>
      </w:tr>
      <w:tr w:rsidR="000F31EA" w:rsidRPr="00A63084" w14:paraId="71D3EA8F" w14:textId="77777777" w:rsidTr="00A630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168"/>
        </w:trPr>
        <w:tc>
          <w:tcPr>
            <w:tcW w:w="688" w:type="pct"/>
            <w:vMerge/>
            <w:tcBorders>
              <w:top w:val="single" w:sz="4" w:space="0" w:color="auto"/>
              <w:left w:val="single" w:sz="4" w:space="0" w:color="auto"/>
              <w:bottom w:val="single" w:sz="4" w:space="0" w:color="auto"/>
              <w:right w:val="single" w:sz="4" w:space="0" w:color="000000" w:themeColor="text1"/>
            </w:tcBorders>
            <w:vAlign w:val="center"/>
            <w:hideMark/>
          </w:tcPr>
          <w:p w14:paraId="1026EFEE" w14:textId="77777777" w:rsidR="000F31EA" w:rsidRPr="00A63084" w:rsidRDefault="000F31EA" w:rsidP="00C244E6">
            <w:pPr>
              <w:spacing w:after="0" w:line="240" w:lineRule="auto"/>
              <w:rPr>
                <w:rFonts w:ascii="Times New Roman" w:eastAsia="Times New Roman" w:hAnsi="Times New Roman" w:cs="Times New Roman"/>
                <w:sz w:val="20"/>
                <w:szCs w:val="20"/>
              </w:rPr>
            </w:pPr>
          </w:p>
        </w:tc>
        <w:tc>
          <w:tcPr>
            <w:tcW w:w="865" w:type="pct"/>
            <w:tcBorders>
              <w:top w:val="dotted"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40CF46E4" w14:textId="77777777" w:rsidR="000F31EA" w:rsidRPr="00A63084" w:rsidRDefault="000F31EA" w:rsidP="00C244E6">
            <w:pPr>
              <w:spacing w:after="0" w:line="240" w:lineRule="auto"/>
              <w:jc w:val="center"/>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Toxic / hazardous waste management</w:t>
            </w:r>
          </w:p>
        </w:tc>
        <w:tc>
          <w:tcPr>
            <w:tcW w:w="3448" w:type="pct"/>
            <w:tcBorders>
              <w:top w:val="dotted"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6ADF72F7" w14:textId="77777777" w:rsidR="000F31EA" w:rsidRPr="00A63084" w:rsidRDefault="000F31EA" w:rsidP="00C244E6">
            <w:pPr>
              <w:numPr>
                <w:ilvl w:val="0"/>
                <w:numId w:val="12"/>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Temporarily storage on site of all hazardous or toxic substances will be in safe containers labeled with details of composition, properties and handling information </w:t>
            </w:r>
          </w:p>
          <w:p w14:paraId="194A5B47" w14:textId="269DCF04" w:rsidR="000F31EA" w:rsidRPr="00A63084" w:rsidRDefault="000F31EA" w:rsidP="00C244E6">
            <w:pPr>
              <w:numPr>
                <w:ilvl w:val="0"/>
                <w:numId w:val="12"/>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containers of hazardous substances shall be placed in a leak-proof container to prevent spillage and leaching</w:t>
            </w:r>
          </w:p>
          <w:p w14:paraId="549C7BD9" w14:textId="77777777" w:rsidR="000F31EA" w:rsidRPr="00A63084" w:rsidRDefault="000F31EA" w:rsidP="00C244E6">
            <w:pPr>
              <w:numPr>
                <w:ilvl w:val="0"/>
                <w:numId w:val="12"/>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 wastes shall be transported by specially licensed carriers and disposed in a licensed facility.</w:t>
            </w:r>
          </w:p>
          <w:p w14:paraId="1248117F" w14:textId="77777777" w:rsidR="000F31EA" w:rsidRPr="00A63084" w:rsidRDefault="000F31EA" w:rsidP="00C244E6">
            <w:pPr>
              <w:numPr>
                <w:ilvl w:val="0"/>
                <w:numId w:val="12"/>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Paints with toxic ingredients or solvents or lead-based paints will not be used</w:t>
            </w:r>
          </w:p>
        </w:tc>
      </w:tr>
      <w:tr w:rsidR="000F31EA" w:rsidRPr="00A63084" w14:paraId="2ECAE5B1" w14:textId="77777777" w:rsidTr="00A630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88"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14:paraId="69DA5D58" w14:textId="77777777" w:rsidR="000F31EA" w:rsidRPr="00A63084" w:rsidRDefault="000F31EA" w:rsidP="00C244E6">
            <w:p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b/>
                <w:sz w:val="20"/>
                <w:szCs w:val="20"/>
              </w:rPr>
              <w:t>F</w:t>
            </w:r>
            <w:r w:rsidRPr="00A63084">
              <w:rPr>
                <w:rFonts w:ascii="Times New Roman" w:eastAsia="Times New Roman" w:hAnsi="Times New Roman" w:cs="Times New Roman"/>
                <w:sz w:val="20"/>
                <w:szCs w:val="20"/>
              </w:rPr>
              <w:t>. Affected forests, wetlands and/or protected areas</w:t>
            </w:r>
          </w:p>
        </w:tc>
        <w:tc>
          <w:tcPr>
            <w:tcW w:w="865"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793BDA4C" w14:textId="77777777" w:rsidR="000F31EA" w:rsidRPr="00A63084" w:rsidRDefault="000F31EA" w:rsidP="00C244E6">
            <w:pPr>
              <w:spacing w:after="0" w:line="240" w:lineRule="auto"/>
              <w:jc w:val="center"/>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Protection</w:t>
            </w:r>
          </w:p>
        </w:tc>
        <w:tc>
          <w:tcPr>
            <w:tcW w:w="344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083293F1" w14:textId="77777777" w:rsidR="000F31EA" w:rsidRPr="00A63084" w:rsidRDefault="000F31EA" w:rsidP="00C244E6">
            <w:pPr>
              <w:numPr>
                <w:ilvl w:val="0"/>
                <w:numId w:val="13"/>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All recognized natural habitats, wetlands and protected areas in the immediate vicinity of the activity will not be damaged or exploited, all staff will be strictly prohibited from hunting, foraging, logging or other damaging activities.</w:t>
            </w:r>
          </w:p>
          <w:p w14:paraId="1762419F" w14:textId="77777777" w:rsidR="000F31EA" w:rsidRPr="00A63084" w:rsidRDefault="000F31EA" w:rsidP="00C244E6">
            <w:pPr>
              <w:numPr>
                <w:ilvl w:val="0"/>
                <w:numId w:val="13"/>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 survey and an inventory shall be made of large trees in the vicinity of the construction activity, large trees shall be marked and cordoned off with fencing, their root system protected, and any damage to the trees avoided</w:t>
            </w:r>
          </w:p>
          <w:p w14:paraId="2F7C25AA" w14:textId="77777777" w:rsidR="000F31EA" w:rsidRPr="00A63084" w:rsidRDefault="000F31EA" w:rsidP="00C244E6">
            <w:pPr>
              <w:numPr>
                <w:ilvl w:val="0"/>
                <w:numId w:val="13"/>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Adjacent wetlands and streams shall be protected from construction site run-off with appropriate erosion and sediment control feature to include by not limited to hay bales and silt fences</w:t>
            </w:r>
          </w:p>
          <w:p w14:paraId="48BDA760" w14:textId="77777777" w:rsidR="000F31EA" w:rsidRPr="00A63084" w:rsidRDefault="000F31EA" w:rsidP="00C244E6">
            <w:pPr>
              <w:numPr>
                <w:ilvl w:val="0"/>
                <w:numId w:val="13"/>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There will be no unlicensed borrow pits, quarries or waste dumps in adjacent areas, especially not in protected areas.</w:t>
            </w:r>
          </w:p>
        </w:tc>
      </w:tr>
      <w:tr w:rsidR="000F31EA" w:rsidRPr="00A63084" w14:paraId="0DEF6B7F" w14:textId="77777777" w:rsidTr="00A630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420"/>
        </w:trPr>
        <w:tc>
          <w:tcPr>
            <w:tcW w:w="688"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14:paraId="38DA8CA5" w14:textId="77777777" w:rsidR="000F31EA" w:rsidRPr="00A63084" w:rsidRDefault="000F31EA" w:rsidP="00C244E6">
            <w:pPr>
              <w:spacing w:after="0" w:line="240" w:lineRule="auto"/>
              <w:rPr>
                <w:rFonts w:ascii="Times New Roman" w:eastAsia="Times New Roman" w:hAnsi="Times New Roman" w:cs="Times New Roman"/>
                <w:b/>
                <w:sz w:val="20"/>
                <w:szCs w:val="20"/>
              </w:rPr>
            </w:pPr>
            <w:r w:rsidRPr="00A63084">
              <w:rPr>
                <w:rFonts w:ascii="Times New Roman" w:eastAsia="Times New Roman" w:hAnsi="Times New Roman" w:cs="Times New Roman"/>
                <w:b/>
                <w:sz w:val="20"/>
                <w:szCs w:val="20"/>
              </w:rPr>
              <w:lastRenderedPageBreak/>
              <w:t>G</w:t>
            </w:r>
            <w:r w:rsidRPr="00A63084">
              <w:rPr>
                <w:rFonts w:ascii="Times New Roman" w:eastAsia="Times New Roman" w:hAnsi="Times New Roman" w:cs="Times New Roman"/>
                <w:sz w:val="20"/>
                <w:szCs w:val="20"/>
              </w:rPr>
              <w:t>. Disposal of medical waste</w:t>
            </w:r>
          </w:p>
        </w:tc>
        <w:tc>
          <w:tcPr>
            <w:tcW w:w="865"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33526B83" w14:textId="77777777" w:rsidR="000F31EA" w:rsidRPr="00A63084" w:rsidRDefault="000F31EA" w:rsidP="00C244E6">
            <w:pPr>
              <w:spacing w:after="0" w:line="240" w:lineRule="auto"/>
              <w:jc w:val="center"/>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Infrastructure for medical waste management</w:t>
            </w:r>
          </w:p>
        </w:tc>
        <w:tc>
          <w:tcPr>
            <w:tcW w:w="344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7BF344B2" w14:textId="77777777" w:rsidR="000F31EA" w:rsidRPr="00A63084" w:rsidRDefault="000F31EA" w:rsidP="00C244E6">
            <w:pPr>
              <w:numPr>
                <w:ilvl w:val="0"/>
                <w:numId w:val="14"/>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In compliance with national regulations the contractor will insure that newly constructed and/or rehabilitated health care facilities include sufficient infrastructure for medical waste handling and disposal; this includes and not limited to:</w:t>
            </w:r>
          </w:p>
          <w:p w14:paraId="3E9F6523"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Special facilities for segregated healthcare waste (including soiled instruments “sharps”, and human tissue or fluids) from other waste disposal; and</w:t>
            </w:r>
          </w:p>
          <w:p w14:paraId="03F7CEF4"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Appropriate storage facilities for medical waste are in place; and</w:t>
            </w:r>
          </w:p>
          <w:p w14:paraId="54CB14F2"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If the activity includes facility-based treatment, appropriate disposal options are in place and operational</w:t>
            </w:r>
          </w:p>
        </w:tc>
      </w:tr>
      <w:tr w:rsidR="000F31EA" w:rsidRPr="00A63084" w14:paraId="57555516" w14:textId="77777777" w:rsidTr="00A6308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88"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14:paraId="34FBA9F9" w14:textId="77777777" w:rsidR="000F31EA" w:rsidRPr="00A63084" w:rsidRDefault="000F31EA" w:rsidP="00C244E6">
            <w:pPr>
              <w:spacing w:after="0" w:line="240" w:lineRule="auto"/>
              <w:rPr>
                <w:rFonts w:ascii="Times New Roman" w:eastAsia="Times New Roman" w:hAnsi="Times New Roman" w:cs="Times New Roman"/>
                <w:b/>
                <w:sz w:val="20"/>
                <w:szCs w:val="20"/>
              </w:rPr>
            </w:pPr>
            <w:r w:rsidRPr="00A63084">
              <w:rPr>
                <w:rFonts w:ascii="Times New Roman" w:eastAsia="Times New Roman" w:hAnsi="Times New Roman" w:cs="Times New Roman"/>
                <w:b/>
                <w:sz w:val="20"/>
                <w:szCs w:val="20"/>
              </w:rPr>
              <w:t xml:space="preserve">H </w:t>
            </w:r>
            <w:r w:rsidRPr="00A63084">
              <w:rPr>
                <w:rFonts w:ascii="Times New Roman" w:eastAsia="Times New Roman" w:hAnsi="Times New Roman" w:cs="Times New Roman"/>
                <w:sz w:val="20"/>
                <w:szCs w:val="20"/>
              </w:rPr>
              <w:t>Traffic and Pedestrian Safety</w:t>
            </w:r>
          </w:p>
        </w:tc>
        <w:tc>
          <w:tcPr>
            <w:tcW w:w="865"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35B49032" w14:textId="77777777" w:rsidR="000F31EA" w:rsidRPr="00A63084" w:rsidRDefault="000F31EA" w:rsidP="00C244E6">
            <w:pPr>
              <w:spacing w:after="0" w:line="240" w:lineRule="auto"/>
              <w:jc w:val="center"/>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Direct or indirect hazards to public traffic and pedestrians by construction </w:t>
            </w:r>
            <w:r w:rsidRPr="00A63084">
              <w:rPr>
                <w:rFonts w:ascii="Times New Roman" w:eastAsia="Times New Roman" w:hAnsi="Times New Roman" w:cs="Times New Roman"/>
                <w:sz w:val="20"/>
                <w:szCs w:val="20"/>
              </w:rPr>
              <w:br/>
              <w:t>activities</w:t>
            </w:r>
          </w:p>
        </w:tc>
        <w:tc>
          <w:tcPr>
            <w:tcW w:w="344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14:paraId="6B0CA6BA" w14:textId="77777777" w:rsidR="000F31EA" w:rsidRPr="00A63084" w:rsidRDefault="000F31EA" w:rsidP="00C244E6">
            <w:pPr>
              <w:spacing w:after="0" w:line="240" w:lineRule="auto"/>
              <w:ind w:left="352" w:hanging="360"/>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   In compliance with national regulations the contractor will insure that the construction site is properly secured and   construction related traffic regulated. This includes but is not limited to</w:t>
            </w:r>
          </w:p>
          <w:p w14:paraId="5F65223B"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Signposting, warning signs, barriers and traffic diversions: site will be clearly visible and the public warned of all potential hazards</w:t>
            </w:r>
          </w:p>
          <w:p w14:paraId="45DF2A98"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Traffic management system and staff training, especially for site access and near-site heavy traffic. Provision of safe passages and crossings for pedestrians where construction traffic interferes.</w:t>
            </w:r>
          </w:p>
          <w:p w14:paraId="1D71D80C"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 xml:space="preserve">Adjustment of working hours to local traffic patterns, e.g. avoiding major transport activities during rush hours or times of livestock movement </w:t>
            </w:r>
          </w:p>
          <w:p w14:paraId="3379FB22"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Active traffic management by trained and visible staff at the site, if required for safe and convenient passage for the public.</w:t>
            </w:r>
          </w:p>
          <w:p w14:paraId="69A418B9" w14:textId="77777777" w:rsidR="000F31EA" w:rsidRPr="00A63084" w:rsidRDefault="000F31EA" w:rsidP="00C244E6">
            <w:pPr>
              <w:numPr>
                <w:ilvl w:val="0"/>
                <w:numId w:val="15"/>
              </w:numPr>
              <w:spacing w:after="0" w:line="240" w:lineRule="auto"/>
              <w:rPr>
                <w:rFonts w:ascii="Times New Roman" w:eastAsia="Times New Roman" w:hAnsi="Times New Roman" w:cs="Times New Roman"/>
                <w:sz w:val="20"/>
                <w:szCs w:val="20"/>
              </w:rPr>
            </w:pPr>
            <w:r w:rsidRPr="00A63084">
              <w:rPr>
                <w:rFonts w:ascii="Times New Roman" w:eastAsia="Times New Roman" w:hAnsi="Times New Roman" w:cs="Times New Roman"/>
                <w:sz w:val="20"/>
                <w:szCs w:val="20"/>
              </w:rPr>
              <w:t>Ensuring safe and continuous access to office facilities, shops and residences during renovation activities, if the buildings stay open for the public.</w:t>
            </w:r>
          </w:p>
        </w:tc>
      </w:tr>
    </w:tbl>
    <w:p w14:paraId="31B6DD06" w14:textId="77777777" w:rsidR="00A63084" w:rsidRDefault="00A63084" w:rsidP="000F31EA">
      <w:pPr>
        <w:spacing w:after="0" w:line="240" w:lineRule="auto"/>
        <w:rPr>
          <w:rFonts w:ascii="Times New Roman" w:eastAsia="Times New Roman" w:hAnsi="Times New Roman" w:cs="Times New Roman"/>
          <w:b/>
          <w:sz w:val="28"/>
          <w:szCs w:val="28"/>
        </w:rPr>
        <w:sectPr w:rsidR="00A63084">
          <w:pgSz w:w="12240" w:h="15840"/>
          <w:pgMar w:top="1440" w:right="1440" w:bottom="1440" w:left="1440" w:header="720" w:footer="720" w:gutter="0"/>
          <w:cols w:space="720"/>
          <w:docGrid w:linePitch="360"/>
        </w:sectPr>
      </w:pPr>
    </w:p>
    <w:p w14:paraId="7FAE0BB3" w14:textId="6AE015F2" w:rsidR="000F31EA" w:rsidRDefault="000F31EA" w:rsidP="000F31E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Environmental Monitoring Plan for construction and operation phases.</w:t>
      </w:r>
    </w:p>
    <w:p w14:paraId="5303C2A5" w14:textId="77777777" w:rsidR="000F31EA" w:rsidRDefault="000F31EA" w:rsidP="000F31EA">
      <w:pPr>
        <w:spacing w:after="0" w:line="240" w:lineRule="auto"/>
        <w:rPr>
          <w:rFonts w:ascii="Times New Roman" w:eastAsia="Times New Roman" w:hAnsi="Times New Roman" w:cs="Times New Roman"/>
          <w:b/>
          <w:sz w:val="16"/>
          <w:szCs w:val="16"/>
        </w:rPr>
      </w:pPr>
    </w:p>
    <w:p w14:paraId="524F0E14" w14:textId="77777777" w:rsidR="000F31EA" w:rsidRDefault="000F31EA" w:rsidP="000F31EA">
      <w:pPr>
        <w:spacing w:after="0" w:line="240" w:lineRule="auto"/>
        <w:rPr>
          <w:rFonts w:ascii="Times New Roman" w:eastAsia="Times New Roman" w:hAnsi="Times New Roman" w:cs="Times New Roman"/>
          <w:b/>
          <w:sz w:val="16"/>
          <w:szCs w:val="16"/>
        </w:rPr>
      </w:pPr>
    </w:p>
    <w:p w14:paraId="3DDC02D0" w14:textId="77777777" w:rsidR="000F31EA" w:rsidRDefault="000F31EA" w:rsidP="000F31EA">
      <w:pPr>
        <w:spacing w:after="0" w:line="240" w:lineRule="auto"/>
        <w:rPr>
          <w:rFonts w:ascii="Times New Roman" w:eastAsia="Times New Roman" w:hAnsi="Times New Roman" w:cs="Times New Roman"/>
          <w:b/>
          <w:sz w:val="16"/>
          <w:szCs w:val="16"/>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429"/>
        <w:gridCol w:w="1281"/>
        <w:gridCol w:w="1281"/>
        <w:gridCol w:w="1246"/>
        <w:gridCol w:w="1185"/>
        <w:gridCol w:w="1370"/>
      </w:tblGrid>
      <w:tr w:rsidR="000F31EA" w14:paraId="3A083756" w14:textId="77777777" w:rsidTr="00C244E6">
        <w:tc>
          <w:tcPr>
            <w:tcW w:w="82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C64AE78" w14:textId="77777777" w:rsidR="000F31EA" w:rsidRDefault="000F31EA" w:rsidP="00C244E6">
            <w:pPr>
              <w:widowControl w:val="0"/>
              <w:autoSpaceDE w:val="0"/>
              <w:autoSpaceDN w:val="0"/>
              <w:spacing w:before="120" w:after="120"/>
              <w:jc w:val="center"/>
              <w:rPr>
                <w:sz w:val="18"/>
                <w:szCs w:val="18"/>
              </w:rPr>
            </w:pPr>
            <w:r>
              <w:rPr>
                <w:b/>
                <w:sz w:val="18"/>
                <w:szCs w:val="18"/>
              </w:rPr>
              <w:t>Activity</w:t>
            </w:r>
          </w:p>
        </w:tc>
        <w:tc>
          <w:tcPr>
            <w:tcW w:w="80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D860150" w14:textId="77777777" w:rsidR="000F31EA" w:rsidRDefault="000F31EA" w:rsidP="00C244E6">
            <w:pPr>
              <w:widowControl w:val="0"/>
              <w:autoSpaceDE w:val="0"/>
              <w:autoSpaceDN w:val="0"/>
              <w:spacing w:before="120" w:after="120"/>
              <w:jc w:val="center"/>
              <w:rPr>
                <w:b/>
                <w:sz w:val="18"/>
                <w:szCs w:val="18"/>
              </w:rPr>
            </w:pPr>
            <w:r>
              <w:rPr>
                <w:b/>
                <w:sz w:val="18"/>
                <w:szCs w:val="18"/>
              </w:rPr>
              <w:t>What</w:t>
            </w:r>
          </w:p>
          <w:p w14:paraId="18ED6475" w14:textId="77777777" w:rsidR="000F31EA" w:rsidRDefault="000F31EA" w:rsidP="00C244E6">
            <w:pPr>
              <w:widowControl w:val="0"/>
              <w:autoSpaceDE w:val="0"/>
              <w:autoSpaceDN w:val="0"/>
              <w:spacing w:before="120" w:after="120"/>
              <w:jc w:val="center"/>
              <w:rPr>
                <w:sz w:val="18"/>
                <w:szCs w:val="18"/>
              </w:rPr>
            </w:pPr>
            <w:r>
              <w:rPr>
                <w:sz w:val="18"/>
                <w:szCs w:val="18"/>
              </w:rPr>
              <w:t>(Is the parameter to be monitored?)</w:t>
            </w:r>
          </w:p>
        </w:tc>
        <w:tc>
          <w:tcPr>
            <w:tcW w:w="66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633A2DC" w14:textId="77777777" w:rsidR="000F31EA" w:rsidRDefault="000F31EA" w:rsidP="00C244E6">
            <w:pPr>
              <w:widowControl w:val="0"/>
              <w:autoSpaceDE w:val="0"/>
              <w:autoSpaceDN w:val="0"/>
              <w:spacing w:before="120" w:after="120"/>
              <w:jc w:val="center"/>
              <w:rPr>
                <w:b/>
                <w:sz w:val="18"/>
                <w:szCs w:val="18"/>
              </w:rPr>
            </w:pPr>
            <w:r>
              <w:rPr>
                <w:b/>
                <w:sz w:val="18"/>
                <w:szCs w:val="18"/>
              </w:rPr>
              <w:t>Where</w:t>
            </w:r>
          </w:p>
          <w:p w14:paraId="65FBC143" w14:textId="77777777" w:rsidR="000F31EA" w:rsidRDefault="000F31EA" w:rsidP="00C244E6">
            <w:pPr>
              <w:widowControl w:val="0"/>
              <w:autoSpaceDE w:val="0"/>
              <w:autoSpaceDN w:val="0"/>
              <w:spacing w:before="120" w:after="120"/>
              <w:jc w:val="center"/>
              <w:rPr>
                <w:sz w:val="18"/>
                <w:szCs w:val="18"/>
              </w:rPr>
            </w:pPr>
            <w:r>
              <w:rPr>
                <w:sz w:val="18"/>
                <w:szCs w:val="18"/>
              </w:rPr>
              <w:t>(Is the parameter to be monitored?)</w:t>
            </w:r>
          </w:p>
        </w:tc>
        <w:tc>
          <w:tcPr>
            <w:tcW w:w="70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6322466" w14:textId="77777777" w:rsidR="000F31EA" w:rsidRDefault="000F31EA" w:rsidP="00C244E6">
            <w:pPr>
              <w:widowControl w:val="0"/>
              <w:autoSpaceDE w:val="0"/>
              <w:autoSpaceDN w:val="0"/>
              <w:spacing w:before="120" w:after="120"/>
              <w:jc w:val="center"/>
              <w:rPr>
                <w:b/>
                <w:sz w:val="18"/>
                <w:szCs w:val="18"/>
              </w:rPr>
            </w:pPr>
            <w:r>
              <w:rPr>
                <w:b/>
                <w:sz w:val="18"/>
                <w:szCs w:val="18"/>
              </w:rPr>
              <w:t>How</w:t>
            </w:r>
          </w:p>
          <w:p w14:paraId="4CAB1699" w14:textId="77777777" w:rsidR="000F31EA" w:rsidRDefault="000F31EA" w:rsidP="00C244E6">
            <w:pPr>
              <w:widowControl w:val="0"/>
              <w:autoSpaceDE w:val="0"/>
              <w:autoSpaceDN w:val="0"/>
              <w:spacing w:before="120" w:after="120"/>
              <w:jc w:val="center"/>
              <w:rPr>
                <w:sz w:val="18"/>
                <w:szCs w:val="18"/>
              </w:rPr>
            </w:pPr>
            <w:r>
              <w:rPr>
                <w:sz w:val="18"/>
                <w:szCs w:val="18"/>
              </w:rPr>
              <w:t>(Is the parameter to be monitored?)</w:t>
            </w:r>
          </w:p>
        </w:tc>
        <w:tc>
          <w:tcPr>
            <w:tcW w:w="66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A8ED89A" w14:textId="77777777" w:rsidR="000F31EA" w:rsidRDefault="000F31EA" w:rsidP="00C244E6">
            <w:pPr>
              <w:widowControl w:val="0"/>
              <w:autoSpaceDE w:val="0"/>
              <w:autoSpaceDN w:val="0"/>
              <w:spacing w:before="120" w:after="120"/>
              <w:jc w:val="center"/>
              <w:rPr>
                <w:b/>
                <w:sz w:val="18"/>
                <w:szCs w:val="18"/>
              </w:rPr>
            </w:pPr>
            <w:r>
              <w:rPr>
                <w:b/>
                <w:sz w:val="18"/>
                <w:szCs w:val="18"/>
              </w:rPr>
              <w:t>When</w:t>
            </w:r>
          </w:p>
          <w:p w14:paraId="351870CD" w14:textId="77777777" w:rsidR="000F31EA" w:rsidRDefault="000F31EA" w:rsidP="00C244E6">
            <w:pPr>
              <w:widowControl w:val="0"/>
              <w:autoSpaceDE w:val="0"/>
              <w:autoSpaceDN w:val="0"/>
              <w:spacing w:before="120" w:after="120"/>
              <w:jc w:val="center"/>
              <w:rPr>
                <w:sz w:val="18"/>
                <w:szCs w:val="18"/>
              </w:rPr>
            </w:pPr>
            <w:r>
              <w:rPr>
                <w:sz w:val="18"/>
                <w:szCs w:val="18"/>
              </w:rPr>
              <w:t>(Define the frequency / or continuous?)</w:t>
            </w:r>
          </w:p>
        </w:tc>
        <w:tc>
          <w:tcPr>
            <w:tcW w:w="66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5AC2EAF" w14:textId="77777777" w:rsidR="000F31EA" w:rsidRDefault="000F31EA" w:rsidP="00C244E6">
            <w:pPr>
              <w:widowControl w:val="0"/>
              <w:autoSpaceDE w:val="0"/>
              <w:autoSpaceDN w:val="0"/>
              <w:spacing w:before="120" w:after="120"/>
              <w:jc w:val="center"/>
              <w:rPr>
                <w:b/>
                <w:sz w:val="18"/>
                <w:szCs w:val="18"/>
              </w:rPr>
            </w:pPr>
            <w:r>
              <w:rPr>
                <w:b/>
                <w:sz w:val="18"/>
                <w:szCs w:val="18"/>
              </w:rPr>
              <w:t>Why</w:t>
            </w:r>
          </w:p>
          <w:p w14:paraId="3987AA9E" w14:textId="77777777" w:rsidR="000F31EA" w:rsidRDefault="000F31EA" w:rsidP="00C244E6">
            <w:pPr>
              <w:widowControl w:val="0"/>
              <w:autoSpaceDE w:val="0"/>
              <w:autoSpaceDN w:val="0"/>
              <w:spacing w:before="120" w:after="120"/>
              <w:jc w:val="center"/>
              <w:rPr>
                <w:sz w:val="18"/>
                <w:szCs w:val="18"/>
              </w:rPr>
            </w:pPr>
            <w:r>
              <w:rPr>
                <w:sz w:val="18"/>
                <w:szCs w:val="18"/>
              </w:rPr>
              <w:t>(Is the parameter being monitored?)</w:t>
            </w:r>
          </w:p>
        </w:tc>
        <w:tc>
          <w:tcPr>
            <w:tcW w:w="67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4A94E56" w14:textId="77777777" w:rsidR="000F31EA" w:rsidRDefault="000F31EA" w:rsidP="00C244E6">
            <w:pPr>
              <w:widowControl w:val="0"/>
              <w:autoSpaceDE w:val="0"/>
              <w:autoSpaceDN w:val="0"/>
              <w:spacing w:before="120" w:after="120"/>
              <w:jc w:val="center"/>
              <w:rPr>
                <w:b/>
                <w:sz w:val="18"/>
                <w:szCs w:val="18"/>
              </w:rPr>
            </w:pPr>
            <w:r>
              <w:rPr>
                <w:b/>
                <w:sz w:val="18"/>
                <w:szCs w:val="18"/>
              </w:rPr>
              <w:t>Who</w:t>
            </w:r>
          </w:p>
          <w:p w14:paraId="0E2EF20B" w14:textId="77777777" w:rsidR="000F31EA" w:rsidRDefault="000F31EA" w:rsidP="00C244E6">
            <w:pPr>
              <w:widowControl w:val="0"/>
              <w:autoSpaceDE w:val="0"/>
              <w:autoSpaceDN w:val="0"/>
              <w:spacing w:before="120" w:after="120"/>
              <w:jc w:val="center"/>
              <w:rPr>
                <w:sz w:val="18"/>
                <w:szCs w:val="18"/>
              </w:rPr>
            </w:pPr>
            <w:r>
              <w:rPr>
                <w:sz w:val="18"/>
                <w:szCs w:val="18"/>
              </w:rPr>
              <w:t>(Is responsible for monitoring?)</w:t>
            </w:r>
          </w:p>
        </w:tc>
      </w:tr>
      <w:tr w:rsidR="000F31EA" w14:paraId="6BD9D997" w14:textId="77777777" w:rsidTr="00C244E6">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83F9F94" w14:textId="77777777" w:rsidR="000F31EA" w:rsidRDefault="000F31EA" w:rsidP="00C244E6">
            <w:pPr>
              <w:widowControl w:val="0"/>
              <w:autoSpaceDE w:val="0"/>
              <w:autoSpaceDN w:val="0"/>
              <w:spacing w:before="120" w:after="120"/>
              <w:jc w:val="center"/>
              <w:rPr>
                <w:b/>
                <w:sz w:val="18"/>
                <w:szCs w:val="18"/>
              </w:rPr>
            </w:pPr>
            <w:r>
              <w:rPr>
                <w:b/>
                <w:sz w:val="18"/>
                <w:szCs w:val="18"/>
              </w:rPr>
              <w:t>CONSTRUCTION PHASE</w:t>
            </w:r>
          </w:p>
        </w:tc>
      </w:tr>
      <w:tr w:rsidR="000F31EA" w14:paraId="1FEF476B"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1F7D541E" w14:textId="77777777" w:rsidR="000F31EA" w:rsidRDefault="000F31EA" w:rsidP="00C244E6">
            <w:pPr>
              <w:widowControl w:val="0"/>
              <w:autoSpaceDE w:val="0"/>
              <w:autoSpaceDN w:val="0"/>
              <w:spacing w:before="120" w:after="120"/>
              <w:rPr>
                <w:sz w:val="18"/>
                <w:szCs w:val="18"/>
              </w:rPr>
            </w:pPr>
            <w:r>
              <w:rPr>
                <w:sz w:val="18"/>
                <w:szCs w:val="18"/>
              </w:rPr>
              <w:t>1. Supply of construction materials</w:t>
            </w:r>
          </w:p>
        </w:tc>
        <w:tc>
          <w:tcPr>
            <w:tcW w:w="801" w:type="pct"/>
            <w:tcBorders>
              <w:top w:val="single" w:sz="4" w:space="0" w:color="auto"/>
              <w:left w:val="single" w:sz="4" w:space="0" w:color="auto"/>
              <w:bottom w:val="single" w:sz="4" w:space="0" w:color="auto"/>
              <w:right w:val="single" w:sz="4" w:space="0" w:color="auto"/>
            </w:tcBorders>
            <w:hideMark/>
          </w:tcPr>
          <w:p w14:paraId="2610C9DC" w14:textId="77777777" w:rsidR="000F31EA" w:rsidRDefault="000F31EA" w:rsidP="00C244E6">
            <w:pPr>
              <w:widowControl w:val="0"/>
              <w:autoSpaceDE w:val="0"/>
              <w:autoSpaceDN w:val="0"/>
              <w:spacing w:before="120" w:after="120"/>
              <w:rPr>
                <w:sz w:val="18"/>
                <w:szCs w:val="18"/>
              </w:rPr>
            </w:pPr>
            <w:r>
              <w:rPr>
                <w:sz w:val="18"/>
                <w:szCs w:val="18"/>
              </w:rPr>
              <w:t>Purchase of the construction materials from licensed providers</w:t>
            </w:r>
          </w:p>
        </w:tc>
        <w:tc>
          <w:tcPr>
            <w:tcW w:w="664" w:type="pct"/>
            <w:tcBorders>
              <w:top w:val="single" w:sz="4" w:space="0" w:color="auto"/>
              <w:left w:val="single" w:sz="4" w:space="0" w:color="auto"/>
              <w:bottom w:val="single" w:sz="4" w:space="0" w:color="auto"/>
              <w:right w:val="single" w:sz="4" w:space="0" w:color="auto"/>
            </w:tcBorders>
            <w:hideMark/>
          </w:tcPr>
          <w:p w14:paraId="6D1CB0EB" w14:textId="77777777" w:rsidR="000F31EA" w:rsidRDefault="000F31EA" w:rsidP="00C244E6">
            <w:pPr>
              <w:widowControl w:val="0"/>
              <w:autoSpaceDE w:val="0"/>
              <w:autoSpaceDN w:val="0"/>
              <w:spacing w:before="120" w:after="120"/>
              <w:rPr>
                <w:sz w:val="18"/>
                <w:szCs w:val="18"/>
              </w:rPr>
            </w:pPr>
            <w:r>
              <w:rPr>
                <w:sz w:val="18"/>
                <w:szCs w:val="18"/>
              </w:rPr>
              <w:t>Offices and warehouses of material suppliers, and borrowing sites</w:t>
            </w:r>
          </w:p>
        </w:tc>
        <w:tc>
          <w:tcPr>
            <w:tcW w:w="709" w:type="pct"/>
            <w:tcBorders>
              <w:top w:val="single" w:sz="4" w:space="0" w:color="auto"/>
              <w:left w:val="single" w:sz="4" w:space="0" w:color="auto"/>
              <w:bottom w:val="single" w:sz="4" w:space="0" w:color="auto"/>
              <w:right w:val="single" w:sz="4" w:space="0" w:color="auto"/>
            </w:tcBorders>
          </w:tcPr>
          <w:p w14:paraId="00BC29D3" w14:textId="77777777" w:rsidR="000F31EA" w:rsidRDefault="000F31EA" w:rsidP="00C244E6">
            <w:pPr>
              <w:widowControl w:val="0"/>
              <w:autoSpaceDE w:val="0"/>
              <w:autoSpaceDN w:val="0"/>
              <w:spacing w:before="120" w:after="120"/>
              <w:rPr>
                <w:sz w:val="18"/>
                <w:szCs w:val="18"/>
              </w:rPr>
            </w:pPr>
            <w:r>
              <w:rPr>
                <w:sz w:val="18"/>
                <w:szCs w:val="18"/>
              </w:rPr>
              <w:t>Checking documents;</w:t>
            </w:r>
          </w:p>
          <w:p w14:paraId="24B76EE3" w14:textId="77777777" w:rsidR="000F31EA" w:rsidRDefault="000F31EA" w:rsidP="00C244E6">
            <w:pPr>
              <w:widowControl w:val="0"/>
              <w:autoSpaceDE w:val="0"/>
              <w:autoSpaceDN w:val="0"/>
              <w:spacing w:before="120" w:after="120"/>
              <w:rPr>
                <w:sz w:val="18"/>
                <w:szCs w:val="18"/>
              </w:rPr>
            </w:pPr>
            <w:r>
              <w:rPr>
                <w:sz w:val="18"/>
                <w:szCs w:val="18"/>
              </w:rPr>
              <w:t>Inspection of material quality</w:t>
            </w:r>
          </w:p>
        </w:tc>
        <w:tc>
          <w:tcPr>
            <w:tcW w:w="667" w:type="pct"/>
            <w:tcBorders>
              <w:top w:val="single" w:sz="4" w:space="0" w:color="auto"/>
              <w:left w:val="single" w:sz="4" w:space="0" w:color="auto"/>
              <w:bottom w:val="single" w:sz="4" w:space="0" w:color="auto"/>
              <w:right w:val="single" w:sz="4" w:space="0" w:color="auto"/>
            </w:tcBorders>
            <w:hideMark/>
          </w:tcPr>
          <w:p w14:paraId="2C25B4E9" w14:textId="77777777" w:rsidR="000F31EA" w:rsidRDefault="000F31EA" w:rsidP="00C244E6">
            <w:pPr>
              <w:widowControl w:val="0"/>
              <w:autoSpaceDE w:val="0"/>
              <w:autoSpaceDN w:val="0"/>
              <w:spacing w:before="120" w:after="120"/>
              <w:rPr>
                <w:sz w:val="18"/>
                <w:szCs w:val="18"/>
              </w:rPr>
            </w:pPr>
            <w:r>
              <w:rPr>
                <w:sz w:val="18"/>
                <w:szCs w:val="18"/>
              </w:rPr>
              <w:t>In the process of signing the agreements for material provision</w:t>
            </w:r>
          </w:p>
        </w:tc>
        <w:tc>
          <w:tcPr>
            <w:tcW w:w="664" w:type="pct"/>
            <w:tcBorders>
              <w:top w:val="single" w:sz="4" w:space="0" w:color="auto"/>
              <w:left w:val="single" w:sz="4" w:space="0" w:color="auto"/>
              <w:bottom w:val="single" w:sz="4" w:space="0" w:color="auto"/>
              <w:right w:val="single" w:sz="4" w:space="0" w:color="auto"/>
            </w:tcBorders>
          </w:tcPr>
          <w:p w14:paraId="3D9A1C32" w14:textId="77777777" w:rsidR="000F31EA" w:rsidRDefault="000F31EA" w:rsidP="00C244E6">
            <w:pPr>
              <w:widowControl w:val="0"/>
              <w:autoSpaceDE w:val="0"/>
              <w:autoSpaceDN w:val="0"/>
              <w:spacing w:before="120" w:after="120"/>
              <w:rPr>
                <w:sz w:val="18"/>
                <w:szCs w:val="18"/>
              </w:rPr>
            </w:pPr>
            <w:r>
              <w:rPr>
                <w:sz w:val="18"/>
                <w:szCs w:val="18"/>
              </w:rPr>
              <w:t>Ensure technical quality of construction;</w:t>
            </w:r>
          </w:p>
          <w:p w14:paraId="7F2A0C29" w14:textId="77777777" w:rsidR="000F31EA" w:rsidRDefault="000F31EA" w:rsidP="00C244E6">
            <w:pPr>
              <w:widowControl w:val="0"/>
              <w:autoSpaceDE w:val="0"/>
              <w:autoSpaceDN w:val="0"/>
              <w:spacing w:before="120" w:after="120"/>
              <w:rPr>
                <w:sz w:val="18"/>
                <w:szCs w:val="18"/>
              </w:rPr>
            </w:pPr>
            <w:r>
              <w:rPr>
                <w:sz w:val="18"/>
                <w:szCs w:val="18"/>
              </w:rPr>
              <w:t>Protect human health and environment</w:t>
            </w:r>
          </w:p>
        </w:tc>
        <w:tc>
          <w:tcPr>
            <w:tcW w:w="675" w:type="pct"/>
            <w:tcBorders>
              <w:top w:val="single" w:sz="4" w:space="0" w:color="auto"/>
              <w:left w:val="single" w:sz="4" w:space="0" w:color="auto"/>
              <w:bottom w:val="single" w:sz="4" w:space="0" w:color="auto"/>
              <w:right w:val="single" w:sz="4" w:space="0" w:color="auto"/>
            </w:tcBorders>
            <w:hideMark/>
          </w:tcPr>
          <w:p w14:paraId="0B2184C6" w14:textId="77777777" w:rsidR="000F31EA" w:rsidRDefault="000F31EA" w:rsidP="00C244E6">
            <w:pPr>
              <w:widowControl w:val="0"/>
              <w:autoSpaceDE w:val="0"/>
              <w:autoSpaceDN w:val="0"/>
              <w:spacing w:before="120" w:after="120"/>
              <w:rPr>
                <w:sz w:val="18"/>
                <w:szCs w:val="18"/>
              </w:rPr>
            </w:pPr>
            <w:r>
              <w:rPr>
                <w:sz w:val="18"/>
                <w:szCs w:val="18"/>
              </w:rPr>
              <w:t>ATDF</w:t>
            </w:r>
          </w:p>
        </w:tc>
      </w:tr>
      <w:tr w:rsidR="000F31EA" w14:paraId="77F63E1B"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3993A325" w14:textId="77777777" w:rsidR="000F31EA" w:rsidRDefault="000F31EA" w:rsidP="00C244E6">
            <w:pPr>
              <w:widowControl w:val="0"/>
              <w:autoSpaceDE w:val="0"/>
              <w:autoSpaceDN w:val="0"/>
              <w:spacing w:before="120" w:after="120"/>
              <w:rPr>
                <w:sz w:val="18"/>
                <w:szCs w:val="18"/>
              </w:rPr>
            </w:pPr>
            <w:r>
              <w:rPr>
                <w:sz w:val="18"/>
                <w:szCs w:val="18"/>
              </w:rPr>
              <w:t>2. Transportation of construction materials and waste</w:t>
            </w:r>
          </w:p>
          <w:p w14:paraId="6FE6A305" w14:textId="77777777" w:rsidR="000F31EA" w:rsidRDefault="000F31EA" w:rsidP="00C244E6">
            <w:pPr>
              <w:widowControl w:val="0"/>
              <w:autoSpaceDE w:val="0"/>
              <w:autoSpaceDN w:val="0"/>
              <w:spacing w:before="120" w:after="120"/>
              <w:rPr>
                <w:sz w:val="18"/>
                <w:szCs w:val="18"/>
              </w:rPr>
            </w:pPr>
            <w:r>
              <w:rPr>
                <w:sz w:val="18"/>
                <w:szCs w:val="18"/>
              </w:rPr>
              <w:t>Movement of construction equipment</w:t>
            </w:r>
          </w:p>
        </w:tc>
        <w:tc>
          <w:tcPr>
            <w:tcW w:w="801" w:type="pct"/>
            <w:tcBorders>
              <w:top w:val="single" w:sz="4" w:space="0" w:color="auto"/>
              <w:left w:val="single" w:sz="4" w:space="0" w:color="auto"/>
              <w:bottom w:val="single" w:sz="4" w:space="0" w:color="auto"/>
              <w:right w:val="single" w:sz="4" w:space="0" w:color="auto"/>
            </w:tcBorders>
            <w:hideMark/>
          </w:tcPr>
          <w:p w14:paraId="7E08FC2F" w14:textId="77777777" w:rsidR="000F31EA" w:rsidRDefault="000F31EA" w:rsidP="00C244E6">
            <w:pPr>
              <w:widowControl w:val="0"/>
              <w:autoSpaceDE w:val="0"/>
              <w:autoSpaceDN w:val="0"/>
              <w:spacing w:before="120" w:after="120"/>
              <w:rPr>
                <w:sz w:val="18"/>
                <w:szCs w:val="18"/>
              </w:rPr>
            </w:pPr>
            <w:r>
              <w:rPr>
                <w:sz w:val="18"/>
                <w:szCs w:val="18"/>
              </w:rPr>
              <w:t>Technical condition of construction vehicles and machinery;</w:t>
            </w:r>
          </w:p>
          <w:p w14:paraId="39BFA391" w14:textId="77777777" w:rsidR="000F31EA" w:rsidRDefault="000F31EA" w:rsidP="00C244E6">
            <w:pPr>
              <w:widowControl w:val="0"/>
              <w:autoSpaceDE w:val="0"/>
              <w:autoSpaceDN w:val="0"/>
              <w:spacing w:before="120" w:after="120"/>
              <w:rPr>
                <w:sz w:val="18"/>
                <w:szCs w:val="18"/>
              </w:rPr>
            </w:pPr>
            <w:r>
              <w:rPr>
                <w:sz w:val="18"/>
                <w:szCs w:val="18"/>
              </w:rPr>
              <w:t>Adequacy of the loading trucks for transported types of cargo, and canopy coverage of cargo transported in open trucks;</w:t>
            </w:r>
          </w:p>
          <w:p w14:paraId="07F2BB56" w14:textId="77777777" w:rsidR="000F31EA" w:rsidRDefault="000F31EA" w:rsidP="00C244E6">
            <w:pPr>
              <w:widowControl w:val="0"/>
              <w:autoSpaceDE w:val="0"/>
              <w:autoSpaceDN w:val="0"/>
              <w:spacing w:before="120" w:after="120"/>
              <w:rPr>
                <w:sz w:val="18"/>
                <w:szCs w:val="18"/>
              </w:rPr>
            </w:pPr>
            <w:r>
              <w:rPr>
                <w:sz w:val="18"/>
                <w:szCs w:val="18"/>
              </w:rPr>
              <w:t>Movement of construction vehicles and machinery along pre-defined routes</w:t>
            </w:r>
          </w:p>
        </w:tc>
        <w:tc>
          <w:tcPr>
            <w:tcW w:w="664" w:type="pct"/>
            <w:tcBorders>
              <w:top w:val="single" w:sz="4" w:space="0" w:color="auto"/>
              <w:left w:val="single" w:sz="4" w:space="0" w:color="auto"/>
              <w:bottom w:val="single" w:sz="4" w:space="0" w:color="auto"/>
              <w:right w:val="single" w:sz="4" w:space="0" w:color="auto"/>
            </w:tcBorders>
            <w:hideMark/>
          </w:tcPr>
          <w:p w14:paraId="06097490" w14:textId="77777777" w:rsidR="000F31EA" w:rsidRDefault="000F31EA" w:rsidP="00C244E6">
            <w:pPr>
              <w:widowControl w:val="0"/>
              <w:autoSpaceDE w:val="0"/>
              <w:autoSpaceDN w:val="0"/>
              <w:spacing w:before="120" w:after="120"/>
              <w:rPr>
                <w:sz w:val="18"/>
                <w:szCs w:val="18"/>
              </w:rPr>
            </w:pPr>
            <w:r>
              <w:rPr>
                <w:sz w:val="18"/>
                <w:szCs w:val="18"/>
              </w:rPr>
              <w:t>Routes for transportation of construction materials and construction wastes</w:t>
            </w:r>
          </w:p>
        </w:tc>
        <w:tc>
          <w:tcPr>
            <w:tcW w:w="709" w:type="pct"/>
            <w:tcBorders>
              <w:top w:val="single" w:sz="4" w:space="0" w:color="auto"/>
              <w:left w:val="single" w:sz="4" w:space="0" w:color="auto"/>
              <w:bottom w:val="single" w:sz="4" w:space="0" w:color="auto"/>
              <w:right w:val="single" w:sz="4" w:space="0" w:color="auto"/>
            </w:tcBorders>
            <w:hideMark/>
          </w:tcPr>
          <w:p w14:paraId="33C97322" w14:textId="77777777" w:rsidR="000F31EA" w:rsidRDefault="000F31EA" w:rsidP="00C244E6">
            <w:pPr>
              <w:widowControl w:val="0"/>
              <w:autoSpaceDE w:val="0"/>
              <w:autoSpaceDN w:val="0"/>
              <w:spacing w:before="120" w:after="120"/>
              <w:rPr>
                <w:sz w:val="18"/>
                <w:szCs w:val="18"/>
              </w:rPr>
            </w:pPr>
            <w:r>
              <w:rPr>
                <w:sz w:val="18"/>
                <w:szCs w:val="18"/>
              </w:rPr>
              <w:t>Inspection of roads adjacent to the construction site and included in the agreed-upon routes of transportation</w:t>
            </w:r>
          </w:p>
        </w:tc>
        <w:tc>
          <w:tcPr>
            <w:tcW w:w="667" w:type="pct"/>
            <w:tcBorders>
              <w:top w:val="single" w:sz="4" w:space="0" w:color="auto"/>
              <w:left w:val="single" w:sz="4" w:space="0" w:color="auto"/>
              <w:bottom w:val="single" w:sz="4" w:space="0" w:color="auto"/>
              <w:right w:val="single" w:sz="4" w:space="0" w:color="auto"/>
            </w:tcBorders>
            <w:hideMark/>
          </w:tcPr>
          <w:p w14:paraId="5252A961" w14:textId="77777777" w:rsidR="000F31EA" w:rsidRDefault="000F31EA" w:rsidP="00C244E6">
            <w:pPr>
              <w:widowControl w:val="0"/>
              <w:autoSpaceDE w:val="0"/>
              <w:autoSpaceDN w:val="0"/>
              <w:spacing w:before="120" w:after="120"/>
              <w:rPr>
                <w:sz w:val="18"/>
                <w:szCs w:val="18"/>
              </w:rPr>
            </w:pPr>
            <w:r>
              <w:rPr>
                <w:sz w:val="18"/>
                <w:szCs w:val="18"/>
              </w:rPr>
              <w:t>Unannounced checks during the working hours</w:t>
            </w:r>
          </w:p>
        </w:tc>
        <w:tc>
          <w:tcPr>
            <w:tcW w:w="664" w:type="pct"/>
            <w:tcBorders>
              <w:top w:val="single" w:sz="4" w:space="0" w:color="auto"/>
              <w:left w:val="single" w:sz="4" w:space="0" w:color="auto"/>
              <w:bottom w:val="single" w:sz="4" w:space="0" w:color="auto"/>
              <w:right w:val="single" w:sz="4" w:space="0" w:color="auto"/>
            </w:tcBorders>
            <w:hideMark/>
          </w:tcPr>
          <w:p w14:paraId="4838D9C3" w14:textId="77777777" w:rsidR="000F31EA" w:rsidRDefault="000F31EA" w:rsidP="00C244E6">
            <w:pPr>
              <w:widowControl w:val="0"/>
              <w:autoSpaceDE w:val="0"/>
              <w:autoSpaceDN w:val="0"/>
              <w:spacing w:before="120" w:after="120"/>
              <w:rPr>
                <w:sz w:val="18"/>
                <w:szCs w:val="18"/>
              </w:rPr>
            </w:pPr>
            <w:r>
              <w:rPr>
                <w:sz w:val="18"/>
                <w:szCs w:val="18"/>
              </w:rPr>
              <w:t>Avoid air and road pollution with dust and solid matter;</w:t>
            </w:r>
          </w:p>
          <w:p w14:paraId="4806DA6B" w14:textId="77777777" w:rsidR="000F31EA" w:rsidRDefault="000F31EA" w:rsidP="00C244E6">
            <w:pPr>
              <w:widowControl w:val="0"/>
              <w:autoSpaceDE w:val="0"/>
              <w:autoSpaceDN w:val="0"/>
              <w:spacing w:before="120" w:after="120"/>
              <w:rPr>
                <w:sz w:val="18"/>
                <w:szCs w:val="18"/>
              </w:rPr>
            </w:pPr>
            <w:r>
              <w:rPr>
                <w:sz w:val="18"/>
                <w:szCs w:val="18"/>
              </w:rPr>
              <w:t>Reduce traffic disruption</w:t>
            </w:r>
          </w:p>
        </w:tc>
        <w:tc>
          <w:tcPr>
            <w:tcW w:w="675" w:type="pct"/>
            <w:tcBorders>
              <w:top w:val="single" w:sz="4" w:space="0" w:color="auto"/>
              <w:left w:val="single" w:sz="4" w:space="0" w:color="auto"/>
              <w:bottom w:val="single" w:sz="4" w:space="0" w:color="auto"/>
              <w:right w:val="single" w:sz="4" w:space="0" w:color="auto"/>
            </w:tcBorders>
            <w:hideMark/>
          </w:tcPr>
          <w:p w14:paraId="49F606C6" w14:textId="77777777" w:rsidR="000F31EA" w:rsidRDefault="000F31EA" w:rsidP="00C244E6">
            <w:pPr>
              <w:widowControl w:val="0"/>
              <w:autoSpaceDE w:val="0"/>
              <w:autoSpaceDN w:val="0"/>
              <w:spacing w:before="120" w:after="120"/>
              <w:rPr>
                <w:sz w:val="18"/>
                <w:szCs w:val="18"/>
              </w:rPr>
            </w:pPr>
            <w:r>
              <w:rPr>
                <w:sz w:val="18"/>
                <w:szCs w:val="18"/>
              </w:rPr>
              <w:t>ATDF,</w:t>
            </w:r>
          </w:p>
          <w:p w14:paraId="7E6EB3D7" w14:textId="77777777" w:rsidR="000F31EA" w:rsidRDefault="000F31EA" w:rsidP="000F31EA">
            <w:pPr>
              <w:widowControl w:val="0"/>
              <w:autoSpaceDE w:val="0"/>
              <w:autoSpaceDN w:val="0"/>
              <w:spacing w:before="120" w:after="120"/>
              <w:rPr>
                <w:sz w:val="18"/>
                <w:szCs w:val="18"/>
              </w:rPr>
            </w:pPr>
            <w:r>
              <w:rPr>
                <w:sz w:val="18"/>
                <w:szCs w:val="18"/>
              </w:rPr>
              <w:t>Municipality of the village of Akner</w:t>
            </w:r>
          </w:p>
        </w:tc>
      </w:tr>
      <w:tr w:rsidR="000F31EA" w14:paraId="4DDFBB81"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3CB98D84" w14:textId="77777777" w:rsidR="000F31EA" w:rsidRDefault="000F31EA" w:rsidP="00C244E6">
            <w:pPr>
              <w:widowControl w:val="0"/>
              <w:autoSpaceDE w:val="0"/>
              <w:autoSpaceDN w:val="0"/>
              <w:spacing w:before="120" w:after="120"/>
              <w:rPr>
                <w:sz w:val="18"/>
                <w:szCs w:val="18"/>
              </w:rPr>
            </w:pPr>
            <w:r>
              <w:rPr>
                <w:sz w:val="18"/>
                <w:szCs w:val="18"/>
              </w:rPr>
              <w:t>3. Generation of construction waste</w:t>
            </w:r>
          </w:p>
        </w:tc>
        <w:tc>
          <w:tcPr>
            <w:tcW w:w="801" w:type="pct"/>
            <w:tcBorders>
              <w:top w:val="single" w:sz="4" w:space="0" w:color="auto"/>
              <w:left w:val="single" w:sz="4" w:space="0" w:color="auto"/>
              <w:bottom w:val="single" w:sz="4" w:space="0" w:color="auto"/>
              <w:right w:val="single" w:sz="4" w:space="0" w:color="auto"/>
            </w:tcBorders>
            <w:hideMark/>
          </w:tcPr>
          <w:p w14:paraId="3576D699" w14:textId="77777777" w:rsidR="000F31EA" w:rsidRDefault="000F31EA" w:rsidP="00C244E6">
            <w:pPr>
              <w:rPr>
                <w:sz w:val="18"/>
                <w:szCs w:val="18"/>
              </w:rPr>
            </w:pPr>
            <w:r>
              <w:rPr>
                <w:sz w:val="18"/>
                <w:szCs w:val="18"/>
              </w:rPr>
              <w:t xml:space="preserve">Temporary storage of inert and hazardous wastes separately at the designated locations; </w:t>
            </w:r>
          </w:p>
          <w:p w14:paraId="2B1376A9" w14:textId="77777777" w:rsidR="000F31EA" w:rsidRDefault="000F31EA" w:rsidP="00C244E6">
            <w:pPr>
              <w:rPr>
                <w:sz w:val="18"/>
                <w:szCs w:val="18"/>
              </w:rPr>
            </w:pPr>
            <w:r>
              <w:rPr>
                <w:sz w:val="18"/>
                <w:szCs w:val="18"/>
              </w:rPr>
              <w:lastRenderedPageBreak/>
              <w:t>Timely disposal of waste to the formally designated landfills</w:t>
            </w:r>
          </w:p>
        </w:tc>
        <w:tc>
          <w:tcPr>
            <w:tcW w:w="664" w:type="pct"/>
            <w:tcBorders>
              <w:top w:val="single" w:sz="4" w:space="0" w:color="auto"/>
              <w:left w:val="single" w:sz="4" w:space="0" w:color="auto"/>
              <w:bottom w:val="single" w:sz="4" w:space="0" w:color="auto"/>
              <w:right w:val="single" w:sz="4" w:space="0" w:color="auto"/>
            </w:tcBorders>
          </w:tcPr>
          <w:p w14:paraId="24BC0B63" w14:textId="77777777" w:rsidR="000F31EA" w:rsidRDefault="000F31EA" w:rsidP="00C244E6">
            <w:pPr>
              <w:rPr>
                <w:sz w:val="18"/>
                <w:szCs w:val="18"/>
              </w:rPr>
            </w:pPr>
            <w:r>
              <w:rPr>
                <w:sz w:val="18"/>
                <w:szCs w:val="18"/>
              </w:rPr>
              <w:lastRenderedPageBreak/>
              <w:t>Construction site and base (if applicable);</w:t>
            </w:r>
          </w:p>
          <w:p w14:paraId="5D0D8E35" w14:textId="77777777" w:rsidR="000F31EA" w:rsidRDefault="000F31EA" w:rsidP="00C244E6">
            <w:pPr>
              <w:rPr>
                <w:sz w:val="18"/>
                <w:szCs w:val="18"/>
              </w:rPr>
            </w:pPr>
          </w:p>
          <w:p w14:paraId="6C157EC3" w14:textId="77777777" w:rsidR="000F31EA" w:rsidRDefault="000F31EA" w:rsidP="00C244E6">
            <w:pPr>
              <w:widowControl w:val="0"/>
              <w:autoSpaceDE w:val="0"/>
              <w:autoSpaceDN w:val="0"/>
              <w:spacing w:before="120" w:after="120"/>
              <w:rPr>
                <w:sz w:val="18"/>
                <w:szCs w:val="18"/>
              </w:rPr>
            </w:pPr>
            <w:r>
              <w:rPr>
                <w:sz w:val="18"/>
                <w:szCs w:val="18"/>
              </w:rPr>
              <w:t xml:space="preserve">Locations designated for </w:t>
            </w:r>
            <w:r>
              <w:rPr>
                <w:sz w:val="18"/>
                <w:szCs w:val="18"/>
              </w:rPr>
              <w:lastRenderedPageBreak/>
              <w:t>waste disposal</w:t>
            </w:r>
          </w:p>
        </w:tc>
        <w:tc>
          <w:tcPr>
            <w:tcW w:w="709" w:type="pct"/>
            <w:tcBorders>
              <w:top w:val="single" w:sz="4" w:space="0" w:color="auto"/>
              <w:left w:val="single" w:sz="4" w:space="0" w:color="auto"/>
              <w:bottom w:val="single" w:sz="4" w:space="0" w:color="auto"/>
              <w:right w:val="single" w:sz="4" w:space="0" w:color="auto"/>
            </w:tcBorders>
          </w:tcPr>
          <w:p w14:paraId="0FACF42E" w14:textId="6EFAE4B0" w:rsidR="000F31EA" w:rsidRDefault="000F31EA" w:rsidP="00C244E6">
            <w:pPr>
              <w:ind w:left="-18"/>
              <w:rPr>
                <w:sz w:val="18"/>
                <w:szCs w:val="18"/>
              </w:rPr>
            </w:pPr>
            <w:r>
              <w:rPr>
                <w:sz w:val="18"/>
                <w:szCs w:val="18"/>
              </w:rPr>
              <w:lastRenderedPageBreak/>
              <w:t>Checking documents;</w:t>
            </w:r>
          </w:p>
          <w:p w14:paraId="674CB11B" w14:textId="77777777" w:rsidR="000F31EA" w:rsidRDefault="000F31EA" w:rsidP="00C244E6">
            <w:pPr>
              <w:widowControl w:val="0"/>
              <w:autoSpaceDE w:val="0"/>
              <w:autoSpaceDN w:val="0"/>
              <w:spacing w:before="120" w:after="120"/>
              <w:rPr>
                <w:sz w:val="18"/>
                <w:szCs w:val="18"/>
              </w:rPr>
            </w:pPr>
            <w:r>
              <w:rPr>
                <w:sz w:val="18"/>
                <w:szCs w:val="18"/>
              </w:rPr>
              <w:t>Visual observation</w:t>
            </w:r>
          </w:p>
        </w:tc>
        <w:tc>
          <w:tcPr>
            <w:tcW w:w="667" w:type="pct"/>
            <w:tcBorders>
              <w:top w:val="single" w:sz="4" w:space="0" w:color="auto"/>
              <w:left w:val="single" w:sz="4" w:space="0" w:color="auto"/>
              <w:bottom w:val="single" w:sz="4" w:space="0" w:color="auto"/>
              <w:right w:val="single" w:sz="4" w:space="0" w:color="auto"/>
            </w:tcBorders>
            <w:hideMark/>
          </w:tcPr>
          <w:p w14:paraId="04333559" w14:textId="77777777" w:rsidR="000F31EA" w:rsidRDefault="000F31EA" w:rsidP="00C244E6">
            <w:pPr>
              <w:widowControl w:val="0"/>
              <w:autoSpaceDE w:val="0"/>
              <w:autoSpaceDN w:val="0"/>
              <w:spacing w:before="120" w:after="120"/>
              <w:rPr>
                <w:sz w:val="18"/>
                <w:szCs w:val="18"/>
              </w:rPr>
            </w:pPr>
            <w:r>
              <w:rPr>
                <w:sz w:val="18"/>
                <w:szCs w:val="18"/>
              </w:rPr>
              <w:t>Entire period of construction</w:t>
            </w:r>
          </w:p>
        </w:tc>
        <w:tc>
          <w:tcPr>
            <w:tcW w:w="664" w:type="pct"/>
            <w:tcBorders>
              <w:top w:val="single" w:sz="4" w:space="0" w:color="auto"/>
              <w:left w:val="single" w:sz="4" w:space="0" w:color="auto"/>
              <w:bottom w:val="single" w:sz="4" w:space="0" w:color="auto"/>
              <w:right w:val="single" w:sz="4" w:space="0" w:color="auto"/>
            </w:tcBorders>
            <w:hideMark/>
          </w:tcPr>
          <w:p w14:paraId="3B925752" w14:textId="77777777" w:rsidR="000F31EA" w:rsidRDefault="000F31EA" w:rsidP="00C244E6">
            <w:pPr>
              <w:widowControl w:val="0"/>
              <w:autoSpaceDE w:val="0"/>
              <w:autoSpaceDN w:val="0"/>
              <w:spacing w:before="120" w:after="120"/>
              <w:rPr>
                <w:sz w:val="18"/>
                <w:szCs w:val="18"/>
              </w:rPr>
            </w:pPr>
            <w:r>
              <w:rPr>
                <w:sz w:val="18"/>
                <w:szCs w:val="18"/>
              </w:rPr>
              <w:t>Avoid pollution of the environment</w:t>
            </w:r>
          </w:p>
        </w:tc>
        <w:tc>
          <w:tcPr>
            <w:tcW w:w="675" w:type="pct"/>
            <w:tcBorders>
              <w:top w:val="single" w:sz="4" w:space="0" w:color="auto"/>
              <w:left w:val="single" w:sz="4" w:space="0" w:color="auto"/>
              <w:bottom w:val="single" w:sz="4" w:space="0" w:color="auto"/>
              <w:right w:val="single" w:sz="4" w:space="0" w:color="auto"/>
            </w:tcBorders>
            <w:hideMark/>
          </w:tcPr>
          <w:p w14:paraId="782CC345" w14:textId="77777777" w:rsidR="000F31EA" w:rsidRDefault="000F31EA" w:rsidP="00C244E6">
            <w:pPr>
              <w:widowControl w:val="0"/>
              <w:autoSpaceDE w:val="0"/>
              <w:autoSpaceDN w:val="0"/>
              <w:spacing w:before="120" w:after="120"/>
              <w:rPr>
                <w:sz w:val="18"/>
                <w:szCs w:val="18"/>
              </w:rPr>
            </w:pPr>
            <w:r>
              <w:rPr>
                <w:sz w:val="18"/>
                <w:szCs w:val="18"/>
              </w:rPr>
              <w:t xml:space="preserve">ATDF, </w:t>
            </w:r>
          </w:p>
          <w:p w14:paraId="684C3024" w14:textId="77777777" w:rsidR="000F31EA" w:rsidRDefault="000F31EA" w:rsidP="000F31EA">
            <w:pPr>
              <w:widowControl w:val="0"/>
              <w:autoSpaceDE w:val="0"/>
              <w:autoSpaceDN w:val="0"/>
              <w:spacing w:before="120" w:after="120"/>
              <w:rPr>
                <w:sz w:val="18"/>
                <w:szCs w:val="18"/>
              </w:rPr>
            </w:pPr>
            <w:r>
              <w:rPr>
                <w:sz w:val="18"/>
                <w:szCs w:val="18"/>
              </w:rPr>
              <w:t xml:space="preserve">Municipality of the village of Akner </w:t>
            </w:r>
          </w:p>
        </w:tc>
      </w:tr>
      <w:tr w:rsidR="000F31EA" w14:paraId="6952300D"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1B292952" w14:textId="77777777" w:rsidR="000F31EA" w:rsidRDefault="000F31EA" w:rsidP="00A63084">
            <w:pPr>
              <w:widowControl w:val="0"/>
              <w:autoSpaceDE w:val="0"/>
              <w:autoSpaceDN w:val="0"/>
              <w:spacing w:before="120" w:after="120"/>
              <w:rPr>
                <w:sz w:val="18"/>
                <w:szCs w:val="18"/>
              </w:rPr>
            </w:pPr>
            <w:r>
              <w:rPr>
                <w:sz w:val="18"/>
                <w:szCs w:val="18"/>
              </w:rPr>
              <w:t>4. Accumulation of household waste</w:t>
            </w:r>
          </w:p>
        </w:tc>
        <w:tc>
          <w:tcPr>
            <w:tcW w:w="801" w:type="pct"/>
            <w:tcBorders>
              <w:top w:val="single" w:sz="4" w:space="0" w:color="auto"/>
              <w:left w:val="single" w:sz="4" w:space="0" w:color="auto"/>
              <w:bottom w:val="single" w:sz="4" w:space="0" w:color="auto"/>
              <w:right w:val="single" w:sz="4" w:space="0" w:color="auto"/>
            </w:tcBorders>
            <w:hideMark/>
          </w:tcPr>
          <w:p w14:paraId="1522E005" w14:textId="77777777" w:rsidR="000F31EA" w:rsidRDefault="000F31EA" w:rsidP="00A63084">
            <w:pPr>
              <w:spacing w:before="120"/>
              <w:rPr>
                <w:sz w:val="18"/>
                <w:szCs w:val="18"/>
              </w:rPr>
            </w:pPr>
            <w:r>
              <w:rPr>
                <w:sz w:val="18"/>
                <w:szCs w:val="18"/>
              </w:rPr>
              <w:t>Provision of waste containers on-site;</w:t>
            </w:r>
          </w:p>
          <w:p w14:paraId="75F8E040" w14:textId="77777777" w:rsidR="000F31EA" w:rsidRDefault="000F31EA" w:rsidP="00A63084">
            <w:pPr>
              <w:spacing w:before="120"/>
              <w:rPr>
                <w:sz w:val="18"/>
                <w:szCs w:val="18"/>
              </w:rPr>
            </w:pPr>
            <w:r>
              <w:rPr>
                <w:sz w:val="18"/>
                <w:szCs w:val="18"/>
              </w:rPr>
              <w:t>Agreement with local municipality for regular out-transporting of waste</w:t>
            </w:r>
          </w:p>
        </w:tc>
        <w:tc>
          <w:tcPr>
            <w:tcW w:w="664" w:type="pct"/>
            <w:tcBorders>
              <w:top w:val="single" w:sz="4" w:space="0" w:color="auto"/>
              <w:left w:val="single" w:sz="4" w:space="0" w:color="auto"/>
              <w:bottom w:val="single" w:sz="4" w:space="0" w:color="auto"/>
              <w:right w:val="single" w:sz="4" w:space="0" w:color="auto"/>
            </w:tcBorders>
            <w:hideMark/>
          </w:tcPr>
          <w:p w14:paraId="67BFFF8B" w14:textId="77777777" w:rsidR="000F31EA" w:rsidRDefault="000F31EA" w:rsidP="00A63084">
            <w:pPr>
              <w:spacing w:before="120"/>
              <w:rPr>
                <w:sz w:val="18"/>
                <w:szCs w:val="18"/>
              </w:rPr>
            </w:pPr>
            <w:r>
              <w:rPr>
                <w:sz w:val="18"/>
                <w:szCs w:val="18"/>
              </w:rPr>
              <w:t>Construction site and base (if applicable)</w:t>
            </w:r>
          </w:p>
        </w:tc>
        <w:tc>
          <w:tcPr>
            <w:tcW w:w="709" w:type="pct"/>
            <w:tcBorders>
              <w:top w:val="single" w:sz="4" w:space="0" w:color="auto"/>
              <w:left w:val="single" w:sz="4" w:space="0" w:color="auto"/>
              <w:bottom w:val="single" w:sz="4" w:space="0" w:color="auto"/>
              <w:right w:val="single" w:sz="4" w:space="0" w:color="auto"/>
            </w:tcBorders>
            <w:hideMark/>
          </w:tcPr>
          <w:p w14:paraId="4BBB60EB" w14:textId="77777777" w:rsidR="000F31EA" w:rsidRDefault="000F31EA" w:rsidP="00A63084">
            <w:pPr>
              <w:spacing w:before="120"/>
              <w:ind w:left="-18"/>
              <w:rPr>
                <w:sz w:val="18"/>
                <w:szCs w:val="18"/>
              </w:rPr>
            </w:pPr>
            <w:r>
              <w:rPr>
                <w:sz w:val="18"/>
                <w:szCs w:val="18"/>
              </w:rPr>
              <w:t>Visual inspection</w:t>
            </w:r>
          </w:p>
        </w:tc>
        <w:tc>
          <w:tcPr>
            <w:tcW w:w="667" w:type="pct"/>
            <w:tcBorders>
              <w:top w:val="single" w:sz="4" w:space="0" w:color="auto"/>
              <w:left w:val="single" w:sz="4" w:space="0" w:color="auto"/>
              <w:bottom w:val="single" w:sz="4" w:space="0" w:color="auto"/>
              <w:right w:val="single" w:sz="4" w:space="0" w:color="auto"/>
            </w:tcBorders>
            <w:hideMark/>
          </w:tcPr>
          <w:p w14:paraId="6E820703" w14:textId="77777777" w:rsidR="000F31EA" w:rsidRDefault="000F31EA" w:rsidP="00A63084">
            <w:pPr>
              <w:widowControl w:val="0"/>
              <w:autoSpaceDE w:val="0"/>
              <w:autoSpaceDN w:val="0"/>
              <w:spacing w:before="120" w:after="120"/>
              <w:rPr>
                <w:sz w:val="18"/>
                <w:szCs w:val="18"/>
              </w:rPr>
            </w:pPr>
            <w:r>
              <w:rPr>
                <w:sz w:val="18"/>
                <w:szCs w:val="18"/>
              </w:rPr>
              <w:t>Entire period of construction</w:t>
            </w:r>
          </w:p>
        </w:tc>
        <w:tc>
          <w:tcPr>
            <w:tcW w:w="664" w:type="pct"/>
            <w:tcBorders>
              <w:top w:val="single" w:sz="4" w:space="0" w:color="auto"/>
              <w:left w:val="single" w:sz="4" w:space="0" w:color="auto"/>
              <w:bottom w:val="single" w:sz="4" w:space="0" w:color="auto"/>
              <w:right w:val="single" w:sz="4" w:space="0" w:color="auto"/>
            </w:tcBorders>
            <w:hideMark/>
          </w:tcPr>
          <w:p w14:paraId="0D53F0A9" w14:textId="77777777" w:rsidR="000F31EA" w:rsidRDefault="000F31EA" w:rsidP="00A63084">
            <w:pPr>
              <w:widowControl w:val="0"/>
              <w:autoSpaceDE w:val="0"/>
              <w:autoSpaceDN w:val="0"/>
              <w:spacing w:before="120" w:after="120"/>
              <w:rPr>
                <w:sz w:val="18"/>
                <w:szCs w:val="18"/>
              </w:rPr>
            </w:pPr>
            <w:r>
              <w:rPr>
                <w:sz w:val="18"/>
                <w:szCs w:val="18"/>
              </w:rPr>
              <w:t>Avoid pollution of soil and water with household waste</w:t>
            </w:r>
          </w:p>
        </w:tc>
        <w:tc>
          <w:tcPr>
            <w:tcW w:w="675" w:type="pct"/>
            <w:tcBorders>
              <w:top w:val="single" w:sz="4" w:space="0" w:color="auto"/>
              <w:left w:val="single" w:sz="4" w:space="0" w:color="auto"/>
              <w:bottom w:val="single" w:sz="4" w:space="0" w:color="auto"/>
              <w:right w:val="single" w:sz="4" w:space="0" w:color="auto"/>
            </w:tcBorders>
            <w:hideMark/>
          </w:tcPr>
          <w:p w14:paraId="68442C87" w14:textId="77777777" w:rsidR="000F31EA" w:rsidRDefault="000F31EA" w:rsidP="00C244E6">
            <w:pPr>
              <w:widowControl w:val="0"/>
              <w:autoSpaceDE w:val="0"/>
              <w:autoSpaceDN w:val="0"/>
              <w:spacing w:before="120" w:after="120"/>
              <w:rPr>
                <w:sz w:val="18"/>
                <w:szCs w:val="18"/>
              </w:rPr>
            </w:pPr>
            <w:r>
              <w:rPr>
                <w:sz w:val="18"/>
                <w:szCs w:val="18"/>
              </w:rPr>
              <w:t xml:space="preserve">ATDF, </w:t>
            </w:r>
          </w:p>
          <w:p w14:paraId="1A6D2C88" w14:textId="77777777" w:rsidR="000F31EA" w:rsidRDefault="000F31EA" w:rsidP="000F31EA">
            <w:pPr>
              <w:widowControl w:val="0"/>
              <w:autoSpaceDE w:val="0"/>
              <w:autoSpaceDN w:val="0"/>
              <w:spacing w:before="120" w:after="120"/>
              <w:rPr>
                <w:sz w:val="18"/>
                <w:szCs w:val="18"/>
              </w:rPr>
            </w:pPr>
            <w:r>
              <w:rPr>
                <w:sz w:val="18"/>
                <w:szCs w:val="18"/>
              </w:rPr>
              <w:t>Municipality of the village of Akner</w:t>
            </w:r>
          </w:p>
        </w:tc>
      </w:tr>
      <w:tr w:rsidR="000F31EA" w14:paraId="4065D862"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110A49FA" w14:textId="77777777" w:rsidR="000F31EA" w:rsidRDefault="000F31EA" w:rsidP="00A63084">
            <w:pPr>
              <w:spacing w:before="120"/>
              <w:rPr>
                <w:sz w:val="18"/>
                <w:szCs w:val="18"/>
                <w:lang w:val="it-IT"/>
              </w:rPr>
            </w:pPr>
            <w:r>
              <w:rPr>
                <w:sz w:val="18"/>
                <w:szCs w:val="18"/>
                <w:lang w:val="it-IT"/>
              </w:rPr>
              <w:t>5. Safety of labor</w:t>
            </w:r>
          </w:p>
        </w:tc>
        <w:tc>
          <w:tcPr>
            <w:tcW w:w="801" w:type="pct"/>
            <w:tcBorders>
              <w:top w:val="single" w:sz="4" w:space="0" w:color="auto"/>
              <w:left w:val="single" w:sz="4" w:space="0" w:color="auto"/>
              <w:bottom w:val="single" w:sz="4" w:space="0" w:color="auto"/>
              <w:right w:val="single" w:sz="4" w:space="0" w:color="auto"/>
            </w:tcBorders>
            <w:vAlign w:val="center"/>
            <w:hideMark/>
          </w:tcPr>
          <w:p w14:paraId="52C4BAD6" w14:textId="77777777" w:rsidR="000F31EA" w:rsidRDefault="000F31EA" w:rsidP="00A63084">
            <w:pPr>
              <w:spacing w:before="120"/>
              <w:rPr>
                <w:sz w:val="18"/>
                <w:szCs w:val="18"/>
                <w:lang w:val="pt-BR"/>
              </w:rPr>
            </w:pPr>
            <w:r>
              <w:rPr>
                <w:sz w:val="18"/>
                <w:szCs w:val="18"/>
                <w:lang w:val="pt-BR"/>
              </w:rPr>
              <w:t>Provision of uniforms and protective gear to the contractor’s personnel and enforcement of their use by contractor;</w:t>
            </w:r>
          </w:p>
          <w:p w14:paraId="6040745D" w14:textId="77777777" w:rsidR="000F31EA" w:rsidRDefault="000F31EA" w:rsidP="00A63084">
            <w:pPr>
              <w:spacing w:before="120"/>
              <w:rPr>
                <w:sz w:val="18"/>
                <w:szCs w:val="18"/>
              </w:rPr>
            </w:pPr>
            <w:r>
              <w:rPr>
                <w:sz w:val="18"/>
                <w:szCs w:val="18"/>
                <w:lang w:val="pt-BR"/>
              </w:rPr>
              <w:t>Consistency with the rules of exploitation of the construction equipment and usage of private safety means</w:t>
            </w:r>
          </w:p>
        </w:tc>
        <w:tc>
          <w:tcPr>
            <w:tcW w:w="664" w:type="pct"/>
            <w:tcBorders>
              <w:top w:val="single" w:sz="4" w:space="0" w:color="auto"/>
              <w:left w:val="single" w:sz="4" w:space="0" w:color="auto"/>
              <w:bottom w:val="single" w:sz="4" w:space="0" w:color="auto"/>
              <w:right w:val="single" w:sz="4" w:space="0" w:color="auto"/>
            </w:tcBorders>
            <w:hideMark/>
          </w:tcPr>
          <w:p w14:paraId="23BCFEB6" w14:textId="77777777" w:rsidR="000F31EA" w:rsidRDefault="000F31EA" w:rsidP="00A63084">
            <w:pPr>
              <w:spacing w:before="120"/>
              <w:rPr>
                <w:sz w:val="18"/>
                <w:szCs w:val="18"/>
              </w:rPr>
            </w:pPr>
            <w:r>
              <w:rPr>
                <w:sz w:val="18"/>
                <w:szCs w:val="18"/>
              </w:rPr>
              <w:t>Construction site</w:t>
            </w:r>
          </w:p>
        </w:tc>
        <w:tc>
          <w:tcPr>
            <w:tcW w:w="709" w:type="pct"/>
            <w:tcBorders>
              <w:top w:val="single" w:sz="4" w:space="0" w:color="auto"/>
              <w:left w:val="single" w:sz="4" w:space="0" w:color="auto"/>
              <w:bottom w:val="single" w:sz="4" w:space="0" w:color="auto"/>
              <w:right w:val="single" w:sz="4" w:space="0" w:color="auto"/>
            </w:tcBorders>
            <w:hideMark/>
          </w:tcPr>
          <w:p w14:paraId="24844750" w14:textId="77777777" w:rsidR="000F31EA" w:rsidRDefault="000F31EA" w:rsidP="00A63084">
            <w:pPr>
              <w:spacing w:before="120"/>
              <w:ind w:left="-18"/>
              <w:rPr>
                <w:sz w:val="18"/>
                <w:szCs w:val="18"/>
              </w:rPr>
            </w:pPr>
            <w:r>
              <w:rPr>
                <w:sz w:val="18"/>
                <w:szCs w:val="18"/>
              </w:rPr>
              <w:t>Inspection of the activities</w:t>
            </w:r>
          </w:p>
        </w:tc>
        <w:tc>
          <w:tcPr>
            <w:tcW w:w="667" w:type="pct"/>
            <w:tcBorders>
              <w:top w:val="single" w:sz="4" w:space="0" w:color="auto"/>
              <w:left w:val="single" w:sz="4" w:space="0" w:color="auto"/>
              <w:bottom w:val="single" w:sz="4" w:space="0" w:color="auto"/>
              <w:right w:val="single" w:sz="4" w:space="0" w:color="auto"/>
            </w:tcBorders>
            <w:hideMark/>
          </w:tcPr>
          <w:p w14:paraId="01B08E93" w14:textId="77777777" w:rsidR="000F31EA" w:rsidRDefault="000F31EA" w:rsidP="00A63084">
            <w:pPr>
              <w:widowControl w:val="0"/>
              <w:autoSpaceDE w:val="0"/>
              <w:autoSpaceDN w:val="0"/>
              <w:spacing w:before="120" w:after="120"/>
              <w:rPr>
                <w:sz w:val="18"/>
                <w:szCs w:val="18"/>
              </w:rPr>
            </w:pPr>
            <w:r>
              <w:rPr>
                <w:sz w:val="18"/>
                <w:szCs w:val="18"/>
                <w:lang w:val="it-IT"/>
              </w:rPr>
              <w:t>Entire period of construction</w:t>
            </w:r>
          </w:p>
        </w:tc>
        <w:tc>
          <w:tcPr>
            <w:tcW w:w="664" w:type="pct"/>
            <w:tcBorders>
              <w:top w:val="single" w:sz="4" w:space="0" w:color="auto"/>
              <w:left w:val="single" w:sz="4" w:space="0" w:color="auto"/>
              <w:bottom w:val="single" w:sz="4" w:space="0" w:color="auto"/>
              <w:right w:val="single" w:sz="4" w:space="0" w:color="auto"/>
            </w:tcBorders>
            <w:hideMark/>
          </w:tcPr>
          <w:p w14:paraId="6D5A4DF4" w14:textId="77777777" w:rsidR="000F31EA" w:rsidRDefault="000F31EA" w:rsidP="00A63084">
            <w:pPr>
              <w:widowControl w:val="0"/>
              <w:autoSpaceDE w:val="0"/>
              <w:autoSpaceDN w:val="0"/>
              <w:spacing w:before="120" w:after="120"/>
              <w:rPr>
                <w:sz w:val="18"/>
                <w:szCs w:val="18"/>
              </w:rPr>
            </w:pPr>
            <w:r>
              <w:rPr>
                <w:sz w:val="18"/>
                <w:szCs w:val="18"/>
                <w:lang w:val="de-DE"/>
              </w:rPr>
              <w:t>Reduce the probability of accidents</w:t>
            </w:r>
          </w:p>
        </w:tc>
        <w:tc>
          <w:tcPr>
            <w:tcW w:w="675" w:type="pct"/>
            <w:tcBorders>
              <w:top w:val="single" w:sz="4" w:space="0" w:color="auto"/>
              <w:left w:val="single" w:sz="4" w:space="0" w:color="auto"/>
              <w:bottom w:val="single" w:sz="4" w:space="0" w:color="auto"/>
              <w:right w:val="single" w:sz="4" w:space="0" w:color="auto"/>
            </w:tcBorders>
          </w:tcPr>
          <w:p w14:paraId="3C6D7E75" w14:textId="77777777" w:rsidR="000F31EA" w:rsidRDefault="000F31EA" w:rsidP="00C244E6">
            <w:pPr>
              <w:widowControl w:val="0"/>
              <w:autoSpaceDE w:val="0"/>
              <w:autoSpaceDN w:val="0"/>
              <w:spacing w:before="120" w:after="120"/>
              <w:rPr>
                <w:sz w:val="18"/>
                <w:szCs w:val="18"/>
              </w:rPr>
            </w:pPr>
            <w:r>
              <w:rPr>
                <w:sz w:val="18"/>
                <w:szCs w:val="18"/>
              </w:rPr>
              <w:t xml:space="preserve">ATDF </w:t>
            </w:r>
          </w:p>
          <w:p w14:paraId="4F991FCD" w14:textId="77777777" w:rsidR="000F31EA" w:rsidRDefault="000F31EA" w:rsidP="00C244E6">
            <w:pPr>
              <w:widowControl w:val="0"/>
              <w:autoSpaceDE w:val="0"/>
              <w:autoSpaceDN w:val="0"/>
              <w:spacing w:before="120" w:after="120"/>
              <w:rPr>
                <w:sz w:val="18"/>
                <w:szCs w:val="18"/>
              </w:rPr>
            </w:pPr>
          </w:p>
        </w:tc>
      </w:tr>
      <w:tr w:rsidR="000F31EA" w14:paraId="03815F8F"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1E2B0A6F" w14:textId="77777777" w:rsidR="000F31EA" w:rsidRDefault="000F31EA" w:rsidP="00A63084">
            <w:pPr>
              <w:spacing w:before="120"/>
              <w:rPr>
                <w:sz w:val="18"/>
                <w:szCs w:val="18"/>
                <w:lang w:val="it-IT"/>
              </w:rPr>
            </w:pPr>
            <w:r>
              <w:rPr>
                <w:sz w:val="18"/>
                <w:szCs w:val="18"/>
                <w:lang w:val="it-IT"/>
              </w:rPr>
              <w:t>6. Undertaking works within the settlement</w:t>
            </w:r>
          </w:p>
        </w:tc>
        <w:tc>
          <w:tcPr>
            <w:tcW w:w="801" w:type="pct"/>
            <w:tcBorders>
              <w:top w:val="single" w:sz="4" w:space="0" w:color="auto"/>
              <w:left w:val="single" w:sz="4" w:space="0" w:color="auto"/>
              <w:bottom w:val="single" w:sz="4" w:space="0" w:color="auto"/>
              <w:right w:val="single" w:sz="4" w:space="0" w:color="auto"/>
            </w:tcBorders>
            <w:vAlign w:val="center"/>
            <w:hideMark/>
          </w:tcPr>
          <w:p w14:paraId="743C0E33" w14:textId="77777777" w:rsidR="000F31EA" w:rsidRDefault="000F31EA" w:rsidP="00A63084">
            <w:pPr>
              <w:spacing w:before="120"/>
              <w:rPr>
                <w:sz w:val="18"/>
                <w:szCs w:val="18"/>
                <w:lang w:val="it-IT"/>
              </w:rPr>
            </w:pPr>
            <w:r>
              <w:rPr>
                <w:sz w:val="18"/>
                <w:szCs w:val="18"/>
                <w:lang w:val="it-IT"/>
              </w:rPr>
              <w:t>Deparkation and fencing of work site;</w:t>
            </w:r>
          </w:p>
          <w:p w14:paraId="3EF9BE7A" w14:textId="77777777" w:rsidR="000F31EA" w:rsidRDefault="000F31EA" w:rsidP="00A63084">
            <w:pPr>
              <w:spacing w:before="120"/>
              <w:rPr>
                <w:sz w:val="18"/>
                <w:szCs w:val="18"/>
                <w:lang w:val="it-IT"/>
              </w:rPr>
            </w:pPr>
            <w:r>
              <w:rPr>
                <w:sz w:val="18"/>
                <w:szCs w:val="18"/>
                <w:lang w:val="it-IT"/>
              </w:rPr>
              <w:t>Timely backfilling of soil once pipes are laid in trenches;</w:t>
            </w:r>
          </w:p>
          <w:p w14:paraId="0E0D2338" w14:textId="77777777" w:rsidR="000F31EA" w:rsidRDefault="000F31EA" w:rsidP="00A63084">
            <w:pPr>
              <w:spacing w:before="120"/>
              <w:rPr>
                <w:sz w:val="18"/>
                <w:szCs w:val="18"/>
                <w:lang w:val="it-IT"/>
              </w:rPr>
            </w:pPr>
            <w:r>
              <w:rPr>
                <w:sz w:val="18"/>
                <w:szCs w:val="18"/>
                <w:lang w:val="it-IT"/>
              </w:rPr>
              <w:t xml:space="preserve">No parking of construction vehicles and machinery outside work </w:t>
            </w:r>
            <w:r>
              <w:rPr>
                <w:sz w:val="18"/>
                <w:szCs w:val="18"/>
                <w:lang w:val="it-IT"/>
              </w:rPr>
              <w:lastRenderedPageBreak/>
              <w:t>site the way impeding free passage of traffic and pedestrians;</w:t>
            </w:r>
          </w:p>
          <w:p w14:paraId="290CC71B" w14:textId="77777777" w:rsidR="000F31EA" w:rsidRDefault="000F31EA" w:rsidP="00A63084">
            <w:pPr>
              <w:spacing w:before="120"/>
              <w:rPr>
                <w:sz w:val="18"/>
                <w:szCs w:val="18"/>
                <w:lang w:val="it-IT"/>
              </w:rPr>
            </w:pPr>
            <w:r>
              <w:rPr>
                <w:sz w:val="18"/>
                <w:szCs w:val="18"/>
                <w:lang w:val="it-IT"/>
              </w:rPr>
              <w:t>No piling and no scattering of construction materials and waste outside the work site</w:t>
            </w:r>
          </w:p>
        </w:tc>
        <w:tc>
          <w:tcPr>
            <w:tcW w:w="664" w:type="pct"/>
            <w:tcBorders>
              <w:top w:val="single" w:sz="4" w:space="0" w:color="auto"/>
              <w:left w:val="single" w:sz="4" w:space="0" w:color="auto"/>
              <w:bottom w:val="single" w:sz="4" w:space="0" w:color="auto"/>
              <w:right w:val="single" w:sz="4" w:space="0" w:color="auto"/>
            </w:tcBorders>
            <w:hideMark/>
          </w:tcPr>
          <w:p w14:paraId="6A3F0D47" w14:textId="77777777" w:rsidR="000F31EA" w:rsidRDefault="000F31EA" w:rsidP="00A63084">
            <w:pPr>
              <w:spacing w:before="120"/>
              <w:rPr>
                <w:sz w:val="18"/>
                <w:szCs w:val="18"/>
              </w:rPr>
            </w:pPr>
            <w:r>
              <w:rPr>
                <w:sz w:val="18"/>
                <w:szCs w:val="18"/>
              </w:rPr>
              <w:lastRenderedPageBreak/>
              <w:t>Construction site and nearly area</w:t>
            </w:r>
          </w:p>
        </w:tc>
        <w:tc>
          <w:tcPr>
            <w:tcW w:w="709" w:type="pct"/>
            <w:tcBorders>
              <w:top w:val="single" w:sz="4" w:space="0" w:color="auto"/>
              <w:left w:val="single" w:sz="4" w:space="0" w:color="auto"/>
              <w:bottom w:val="single" w:sz="4" w:space="0" w:color="auto"/>
              <w:right w:val="single" w:sz="4" w:space="0" w:color="auto"/>
            </w:tcBorders>
            <w:hideMark/>
          </w:tcPr>
          <w:p w14:paraId="0FED5F06" w14:textId="77777777" w:rsidR="000F31EA" w:rsidRDefault="000F31EA" w:rsidP="00A63084">
            <w:pPr>
              <w:spacing w:before="120"/>
              <w:ind w:left="-18"/>
              <w:rPr>
                <w:sz w:val="18"/>
                <w:szCs w:val="18"/>
              </w:rPr>
            </w:pPr>
            <w:r>
              <w:rPr>
                <w:sz w:val="18"/>
                <w:szCs w:val="18"/>
              </w:rPr>
              <w:t>Visual inspection</w:t>
            </w:r>
          </w:p>
        </w:tc>
        <w:tc>
          <w:tcPr>
            <w:tcW w:w="667" w:type="pct"/>
            <w:tcBorders>
              <w:top w:val="single" w:sz="4" w:space="0" w:color="auto"/>
              <w:left w:val="single" w:sz="4" w:space="0" w:color="auto"/>
              <w:bottom w:val="single" w:sz="4" w:space="0" w:color="auto"/>
              <w:right w:val="single" w:sz="4" w:space="0" w:color="auto"/>
            </w:tcBorders>
            <w:hideMark/>
          </w:tcPr>
          <w:p w14:paraId="206310D2" w14:textId="77777777" w:rsidR="000F31EA" w:rsidRDefault="000F31EA" w:rsidP="00C244E6">
            <w:pPr>
              <w:widowControl w:val="0"/>
              <w:autoSpaceDE w:val="0"/>
              <w:autoSpaceDN w:val="0"/>
              <w:spacing w:before="120" w:after="120"/>
              <w:rPr>
                <w:sz w:val="18"/>
                <w:szCs w:val="18"/>
                <w:lang w:val="it-IT"/>
              </w:rPr>
            </w:pPr>
            <w:r>
              <w:rPr>
                <w:sz w:val="18"/>
                <w:szCs w:val="18"/>
                <w:lang w:val="it-IT"/>
              </w:rPr>
              <w:t>Entire period of construction</w:t>
            </w:r>
          </w:p>
        </w:tc>
        <w:tc>
          <w:tcPr>
            <w:tcW w:w="664" w:type="pct"/>
            <w:tcBorders>
              <w:top w:val="single" w:sz="4" w:space="0" w:color="auto"/>
              <w:left w:val="single" w:sz="4" w:space="0" w:color="auto"/>
              <w:bottom w:val="single" w:sz="4" w:space="0" w:color="auto"/>
              <w:right w:val="single" w:sz="4" w:space="0" w:color="auto"/>
            </w:tcBorders>
            <w:hideMark/>
          </w:tcPr>
          <w:p w14:paraId="1388FF24" w14:textId="77777777" w:rsidR="000F31EA" w:rsidRDefault="000F31EA" w:rsidP="00C244E6">
            <w:pPr>
              <w:widowControl w:val="0"/>
              <w:autoSpaceDE w:val="0"/>
              <w:autoSpaceDN w:val="0"/>
              <w:spacing w:before="120" w:after="120"/>
              <w:rPr>
                <w:sz w:val="18"/>
                <w:szCs w:val="18"/>
                <w:lang w:val="de-DE"/>
              </w:rPr>
            </w:pPr>
            <w:r>
              <w:rPr>
                <w:sz w:val="18"/>
                <w:szCs w:val="18"/>
                <w:lang w:val="de-DE"/>
              </w:rPr>
              <w:t>Reduce disruption of movement around the work site and decrease probability of accidents</w:t>
            </w:r>
          </w:p>
        </w:tc>
        <w:tc>
          <w:tcPr>
            <w:tcW w:w="675" w:type="pct"/>
            <w:tcBorders>
              <w:top w:val="single" w:sz="4" w:space="0" w:color="auto"/>
              <w:left w:val="single" w:sz="4" w:space="0" w:color="auto"/>
              <w:bottom w:val="single" w:sz="4" w:space="0" w:color="auto"/>
              <w:right w:val="single" w:sz="4" w:space="0" w:color="auto"/>
            </w:tcBorders>
            <w:hideMark/>
          </w:tcPr>
          <w:p w14:paraId="09B0BA0F" w14:textId="77777777" w:rsidR="000F31EA" w:rsidRDefault="000F31EA" w:rsidP="00C244E6">
            <w:pPr>
              <w:widowControl w:val="0"/>
              <w:autoSpaceDE w:val="0"/>
              <w:autoSpaceDN w:val="0"/>
              <w:spacing w:before="120" w:after="120"/>
              <w:rPr>
                <w:sz w:val="18"/>
                <w:szCs w:val="18"/>
                <w:lang w:val="de-DE"/>
              </w:rPr>
            </w:pPr>
            <w:r>
              <w:rPr>
                <w:sz w:val="18"/>
                <w:szCs w:val="18"/>
                <w:lang w:val="de-DE"/>
              </w:rPr>
              <w:t>ATDF,</w:t>
            </w:r>
          </w:p>
          <w:p w14:paraId="5BDE8AD8" w14:textId="77777777" w:rsidR="000F31EA" w:rsidRDefault="000F31EA" w:rsidP="000F31EA">
            <w:pPr>
              <w:widowControl w:val="0"/>
              <w:autoSpaceDE w:val="0"/>
              <w:autoSpaceDN w:val="0"/>
              <w:spacing w:before="120" w:after="120"/>
              <w:rPr>
                <w:sz w:val="18"/>
                <w:szCs w:val="18"/>
                <w:lang w:val="de-DE"/>
              </w:rPr>
            </w:pPr>
            <w:r>
              <w:rPr>
                <w:sz w:val="18"/>
                <w:szCs w:val="18"/>
              </w:rPr>
              <w:t>Municipality of the village of Akner</w:t>
            </w:r>
          </w:p>
        </w:tc>
      </w:tr>
      <w:tr w:rsidR="000F31EA" w14:paraId="2942BC40" w14:textId="77777777" w:rsidTr="00C244E6">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53B9152" w14:textId="77777777" w:rsidR="000F31EA" w:rsidRDefault="000F31EA" w:rsidP="00C244E6">
            <w:pPr>
              <w:widowControl w:val="0"/>
              <w:autoSpaceDE w:val="0"/>
              <w:autoSpaceDN w:val="0"/>
              <w:spacing w:before="120" w:after="120"/>
              <w:jc w:val="center"/>
              <w:rPr>
                <w:b/>
                <w:sz w:val="18"/>
                <w:szCs w:val="18"/>
              </w:rPr>
            </w:pPr>
            <w:r>
              <w:rPr>
                <w:b/>
                <w:sz w:val="18"/>
                <w:szCs w:val="18"/>
              </w:rPr>
              <w:t>OPERATION PHASE</w:t>
            </w:r>
          </w:p>
        </w:tc>
      </w:tr>
      <w:tr w:rsidR="000F31EA" w14:paraId="5DFE2F84"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003CA557" w14:textId="4C7E2D04" w:rsidR="000F31EA" w:rsidRDefault="000F31EA" w:rsidP="00A63084">
            <w:pPr>
              <w:widowControl w:val="0"/>
              <w:autoSpaceDE w:val="0"/>
              <w:autoSpaceDN w:val="0"/>
              <w:spacing w:before="120" w:after="120"/>
              <w:rPr>
                <w:sz w:val="18"/>
                <w:szCs w:val="18"/>
              </w:rPr>
            </w:pPr>
            <w:r>
              <w:rPr>
                <w:sz w:val="18"/>
                <w:szCs w:val="18"/>
              </w:rPr>
              <w:t xml:space="preserve"> 1. Ensuring smooth operation of water intakes and pipeline</w:t>
            </w:r>
          </w:p>
        </w:tc>
        <w:tc>
          <w:tcPr>
            <w:tcW w:w="801" w:type="pct"/>
            <w:tcBorders>
              <w:top w:val="single" w:sz="4" w:space="0" w:color="auto"/>
              <w:left w:val="single" w:sz="4" w:space="0" w:color="auto"/>
              <w:bottom w:val="single" w:sz="4" w:space="0" w:color="auto"/>
              <w:right w:val="single" w:sz="4" w:space="0" w:color="auto"/>
            </w:tcBorders>
            <w:hideMark/>
          </w:tcPr>
          <w:p w14:paraId="319FB606" w14:textId="67449111" w:rsidR="000F31EA" w:rsidRDefault="000F31EA" w:rsidP="00A63084">
            <w:pPr>
              <w:widowControl w:val="0"/>
              <w:autoSpaceDE w:val="0"/>
              <w:autoSpaceDN w:val="0"/>
              <w:spacing w:before="120" w:after="120"/>
              <w:rPr>
                <w:sz w:val="18"/>
                <w:szCs w:val="18"/>
              </w:rPr>
            </w:pPr>
            <w:r>
              <w:rPr>
                <w:sz w:val="18"/>
                <w:szCs w:val="18"/>
              </w:rPr>
              <w:t>Permanent maintenance of water intakes and pipeline</w:t>
            </w:r>
          </w:p>
        </w:tc>
        <w:tc>
          <w:tcPr>
            <w:tcW w:w="664" w:type="pct"/>
            <w:tcBorders>
              <w:top w:val="single" w:sz="4" w:space="0" w:color="auto"/>
              <w:left w:val="single" w:sz="4" w:space="0" w:color="auto"/>
              <w:bottom w:val="single" w:sz="4" w:space="0" w:color="auto"/>
              <w:right w:val="single" w:sz="4" w:space="0" w:color="auto"/>
            </w:tcBorders>
            <w:hideMark/>
          </w:tcPr>
          <w:p w14:paraId="5716DF98" w14:textId="77777777" w:rsidR="000F31EA" w:rsidRDefault="000F31EA" w:rsidP="00C244E6">
            <w:pPr>
              <w:widowControl w:val="0"/>
              <w:autoSpaceDE w:val="0"/>
              <w:autoSpaceDN w:val="0"/>
              <w:spacing w:before="120" w:after="120"/>
              <w:rPr>
                <w:sz w:val="18"/>
                <w:szCs w:val="18"/>
              </w:rPr>
            </w:pPr>
            <w:r>
              <w:rPr>
                <w:sz w:val="18"/>
                <w:szCs w:val="18"/>
              </w:rPr>
              <w:t>Water supply scheme</w:t>
            </w:r>
          </w:p>
        </w:tc>
        <w:tc>
          <w:tcPr>
            <w:tcW w:w="709" w:type="pct"/>
            <w:tcBorders>
              <w:top w:val="single" w:sz="4" w:space="0" w:color="auto"/>
              <w:left w:val="single" w:sz="4" w:space="0" w:color="auto"/>
              <w:bottom w:val="single" w:sz="4" w:space="0" w:color="auto"/>
              <w:right w:val="single" w:sz="4" w:space="0" w:color="auto"/>
            </w:tcBorders>
            <w:hideMark/>
          </w:tcPr>
          <w:p w14:paraId="238CA329" w14:textId="77777777" w:rsidR="000F31EA" w:rsidRDefault="000F31EA" w:rsidP="00C244E6">
            <w:pPr>
              <w:widowControl w:val="0"/>
              <w:autoSpaceDE w:val="0"/>
              <w:autoSpaceDN w:val="0"/>
              <w:spacing w:before="120" w:after="120"/>
              <w:rPr>
                <w:sz w:val="18"/>
                <w:szCs w:val="18"/>
              </w:rPr>
            </w:pPr>
            <w:r>
              <w:rPr>
                <w:color w:val="000000"/>
                <w:sz w:val="18"/>
                <w:szCs w:val="18"/>
                <w:lang w:val="it-IT"/>
              </w:rPr>
              <w:t>Inspection</w:t>
            </w:r>
          </w:p>
        </w:tc>
        <w:tc>
          <w:tcPr>
            <w:tcW w:w="667" w:type="pct"/>
            <w:tcBorders>
              <w:top w:val="single" w:sz="4" w:space="0" w:color="auto"/>
              <w:left w:val="single" w:sz="4" w:space="0" w:color="auto"/>
              <w:bottom w:val="single" w:sz="4" w:space="0" w:color="auto"/>
              <w:right w:val="single" w:sz="4" w:space="0" w:color="auto"/>
            </w:tcBorders>
            <w:hideMark/>
          </w:tcPr>
          <w:p w14:paraId="655C26AC" w14:textId="59008D03" w:rsidR="000F31EA" w:rsidRDefault="000F31EA" w:rsidP="00A63084">
            <w:pPr>
              <w:widowControl w:val="0"/>
              <w:autoSpaceDE w:val="0"/>
              <w:autoSpaceDN w:val="0"/>
              <w:spacing w:before="120" w:after="120"/>
              <w:rPr>
                <w:sz w:val="18"/>
                <w:szCs w:val="18"/>
              </w:rPr>
            </w:pPr>
            <w:r>
              <w:rPr>
                <w:sz w:val="18"/>
                <w:szCs w:val="18"/>
              </w:rPr>
              <w:t>During scheme operation</w:t>
            </w:r>
          </w:p>
        </w:tc>
        <w:tc>
          <w:tcPr>
            <w:tcW w:w="664" w:type="pct"/>
            <w:tcBorders>
              <w:top w:val="single" w:sz="4" w:space="0" w:color="auto"/>
              <w:left w:val="single" w:sz="4" w:space="0" w:color="auto"/>
              <w:bottom w:val="single" w:sz="4" w:space="0" w:color="auto"/>
              <w:right w:val="single" w:sz="4" w:space="0" w:color="auto"/>
            </w:tcBorders>
            <w:hideMark/>
          </w:tcPr>
          <w:p w14:paraId="1B4478F7" w14:textId="77777777" w:rsidR="000F31EA" w:rsidRDefault="000F31EA" w:rsidP="00C244E6">
            <w:pPr>
              <w:widowControl w:val="0"/>
              <w:autoSpaceDE w:val="0"/>
              <w:autoSpaceDN w:val="0"/>
              <w:spacing w:before="120" w:after="120"/>
              <w:rPr>
                <w:sz w:val="18"/>
                <w:szCs w:val="18"/>
              </w:rPr>
            </w:pPr>
            <w:r>
              <w:rPr>
                <w:sz w:val="18"/>
                <w:szCs w:val="18"/>
              </w:rPr>
              <w:t>Deliver quality service to water users</w:t>
            </w:r>
          </w:p>
        </w:tc>
        <w:tc>
          <w:tcPr>
            <w:tcW w:w="675" w:type="pct"/>
            <w:tcBorders>
              <w:top w:val="single" w:sz="4" w:space="0" w:color="auto"/>
              <w:left w:val="single" w:sz="4" w:space="0" w:color="auto"/>
              <w:bottom w:val="single" w:sz="4" w:space="0" w:color="auto"/>
              <w:right w:val="single" w:sz="4" w:space="0" w:color="auto"/>
            </w:tcBorders>
            <w:hideMark/>
          </w:tcPr>
          <w:p w14:paraId="2CE16576" w14:textId="77777777" w:rsidR="000F31EA" w:rsidRDefault="000F31EA" w:rsidP="000F31EA">
            <w:pPr>
              <w:widowControl w:val="0"/>
              <w:autoSpaceDE w:val="0"/>
              <w:autoSpaceDN w:val="0"/>
              <w:spacing w:before="120" w:after="120"/>
              <w:rPr>
                <w:sz w:val="18"/>
                <w:szCs w:val="18"/>
              </w:rPr>
            </w:pPr>
            <w:r>
              <w:rPr>
                <w:sz w:val="18"/>
                <w:szCs w:val="18"/>
              </w:rPr>
              <w:t>Local municipality of the village of Akner</w:t>
            </w:r>
          </w:p>
        </w:tc>
      </w:tr>
      <w:tr w:rsidR="000F31EA" w14:paraId="035B198F" w14:textId="77777777" w:rsidTr="00C244E6">
        <w:tc>
          <w:tcPr>
            <w:tcW w:w="821" w:type="pct"/>
            <w:tcBorders>
              <w:top w:val="single" w:sz="4" w:space="0" w:color="auto"/>
              <w:left w:val="single" w:sz="4" w:space="0" w:color="auto"/>
              <w:bottom w:val="single" w:sz="4" w:space="0" w:color="auto"/>
              <w:right w:val="single" w:sz="4" w:space="0" w:color="auto"/>
            </w:tcBorders>
            <w:hideMark/>
          </w:tcPr>
          <w:p w14:paraId="7B71B803" w14:textId="77777777" w:rsidR="000F31EA" w:rsidRDefault="000F31EA" w:rsidP="00C244E6">
            <w:pPr>
              <w:widowControl w:val="0"/>
              <w:autoSpaceDE w:val="0"/>
              <w:autoSpaceDN w:val="0"/>
              <w:spacing w:before="120" w:after="120"/>
              <w:rPr>
                <w:sz w:val="18"/>
                <w:szCs w:val="18"/>
              </w:rPr>
            </w:pPr>
            <w:r>
              <w:rPr>
                <w:sz w:val="18"/>
                <w:szCs w:val="18"/>
              </w:rPr>
              <w:t xml:space="preserve">2. Ensuring quality of potable water supplied to the village </w:t>
            </w:r>
          </w:p>
        </w:tc>
        <w:tc>
          <w:tcPr>
            <w:tcW w:w="801" w:type="pct"/>
            <w:tcBorders>
              <w:top w:val="single" w:sz="4" w:space="0" w:color="auto"/>
              <w:left w:val="single" w:sz="4" w:space="0" w:color="auto"/>
              <w:bottom w:val="single" w:sz="4" w:space="0" w:color="auto"/>
              <w:right w:val="single" w:sz="4" w:space="0" w:color="auto"/>
            </w:tcBorders>
          </w:tcPr>
          <w:p w14:paraId="54AD3BDB" w14:textId="77777777" w:rsidR="000F31EA" w:rsidRDefault="000F31EA" w:rsidP="00C244E6">
            <w:pPr>
              <w:spacing w:before="120" w:after="120" w:line="240" w:lineRule="auto"/>
              <w:rPr>
                <w:sz w:val="18"/>
                <w:szCs w:val="18"/>
              </w:rPr>
            </w:pPr>
            <w:r>
              <w:rPr>
                <w:sz w:val="18"/>
                <w:szCs w:val="18"/>
              </w:rPr>
              <w:t>Adherence to the national standards of the drinking water</w:t>
            </w:r>
          </w:p>
          <w:p w14:paraId="14DE28A3" w14:textId="77777777" w:rsidR="000F31EA" w:rsidRDefault="000F31EA" w:rsidP="00C244E6">
            <w:pPr>
              <w:spacing w:after="0" w:line="240" w:lineRule="auto"/>
              <w:rPr>
                <w:sz w:val="18"/>
                <w:szCs w:val="18"/>
              </w:rPr>
            </w:pPr>
          </w:p>
        </w:tc>
        <w:tc>
          <w:tcPr>
            <w:tcW w:w="664" w:type="pct"/>
            <w:tcBorders>
              <w:top w:val="single" w:sz="4" w:space="0" w:color="auto"/>
              <w:left w:val="single" w:sz="4" w:space="0" w:color="auto"/>
              <w:bottom w:val="single" w:sz="4" w:space="0" w:color="auto"/>
              <w:right w:val="single" w:sz="4" w:space="0" w:color="auto"/>
            </w:tcBorders>
            <w:hideMark/>
          </w:tcPr>
          <w:p w14:paraId="29C9B428" w14:textId="77777777" w:rsidR="000F31EA" w:rsidRDefault="000F31EA" w:rsidP="00C244E6">
            <w:pPr>
              <w:spacing w:before="120" w:after="120"/>
              <w:rPr>
                <w:color w:val="000000"/>
                <w:sz w:val="18"/>
                <w:szCs w:val="18"/>
                <w:lang w:val="it-IT"/>
              </w:rPr>
            </w:pPr>
            <w:r>
              <w:rPr>
                <w:color w:val="000000"/>
                <w:sz w:val="18"/>
                <w:szCs w:val="18"/>
                <w:lang w:val="it-IT"/>
              </w:rPr>
              <w:t>Water supply scheme</w:t>
            </w:r>
          </w:p>
        </w:tc>
        <w:tc>
          <w:tcPr>
            <w:tcW w:w="709" w:type="pct"/>
            <w:tcBorders>
              <w:top w:val="single" w:sz="4" w:space="0" w:color="auto"/>
              <w:left w:val="single" w:sz="4" w:space="0" w:color="auto"/>
              <w:bottom w:val="single" w:sz="4" w:space="0" w:color="auto"/>
              <w:right w:val="single" w:sz="4" w:space="0" w:color="auto"/>
            </w:tcBorders>
            <w:hideMark/>
          </w:tcPr>
          <w:p w14:paraId="3A112C30" w14:textId="77777777" w:rsidR="000F31EA" w:rsidRDefault="000F31EA" w:rsidP="00C244E6">
            <w:pPr>
              <w:widowControl w:val="0"/>
              <w:autoSpaceDE w:val="0"/>
              <w:autoSpaceDN w:val="0"/>
              <w:spacing w:before="120" w:after="120"/>
              <w:rPr>
                <w:sz w:val="18"/>
                <w:szCs w:val="18"/>
              </w:rPr>
            </w:pPr>
            <w:r>
              <w:rPr>
                <w:color w:val="000000"/>
                <w:sz w:val="18"/>
                <w:szCs w:val="18"/>
                <w:lang w:val="it-IT"/>
              </w:rPr>
              <w:t>Inspection</w:t>
            </w:r>
          </w:p>
        </w:tc>
        <w:tc>
          <w:tcPr>
            <w:tcW w:w="667" w:type="pct"/>
            <w:tcBorders>
              <w:top w:val="single" w:sz="4" w:space="0" w:color="auto"/>
              <w:left w:val="single" w:sz="4" w:space="0" w:color="auto"/>
              <w:bottom w:val="single" w:sz="4" w:space="0" w:color="auto"/>
              <w:right w:val="single" w:sz="4" w:space="0" w:color="auto"/>
            </w:tcBorders>
            <w:hideMark/>
          </w:tcPr>
          <w:p w14:paraId="3FD8F61E" w14:textId="77777777" w:rsidR="000F31EA" w:rsidRDefault="000F31EA" w:rsidP="00C244E6">
            <w:pPr>
              <w:widowControl w:val="0"/>
              <w:autoSpaceDE w:val="0"/>
              <w:autoSpaceDN w:val="0"/>
              <w:spacing w:before="120" w:after="120"/>
              <w:rPr>
                <w:sz w:val="18"/>
                <w:szCs w:val="18"/>
              </w:rPr>
            </w:pPr>
            <w:r>
              <w:rPr>
                <w:sz w:val="18"/>
                <w:szCs w:val="18"/>
              </w:rPr>
              <w:t xml:space="preserve">During scheme operation </w:t>
            </w:r>
          </w:p>
        </w:tc>
        <w:tc>
          <w:tcPr>
            <w:tcW w:w="664" w:type="pct"/>
            <w:tcBorders>
              <w:top w:val="single" w:sz="4" w:space="0" w:color="auto"/>
              <w:left w:val="single" w:sz="4" w:space="0" w:color="auto"/>
              <w:bottom w:val="single" w:sz="4" w:space="0" w:color="auto"/>
              <w:right w:val="single" w:sz="4" w:space="0" w:color="auto"/>
            </w:tcBorders>
            <w:hideMark/>
          </w:tcPr>
          <w:p w14:paraId="0166BE16" w14:textId="7AE0C24F" w:rsidR="000F31EA" w:rsidRDefault="000F31EA" w:rsidP="00C244E6">
            <w:pPr>
              <w:widowControl w:val="0"/>
              <w:autoSpaceDE w:val="0"/>
              <w:autoSpaceDN w:val="0"/>
              <w:spacing w:before="120" w:after="120"/>
              <w:rPr>
                <w:sz w:val="18"/>
                <w:szCs w:val="18"/>
              </w:rPr>
            </w:pPr>
            <w:r>
              <w:rPr>
                <w:sz w:val="18"/>
                <w:szCs w:val="18"/>
              </w:rPr>
              <w:t>Prevent occurrence of water-</w:t>
            </w:r>
            <w:r w:rsidR="00F633AB">
              <w:rPr>
                <w:sz w:val="18"/>
                <w:szCs w:val="18"/>
              </w:rPr>
              <w:t>borne</w:t>
            </w:r>
            <w:r>
              <w:rPr>
                <w:sz w:val="18"/>
                <w:szCs w:val="18"/>
              </w:rPr>
              <w:t xml:space="preserve"> diseases</w:t>
            </w:r>
          </w:p>
        </w:tc>
        <w:tc>
          <w:tcPr>
            <w:tcW w:w="675" w:type="pct"/>
            <w:tcBorders>
              <w:top w:val="single" w:sz="4" w:space="0" w:color="auto"/>
              <w:left w:val="single" w:sz="4" w:space="0" w:color="auto"/>
              <w:bottom w:val="single" w:sz="4" w:space="0" w:color="auto"/>
              <w:right w:val="single" w:sz="4" w:space="0" w:color="auto"/>
            </w:tcBorders>
            <w:hideMark/>
          </w:tcPr>
          <w:p w14:paraId="5D96F5A8" w14:textId="77777777" w:rsidR="000F31EA" w:rsidRDefault="000F31EA" w:rsidP="00C244E6">
            <w:pPr>
              <w:widowControl w:val="0"/>
              <w:autoSpaceDE w:val="0"/>
              <w:autoSpaceDN w:val="0"/>
              <w:spacing w:before="120" w:after="120"/>
              <w:rPr>
                <w:sz w:val="18"/>
                <w:szCs w:val="18"/>
              </w:rPr>
            </w:pPr>
            <w:r>
              <w:rPr>
                <w:color w:val="000000"/>
                <w:sz w:val="18"/>
                <w:szCs w:val="18"/>
                <w:lang w:val="nb-NO"/>
              </w:rPr>
              <w:t>Sanitary-Epidemiological Station of RA</w:t>
            </w:r>
          </w:p>
        </w:tc>
      </w:tr>
    </w:tbl>
    <w:p w14:paraId="58F034A0" w14:textId="77777777" w:rsidR="000F31EA" w:rsidRDefault="000F31EA" w:rsidP="000F31EA">
      <w:pPr>
        <w:spacing w:after="0" w:line="240" w:lineRule="auto"/>
        <w:rPr>
          <w:rFonts w:ascii="Times New Roman" w:eastAsia="Times New Roman" w:hAnsi="Times New Roman" w:cs="Times New Roman"/>
          <w:b/>
          <w:sz w:val="16"/>
          <w:szCs w:val="16"/>
        </w:rPr>
      </w:pPr>
    </w:p>
    <w:p w14:paraId="121FC860"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6856D414"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6612EEDC"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7F6267D4"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7D361E28"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202FE556"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687DD102"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3DC81F7B"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416C7EC9"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7A48BB55"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5347B5AC"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011162D3"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1308FC3E"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5AC183DB"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4CEC49C7"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1FD737F4"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1E8A4B42"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3A75DE9F"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56EA43B7"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7434A808"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3648F713" w14:textId="77777777" w:rsidR="00A63084" w:rsidRDefault="00A63084" w:rsidP="00EC5017">
      <w:pPr>
        <w:spacing w:after="0" w:line="240" w:lineRule="auto"/>
        <w:jc w:val="right"/>
        <w:rPr>
          <w:rFonts w:ascii="Times New Roman" w:eastAsia="Times New Roman" w:hAnsi="Times New Roman" w:cs="Times New Roman"/>
          <w:b/>
          <w:sz w:val="24"/>
          <w:szCs w:val="24"/>
        </w:rPr>
        <w:sectPr w:rsidR="00A63084">
          <w:pgSz w:w="12240" w:h="15840"/>
          <w:pgMar w:top="1440" w:right="1440" w:bottom="1440" w:left="1440" w:header="720" w:footer="720" w:gutter="0"/>
          <w:cols w:space="720"/>
          <w:docGrid w:linePitch="360"/>
        </w:sectPr>
      </w:pPr>
    </w:p>
    <w:p w14:paraId="231F31F8" w14:textId="1F91C540" w:rsidR="000F31EA" w:rsidRPr="00EC5017" w:rsidRDefault="000F31EA" w:rsidP="00EC5017">
      <w:pPr>
        <w:spacing w:after="0" w:line="240" w:lineRule="auto"/>
        <w:jc w:val="right"/>
        <w:rPr>
          <w:rFonts w:ascii="Times New Roman" w:eastAsia="Times New Roman" w:hAnsi="Times New Roman" w:cs="Times New Roman"/>
          <w:b/>
          <w:sz w:val="24"/>
          <w:szCs w:val="24"/>
        </w:rPr>
      </w:pPr>
      <w:r w:rsidRPr="00EC5017">
        <w:rPr>
          <w:rFonts w:ascii="Times New Roman" w:eastAsia="Times New Roman" w:hAnsi="Times New Roman" w:cs="Times New Roman"/>
          <w:b/>
          <w:sz w:val="24"/>
          <w:szCs w:val="24"/>
        </w:rPr>
        <w:lastRenderedPageBreak/>
        <w:t xml:space="preserve">Attachment 1: Photos of </w:t>
      </w:r>
      <w:r w:rsidR="00EC5017">
        <w:rPr>
          <w:rFonts w:ascii="Times New Roman" w:eastAsia="Times New Roman" w:hAnsi="Times New Roman" w:cs="Times New Roman"/>
          <w:b/>
          <w:sz w:val="24"/>
          <w:szCs w:val="24"/>
        </w:rPr>
        <w:t>micro</w:t>
      </w:r>
      <w:r w:rsidRPr="00EC5017">
        <w:rPr>
          <w:rFonts w:ascii="Times New Roman" w:eastAsia="Times New Roman" w:hAnsi="Times New Roman" w:cs="Times New Roman"/>
          <w:b/>
          <w:sz w:val="24"/>
          <w:szCs w:val="24"/>
        </w:rPr>
        <w:t>-project site and layout of water supply system</w:t>
      </w:r>
    </w:p>
    <w:p w14:paraId="7ECCC2B1" w14:textId="77777777" w:rsidR="005E1815" w:rsidRDefault="005E1815" w:rsidP="000F31EA">
      <w:pPr>
        <w:spacing w:after="0" w:line="240" w:lineRule="auto"/>
        <w:rPr>
          <w:rFonts w:ascii="Times New Roman" w:eastAsia="Times New Roman" w:hAnsi="Times New Roman" w:cs="Times New Roman"/>
          <w:sz w:val="24"/>
          <w:szCs w:val="24"/>
        </w:rPr>
      </w:pPr>
    </w:p>
    <w:p w14:paraId="10560B12" w14:textId="77777777" w:rsidR="005E1815" w:rsidRDefault="005E1815" w:rsidP="000F31E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733886C" wp14:editId="2F055BDF">
            <wp:extent cx="5781675" cy="2552700"/>
            <wp:effectExtent l="0" t="0" r="9525" b="0"/>
            <wp:docPr id="1" name="Picture 1" descr="G:\Publica\Hamo\2016-05-18 Ակներ\Ակնե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a\Hamo\2016-05-18 Ակներ\Ակներ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2552700"/>
                    </a:xfrm>
                    <a:prstGeom prst="rect">
                      <a:avLst/>
                    </a:prstGeom>
                    <a:noFill/>
                    <a:ln>
                      <a:noFill/>
                    </a:ln>
                  </pic:spPr>
                </pic:pic>
              </a:graphicData>
            </a:graphic>
          </wp:inline>
        </w:drawing>
      </w:r>
    </w:p>
    <w:p w14:paraId="4FF3744D" w14:textId="77777777" w:rsidR="005E1815" w:rsidRDefault="005E1815" w:rsidP="000F31EA">
      <w:pPr>
        <w:spacing w:after="0" w:line="240" w:lineRule="auto"/>
        <w:rPr>
          <w:rFonts w:ascii="Times New Roman" w:eastAsia="Times New Roman" w:hAnsi="Times New Roman" w:cs="Times New Roman"/>
          <w:b/>
          <w:sz w:val="24"/>
          <w:szCs w:val="24"/>
        </w:rPr>
      </w:pPr>
    </w:p>
    <w:p w14:paraId="49C181BE" w14:textId="77777777" w:rsidR="005E1815" w:rsidRDefault="005E1815" w:rsidP="000F31E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BA23C2C" wp14:editId="19EB4CBD">
            <wp:extent cx="2924175" cy="2194013"/>
            <wp:effectExtent l="0" t="0" r="0" b="0"/>
            <wp:docPr id="2" name="Picture 2" descr="G:\Publica\Hamo\Akner\Фото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lica\Hamo\Akner\Фото49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5351" cy="2194895"/>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14:anchorId="72EB9FBC" wp14:editId="545BEE86">
            <wp:extent cx="2894437" cy="2171700"/>
            <wp:effectExtent l="0" t="0" r="1270" b="0"/>
            <wp:docPr id="3" name="Picture 3" descr="G:\Publica\Hamo\Akner\Фото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lica\Hamo\Akner\Фото49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1" cy="2172573"/>
                    </a:xfrm>
                    <a:prstGeom prst="rect">
                      <a:avLst/>
                    </a:prstGeom>
                    <a:noFill/>
                    <a:ln>
                      <a:noFill/>
                    </a:ln>
                  </pic:spPr>
                </pic:pic>
              </a:graphicData>
            </a:graphic>
          </wp:inline>
        </w:drawing>
      </w:r>
    </w:p>
    <w:p w14:paraId="1F9B32B6" w14:textId="77777777" w:rsidR="005E1815" w:rsidRDefault="005E1815" w:rsidP="000F31EA">
      <w:pPr>
        <w:spacing w:after="0" w:line="240" w:lineRule="auto"/>
        <w:rPr>
          <w:rFonts w:ascii="Times New Roman" w:eastAsia="Times New Roman" w:hAnsi="Times New Roman" w:cs="Times New Roman"/>
          <w:b/>
          <w:sz w:val="24"/>
          <w:szCs w:val="24"/>
        </w:rPr>
      </w:pPr>
    </w:p>
    <w:p w14:paraId="1FF53E0B" w14:textId="77777777" w:rsidR="005E1815" w:rsidRDefault="005E1815" w:rsidP="000F31E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5DA7500" wp14:editId="08C7778A">
            <wp:extent cx="2933700" cy="2105025"/>
            <wp:effectExtent l="0" t="0" r="0" b="9525"/>
            <wp:docPr id="5" name="Picture 5" descr="G:\Publica\Hamo\Akner\Фото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blica\Hamo\Akner\Фото49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670" cy="2111461"/>
                    </a:xfrm>
                    <a:prstGeom prst="rect">
                      <a:avLst/>
                    </a:prstGeom>
                    <a:noFill/>
                    <a:ln>
                      <a:noFill/>
                    </a:ln>
                  </pic:spPr>
                </pic:pic>
              </a:graphicData>
            </a:graphic>
          </wp:inline>
        </w:drawing>
      </w:r>
      <w:r>
        <w:rPr>
          <w:rFonts w:ascii="Times New Roman" w:eastAsia="Times New Roman" w:hAnsi="Times New Roman" w:cs="Times New Roman"/>
          <w:b/>
          <w:noProof/>
          <w:sz w:val="24"/>
          <w:szCs w:val="24"/>
        </w:rPr>
        <w:drawing>
          <wp:anchor distT="0" distB="0" distL="114300" distR="114300" simplePos="0" relativeHeight="251657216" behindDoc="0" locked="0" layoutInCell="1" allowOverlap="1" wp14:anchorId="6741AA3E" wp14:editId="5D2D06CE">
            <wp:simplePos x="0" y="0"/>
            <wp:positionH relativeFrom="column">
              <wp:align>left</wp:align>
            </wp:positionH>
            <wp:positionV relativeFrom="paragraph">
              <wp:align>top</wp:align>
            </wp:positionV>
            <wp:extent cx="2886075" cy="2165350"/>
            <wp:effectExtent l="0" t="0" r="9525" b="6350"/>
            <wp:wrapSquare wrapText="bothSides"/>
            <wp:docPr id="4" name="Picture 4" descr="G:\Publica\Hamo\Akner\Фото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lica\Hamo\Akner\Фото49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2165350"/>
                    </a:xfrm>
                    <a:prstGeom prst="rect">
                      <a:avLst/>
                    </a:prstGeom>
                    <a:noFill/>
                    <a:ln>
                      <a:noFill/>
                    </a:ln>
                  </pic:spPr>
                </pic:pic>
              </a:graphicData>
            </a:graphic>
          </wp:anchor>
        </w:drawing>
      </w:r>
      <w:r>
        <w:rPr>
          <w:rFonts w:ascii="Times New Roman" w:eastAsia="Times New Roman" w:hAnsi="Times New Roman" w:cs="Times New Roman"/>
          <w:b/>
          <w:sz w:val="24"/>
          <w:szCs w:val="24"/>
        </w:rPr>
        <w:br w:type="textWrapping" w:clear="all"/>
      </w:r>
    </w:p>
    <w:p w14:paraId="1E5A023E"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7E14BA9E"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7C484524" w14:textId="2A3359ED" w:rsidR="000F31EA" w:rsidRDefault="000F31EA" w:rsidP="00547DB3">
      <w:pPr>
        <w:widowControl w:val="0"/>
        <w:autoSpaceDE w:val="0"/>
        <w:autoSpaceDN w:val="0"/>
        <w:spacing w:before="60" w:after="0"/>
        <w:jc w:val="center"/>
        <w:rPr>
          <w:rFonts w:ascii="Times New Roman" w:eastAsia="Times New Roman" w:hAnsi="Times New Roman" w:cs="Times New Roman"/>
          <w:b/>
          <w:sz w:val="24"/>
          <w:szCs w:val="24"/>
        </w:rPr>
      </w:pPr>
      <w:r w:rsidRPr="00EC5017">
        <w:rPr>
          <w:rFonts w:ascii="Times New Roman" w:eastAsia="Times New Roman" w:hAnsi="Times New Roman" w:cs="Times New Roman"/>
          <w:b/>
          <w:sz w:val="24"/>
          <w:szCs w:val="24"/>
        </w:rPr>
        <w:lastRenderedPageBreak/>
        <w:t>Attachment 2: Minutes of Public Consultation</w:t>
      </w:r>
      <w:r w:rsidR="00EC5017">
        <w:rPr>
          <w:rFonts w:ascii="Times New Roman" w:eastAsia="Times New Roman" w:hAnsi="Times New Roman" w:cs="Times New Roman"/>
          <w:b/>
          <w:sz w:val="24"/>
          <w:szCs w:val="24"/>
        </w:rPr>
        <w:t xml:space="preserve"> on the Draft ESMP</w:t>
      </w:r>
    </w:p>
    <w:p w14:paraId="0F0D9485" w14:textId="77777777" w:rsidR="00547DB3" w:rsidRPr="00EC5017" w:rsidRDefault="00547DB3" w:rsidP="00547DB3">
      <w:pPr>
        <w:widowControl w:val="0"/>
        <w:autoSpaceDE w:val="0"/>
        <w:autoSpaceDN w:val="0"/>
        <w:spacing w:before="60" w:after="0"/>
        <w:jc w:val="center"/>
        <w:rPr>
          <w:rFonts w:ascii="Times New Roman" w:eastAsia="Times New Roman" w:hAnsi="Times New Roman" w:cs="Times New Roman"/>
          <w:b/>
          <w:sz w:val="24"/>
          <w:szCs w:val="24"/>
        </w:rPr>
      </w:pPr>
    </w:p>
    <w:p w14:paraId="560607F7" w14:textId="77777777" w:rsidR="00547DB3" w:rsidRDefault="00547DB3" w:rsidP="00547DB3">
      <w:pPr>
        <w:jc w:val="center"/>
        <w:rPr>
          <w:rFonts w:ascii="Times New Roman" w:eastAsia="Times New Roman" w:hAnsi="Times New Roman" w:cs="Times New Roman"/>
        </w:rPr>
      </w:pPr>
      <w:r>
        <w:rPr>
          <w:rFonts w:ascii="Times New Roman" w:eastAsia="Times New Roman" w:hAnsi="Times New Roman" w:cs="Times New Roman"/>
        </w:rPr>
        <w:t>MINUTES</w:t>
      </w:r>
    </w:p>
    <w:p w14:paraId="406C64D3" w14:textId="77777777" w:rsidR="00547DB3" w:rsidRDefault="00547DB3" w:rsidP="00547DB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Of Public Consultations</w:t>
      </w:r>
    </w:p>
    <w:p w14:paraId="1964C12E" w14:textId="77777777" w:rsidR="00547DB3" w:rsidRDefault="00547DB3" w:rsidP="00547DB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on draft Environmental and Social Management Plan</w:t>
      </w:r>
    </w:p>
    <w:p w14:paraId="4953C2F9" w14:textId="77777777" w:rsidR="00547DB3" w:rsidRPr="00D30873" w:rsidRDefault="00547DB3" w:rsidP="00547DB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for the </w:t>
      </w:r>
      <w:r w:rsidRPr="00D30873">
        <w:rPr>
          <w:rFonts w:ascii="Times New Roman" w:eastAsia="Times New Roman" w:hAnsi="Times New Roman" w:cs="Times New Roman"/>
          <w:b/>
        </w:rPr>
        <w:t xml:space="preserve">Reconstruction of water supply system </w:t>
      </w:r>
    </w:p>
    <w:p w14:paraId="2D6BAC51" w14:textId="51F4695C" w:rsidR="00547DB3" w:rsidRDefault="00547DB3" w:rsidP="00547DB3">
      <w:pPr>
        <w:spacing w:after="0" w:line="240" w:lineRule="auto"/>
        <w:jc w:val="center"/>
        <w:rPr>
          <w:rFonts w:ascii="Times New Roman" w:eastAsia="Times New Roman" w:hAnsi="Times New Roman" w:cs="Times New Roman"/>
          <w:b/>
        </w:rPr>
      </w:pPr>
      <w:r w:rsidRPr="00D30873">
        <w:rPr>
          <w:rFonts w:ascii="Times New Roman" w:eastAsia="Times New Roman" w:hAnsi="Times New Roman" w:cs="Times New Roman"/>
          <w:b/>
        </w:rPr>
        <w:t xml:space="preserve">in </w:t>
      </w:r>
      <w:r>
        <w:rPr>
          <w:rFonts w:ascii="Times New Roman" w:eastAsia="Times New Roman" w:hAnsi="Times New Roman" w:cs="Times New Roman"/>
          <w:b/>
        </w:rPr>
        <w:t>Akner</w:t>
      </w:r>
      <w:r w:rsidRPr="00D30873">
        <w:rPr>
          <w:rFonts w:ascii="Times New Roman" w:eastAsia="Times New Roman" w:hAnsi="Times New Roman" w:cs="Times New Roman"/>
          <w:b/>
        </w:rPr>
        <w:t xml:space="preserve"> Community</w:t>
      </w:r>
    </w:p>
    <w:p w14:paraId="16BE5B72" w14:textId="77777777" w:rsidR="00547DB3" w:rsidRPr="00626794" w:rsidRDefault="00547DB3" w:rsidP="00547DB3">
      <w:pPr>
        <w:spacing w:after="0" w:line="240" w:lineRule="auto"/>
        <w:jc w:val="center"/>
        <w:rPr>
          <w:rFonts w:ascii="Times New Roman" w:eastAsia="Times New Roman" w:hAnsi="Times New Roman" w:cs="Times New Roman"/>
          <w:b/>
        </w:rPr>
      </w:pPr>
    </w:p>
    <w:p w14:paraId="1FC6EAD9" w14:textId="2EDEE12B" w:rsidR="00547DB3" w:rsidRDefault="00547DB3" w:rsidP="00547DB3">
      <w:pPr>
        <w:spacing w:before="120" w:after="120"/>
        <w:jc w:val="both"/>
        <w:rPr>
          <w:rFonts w:ascii="Times New Roman" w:eastAsia="Calibri" w:hAnsi="Times New Roman" w:cs="Times New Roman"/>
        </w:rPr>
      </w:pPr>
      <w:r>
        <w:rPr>
          <w:rFonts w:ascii="Times New Roman" w:eastAsia="Calibri" w:hAnsi="Times New Roman" w:cs="Times New Roman"/>
        </w:rPr>
        <w:t xml:space="preserve">A stakeholder consultation meeting on the draft Environmental and Social Management Plan (ESMP) for the construction of a </w:t>
      </w:r>
      <w:r w:rsidRPr="00D30873">
        <w:rPr>
          <w:rFonts w:ascii="Times New Roman" w:eastAsia="Calibri" w:hAnsi="Times New Roman" w:cs="Times New Roman"/>
        </w:rPr>
        <w:t xml:space="preserve">Reconstruction of water supply system in </w:t>
      </w:r>
      <w:r>
        <w:rPr>
          <w:rFonts w:ascii="Times New Roman" w:eastAsia="Calibri" w:hAnsi="Times New Roman" w:cs="Times New Roman"/>
        </w:rPr>
        <w:t>Akner</w:t>
      </w:r>
      <w:r w:rsidRPr="00D30873">
        <w:rPr>
          <w:rFonts w:ascii="Times New Roman" w:eastAsia="Calibri" w:hAnsi="Times New Roman" w:cs="Times New Roman"/>
        </w:rPr>
        <w:t xml:space="preserve"> Community</w:t>
      </w:r>
      <w:r>
        <w:rPr>
          <w:rFonts w:ascii="Times New Roman" w:eastAsia="Calibri" w:hAnsi="Times New Roman" w:cs="Times New Roman"/>
        </w:rPr>
        <w:t xml:space="preserve"> was held on August 1</w:t>
      </w:r>
      <w:r w:rsidR="00E95F62">
        <w:rPr>
          <w:rFonts w:ascii="Times New Roman" w:eastAsia="Calibri" w:hAnsi="Times New Roman" w:cs="Times New Roman"/>
        </w:rPr>
        <w:t>1</w:t>
      </w:r>
      <w:r>
        <w:rPr>
          <w:rFonts w:ascii="Times New Roman" w:eastAsia="Calibri" w:hAnsi="Times New Roman" w:cs="Times New Roman"/>
        </w:rPr>
        <w:t xml:space="preserve"> in Akner, Syuniqi Marz. </w:t>
      </w:r>
    </w:p>
    <w:p w14:paraId="2D2C56C8" w14:textId="283B710A" w:rsidR="00547DB3" w:rsidRPr="00C5688F" w:rsidRDefault="00547DB3" w:rsidP="00547DB3">
      <w:pPr>
        <w:spacing w:before="120" w:after="120"/>
        <w:jc w:val="both"/>
        <w:rPr>
          <w:rFonts w:ascii="Times New Roman" w:eastAsia="Calibri" w:hAnsi="Times New Roman" w:cs="Times New Roman"/>
        </w:rPr>
      </w:pPr>
      <w:r>
        <w:rPr>
          <w:rFonts w:ascii="Times New Roman" w:eastAsia="Calibri" w:hAnsi="Times New Roman" w:cs="Times New Roman"/>
        </w:rPr>
        <w:t>The announcement for the meeting in Armenian and English languages, including its date and time, was disclosed on the ATDF web page (</w:t>
      </w:r>
      <w:r w:rsidRPr="00C5688F">
        <w:rPr>
          <w:rFonts w:ascii="Times New Roman" w:eastAsia="Calibri" w:hAnsi="Times New Roman" w:cs="Times New Roman"/>
        </w:rPr>
        <w:t>www.atdf.am)</w:t>
      </w:r>
      <w:r>
        <w:rPr>
          <w:rFonts w:ascii="Times New Roman" w:eastAsia="Calibri" w:hAnsi="Times New Roman" w:cs="Times New Roman"/>
        </w:rPr>
        <w:t xml:space="preserve">. </w:t>
      </w:r>
      <w:r w:rsidRPr="00C5688F">
        <w:rPr>
          <w:rFonts w:ascii="Times New Roman" w:eastAsia="Calibri" w:hAnsi="Times New Roman" w:cs="Times New Roman"/>
        </w:rPr>
        <w:t xml:space="preserve">Information on the meeting day and time was posted on information boards of </w:t>
      </w:r>
      <w:r>
        <w:rPr>
          <w:rFonts w:ascii="Times New Roman" w:eastAsia="Calibri" w:hAnsi="Times New Roman" w:cs="Times New Roman"/>
        </w:rPr>
        <w:t>Akner</w:t>
      </w:r>
      <w:r w:rsidRPr="00C5688F">
        <w:rPr>
          <w:rFonts w:ascii="Times New Roman" w:eastAsia="Calibri" w:hAnsi="Times New Roman" w:cs="Times New Roman"/>
        </w:rPr>
        <w:t xml:space="preserve"> Community Administration Office; in addition</w:t>
      </w:r>
      <w:r w:rsidR="00A63084">
        <w:rPr>
          <w:rFonts w:ascii="Times New Roman" w:eastAsia="Calibri" w:hAnsi="Times New Roman" w:cs="Times New Roman"/>
        </w:rPr>
        <w:t>,</w:t>
      </w:r>
      <w:r w:rsidRPr="00C5688F">
        <w:rPr>
          <w:rFonts w:ascii="Times New Roman" w:eastAsia="Calibri" w:hAnsi="Times New Roman" w:cs="Times New Roman"/>
        </w:rPr>
        <w:t xml:space="preserve"> the Administration conducted telephone calls to ensure participants’ attendance. </w:t>
      </w:r>
    </w:p>
    <w:p w14:paraId="190A093B" w14:textId="43A46907" w:rsidR="00547DB3" w:rsidRPr="00626794" w:rsidRDefault="00547DB3" w:rsidP="00547DB3">
      <w:pPr>
        <w:spacing w:before="120" w:after="120"/>
        <w:jc w:val="both"/>
        <w:rPr>
          <w:rFonts w:ascii="Times New Roman" w:eastAsia="Times LatArm" w:hAnsi="Times New Roman" w:cs="Times New Roman"/>
          <w:sz w:val="24"/>
          <w:szCs w:val="24"/>
          <w:lang w:val="af-ZA"/>
        </w:rPr>
      </w:pPr>
      <w:r w:rsidRPr="00A40CE8">
        <w:rPr>
          <w:rFonts w:ascii="Times New Roman" w:eastAsia="Calibri" w:hAnsi="Times New Roman" w:cs="Times New Roman"/>
          <w:sz w:val="24"/>
          <w:szCs w:val="24"/>
        </w:rPr>
        <w:t xml:space="preserve">The public consultation </w:t>
      </w:r>
      <w:r w:rsidRPr="00666A03">
        <w:rPr>
          <w:rFonts w:ascii="Times New Roman" w:eastAsia="Calibri" w:hAnsi="Times New Roman" w:cs="Times New Roman"/>
          <w:sz w:val="24"/>
          <w:szCs w:val="24"/>
        </w:rPr>
        <w:t xml:space="preserve">was carried out by ATDF </w:t>
      </w:r>
      <w:r w:rsidRPr="00626794">
        <w:rPr>
          <w:rFonts w:ascii="Times New Roman" w:eastAsia="Times LatArm" w:hAnsi="Times New Roman" w:cs="Times New Roman"/>
          <w:sz w:val="24"/>
          <w:szCs w:val="24"/>
          <w:lang w:val="af-ZA"/>
        </w:rPr>
        <w:t>Environmental Specialist Asya Osipova</w:t>
      </w:r>
      <w:r>
        <w:rPr>
          <w:rFonts w:ascii="Times New Roman" w:eastAsia="Calibri" w:hAnsi="Times New Roman" w:cs="Times New Roman"/>
          <w:sz w:val="24"/>
          <w:szCs w:val="24"/>
        </w:rPr>
        <w:t xml:space="preserve">. </w:t>
      </w:r>
      <w:r w:rsidRPr="00626794">
        <w:rPr>
          <w:rFonts w:ascii="Times New Roman" w:eastAsia="Times LatArm" w:hAnsi="Times New Roman" w:cs="Times New Roman"/>
          <w:sz w:val="24"/>
          <w:szCs w:val="24"/>
          <w:lang w:val="af-ZA"/>
        </w:rPr>
        <w:t>2</w:t>
      </w:r>
      <w:r w:rsidR="00E95F62">
        <w:rPr>
          <w:rFonts w:ascii="Times New Roman" w:eastAsia="Times LatArm" w:hAnsi="Times New Roman" w:cs="Times New Roman"/>
          <w:sz w:val="24"/>
          <w:szCs w:val="24"/>
          <w:lang w:val="af-ZA"/>
        </w:rPr>
        <w:t>5</w:t>
      </w:r>
      <w:r w:rsidRPr="00626794">
        <w:rPr>
          <w:rFonts w:ascii="Times New Roman" w:eastAsia="Times LatArm" w:hAnsi="Times New Roman" w:cs="Times New Roman"/>
          <w:sz w:val="24"/>
          <w:szCs w:val="24"/>
          <w:lang w:val="af-ZA"/>
        </w:rPr>
        <w:t xml:space="preserve"> participants were present at the meeting, among which </w:t>
      </w:r>
      <w:r w:rsidR="00A41322">
        <w:rPr>
          <w:rFonts w:ascii="Times New Roman" w:eastAsia="Times LatArm" w:hAnsi="Times New Roman" w:cs="Times New Roman"/>
          <w:sz w:val="24"/>
          <w:szCs w:val="24"/>
          <w:lang w:val="af-ZA"/>
        </w:rPr>
        <w:t>7</w:t>
      </w:r>
      <w:r w:rsidRPr="00626794">
        <w:rPr>
          <w:rFonts w:ascii="Times New Roman" w:eastAsia="Times LatArm" w:hAnsi="Times New Roman" w:cs="Times New Roman"/>
          <w:sz w:val="24"/>
          <w:szCs w:val="24"/>
          <w:lang w:val="af-ZA"/>
        </w:rPr>
        <w:t xml:space="preserve"> women.</w:t>
      </w:r>
    </w:p>
    <w:p w14:paraId="3110D65B" w14:textId="45D03268" w:rsidR="00547DB3" w:rsidRPr="00626794" w:rsidRDefault="00547DB3" w:rsidP="00547DB3">
      <w:pPr>
        <w:spacing w:before="120" w:after="120"/>
        <w:jc w:val="both"/>
        <w:rPr>
          <w:rFonts w:ascii="Times New Roman" w:eastAsia="Times LatArm" w:hAnsi="Times New Roman" w:cs="Times New Roman"/>
          <w:sz w:val="24"/>
          <w:szCs w:val="24"/>
          <w:lang w:val="af-ZA"/>
        </w:rPr>
      </w:pPr>
      <w:r w:rsidRPr="00626794">
        <w:rPr>
          <w:rFonts w:ascii="Times New Roman" w:eastAsia="Times LatArm" w:hAnsi="Times New Roman" w:cs="Times New Roman"/>
          <w:sz w:val="24"/>
          <w:szCs w:val="24"/>
          <w:lang w:val="af-ZA"/>
        </w:rPr>
        <w:t xml:space="preserve">At the very beginning, Head of the Community Mr. </w:t>
      </w:r>
      <w:r>
        <w:rPr>
          <w:rFonts w:ascii="Times New Roman" w:eastAsia="Times LatArm" w:hAnsi="Times New Roman" w:cs="Times New Roman"/>
          <w:sz w:val="24"/>
          <w:szCs w:val="24"/>
          <w:lang w:val="af-ZA"/>
        </w:rPr>
        <w:t>S</w:t>
      </w:r>
      <w:r w:rsidRPr="00626794">
        <w:rPr>
          <w:rFonts w:ascii="Times New Roman" w:eastAsia="Times LatArm" w:hAnsi="Times New Roman" w:cs="Times New Roman"/>
          <w:sz w:val="24"/>
          <w:szCs w:val="24"/>
          <w:lang w:val="af-ZA"/>
        </w:rPr>
        <w:t>.</w:t>
      </w:r>
      <w:r>
        <w:rPr>
          <w:rFonts w:ascii="Times New Roman" w:eastAsia="Times LatArm" w:hAnsi="Times New Roman" w:cs="Times New Roman"/>
          <w:sz w:val="24"/>
          <w:szCs w:val="24"/>
          <w:lang w:val="af-ZA"/>
        </w:rPr>
        <w:t>Minasyan</w:t>
      </w:r>
      <w:r w:rsidRPr="00626794">
        <w:rPr>
          <w:rFonts w:ascii="Times New Roman" w:eastAsia="Times LatArm" w:hAnsi="Times New Roman" w:cs="Times New Roman"/>
          <w:sz w:val="24"/>
          <w:szCs w:val="24"/>
          <w:lang w:val="af-ZA"/>
        </w:rPr>
        <w:t xml:space="preserve"> introduced the main purpose of the consultation and ATDF </w:t>
      </w:r>
      <w:r>
        <w:rPr>
          <w:rFonts w:ascii="Times New Roman" w:eastAsia="Times LatArm" w:hAnsi="Times New Roman" w:cs="Times New Roman"/>
          <w:sz w:val="24"/>
          <w:szCs w:val="24"/>
          <w:lang w:val="af-ZA"/>
        </w:rPr>
        <w:t xml:space="preserve">environmental </w:t>
      </w:r>
      <w:r w:rsidRPr="00626794">
        <w:rPr>
          <w:rFonts w:ascii="Times New Roman" w:eastAsia="Times LatArm" w:hAnsi="Times New Roman" w:cs="Times New Roman"/>
          <w:sz w:val="24"/>
          <w:szCs w:val="24"/>
          <w:lang w:val="af-ZA"/>
        </w:rPr>
        <w:t xml:space="preserve">specialist. </w:t>
      </w:r>
    </w:p>
    <w:p w14:paraId="6DFC2431" w14:textId="73C7ED8F" w:rsidR="00547DB3" w:rsidRPr="00626794" w:rsidRDefault="00547DB3" w:rsidP="00547DB3">
      <w:pPr>
        <w:spacing w:before="120" w:after="120"/>
        <w:jc w:val="both"/>
        <w:rPr>
          <w:rFonts w:ascii="Times New Roman" w:eastAsia="Times LatArm" w:hAnsi="Times New Roman" w:cs="Times New Roman"/>
          <w:sz w:val="24"/>
          <w:szCs w:val="24"/>
          <w:lang w:val="af-ZA"/>
        </w:rPr>
      </w:pPr>
      <w:r w:rsidRPr="00626794">
        <w:rPr>
          <w:rFonts w:ascii="Times New Roman" w:eastAsia="Times LatArm" w:hAnsi="Times New Roman" w:cs="Times New Roman"/>
          <w:sz w:val="24"/>
          <w:szCs w:val="24"/>
          <w:lang w:val="af-ZA"/>
        </w:rPr>
        <w:t>A.Osipova introduced the main purpose as well as World Bank requirements and Armenian legislation on conducting environmental and social assessment. She introduced ESMP for the construction of a</w:t>
      </w:r>
      <w:r>
        <w:rPr>
          <w:rFonts w:ascii="Times New Roman" w:eastAsia="Times LatArm" w:hAnsi="Times New Roman" w:cs="Times New Roman"/>
          <w:sz w:val="24"/>
          <w:szCs w:val="24"/>
          <w:lang w:val="af-ZA"/>
        </w:rPr>
        <w:t xml:space="preserve"> </w:t>
      </w:r>
      <w:r w:rsidRPr="00D30873">
        <w:rPr>
          <w:rFonts w:ascii="Times New Roman" w:eastAsia="Times LatArm" w:hAnsi="Times New Roman" w:cs="Times New Roman"/>
          <w:sz w:val="24"/>
          <w:szCs w:val="24"/>
          <w:lang w:val="af-ZA"/>
        </w:rPr>
        <w:t xml:space="preserve">Reconstruction of water supply system  in </w:t>
      </w:r>
      <w:r>
        <w:rPr>
          <w:rFonts w:ascii="Times New Roman" w:eastAsia="Times LatArm" w:hAnsi="Times New Roman" w:cs="Times New Roman"/>
          <w:sz w:val="24"/>
          <w:szCs w:val="24"/>
          <w:lang w:val="af-ZA"/>
        </w:rPr>
        <w:t>Akner</w:t>
      </w:r>
      <w:r w:rsidRPr="00626794">
        <w:rPr>
          <w:rFonts w:ascii="Times New Roman" w:eastAsia="Times LatArm" w:hAnsi="Times New Roman" w:cs="Times New Roman"/>
          <w:sz w:val="24"/>
          <w:szCs w:val="24"/>
          <w:lang w:val="af-ZA"/>
        </w:rPr>
        <w:t xml:space="preserve"> Community and outlined likely negative environmental impacts related to the Micro-project implementation. These include pollution of air, generation of construction waste.</w:t>
      </w:r>
    </w:p>
    <w:p w14:paraId="7D056269" w14:textId="77777777" w:rsidR="00547DB3" w:rsidRPr="00626794" w:rsidRDefault="00547DB3" w:rsidP="00547DB3">
      <w:pPr>
        <w:spacing w:before="120" w:after="120"/>
        <w:jc w:val="both"/>
        <w:rPr>
          <w:rFonts w:ascii="Times New Roman" w:eastAsia="Times LatArm" w:hAnsi="Times New Roman" w:cs="Times New Roman"/>
          <w:sz w:val="24"/>
          <w:szCs w:val="24"/>
          <w:lang w:val="af-ZA"/>
        </w:rPr>
      </w:pPr>
      <w:r w:rsidRPr="00626794">
        <w:rPr>
          <w:rFonts w:ascii="Times New Roman" w:eastAsia="Times LatArm" w:hAnsi="Times New Roman" w:cs="Times New Roman"/>
          <w:sz w:val="24"/>
          <w:szCs w:val="24"/>
          <w:lang w:val="af-ZA"/>
        </w:rPr>
        <w:t>Ms. Osipova explained what measures ATDF will apply to mitigate possible negative impacts, including construction waste transportation. It was mentioned that ESMP covers the issue of the transportation and disposal of construction wastes and excessive soil.</w:t>
      </w:r>
    </w:p>
    <w:p w14:paraId="529D44AA" w14:textId="77777777" w:rsidR="00547DB3" w:rsidRPr="00626794" w:rsidRDefault="00547DB3" w:rsidP="00547DB3">
      <w:pPr>
        <w:spacing w:before="120" w:after="120"/>
        <w:jc w:val="both"/>
        <w:rPr>
          <w:rFonts w:ascii="Times New Roman" w:eastAsia="Times LatArm" w:hAnsi="Times New Roman" w:cs="Times New Roman"/>
          <w:sz w:val="24"/>
          <w:szCs w:val="24"/>
          <w:lang w:val="af-ZA"/>
        </w:rPr>
      </w:pPr>
      <w:r w:rsidRPr="00626794">
        <w:rPr>
          <w:rFonts w:ascii="Times New Roman" w:eastAsia="Times LatArm" w:hAnsi="Times New Roman" w:cs="Times New Roman"/>
          <w:sz w:val="24"/>
          <w:szCs w:val="24"/>
          <w:lang w:val="af-ZA"/>
        </w:rPr>
        <w:t xml:space="preserve">Since the construction site is located far from the Community, A. Osipova outlined that disturbance to community life due to construction activities is not anticipated.  Technical supervisors on monthly basis will keep under control the fulfillment of all the environmental mitigation measures included in ESMP, and report the deviations to ATDF. </w:t>
      </w:r>
    </w:p>
    <w:p w14:paraId="76600499" w14:textId="77777777" w:rsidR="00547DB3" w:rsidRDefault="00547DB3" w:rsidP="00547DB3">
      <w:pPr>
        <w:spacing w:before="120" w:after="120"/>
        <w:jc w:val="both"/>
        <w:rPr>
          <w:rFonts w:ascii="Times New Roman" w:eastAsia="Times LatArm" w:hAnsi="Times New Roman" w:cs="Times New Roman"/>
          <w:sz w:val="24"/>
          <w:szCs w:val="24"/>
          <w:lang w:val="af-ZA"/>
        </w:rPr>
      </w:pPr>
      <w:r>
        <w:rPr>
          <w:rFonts w:ascii="Times New Roman" w:eastAsia="Times LatArm" w:hAnsi="Times New Roman" w:cs="Times New Roman"/>
          <w:sz w:val="24"/>
          <w:szCs w:val="24"/>
          <w:lang w:val="af-ZA"/>
        </w:rPr>
        <w:t>A.Osipova</w:t>
      </w:r>
      <w:r w:rsidRPr="00626794">
        <w:rPr>
          <w:rFonts w:ascii="Times New Roman" w:eastAsia="Times LatArm" w:hAnsi="Times New Roman" w:cs="Times New Roman"/>
          <w:sz w:val="24"/>
          <w:szCs w:val="24"/>
          <w:lang w:val="af-ZA"/>
        </w:rPr>
        <w:t xml:space="preserve"> presented the main provisions of the ESMF concerning to the social aspects of the Project. She talked about possible social risks </w:t>
      </w:r>
      <w:r>
        <w:rPr>
          <w:rFonts w:ascii="Times New Roman" w:eastAsia="Times LatArm" w:hAnsi="Times New Roman" w:cs="Times New Roman"/>
          <w:sz w:val="24"/>
          <w:szCs w:val="24"/>
          <w:lang w:val="af-ZA"/>
        </w:rPr>
        <w:t>and ways of their mitigation</w:t>
      </w:r>
      <w:r w:rsidRPr="00626794">
        <w:rPr>
          <w:rFonts w:ascii="Times New Roman" w:eastAsia="Times LatArm" w:hAnsi="Times New Roman" w:cs="Times New Roman"/>
          <w:sz w:val="24"/>
          <w:szCs w:val="24"/>
          <w:lang w:val="af-ZA"/>
        </w:rPr>
        <w:t>. She emphasized that the project does not involve any resettlement as proposed area of the construction is public property; however she</w:t>
      </w:r>
      <w:r>
        <w:rPr>
          <w:rFonts w:ascii="Times New Roman" w:eastAsia="Times LatArm" w:hAnsi="Times New Roman" w:cs="Times New Roman"/>
          <w:sz w:val="24"/>
          <w:szCs w:val="24"/>
          <w:lang w:val="af-ZA"/>
        </w:rPr>
        <w:t xml:space="preserve"> briefly introduced key features of Resettlement Policy Framework. </w:t>
      </w:r>
    </w:p>
    <w:p w14:paraId="2A70EAEC" w14:textId="77777777" w:rsidR="008B67BE" w:rsidRDefault="00547DB3" w:rsidP="00547DB3">
      <w:pPr>
        <w:spacing w:before="120" w:after="120"/>
        <w:jc w:val="both"/>
        <w:rPr>
          <w:rFonts w:ascii="Times New Roman" w:eastAsia="Times LatArm" w:hAnsi="Times New Roman" w:cs="Times New Roman"/>
          <w:sz w:val="24"/>
          <w:szCs w:val="24"/>
          <w:lang w:val="af-ZA"/>
        </w:rPr>
      </w:pPr>
      <w:r>
        <w:rPr>
          <w:rFonts w:ascii="Times New Roman" w:eastAsia="Times LatArm" w:hAnsi="Times New Roman" w:cs="Times New Roman"/>
          <w:sz w:val="24"/>
          <w:szCs w:val="24"/>
          <w:lang w:val="af-ZA"/>
        </w:rPr>
        <w:t>A.Osipova</w:t>
      </w:r>
      <w:r w:rsidRPr="00626794">
        <w:rPr>
          <w:rFonts w:ascii="Times New Roman" w:eastAsia="Times LatArm" w:hAnsi="Times New Roman" w:cs="Times New Roman"/>
          <w:sz w:val="24"/>
          <w:szCs w:val="24"/>
          <w:lang w:val="af-ZA"/>
        </w:rPr>
        <w:t xml:space="preserve"> talked also about main socio-economic challenges including engagement of women, youth and vulnerable groups in distribution of benefits. She outlined that these groups should have equal opportunities to be engaged in project benefits. The concept was welcomed by participants, </w:t>
      </w:r>
      <w:r w:rsidRPr="00626794">
        <w:rPr>
          <w:rFonts w:ascii="Times New Roman" w:eastAsia="Times LatArm" w:hAnsi="Times New Roman" w:cs="Times New Roman"/>
          <w:sz w:val="24"/>
          <w:szCs w:val="24"/>
          <w:lang w:val="af-ZA"/>
        </w:rPr>
        <w:lastRenderedPageBreak/>
        <w:t xml:space="preserve">who suggested involve constructors from the Community mentioning that it will reduce unemployment in Community and labor immigration for seasonal works. </w:t>
      </w:r>
    </w:p>
    <w:p w14:paraId="6732457B" w14:textId="4F96000B" w:rsidR="008B67BE" w:rsidRDefault="008B67BE" w:rsidP="00547DB3">
      <w:pPr>
        <w:spacing w:before="120" w:after="120"/>
        <w:jc w:val="both"/>
        <w:rPr>
          <w:rFonts w:ascii="Times New Roman" w:eastAsia="Times LatArm" w:hAnsi="Times New Roman" w:cs="Times New Roman"/>
          <w:sz w:val="24"/>
          <w:szCs w:val="24"/>
          <w:lang w:val="af-ZA"/>
        </w:rPr>
      </w:pPr>
      <w:r w:rsidRPr="008B67BE">
        <w:rPr>
          <w:rFonts w:ascii="Times New Roman" w:eastAsia="Times LatArm" w:hAnsi="Times New Roman" w:cs="Times New Roman"/>
          <w:sz w:val="24"/>
          <w:szCs w:val="24"/>
          <w:lang w:val="af-ZA"/>
        </w:rPr>
        <w:t>A.Osipova also mentioned those main problems which are connected to the water quality and water preservation. E.g.-mechanical water insoluble particles, sand, sediment, rust that water contains. Their existence fastens the deterioration of the pipes and causes blocking. The unpleasant flavor of the water, change of the color may have affect people and especially children’s health. Osipova mentioned that the water polluted with bacteria may enter into chemical reaction (e.g.-chlorine) and cause poisonous and toxic atmosphere. Osipova just said that it is important to arrange works in the way that it becomes possible to prevent water pollution.</w:t>
      </w:r>
    </w:p>
    <w:p w14:paraId="19FCED61" w14:textId="48F12C03" w:rsidR="00547DB3" w:rsidRDefault="00547DB3" w:rsidP="00547DB3">
      <w:pPr>
        <w:spacing w:before="120" w:after="120"/>
        <w:jc w:val="both"/>
        <w:rPr>
          <w:rFonts w:ascii="Times New Roman" w:eastAsia="Times LatArm" w:hAnsi="Times New Roman" w:cs="Times New Roman"/>
          <w:sz w:val="24"/>
          <w:szCs w:val="24"/>
          <w:lang w:val="af-ZA"/>
        </w:rPr>
      </w:pPr>
      <w:r>
        <w:rPr>
          <w:rFonts w:ascii="Times New Roman" w:eastAsia="Times LatArm" w:hAnsi="Times New Roman" w:cs="Times New Roman"/>
          <w:sz w:val="24"/>
          <w:szCs w:val="24"/>
          <w:lang w:val="af-ZA"/>
        </w:rPr>
        <w:t>A.Osipova</w:t>
      </w:r>
      <w:r w:rsidRPr="00FE0236">
        <w:rPr>
          <w:rFonts w:ascii="Times New Roman" w:eastAsia="Times LatArm" w:hAnsi="Times New Roman" w:cs="Times New Roman"/>
          <w:sz w:val="24"/>
          <w:szCs w:val="24"/>
          <w:lang w:val="af-ZA"/>
        </w:rPr>
        <w:t xml:space="preserve"> informed the beneficiaries </w:t>
      </w:r>
      <w:r>
        <w:rPr>
          <w:rFonts w:ascii="Times New Roman" w:eastAsia="Times LatArm" w:hAnsi="Times New Roman" w:cs="Times New Roman"/>
          <w:sz w:val="24"/>
          <w:szCs w:val="24"/>
          <w:lang w:val="af-ZA"/>
        </w:rPr>
        <w:t xml:space="preserve">that they </w:t>
      </w:r>
      <w:r w:rsidRPr="00FE0236">
        <w:rPr>
          <w:rFonts w:ascii="Times New Roman" w:eastAsia="Times LatArm" w:hAnsi="Times New Roman" w:cs="Times New Roman"/>
          <w:sz w:val="24"/>
          <w:szCs w:val="24"/>
          <w:lang w:val="af-ZA"/>
        </w:rPr>
        <w:t xml:space="preserve"> also have the option to contact ATDF directly to communicate their grievance if they are unable to, or do not wish to, go through the PIC grievance focal point.  </w:t>
      </w:r>
      <w:r>
        <w:rPr>
          <w:rFonts w:ascii="Times New Roman" w:eastAsia="Times LatArm" w:hAnsi="Times New Roman" w:cs="Times New Roman"/>
          <w:sz w:val="24"/>
          <w:szCs w:val="24"/>
          <w:lang w:val="af-ZA"/>
        </w:rPr>
        <w:t>A.Osipova</w:t>
      </w:r>
      <w:r w:rsidRPr="00FE0236">
        <w:rPr>
          <w:rFonts w:ascii="Times New Roman" w:eastAsia="Times LatArm" w:hAnsi="Times New Roman" w:cs="Times New Roman"/>
          <w:sz w:val="24"/>
          <w:szCs w:val="24"/>
          <w:lang w:val="af-ZA"/>
        </w:rPr>
        <w:t xml:space="preserve"> </w:t>
      </w:r>
      <w:r>
        <w:rPr>
          <w:rFonts w:ascii="Times New Roman" w:eastAsia="Times LatArm" w:hAnsi="Times New Roman" w:cs="Times New Roman"/>
          <w:sz w:val="24"/>
          <w:szCs w:val="24"/>
          <w:lang w:val="af-ZA"/>
        </w:rPr>
        <w:t>explained all the cannels of grievance submition</w:t>
      </w:r>
      <w:r w:rsidRPr="00FE0236">
        <w:rPr>
          <w:rFonts w:ascii="Times New Roman" w:eastAsia="Times LatArm" w:hAnsi="Times New Roman" w:cs="Times New Roman"/>
          <w:sz w:val="24"/>
          <w:szCs w:val="24"/>
          <w:lang w:val="af-ZA"/>
        </w:rPr>
        <w:t xml:space="preserve"> </w:t>
      </w:r>
      <w:r>
        <w:rPr>
          <w:rFonts w:ascii="Times New Roman" w:eastAsia="Times LatArm" w:hAnsi="Times New Roman" w:cs="Times New Roman"/>
          <w:sz w:val="24"/>
          <w:szCs w:val="24"/>
          <w:lang w:val="af-ZA"/>
        </w:rPr>
        <w:t>involveing e-mail address, hot line telephone number, postal address and web-site link and</w:t>
      </w:r>
      <w:r w:rsidRPr="00FE0236">
        <w:rPr>
          <w:rFonts w:ascii="Times New Roman" w:eastAsia="Times LatArm" w:hAnsi="Times New Roman" w:cs="Times New Roman"/>
          <w:sz w:val="24"/>
          <w:szCs w:val="24"/>
          <w:lang w:val="af-ZA"/>
        </w:rPr>
        <w:t xml:space="preserve"> outlined that ATDF contact information</w:t>
      </w:r>
      <w:r>
        <w:rPr>
          <w:rFonts w:ascii="Times New Roman" w:eastAsia="Times LatArm" w:hAnsi="Times New Roman" w:cs="Times New Roman"/>
          <w:sz w:val="24"/>
          <w:szCs w:val="24"/>
          <w:lang w:val="af-ZA"/>
        </w:rPr>
        <w:t xml:space="preserve"> </w:t>
      </w:r>
      <w:r w:rsidRPr="00FE0236">
        <w:rPr>
          <w:rFonts w:ascii="Times New Roman" w:eastAsia="Times LatArm" w:hAnsi="Times New Roman" w:cs="Times New Roman"/>
          <w:sz w:val="24"/>
          <w:szCs w:val="24"/>
          <w:lang w:val="af-ZA"/>
        </w:rPr>
        <w:t xml:space="preserve">is </w:t>
      </w:r>
      <w:r>
        <w:rPr>
          <w:rFonts w:ascii="Times New Roman" w:eastAsia="Times LatArm" w:hAnsi="Times New Roman" w:cs="Times New Roman"/>
          <w:sz w:val="24"/>
          <w:szCs w:val="24"/>
          <w:lang w:val="af-ZA"/>
        </w:rPr>
        <w:t>reffered</w:t>
      </w:r>
      <w:r w:rsidRPr="00FE0236">
        <w:rPr>
          <w:rFonts w:ascii="Times New Roman" w:eastAsia="Times LatArm" w:hAnsi="Times New Roman" w:cs="Times New Roman"/>
          <w:sz w:val="24"/>
          <w:szCs w:val="24"/>
          <w:lang w:val="af-ZA"/>
        </w:rPr>
        <w:t xml:space="preserve"> on the booklets delivered to the participants, as well as on the information desk</w:t>
      </w:r>
      <w:r>
        <w:rPr>
          <w:rFonts w:ascii="Times New Roman" w:eastAsia="Times LatArm" w:hAnsi="Times New Roman" w:cs="Times New Roman"/>
          <w:sz w:val="24"/>
          <w:szCs w:val="24"/>
          <w:lang w:val="af-ZA"/>
        </w:rPr>
        <w:t xml:space="preserve"> already available in public visable places in the Community</w:t>
      </w:r>
      <w:r w:rsidRPr="00FE0236">
        <w:rPr>
          <w:rFonts w:ascii="Times New Roman" w:eastAsia="Times LatArm" w:hAnsi="Times New Roman" w:cs="Times New Roman"/>
          <w:sz w:val="24"/>
          <w:szCs w:val="24"/>
          <w:lang w:val="af-ZA"/>
        </w:rPr>
        <w:t>.</w:t>
      </w:r>
      <w:r>
        <w:rPr>
          <w:rFonts w:ascii="Times New Roman" w:eastAsia="Times LatArm" w:hAnsi="Times New Roman" w:cs="Times New Roman"/>
          <w:sz w:val="24"/>
          <w:szCs w:val="24"/>
          <w:lang w:val="af-ZA"/>
        </w:rPr>
        <w:t xml:space="preserve"> A.Osipova introcduced that information on Micro-project details  permanently will be available on the information desks, as well as on-going announcements and references. </w:t>
      </w:r>
      <w:r w:rsidRPr="00626794">
        <w:rPr>
          <w:rFonts w:ascii="Times New Roman" w:eastAsia="Times LatArm" w:hAnsi="Times New Roman" w:cs="Times New Roman"/>
          <w:sz w:val="24"/>
          <w:szCs w:val="24"/>
          <w:lang w:val="af-ZA"/>
        </w:rPr>
        <w:t xml:space="preserve">She outlined that these will support to raising public awareness and </w:t>
      </w:r>
      <w:r w:rsidRPr="00196651">
        <w:rPr>
          <w:rFonts w:ascii="Times New Roman" w:eastAsia="Times LatArm" w:hAnsi="Times New Roman" w:cs="Times New Roman"/>
          <w:sz w:val="24"/>
          <w:szCs w:val="24"/>
          <w:lang w:val="af-ZA"/>
        </w:rPr>
        <w:t>early identification, assessment and resolution of c</w:t>
      </w:r>
      <w:r>
        <w:rPr>
          <w:rFonts w:ascii="Times New Roman" w:eastAsia="Times LatArm" w:hAnsi="Times New Roman" w:cs="Times New Roman"/>
          <w:sz w:val="24"/>
          <w:szCs w:val="24"/>
          <w:lang w:val="af-ZA"/>
        </w:rPr>
        <w:t>omplaints on Project activities.</w:t>
      </w:r>
    </w:p>
    <w:p w14:paraId="575F303E" w14:textId="77777777" w:rsidR="00A63084" w:rsidRDefault="00A63084" w:rsidP="00E95F62">
      <w:pPr>
        <w:spacing w:after="0" w:line="240" w:lineRule="auto"/>
        <w:rPr>
          <w:rFonts w:ascii="Times New Roman" w:eastAsia="Times New Roman" w:hAnsi="Times New Roman" w:cs="Times New Roman"/>
          <w:b/>
          <w:sz w:val="24"/>
          <w:szCs w:val="24"/>
        </w:rPr>
        <w:sectPr w:rsidR="00A63084">
          <w:pgSz w:w="12240" w:h="15840"/>
          <w:pgMar w:top="1440" w:right="1440" w:bottom="1440" w:left="1440" w:header="720" w:footer="720" w:gutter="0"/>
          <w:cols w:space="720"/>
          <w:docGrid w:linePitch="360"/>
        </w:sectPr>
      </w:pPr>
    </w:p>
    <w:p w14:paraId="2CDAE565" w14:textId="0B6C5E02" w:rsidR="00547DB3" w:rsidRDefault="00547DB3" w:rsidP="00E95F62">
      <w:pPr>
        <w:spacing w:after="0" w:line="240" w:lineRule="auto"/>
        <w:rPr>
          <w:rFonts w:ascii="Times New Roman" w:eastAsia="Times New Roman" w:hAnsi="Times New Roman" w:cs="Times New Roman"/>
          <w:b/>
          <w:sz w:val="24"/>
          <w:szCs w:val="24"/>
        </w:rPr>
      </w:pPr>
      <w:r w:rsidRPr="0003397F">
        <w:rPr>
          <w:rFonts w:ascii="Times New Roman" w:eastAsia="Times New Roman" w:hAnsi="Times New Roman" w:cs="Times New Roman"/>
          <w:b/>
          <w:sz w:val="24"/>
          <w:szCs w:val="24"/>
        </w:rPr>
        <w:lastRenderedPageBreak/>
        <w:t>List of participants</w:t>
      </w:r>
      <w:r w:rsidR="00E95F62">
        <w:rPr>
          <w:rFonts w:ascii="Times New Roman" w:eastAsia="Times New Roman" w:hAnsi="Times New Roman" w:cs="Times New Roman"/>
          <w:b/>
          <w:sz w:val="24"/>
          <w:szCs w:val="24"/>
        </w:rPr>
        <w:t xml:space="preserve"> and </w:t>
      </w:r>
      <w:r w:rsidR="00F633AB">
        <w:rPr>
          <w:rFonts w:ascii="Times New Roman" w:eastAsia="Times New Roman" w:hAnsi="Times New Roman" w:cs="Times New Roman"/>
          <w:b/>
          <w:sz w:val="24"/>
          <w:szCs w:val="24"/>
        </w:rPr>
        <w:t>photo</w:t>
      </w:r>
    </w:p>
    <w:p w14:paraId="03062EE2" w14:textId="6622C66B" w:rsidR="00547DB3" w:rsidRDefault="00E95F62" w:rsidP="00E95F62">
      <w:pPr>
        <w:widowControl w:val="0"/>
        <w:autoSpaceDE w:val="0"/>
        <w:autoSpaceDN w:val="0"/>
        <w:spacing w:before="60" w:after="0"/>
        <w:rPr>
          <w:noProof/>
        </w:rPr>
      </w:pPr>
      <w:r>
        <w:rPr>
          <w:noProof/>
        </w:rPr>
        <w:drawing>
          <wp:inline distT="0" distB="0" distL="0" distR="0" wp14:anchorId="44B67E57" wp14:editId="35DE3E99">
            <wp:extent cx="2857500" cy="2143460"/>
            <wp:effectExtent l="0" t="0" r="0" b="9525"/>
            <wp:docPr id="6" name="Picture 6" descr="C:\Users\osipova\AppData\Local\Microsoft\Windows\Temporary Internet Files\Content.Word\IMG_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Temporary Internet Files\Content.Word\IMG_46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947" cy="2143795"/>
                    </a:xfrm>
                    <a:prstGeom prst="rect">
                      <a:avLst/>
                    </a:prstGeom>
                    <a:noFill/>
                    <a:ln>
                      <a:noFill/>
                    </a:ln>
                  </pic:spPr>
                </pic:pic>
              </a:graphicData>
            </a:graphic>
          </wp:inline>
        </w:drawing>
      </w:r>
      <w:r>
        <w:rPr>
          <w:noProof/>
        </w:rPr>
        <w:t xml:space="preserve">  </w:t>
      </w:r>
      <w:r>
        <w:rPr>
          <w:noProof/>
        </w:rPr>
        <w:drawing>
          <wp:inline distT="0" distB="0" distL="0" distR="0" wp14:anchorId="5885C9C9" wp14:editId="7C82F80B">
            <wp:extent cx="2913721" cy="2185632"/>
            <wp:effectExtent l="0" t="0" r="1270" b="5715"/>
            <wp:docPr id="10" name="Picture 10" descr="C:\Users\osipova\AppData\Local\Microsoft\Windows\Temporary Internet Files\Content.Word\IMG_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ipova\AppData\Local\Microsoft\Windows\Temporary Internet Files\Content.Word\IMG_46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177" cy="2185974"/>
                    </a:xfrm>
                    <a:prstGeom prst="rect">
                      <a:avLst/>
                    </a:prstGeom>
                    <a:noFill/>
                    <a:ln>
                      <a:noFill/>
                    </a:ln>
                  </pic:spPr>
                </pic:pic>
              </a:graphicData>
            </a:graphic>
          </wp:inline>
        </w:drawing>
      </w:r>
    </w:p>
    <w:p w14:paraId="187316A4" w14:textId="77777777" w:rsidR="00E95F62" w:rsidRDefault="00E95F62" w:rsidP="00E95F62">
      <w:pPr>
        <w:widowControl w:val="0"/>
        <w:autoSpaceDE w:val="0"/>
        <w:autoSpaceDN w:val="0"/>
        <w:spacing w:before="60" w:after="0"/>
        <w:rPr>
          <w:noProof/>
        </w:rPr>
      </w:pPr>
    </w:p>
    <w:p w14:paraId="12385338" w14:textId="7BE8C57A" w:rsidR="00E95F62" w:rsidRDefault="00E95F62" w:rsidP="00E95F62">
      <w:pPr>
        <w:widowControl w:val="0"/>
        <w:autoSpaceDE w:val="0"/>
        <w:autoSpaceDN w:val="0"/>
        <w:spacing w:before="60" w:after="0"/>
        <w:rPr>
          <w:rFonts w:ascii="Times New Roman" w:eastAsia="Times New Roman" w:hAnsi="Times New Roman" w:cs="Times New Roman"/>
          <w:b/>
          <w:sz w:val="24"/>
          <w:szCs w:val="24"/>
        </w:rPr>
      </w:pPr>
      <w:r>
        <w:rPr>
          <w:noProof/>
        </w:rPr>
        <w:drawing>
          <wp:inline distT="0" distB="0" distL="0" distR="0" wp14:anchorId="018C51DF" wp14:editId="0D2AB54D">
            <wp:extent cx="2907845" cy="2181225"/>
            <wp:effectExtent l="0" t="0" r="6985" b="0"/>
            <wp:docPr id="11" name="Picture 11" descr="C:\Users\osipova\AppData\Local\Microsoft\Windows\Temporary Internet Files\Content.Word\IMG_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pova\AppData\Local\Microsoft\Windows\Temporary Internet Files\Content.Word\IMG_4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8300" cy="2181566"/>
                    </a:xfrm>
                    <a:prstGeom prst="rect">
                      <a:avLst/>
                    </a:prstGeom>
                    <a:noFill/>
                    <a:ln>
                      <a:noFill/>
                    </a:ln>
                  </pic:spPr>
                </pic:pic>
              </a:graphicData>
            </a:graphic>
          </wp:inline>
        </w:drawing>
      </w:r>
      <w:r w:rsidR="00A41322">
        <w:rPr>
          <w:rFonts w:ascii="Times New Roman" w:eastAsia="Times New Roman" w:hAnsi="Times New Roman" w:cs="Times New Roman"/>
          <w:b/>
          <w:sz w:val="24"/>
          <w:szCs w:val="24"/>
        </w:rPr>
        <w:t xml:space="preserve"> </w:t>
      </w:r>
      <w:r w:rsidR="00A41322">
        <w:rPr>
          <w:noProof/>
        </w:rPr>
        <w:drawing>
          <wp:inline distT="0" distB="0" distL="0" distR="0" wp14:anchorId="56EA3770" wp14:editId="1ED1C762">
            <wp:extent cx="2958637" cy="2219325"/>
            <wp:effectExtent l="0" t="0" r="0" b="0"/>
            <wp:docPr id="12" name="Picture 12" descr="C:\Users\osipova\AppData\Local\Microsoft\Windows\Temporary Internet Files\Content.Word\IMG_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pova\AppData\Local\Microsoft\Windows\Temporary Internet Files\Content.Word\IMG_46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100" cy="2219672"/>
                    </a:xfrm>
                    <a:prstGeom prst="rect">
                      <a:avLst/>
                    </a:prstGeom>
                    <a:noFill/>
                    <a:ln>
                      <a:noFill/>
                    </a:ln>
                  </pic:spPr>
                </pic:pic>
              </a:graphicData>
            </a:graphic>
          </wp:inline>
        </w:drawing>
      </w:r>
    </w:p>
    <w:p w14:paraId="70DAAEAD" w14:textId="25D48C33" w:rsidR="00A41322" w:rsidRDefault="00A41322" w:rsidP="00E95F62">
      <w:pPr>
        <w:widowControl w:val="0"/>
        <w:autoSpaceDE w:val="0"/>
        <w:autoSpaceDN w:val="0"/>
        <w:spacing w:before="60" w:after="0"/>
        <w:rPr>
          <w:rFonts w:ascii="Times New Roman" w:eastAsia="Times New Roman" w:hAnsi="Times New Roman" w:cs="Times New Roman"/>
          <w:b/>
          <w:sz w:val="24"/>
          <w:szCs w:val="24"/>
        </w:rPr>
      </w:pPr>
    </w:p>
    <w:p w14:paraId="106C05E8" w14:textId="03744C9A" w:rsidR="00A41322" w:rsidRDefault="00A41322" w:rsidP="00E95F62">
      <w:pPr>
        <w:widowControl w:val="0"/>
        <w:autoSpaceDE w:val="0"/>
        <w:autoSpaceDN w:val="0"/>
        <w:spacing w:before="60" w:after="0"/>
        <w:rPr>
          <w:rFonts w:ascii="Times New Roman" w:eastAsia="Times New Roman" w:hAnsi="Times New Roman" w:cs="Times New Roman"/>
          <w:b/>
          <w:sz w:val="24"/>
          <w:szCs w:val="24"/>
        </w:rPr>
        <w:sectPr w:rsidR="00A41322">
          <w:pgSz w:w="12240" w:h="15840"/>
          <w:pgMar w:top="1440" w:right="1440" w:bottom="1440" w:left="1440" w:header="720" w:footer="720" w:gutter="0"/>
          <w:cols w:space="720"/>
          <w:docGrid w:linePitch="360"/>
        </w:sectPr>
      </w:pPr>
      <w:r>
        <w:rPr>
          <w:noProof/>
        </w:rPr>
        <w:drawing>
          <wp:inline distT="0" distB="0" distL="0" distR="0" wp14:anchorId="70BA2A79" wp14:editId="604FA0AE">
            <wp:extent cx="2809875" cy="2107736"/>
            <wp:effectExtent l="0" t="0" r="0" b="6985"/>
            <wp:docPr id="14" name="Picture 14" descr="C:\Users\osipova\AppData\Local\Microsoft\Windows\Temporary Internet Files\Content.Word\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ipova\AppData\Local\Microsoft\Windows\Temporary Internet Files\Content.Word\IMG_46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0314" cy="2108066"/>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  </w:t>
      </w:r>
      <w:r>
        <w:rPr>
          <w:noProof/>
        </w:rPr>
        <w:drawing>
          <wp:inline distT="0" distB="0" distL="0" distR="0" wp14:anchorId="5419BC65" wp14:editId="1C869821">
            <wp:extent cx="2847046" cy="2135618"/>
            <wp:effectExtent l="0" t="0" r="0" b="0"/>
            <wp:docPr id="15" name="Picture 15" descr="C:\Users\osipova\AppData\Local\Microsoft\Windows\Temporary Internet Files\Content.Word\IMG_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ipova\AppData\Local\Microsoft\Windows\Temporary Internet Files\Content.Word\IMG_46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491" cy="2135952"/>
                    </a:xfrm>
                    <a:prstGeom prst="rect">
                      <a:avLst/>
                    </a:prstGeom>
                    <a:noFill/>
                    <a:ln>
                      <a:noFill/>
                    </a:ln>
                  </pic:spPr>
                </pic:pic>
              </a:graphicData>
            </a:graphic>
          </wp:inline>
        </w:drawing>
      </w:r>
    </w:p>
    <w:p w14:paraId="17C6AAA5" w14:textId="77777777" w:rsidR="000F31EA" w:rsidRDefault="000F31EA" w:rsidP="00EC5017">
      <w:pPr>
        <w:widowControl w:val="0"/>
        <w:autoSpaceDE w:val="0"/>
        <w:autoSpaceDN w:val="0"/>
        <w:spacing w:before="60" w:after="0"/>
        <w:jc w:val="right"/>
        <w:rPr>
          <w:rFonts w:ascii="Times New Roman" w:eastAsia="Times New Roman" w:hAnsi="Times New Roman" w:cs="Times New Roman"/>
          <w:b/>
          <w:sz w:val="24"/>
          <w:szCs w:val="24"/>
        </w:rPr>
      </w:pPr>
      <w:r w:rsidRPr="00EC5017">
        <w:rPr>
          <w:rFonts w:ascii="Times New Roman" w:eastAsia="Times New Roman" w:hAnsi="Times New Roman" w:cs="Times New Roman"/>
          <w:b/>
          <w:sz w:val="24"/>
          <w:szCs w:val="24"/>
        </w:rPr>
        <w:lastRenderedPageBreak/>
        <w:t>Attachment 3: Copy of agreement for construction waste disposal</w:t>
      </w:r>
    </w:p>
    <w:p w14:paraId="3B8D4273" w14:textId="77777777" w:rsidR="00EC5017" w:rsidRPr="00EC5017" w:rsidRDefault="00EC5017" w:rsidP="00EC5017">
      <w:pPr>
        <w:widowControl w:val="0"/>
        <w:autoSpaceDE w:val="0"/>
        <w:autoSpaceDN w:val="0"/>
        <w:spacing w:before="60" w:after="0"/>
        <w:jc w:val="right"/>
        <w:rPr>
          <w:rFonts w:ascii="Times New Roman" w:eastAsia="Times New Roman" w:hAnsi="Times New Roman" w:cs="Times New Roman"/>
          <w:b/>
          <w:sz w:val="24"/>
          <w:szCs w:val="24"/>
        </w:rPr>
      </w:pPr>
    </w:p>
    <w:p w14:paraId="353B0CB2" w14:textId="77777777" w:rsidR="00B964E6" w:rsidRDefault="00B964E6" w:rsidP="00EC501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7268233" wp14:editId="0B5D9F58">
            <wp:extent cx="5305425" cy="5305425"/>
            <wp:effectExtent l="0" t="0" r="9525" b="9525"/>
            <wp:docPr id="8" name="Picture 8" descr="C:\Users\osipova\Pictures\2016-07-2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Pictures\2016-07-28\1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5425" cy="5305425"/>
                    </a:xfrm>
                    <a:prstGeom prst="rect">
                      <a:avLst/>
                    </a:prstGeom>
                    <a:noFill/>
                    <a:ln>
                      <a:noFill/>
                    </a:ln>
                  </pic:spPr>
                </pic:pic>
              </a:graphicData>
            </a:graphic>
          </wp:inline>
        </w:drawing>
      </w:r>
    </w:p>
    <w:p w14:paraId="3562D71D"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2BE35432"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r w:rsidRPr="00D47214">
        <w:rPr>
          <w:rFonts w:ascii="Times New Roman" w:eastAsia="Times New Roman" w:hAnsi="Times New Roman" w:cs="Times New Roman"/>
          <w:sz w:val="20"/>
          <w:szCs w:val="20"/>
        </w:rPr>
        <w:t>Non-official translation of the above attached document:</w:t>
      </w:r>
    </w:p>
    <w:p w14:paraId="4B21C1C7" w14:textId="77777777" w:rsidR="00B964E6" w:rsidRPr="00D47214" w:rsidRDefault="00B964E6" w:rsidP="00B964E6">
      <w:pPr>
        <w:widowControl w:val="0"/>
        <w:autoSpaceDE w:val="0"/>
        <w:autoSpaceDN w:val="0"/>
        <w:spacing w:before="60" w:after="0"/>
        <w:rPr>
          <w:rFonts w:ascii="Times New Roman" w:eastAsia="Times New Roman" w:hAnsi="Times New Roman" w:cs="Times New Roman"/>
          <w:sz w:val="20"/>
          <w:szCs w:val="20"/>
        </w:rPr>
      </w:pPr>
      <w:r w:rsidRPr="00D47214">
        <w:rPr>
          <w:rFonts w:ascii="Times New Roman" w:eastAsia="Times New Roman" w:hAnsi="Times New Roman" w:cs="Times New Roman"/>
          <w:sz w:val="20"/>
          <w:szCs w:val="20"/>
        </w:rPr>
        <w:t>Reference</w:t>
      </w:r>
    </w:p>
    <w:p w14:paraId="6913D14C" w14:textId="77777777" w:rsidR="00B964E6" w:rsidRPr="00D47214" w:rsidRDefault="00B964E6" w:rsidP="00B964E6">
      <w:pPr>
        <w:widowControl w:val="0"/>
        <w:autoSpaceDE w:val="0"/>
        <w:autoSpaceDN w:val="0"/>
        <w:spacing w:before="60" w:after="0"/>
        <w:rPr>
          <w:rFonts w:ascii="Times New Roman" w:eastAsia="Times New Roman" w:hAnsi="Times New Roman" w:cs="Times New Roman"/>
          <w:sz w:val="20"/>
          <w:szCs w:val="20"/>
        </w:rPr>
      </w:pPr>
    </w:p>
    <w:p w14:paraId="385140ED" w14:textId="77777777" w:rsidR="00B964E6" w:rsidRDefault="00B964E6" w:rsidP="00B964E6">
      <w:pPr>
        <w:widowControl w:val="0"/>
        <w:autoSpaceDE w:val="0"/>
        <w:autoSpaceDN w:val="0"/>
        <w:spacing w:before="60" w:after="0"/>
        <w:rPr>
          <w:rFonts w:ascii="Times New Roman" w:eastAsia="Times New Roman" w:hAnsi="Times New Roman" w:cs="Times New Roman"/>
          <w:sz w:val="20"/>
          <w:szCs w:val="20"/>
        </w:rPr>
      </w:pPr>
      <w:r w:rsidRPr="00D47214">
        <w:rPr>
          <w:rFonts w:ascii="Times New Roman" w:eastAsia="Times New Roman" w:hAnsi="Times New Roman" w:cs="Times New Roman"/>
          <w:sz w:val="20"/>
          <w:szCs w:val="20"/>
        </w:rPr>
        <w:t xml:space="preserve">The following reference is given that within the framework of the reconstruction work of drinking water supply system in </w:t>
      </w:r>
      <w:r>
        <w:rPr>
          <w:rFonts w:ascii="Times New Roman" w:eastAsia="Times New Roman" w:hAnsi="Times New Roman" w:cs="Times New Roman"/>
          <w:sz w:val="20"/>
          <w:szCs w:val="20"/>
        </w:rPr>
        <w:t>Akner</w:t>
      </w:r>
      <w:r w:rsidRPr="00D47214">
        <w:rPr>
          <w:rFonts w:ascii="Times New Roman" w:eastAsia="Times New Roman" w:hAnsi="Times New Roman" w:cs="Times New Roman"/>
          <w:sz w:val="20"/>
          <w:szCs w:val="20"/>
        </w:rPr>
        <w:t xml:space="preserve"> Community implemented by Armenian Territorial Development Fund the generated waste will be transported to the </w:t>
      </w:r>
      <w:r>
        <w:rPr>
          <w:rFonts w:ascii="Times New Roman" w:eastAsia="Times New Roman" w:hAnsi="Times New Roman" w:cs="Times New Roman"/>
          <w:sz w:val="20"/>
          <w:szCs w:val="20"/>
        </w:rPr>
        <w:t>“Lasti khut”</w:t>
      </w:r>
      <w:r w:rsidRPr="00D47214">
        <w:rPr>
          <w:rFonts w:ascii="Times New Roman" w:eastAsia="Times New Roman" w:hAnsi="Times New Roman" w:cs="Times New Roman"/>
          <w:sz w:val="20"/>
          <w:szCs w:val="20"/>
        </w:rPr>
        <w:t xml:space="preserve"> landfill, which is situated</w:t>
      </w:r>
      <w:r>
        <w:rPr>
          <w:rFonts w:ascii="Times New Roman" w:eastAsia="Times New Roman" w:hAnsi="Times New Roman" w:cs="Times New Roman"/>
          <w:sz w:val="20"/>
          <w:szCs w:val="20"/>
        </w:rPr>
        <w:t xml:space="preserve"> 6 </w:t>
      </w:r>
      <w:r w:rsidRPr="00D47214">
        <w:rPr>
          <w:rFonts w:ascii="Times New Roman" w:eastAsia="Times New Roman" w:hAnsi="Times New Roman" w:cs="Times New Roman"/>
          <w:sz w:val="20"/>
          <w:szCs w:val="20"/>
        </w:rPr>
        <w:t xml:space="preserve">km </w:t>
      </w:r>
      <w:r w:rsidR="00EC5017">
        <w:rPr>
          <w:rFonts w:ascii="Times New Roman" w:eastAsia="Times New Roman" w:hAnsi="Times New Roman" w:cs="Times New Roman"/>
          <w:sz w:val="20"/>
          <w:szCs w:val="20"/>
        </w:rPr>
        <w:t>away</w:t>
      </w:r>
      <w:r w:rsidRPr="00D47214">
        <w:rPr>
          <w:rFonts w:ascii="Times New Roman" w:eastAsia="Times New Roman" w:hAnsi="Times New Roman" w:cs="Times New Roman"/>
          <w:sz w:val="20"/>
          <w:szCs w:val="20"/>
        </w:rPr>
        <w:t xml:space="preserve"> from the </w:t>
      </w:r>
      <w:r>
        <w:rPr>
          <w:rFonts w:ascii="Times New Roman" w:eastAsia="Times New Roman" w:hAnsi="Times New Roman" w:cs="Times New Roman"/>
          <w:sz w:val="20"/>
          <w:szCs w:val="20"/>
        </w:rPr>
        <w:t>re</w:t>
      </w:r>
      <w:r w:rsidRPr="00D47214">
        <w:rPr>
          <w:rFonts w:ascii="Times New Roman" w:eastAsia="Times New Roman" w:hAnsi="Times New Roman" w:cs="Times New Roman"/>
          <w:sz w:val="20"/>
          <w:szCs w:val="20"/>
        </w:rPr>
        <w:t>cons</w:t>
      </w:r>
      <w:r>
        <w:rPr>
          <w:rFonts w:ascii="Times New Roman" w:eastAsia="Times New Roman" w:hAnsi="Times New Roman" w:cs="Times New Roman"/>
          <w:sz w:val="20"/>
          <w:szCs w:val="20"/>
        </w:rPr>
        <w:t>truction site.</w:t>
      </w:r>
    </w:p>
    <w:p w14:paraId="2034A8A7" w14:textId="77777777" w:rsidR="00B964E6" w:rsidRDefault="00B964E6" w:rsidP="00B964E6">
      <w:pPr>
        <w:widowControl w:val="0"/>
        <w:autoSpaceDE w:val="0"/>
        <w:autoSpaceDN w:val="0"/>
        <w:spacing w:before="60" w:after="0"/>
        <w:rPr>
          <w:rFonts w:ascii="Times New Roman" w:eastAsia="Times New Roman" w:hAnsi="Times New Roman" w:cs="Times New Roman"/>
          <w:sz w:val="20"/>
          <w:szCs w:val="20"/>
        </w:rPr>
      </w:pPr>
    </w:p>
    <w:p w14:paraId="1F36DF5E" w14:textId="77777777" w:rsidR="00B964E6" w:rsidRDefault="00B964E6" w:rsidP="00B964E6">
      <w:pPr>
        <w:widowControl w:val="0"/>
        <w:autoSpaceDE w:val="0"/>
        <w:autoSpaceDN w:val="0"/>
        <w:spacing w:before="60" w:after="0"/>
        <w:rPr>
          <w:rFonts w:ascii="Times New Roman" w:eastAsia="Times New Roman" w:hAnsi="Times New Roman" w:cs="Times New Roman"/>
          <w:sz w:val="20"/>
          <w:szCs w:val="20"/>
        </w:rPr>
      </w:pPr>
      <w:r w:rsidRPr="00D47214">
        <w:rPr>
          <w:rFonts w:ascii="Times New Roman" w:eastAsia="Times New Roman" w:hAnsi="Times New Roman" w:cs="Times New Roman"/>
          <w:sz w:val="20"/>
          <w:szCs w:val="20"/>
        </w:rPr>
        <w:t xml:space="preserve"> Head of Community   </w:t>
      </w:r>
      <w:r>
        <w:rPr>
          <w:rFonts w:ascii="Times New Roman" w:eastAsia="Times New Roman" w:hAnsi="Times New Roman" w:cs="Times New Roman"/>
          <w:sz w:val="20"/>
          <w:szCs w:val="20"/>
        </w:rPr>
        <w:t xml:space="preserve">   </w:t>
      </w:r>
      <w:r w:rsidRPr="00D47214">
        <w:rPr>
          <w:rFonts w:ascii="Times New Roman" w:eastAsia="Times New Roman" w:hAnsi="Times New Roman" w:cs="Times New Roman"/>
          <w:sz w:val="20"/>
          <w:szCs w:val="20"/>
        </w:rPr>
        <w:t xml:space="preserve">    (signed)   </w:t>
      </w:r>
      <w:r>
        <w:rPr>
          <w:rFonts w:ascii="Times New Roman" w:eastAsia="Times New Roman" w:hAnsi="Times New Roman" w:cs="Times New Roman"/>
          <w:sz w:val="20"/>
          <w:szCs w:val="20"/>
        </w:rPr>
        <w:t xml:space="preserve">       </w:t>
      </w:r>
      <w:r w:rsidRPr="00D4721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w:t>
      </w:r>
      <w:r w:rsidR="00EC501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Minasyan</w:t>
      </w:r>
    </w:p>
    <w:p w14:paraId="1723E4AE" w14:textId="77777777" w:rsidR="00B964E6" w:rsidRDefault="00B964E6" w:rsidP="000F31EA">
      <w:pPr>
        <w:widowControl w:val="0"/>
        <w:autoSpaceDE w:val="0"/>
        <w:autoSpaceDN w:val="0"/>
        <w:spacing w:before="60" w:after="0"/>
        <w:rPr>
          <w:rFonts w:ascii="Times New Roman" w:eastAsia="Times New Roman" w:hAnsi="Times New Roman" w:cs="Times New Roman"/>
          <w:sz w:val="20"/>
          <w:szCs w:val="20"/>
        </w:rPr>
      </w:pPr>
    </w:p>
    <w:p w14:paraId="57089E48" w14:textId="77777777" w:rsidR="00B964E6" w:rsidRDefault="00B964E6" w:rsidP="00B964E6">
      <w:pPr>
        <w:widowControl w:val="0"/>
        <w:autoSpaceDE w:val="0"/>
        <w:autoSpaceDN w:val="0"/>
        <w:spacing w:before="60" w:after="0"/>
        <w:rPr>
          <w:rFonts w:ascii="Times New Roman" w:eastAsia="Times New Roman" w:hAnsi="Times New Roman" w:cs="Times New Roman"/>
          <w:sz w:val="20"/>
          <w:szCs w:val="20"/>
        </w:rPr>
      </w:pPr>
    </w:p>
    <w:p w14:paraId="00AD1D68" w14:textId="77777777" w:rsidR="00B964E6" w:rsidRDefault="00B964E6" w:rsidP="00B964E6">
      <w:pPr>
        <w:widowControl w:val="0"/>
        <w:autoSpaceDE w:val="0"/>
        <w:autoSpaceDN w:val="0"/>
        <w:spacing w:before="60" w:after="0"/>
        <w:rPr>
          <w:rFonts w:ascii="Times New Roman" w:eastAsia="Times New Roman" w:hAnsi="Times New Roman" w:cs="Times New Roman"/>
          <w:sz w:val="20"/>
          <w:szCs w:val="20"/>
        </w:rPr>
      </w:pPr>
    </w:p>
    <w:p w14:paraId="0C4DCBD1" w14:textId="77777777" w:rsidR="00B964E6" w:rsidRPr="00EC5017" w:rsidRDefault="00B964E6" w:rsidP="00EC5017">
      <w:pPr>
        <w:widowControl w:val="0"/>
        <w:autoSpaceDE w:val="0"/>
        <w:autoSpaceDN w:val="0"/>
        <w:spacing w:before="60" w:after="0"/>
        <w:jc w:val="right"/>
        <w:rPr>
          <w:rFonts w:ascii="Times New Roman" w:eastAsia="Times New Roman" w:hAnsi="Times New Roman" w:cs="Times New Roman"/>
          <w:b/>
          <w:sz w:val="24"/>
          <w:szCs w:val="24"/>
        </w:rPr>
      </w:pPr>
      <w:r w:rsidRPr="00EC5017">
        <w:rPr>
          <w:rFonts w:ascii="Times New Roman" w:eastAsia="Times New Roman" w:hAnsi="Times New Roman" w:cs="Times New Roman"/>
          <w:b/>
          <w:sz w:val="24"/>
          <w:szCs w:val="24"/>
        </w:rPr>
        <w:lastRenderedPageBreak/>
        <w:t>Attachment 4: Special permission f</w:t>
      </w:r>
      <w:r w:rsidR="00EC5017" w:rsidRPr="00EC5017">
        <w:rPr>
          <w:rFonts w:ascii="Times New Roman" w:eastAsia="Times New Roman" w:hAnsi="Times New Roman" w:cs="Times New Roman"/>
          <w:b/>
          <w:sz w:val="24"/>
          <w:szCs w:val="24"/>
        </w:rPr>
        <w:t>or</w:t>
      </w:r>
      <w:r w:rsidRPr="00EC5017">
        <w:rPr>
          <w:rFonts w:ascii="Times New Roman" w:eastAsia="Times New Roman" w:hAnsi="Times New Roman" w:cs="Times New Roman"/>
          <w:b/>
          <w:sz w:val="24"/>
          <w:szCs w:val="24"/>
        </w:rPr>
        <w:t xml:space="preserve"> water use </w:t>
      </w:r>
    </w:p>
    <w:p w14:paraId="1F90CAC6" w14:textId="77777777" w:rsidR="00B964E6" w:rsidRDefault="00B964E6" w:rsidP="00B964E6">
      <w:pPr>
        <w:widowControl w:val="0"/>
        <w:autoSpaceDE w:val="0"/>
        <w:autoSpaceDN w:val="0"/>
        <w:spacing w:before="60" w:after="0"/>
        <w:rPr>
          <w:rFonts w:ascii="Times New Roman" w:eastAsia="Times New Roman" w:hAnsi="Times New Roman" w:cs="Times New Roman"/>
          <w:sz w:val="20"/>
          <w:szCs w:val="20"/>
        </w:rPr>
      </w:pPr>
    </w:p>
    <w:p w14:paraId="10BFD59A" w14:textId="77777777" w:rsidR="00B964E6" w:rsidRPr="00D47214" w:rsidRDefault="001A5FC8" w:rsidP="00EC501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1B6AB04" wp14:editId="77CB8D32">
            <wp:extent cx="4486275" cy="4486275"/>
            <wp:effectExtent l="0" t="0" r="9525" b="9525"/>
            <wp:docPr id="9" name="Picture 9" descr="C:\Users\osipova\Pictures\2016-07-2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pova\Pictures\2016-07-28\1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6275" cy="4486275"/>
                    </a:xfrm>
                    <a:prstGeom prst="rect">
                      <a:avLst/>
                    </a:prstGeom>
                    <a:noFill/>
                    <a:ln>
                      <a:noFill/>
                    </a:ln>
                  </pic:spPr>
                </pic:pic>
              </a:graphicData>
            </a:graphic>
          </wp:inline>
        </w:drawing>
      </w:r>
    </w:p>
    <w:p w14:paraId="2A72319A"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p>
    <w:p w14:paraId="79E5A910" w14:textId="77777777" w:rsidR="000F31EA" w:rsidRDefault="000F31EA" w:rsidP="000F31EA">
      <w:pPr>
        <w:widowControl w:val="0"/>
        <w:autoSpaceDE w:val="0"/>
        <w:autoSpaceDN w:val="0"/>
        <w:spacing w:before="60" w:after="0"/>
        <w:rPr>
          <w:rFonts w:ascii="Times New Roman" w:eastAsia="Times New Roman" w:hAnsi="Times New Roman" w:cs="Times New Roman"/>
          <w:sz w:val="20"/>
          <w:szCs w:val="20"/>
        </w:rPr>
      </w:pPr>
      <w:r w:rsidRPr="00F8385E">
        <w:rPr>
          <w:rFonts w:ascii="Times New Roman" w:eastAsia="Times New Roman" w:hAnsi="Times New Roman" w:cs="Times New Roman"/>
          <w:sz w:val="20"/>
          <w:szCs w:val="20"/>
        </w:rPr>
        <w:t>(Non-official translation of the above attached document)</w:t>
      </w:r>
    </w:p>
    <w:p w14:paraId="7A93B146"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Ministry of Nature Protection</w:t>
      </w:r>
    </w:p>
    <w:p w14:paraId="0F04C697"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Water Resources Management Agency</w:t>
      </w:r>
    </w:p>
    <w:p w14:paraId="45434195"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Water use permit N0000</w:t>
      </w:r>
      <w:r>
        <w:rPr>
          <w:rFonts w:ascii="Times New Roman" w:eastAsia="Times New Roman" w:hAnsi="Times New Roman" w:cs="Times New Roman"/>
          <w:sz w:val="20"/>
          <w:szCs w:val="20"/>
        </w:rPr>
        <w:t>90</w:t>
      </w:r>
    </w:p>
    <w:p w14:paraId="4037C9D8"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3A187D">
        <w:rPr>
          <w:rFonts w:ascii="Times New Roman" w:eastAsia="Times New Roman" w:hAnsi="Times New Roman" w:cs="Times New Roman"/>
          <w:sz w:val="20"/>
          <w:szCs w:val="20"/>
        </w:rPr>
        <w:t>-1 J/K-</w:t>
      </w:r>
      <w:r>
        <w:rPr>
          <w:rFonts w:ascii="Times New Roman" w:eastAsia="Times New Roman" w:hAnsi="Times New Roman" w:cs="Times New Roman"/>
          <w:sz w:val="20"/>
          <w:szCs w:val="20"/>
        </w:rPr>
        <w:t>SM</w:t>
      </w:r>
      <w:r w:rsidRPr="003A187D">
        <w:rPr>
          <w:rFonts w:ascii="Times New Roman" w:eastAsia="Times New Roman" w:hAnsi="Times New Roman" w:cs="Times New Roman"/>
          <w:sz w:val="20"/>
          <w:szCs w:val="20"/>
        </w:rPr>
        <w:t>-</w:t>
      </w:r>
      <w:r>
        <w:rPr>
          <w:rFonts w:ascii="Times New Roman" w:eastAsia="Times New Roman" w:hAnsi="Times New Roman" w:cs="Times New Roman"/>
          <w:sz w:val="20"/>
          <w:szCs w:val="20"/>
        </w:rPr>
        <w:t>Y</w:t>
      </w:r>
    </w:p>
    <w:p w14:paraId="37473FB5"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Akner</w:t>
      </w:r>
      <w:r w:rsidRPr="003A187D">
        <w:rPr>
          <w:rFonts w:ascii="Times New Roman" w:eastAsia="Times New Roman" w:hAnsi="Times New Roman" w:cs="Times New Roman"/>
          <w:sz w:val="20"/>
          <w:szCs w:val="20"/>
        </w:rPr>
        <w:t xml:space="preserve"> Community Administrative Office</w:t>
      </w:r>
    </w:p>
    <w:p w14:paraId="4363CD3C"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 xml:space="preserve">RA </w:t>
      </w:r>
      <w:r>
        <w:rPr>
          <w:rFonts w:ascii="Times New Roman" w:eastAsia="Times New Roman" w:hAnsi="Times New Roman" w:cs="Times New Roman"/>
          <w:sz w:val="20"/>
          <w:szCs w:val="20"/>
        </w:rPr>
        <w:t>Syunik</w:t>
      </w:r>
      <w:r w:rsidRPr="003A187D">
        <w:rPr>
          <w:rFonts w:ascii="Times New Roman" w:eastAsia="Times New Roman" w:hAnsi="Times New Roman" w:cs="Times New Roman"/>
          <w:sz w:val="20"/>
          <w:szCs w:val="20"/>
        </w:rPr>
        <w:t xml:space="preserve"> Reagion</w:t>
      </w:r>
    </w:p>
    <w:p w14:paraId="66C53F66"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Signed and stamped by</w:t>
      </w:r>
    </w:p>
    <w:p w14:paraId="381E2CA2"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Minister of Ministry of</w:t>
      </w:r>
      <w:r w:rsidR="0039136B">
        <w:rPr>
          <w:rFonts w:ascii="Times New Roman" w:eastAsia="Times New Roman" w:hAnsi="Times New Roman" w:cs="Times New Roman"/>
          <w:sz w:val="20"/>
          <w:szCs w:val="20"/>
        </w:rPr>
        <w:t xml:space="preserve"> </w:t>
      </w:r>
      <w:r w:rsidRPr="003A187D">
        <w:rPr>
          <w:rFonts w:ascii="Times New Roman" w:eastAsia="Times New Roman" w:hAnsi="Times New Roman" w:cs="Times New Roman"/>
          <w:sz w:val="20"/>
          <w:szCs w:val="20"/>
        </w:rPr>
        <w:t>Nature Protection A. Grigoryan</w:t>
      </w:r>
    </w:p>
    <w:p w14:paraId="78A31100"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 xml:space="preserve">Head of Community </w:t>
      </w:r>
      <w:r w:rsidR="001A5FC8">
        <w:rPr>
          <w:rFonts w:ascii="Times New Roman" w:eastAsia="Times New Roman" w:hAnsi="Times New Roman" w:cs="Times New Roman"/>
          <w:sz w:val="20"/>
          <w:szCs w:val="20"/>
        </w:rPr>
        <w:t>S.Minasyan</w:t>
      </w:r>
    </w:p>
    <w:p w14:paraId="22D01826" w14:textId="77777777" w:rsidR="003A187D" w:rsidRPr="003A187D"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Give on 1</w:t>
      </w:r>
      <w:r w:rsidR="001A5FC8">
        <w:rPr>
          <w:rFonts w:ascii="Times New Roman" w:eastAsia="Times New Roman" w:hAnsi="Times New Roman" w:cs="Times New Roman"/>
          <w:sz w:val="20"/>
          <w:szCs w:val="20"/>
        </w:rPr>
        <w:t>9</w:t>
      </w:r>
      <w:r w:rsidRPr="003A187D">
        <w:rPr>
          <w:rFonts w:ascii="Times New Roman" w:eastAsia="Times New Roman" w:hAnsi="Times New Roman" w:cs="Times New Roman"/>
          <w:sz w:val="20"/>
          <w:szCs w:val="20"/>
        </w:rPr>
        <w:t>.0</w:t>
      </w:r>
      <w:r w:rsidR="001A5FC8">
        <w:rPr>
          <w:rFonts w:ascii="Times New Roman" w:eastAsia="Times New Roman" w:hAnsi="Times New Roman" w:cs="Times New Roman"/>
          <w:sz w:val="20"/>
          <w:szCs w:val="20"/>
        </w:rPr>
        <w:t>6.2013</w:t>
      </w:r>
    </w:p>
    <w:p w14:paraId="243B3A0E" w14:textId="77777777" w:rsidR="000F31EA" w:rsidRDefault="003A187D" w:rsidP="003A187D">
      <w:pPr>
        <w:widowControl w:val="0"/>
        <w:autoSpaceDE w:val="0"/>
        <w:autoSpaceDN w:val="0"/>
        <w:spacing w:before="60" w:after="0"/>
        <w:rPr>
          <w:rFonts w:ascii="Times New Roman" w:eastAsia="Times New Roman" w:hAnsi="Times New Roman" w:cs="Times New Roman"/>
          <w:sz w:val="20"/>
          <w:szCs w:val="20"/>
        </w:rPr>
      </w:pPr>
      <w:r w:rsidRPr="003A187D">
        <w:rPr>
          <w:rFonts w:ascii="Times New Roman" w:eastAsia="Times New Roman" w:hAnsi="Times New Roman" w:cs="Times New Roman"/>
          <w:sz w:val="20"/>
          <w:szCs w:val="20"/>
        </w:rPr>
        <w:t>Is in force until 1</w:t>
      </w:r>
      <w:r w:rsidR="001A5FC8">
        <w:rPr>
          <w:rFonts w:ascii="Times New Roman" w:eastAsia="Times New Roman" w:hAnsi="Times New Roman" w:cs="Times New Roman"/>
          <w:sz w:val="20"/>
          <w:szCs w:val="20"/>
        </w:rPr>
        <w:t>9</w:t>
      </w:r>
      <w:r w:rsidRPr="003A187D">
        <w:rPr>
          <w:rFonts w:ascii="Times New Roman" w:eastAsia="Times New Roman" w:hAnsi="Times New Roman" w:cs="Times New Roman"/>
          <w:sz w:val="20"/>
          <w:szCs w:val="20"/>
        </w:rPr>
        <w:t>.0</w:t>
      </w:r>
      <w:r w:rsidR="001A5FC8">
        <w:rPr>
          <w:rFonts w:ascii="Times New Roman" w:eastAsia="Times New Roman" w:hAnsi="Times New Roman" w:cs="Times New Roman"/>
          <w:sz w:val="20"/>
          <w:szCs w:val="20"/>
        </w:rPr>
        <w:t>9</w:t>
      </w:r>
      <w:r w:rsidRPr="003A187D">
        <w:rPr>
          <w:rFonts w:ascii="Times New Roman" w:eastAsia="Times New Roman" w:hAnsi="Times New Roman" w:cs="Times New Roman"/>
          <w:sz w:val="20"/>
          <w:szCs w:val="20"/>
        </w:rPr>
        <w:t>.20</w:t>
      </w:r>
      <w:r w:rsidR="001A5FC8">
        <w:rPr>
          <w:rFonts w:ascii="Times New Roman" w:eastAsia="Times New Roman" w:hAnsi="Times New Roman" w:cs="Times New Roman"/>
          <w:sz w:val="20"/>
          <w:szCs w:val="20"/>
        </w:rPr>
        <w:t>16</w:t>
      </w:r>
    </w:p>
    <w:p w14:paraId="0F2EF32C" w14:textId="77777777" w:rsidR="00822D9E" w:rsidRDefault="00822D9E"/>
    <w:p w14:paraId="3C308511" w14:textId="77777777" w:rsidR="00FF2B36" w:rsidRDefault="00FF2B36">
      <w:pPr>
        <w:rPr>
          <w:rFonts w:ascii="Times New Roman" w:eastAsia="Times New Roman" w:hAnsi="Times New Roman" w:cs="Times New Roman"/>
          <w:b/>
          <w:sz w:val="24"/>
          <w:szCs w:val="24"/>
        </w:rPr>
      </w:pPr>
    </w:p>
    <w:p w14:paraId="764B5B46" w14:textId="43F97C26" w:rsidR="00FF2B36" w:rsidRDefault="00FF2B36">
      <w:pPr>
        <w:rPr>
          <w:rFonts w:ascii="Times New Roman" w:eastAsia="Times New Roman" w:hAnsi="Times New Roman" w:cs="Times New Roman"/>
          <w:b/>
          <w:sz w:val="24"/>
          <w:szCs w:val="24"/>
        </w:rPr>
      </w:pPr>
      <w:r w:rsidRPr="00FF2B36">
        <w:rPr>
          <w:rFonts w:ascii="Times New Roman" w:eastAsia="Times New Roman" w:hAnsi="Times New Roman" w:cs="Times New Roman"/>
          <w:b/>
          <w:sz w:val="24"/>
          <w:szCs w:val="24"/>
        </w:rPr>
        <w:lastRenderedPageBreak/>
        <w:t>Attachment 5: Copy of Construction Permit</w:t>
      </w:r>
    </w:p>
    <w:p w14:paraId="0877819A" w14:textId="744135A4" w:rsidR="00FF2B36" w:rsidRDefault="00FF2B3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506C6F4" wp14:editId="08334C9F">
            <wp:extent cx="2667000" cy="3556000"/>
            <wp:effectExtent l="0" t="0" r="0" b="6350"/>
            <wp:docPr id="7" name="Picture 7" descr="C:\Users\osipova\Desktop\spravki\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Desktop\spravki\IMG_21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3556000"/>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14:anchorId="4FB44594" wp14:editId="52E70931">
            <wp:extent cx="2640806" cy="3521075"/>
            <wp:effectExtent l="0" t="0" r="7620" b="3175"/>
            <wp:docPr id="13" name="Picture 13" descr="C:\Users\osipova\Desktop\spravki\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Desktop\spravki\IMG_21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806" cy="3521075"/>
                    </a:xfrm>
                    <a:prstGeom prst="rect">
                      <a:avLst/>
                    </a:prstGeom>
                    <a:noFill/>
                    <a:ln>
                      <a:noFill/>
                    </a:ln>
                  </pic:spPr>
                </pic:pic>
              </a:graphicData>
            </a:graphic>
          </wp:inline>
        </w:drawing>
      </w:r>
    </w:p>
    <w:p w14:paraId="4976FF9F" w14:textId="77777777" w:rsidR="00FF2B36" w:rsidRDefault="00FF2B36" w:rsidP="00FF2B36">
      <w:pPr>
        <w:rPr>
          <w:rFonts w:ascii="Times New Roman" w:hAnsi="Times New Roman" w:cs="Times New Roman"/>
          <w:b/>
          <w:sz w:val="24"/>
          <w:szCs w:val="24"/>
        </w:rPr>
      </w:pPr>
      <w:r w:rsidRPr="00610955">
        <w:rPr>
          <w:rFonts w:ascii="Times New Roman" w:hAnsi="Times New Roman" w:cs="Times New Roman"/>
          <w:b/>
          <w:sz w:val="24"/>
          <w:szCs w:val="24"/>
        </w:rPr>
        <w:t>Non-official translation of the above attached document</w:t>
      </w:r>
    </w:p>
    <w:p w14:paraId="75394223" w14:textId="77777777" w:rsidR="00FF2B36" w:rsidRDefault="00FF2B36" w:rsidP="00FF2B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Republic of Armenia</w:t>
      </w:r>
    </w:p>
    <w:p w14:paraId="30AB2E94" w14:textId="6BEC6D80" w:rsidR="00FF2B36" w:rsidRDefault="00FF2B36" w:rsidP="00FF2B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Syunik Region, Community Akner</w:t>
      </w:r>
    </w:p>
    <w:p w14:paraId="3226B2F7" w14:textId="6C3ADDDE" w:rsidR="00FF2B36" w:rsidRDefault="00FF2B36" w:rsidP="00FF2B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Permit N 3, 21.10.2016</w:t>
      </w:r>
    </w:p>
    <w:p w14:paraId="0F9FC2D3" w14:textId="77777777" w:rsidR="00FF2B36" w:rsidRDefault="00FF2B36" w:rsidP="00FF2B36">
      <w:pPr>
        <w:autoSpaceDE w:val="0"/>
        <w:autoSpaceDN w:val="0"/>
        <w:adjustRightInd w:val="0"/>
        <w:spacing w:after="120" w:line="240" w:lineRule="atLeas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given for the </w:t>
      </w:r>
      <w:r w:rsidRPr="00746502">
        <w:rPr>
          <w:rFonts w:ascii="Times New Roman" w:eastAsia="Times New Roman" w:hAnsi="Times New Roman" w:cs="Times New Roman"/>
          <w:sz w:val="24"/>
          <w:szCs w:val="24"/>
        </w:rPr>
        <w:t xml:space="preserve">Reconstruction of the water distribution network in </w:t>
      </w:r>
      <w:r>
        <w:rPr>
          <w:rFonts w:ascii="Times New Roman" w:eastAsia="Times New Roman" w:hAnsi="Times New Roman" w:cs="Times New Roman"/>
          <w:sz w:val="24"/>
          <w:szCs w:val="24"/>
        </w:rPr>
        <w:t xml:space="preserve">  </w:t>
      </w:r>
    </w:p>
    <w:p w14:paraId="7F01DE55" w14:textId="5FB6B5CB" w:rsidR="00FF2B36" w:rsidRDefault="00FF2B36" w:rsidP="00FF2B36">
      <w:pPr>
        <w:autoSpaceDE w:val="0"/>
        <w:autoSpaceDN w:val="0"/>
        <w:adjustRightInd w:val="0"/>
        <w:spacing w:after="120" w:line="240" w:lineRule="atLeas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6502">
        <w:rPr>
          <w:rFonts w:ascii="Times New Roman" w:eastAsia="Times New Roman" w:hAnsi="Times New Roman" w:cs="Times New Roman"/>
          <w:sz w:val="24"/>
          <w:szCs w:val="24"/>
        </w:rPr>
        <w:t>Anker</w:t>
      </w:r>
      <w:r w:rsidRPr="00746502">
        <w:t xml:space="preserve"> </w:t>
      </w:r>
      <w:r w:rsidRPr="00746502">
        <w:rPr>
          <w:rFonts w:ascii="Times New Roman" w:eastAsia="Times New Roman" w:hAnsi="Times New Roman" w:cs="Times New Roman"/>
          <w:sz w:val="24"/>
          <w:szCs w:val="24"/>
        </w:rPr>
        <w:t>community, partial renovation of the DRR.</w:t>
      </w:r>
    </w:p>
    <w:p w14:paraId="22D11E1A" w14:textId="74F7390C" w:rsidR="00FF2B36" w:rsidRDefault="00FF2B36" w:rsidP="00FF2B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design documents </w:t>
      </w:r>
      <w:r w:rsidR="00F633AB">
        <w:rPr>
          <w:rFonts w:ascii="Times New Roman" w:eastAsia="Times New Roman" w:hAnsi="Times New Roman" w:cs="Times New Roman"/>
          <w:sz w:val="24"/>
          <w:szCs w:val="24"/>
        </w:rPr>
        <w:t>are developed</w:t>
      </w:r>
      <w:r w:rsidRPr="00B60522">
        <w:rPr>
          <w:rFonts w:ascii="Times New Roman" w:eastAsia="Times New Roman" w:hAnsi="Times New Roman" w:cs="Times New Roman"/>
          <w:sz w:val="24"/>
          <w:szCs w:val="24"/>
        </w:rPr>
        <w:t xml:space="preserve"> by </w:t>
      </w:r>
      <w:r>
        <w:rPr>
          <w:rFonts w:ascii="Times New Roman" w:eastAsia="Times New Roman" w:hAnsi="Times New Roman" w:cs="Times New Roman"/>
          <w:sz w:val="24"/>
          <w:szCs w:val="24"/>
        </w:rPr>
        <w:t>“Zrtuk” LTD</w:t>
      </w:r>
    </w:p>
    <w:p w14:paraId="4B7C8AD6" w14:textId="77777777" w:rsidR="00FF2B36" w:rsidRDefault="00FF2B36" w:rsidP="00FF2B36">
      <w:pPr>
        <w:spacing w:after="0" w:line="240" w:lineRule="auto"/>
        <w:rPr>
          <w:rFonts w:ascii="Times New Roman" w:eastAsia="Times New Roman" w:hAnsi="Times New Roman" w:cs="Times New Roman"/>
          <w:sz w:val="24"/>
          <w:szCs w:val="24"/>
        </w:rPr>
      </w:pPr>
    </w:p>
    <w:p w14:paraId="03E700D9" w14:textId="342AC159" w:rsidR="00FF2B36" w:rsidRPr="00FF2B36" w:rsidRDefault="00FF2B36" w:rsidP="00FF2B36">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Griqoryan</w:t>
      </w:r>
    </w:p>
    <w:p w14:paraId="04587A04" w14:textId="77777777" w:rsidR="00FF2B36" w:rsidRDefault="00FF2B36">
      <w:pPr>
        <w:rPr>
          <w:rFonts w:ascii="Times New Roman" w:eastAsia="Times New Roman" w:hAnsi="Times New Roman" w:cs="Times New Roman"/>
          <w:b/>
          <w:sz w:val="24"/>
          <w:szCs w:val="24"/>
        </w:rPr>
      </w:pPr>
    </w:p>
    <w:p w14:paraId="158576F0" w14:textId="77777777" w:rsidR="00FF2B36" w:rsidRPr="00FF2B36" w:rsidRDefault="00FF2B36">
      <w:pPr>
        <w:rPr>
          <w:b/>
          <w:sz w:val="24"/>
          <w:szCs w:val="24"/>
        </w:rPr>
      </w:pPr>
    </w:p>
    <w:sectPr w:rsidR="00FF2B36" w:rsidRPr="00FF2B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91DEB" w14:textId="77777777" w:rsidR="00A82A9A" w:rsidRDefault="00A82A9A" w:rsidP="000F31EA">
      <w:pPr>
        <w:spacing w:after="0" w:line="240" w:lineRule="auto"/>
      </w:pPr>
      <w:r>
        <w:separator/>
      </w:r>
    </w:p>
  </w:endnote>
  <w:endnote w:type="continuationSeparator" w:id="0">
    <w:p w14:paraId="42E7DD3F" w14:textId="77777777" w:rsidR="00A82A9A" w:rsidRDefault="00A82A9A" w:rsidP="000F3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LatArm">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FC6AF" w14:textId="77777777" w:rsidR="00A82A9A" w:rsidRDefault="00A82A9A" w:rsidP="000F31EA">
      <w:pPr>
        <w:spacing w:after="0" w:line="240" w:lineRule="auto"/>
      </w:pPr>
      <w:r>
        <w:separator/>
      </w:r>
    </w:p>
  </w:footnote>
  <w:footnote w:type="continuationSeparator" w:id="0">
    <w:p w14:paraId="449F873D" w14:textId="77777777" w:rsidR="00A82A9A" w:rsidRDefault="00A82A9A" w:rsidP="000F31EA">
      <w:pPr>
        <w:spacing w:after="0" w:line="240" w:lineRule="auto"/>
      </w:pPr>
      <w:r>
        <w:continuationSeparator/>
      </w:r>
    </w:p>
  </w:footnote>
  <w:footnote w:id="1">
    <w:p w14:paraId="2B208E20" w14:textId="77777777" w:rsidR="000F31EA" w:rsidRDefault="000F31EA" w:rsidP="000F31EA">
      <w:pPr>
        <w:pStyle w:val="FootnoteText"/>
      </w:pPr>
      <w:r>
        <w:rPr>
          <w:rStyle w:val="FootnoteReference"/>
        </w:rPr>
        <w:footnoteRef/>
      </w:r>
      <w: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1AF91BFF" w14:textId="77777777" w:rsidR="000F31EA" w:rsidRDefault="000F31EA" w:rsidP="000F31EA">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04206BA8"/>
    <w:multiLevelType w:val="hybridMultilevel"/>
    <w:tmpl w:val="1FF8F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B7009"/>
    <w:multiLevelType w:val="hybridMultilevel"/>
    <w:tmpl w:val="975298AC"/>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15:restartNumberingAfterBreak="0">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131C3C9C"/>
    <w:multiLevelType w:val="hybridMultilevel"/>
    <w:tmpl w:val="D30050A6"/>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294D3968"/>
    <w:multiLevelType w:val="hybridMultilevel"/>
    <w:tmpl w:val="962EEB0E"/>
    <w:lvl w:ilvl="0" w:tplc="967E039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03B0CCE"/>
    <w:multiLevelType w:val="hybridMultilevel"/>
    <w:tmpl w:val="ED26540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15:restartNumberingAfterBreak="0">
    <w:nsid w:val="3C70494F"/>
    <w:multiLevelType w:val="hybridMultilevel"/>
    <w:tmpl w:val="380EC2E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15:restartNumberingAfterBreak="0">
    <w:nsid w:val="45977673"/>
    <w:multiLevelType w:val="hybridMultilevel"/>
    <w:tmpl w:val="6B78464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12" w15:restartNumberingAfterBreak="0">
    <w:nsid w:val="49212E5E"/>
    <w:multiLevelType w:val="hybridMultilevel"/>
    <w:tmpl w:val="02B655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5FD831FF"/>
    <w:multiLevelType w:val="hybridMultilevel"/>
    <w:tmpl w:val="9D86B9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3EB"/>
    <w:rsid w:val="000467F9"/>
    <w:rsid w:val="000F31EA"/>
    <w:rsid w:val="001A5FC8"/>
    <w:rsid w:val="002E33E7"/>
    <w:rsid w:val="0039136B"/>
    <w:rsid w:val="003A187D"/>
    <w:rsid w:val="005403EB"/>
    <w:rsid w:val="00547DB3"/>
    <w:rsid w:val="00571258"/>
    <w:rsid w:val="005B6F44"/>
    <w:rsid w:val="005E1815"/>
    <w:rsid w:val="00727225"/>
    <w:rsid w:val="00746502"/>
    <w:rsid w:val="007E7C9D"/>
    <w:rsid w:val="00822D9E"/>
    <w:rsid w:val="008966F1"/>
    <w:rsid w:val="008A5BE7"/>
    <w:rsid w:val="008B67BE"/>
    <w:rsid w:val="008C73B8"/>
    <w:rsid w:val="00A41322"/>
    <w:rsid w:val="00A63084"/>
    <w:rsid w:val="00A82A9A"/>
    <w:rsid w:val="00B8386D"/>
    <w:rsid w:val="00B964E6"/>
    <w:rsid w:val="00CE11B6"/>
    <w:rsid w:val="00E5542C"/>
    <w:rsid w:val="00E95F62"/>
    <w:rsid w:val="00EC5017"/>
    <w:rsid w:val="00F53BF9"/>
    <w:rsid w:val="00F633AB"/>
    <w:rsid w:val="00F85803"/>
    <w:rsid w:val="00F931BB"/>
    <w:rsid w:val="00FE1D8A"/>
    <w:rsid w:val="00FE6F6E"/>
    <w:rsid w:val="00FF2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964DF"/>
  <w15:docId w15:val="{5A9DD586-38D3-4DA0-9EA8-D6FDA9024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F31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0F31EA"/>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0F31EA"/>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0F31EA"/>
    <w:rPr>
      <w:sz w:val="20"/>
      <w:szCs w:val="20"/>
    </w:rPr>
  </w:style>
  <w:style w:type="paragraph" w:styleId="CommentText">
    <w:name w:val="annotation text"/>
    <w:basedOn w:val="Normal"/>
    <w:link w:val="CommentTextChar"/>
    <w:uiPriority w:val="99"/>
    <w:unhideWhenUsed/>
    <w:rsid w:val="000F31EA"/>
    <w:pPr>
      <w:spacing w:line="240" w:lineRule="auto"/>
    </w:pPr>
    <w:rPr>
      <w:sz w:val="20"/>
      <w:szCs w:val="20"/>
    </w:rPr>
  </w:style>
  <w:style w:type="character" w:customStyle="1" w:styleId="CommentTextChar">
    <w:name w:val="Comment Text Char"/>
    <w:basedOn w:val="DefaultParagraphFont"/>
    <w:link w:val="CommentText"/>
    <w:uiPriority w:val="99"/>
    <w:rsid w:val="000F31EA"/>
    <w:rPr>
      <w:sz w:val="20"/>
      <w:szCs w:val="20"/>
    </w:rPr>
  </w:style>
  <w:style w:type="character" w:styleId="FootnoteReference">
    <w:name w:val="footnote reference"/>
    <w:basedOn w:val="DefaultParagraphFont"/>
    <w:semiHidden/>
    <w:unhideWhenUsed/>
    <w:rsid w:val="000F31EA"/>
    <w:rPr>
      <w:vertAlign w:val="superscript"/>
    </w:rPr>
  </w:style>
  <w:style w:type="table" w:styleId="TableGrid">
    <w:name w:val="Table Grid"/>
    <w:basedOn w:val="TableNormal"/>
    <w:rsid w:val="000F31EA"/>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F3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1EA"/>
    <w:rPr>
      <w:rFonts w:ascii="Tahoma" w:hAnsi="Tahoma" w:cs="Tahoma"/>
      <w:sz w:val="16"/>
      <w:szCs w:val="16"/>
    </w:rPr>
  </w:style>
  <w:style w:type="character" w:styleId="CommentReference">
    <w:name w:val="annotation reference"/>
    <w:basedOn w:val="DefaultParagraphFont"/>
    <w:uiPriority w:val="99"/>
    <w:semiHidden/>
    <w:unhideWhenUsed/>
    <w:rsid w:val="00EC5017"/>
    <w:rPr>
      <w:sz w:val="16"/>
      <w:szCs w:val="16"/>
    </w:rPr>
  </w:style>
  <w:style w:type="paragraph" w:styleId="CommentSubject">
    <w:name w:val="annotation subject"/>
    <w:basedOn w:val="CommentText"/>
    <w:next w:val="CommentText"/>
    <w:link w:val="CommentSubjectChar"/>
    <w:uiPriority w:val="99"/>
    <w:semiHidden/>
    <w:unhideWhenUsed/>
    <w:rsid w:val="00EC5017"/>
    <w:rPr>
      <w:b/>
      <w:bCs/>
    </w:rPr>
  </w:style>
  <w:style w:type="character" w:customStyle="1" w:styleId="CommentSubjectChar">
    <w:name w:val="Comment Subject Char"/>
    <w:basedOn w:val="CommentTextChar"/>
    <w:link w:val="CommentSubject"/>
    <w:uiPriority w:val="99"/>
    <w:semiHidden/>
    <w:rsid w:val="00EC5017"/>
    <w:rPr>
      <w:b/>
      <w:bCs/>
      <w:sz w:val="20"/>
      <w:szCs w:val="20"/>
    </w:rPr>
  </w:style>
  <w:style w:type="paragraph" w:styleId="ListParagraph">
    <w:name w:val="List Paragraph"/>
    <w:basedOn w:val="Normal"/>
    <w:uiPriority w:val="34"/>
    <w:qFormat/>
    <w:rsid w:val="00FF2B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3D4E-A476-4CF5-87B0-298CE33A6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3376</Words>
  <Characters>19245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Tonya L. Ceesay</cp:lastModifiedBy>
  <cp:revision>3</cp:revision>
  <dcterms:created xsi:type="dcterms:W3CDTF">2017-06-08T15:41:00Z</dcterms:created>
  <dcterms:modified xsi:type="dcterms:W3CDTF">2017-06-08T15:43:00Z</dcterms:modified>
</cp:coreProperties>
</file>